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BACE9" w14:textId="77777777" w:rsidR="00D14A31" w:rsidRDefault="00D14A31" w:rsidP="008669D3">
      <w:pPr>
        <w:spacing w:line="0" w:lineRule="atLeast"/>
        <w:rPr>
          <w:rFonts w:ascii="Times New Roman" w:eastAsia="Times New Roman" w:hAnsi="Times New Roman"/>
          <w:b/>
          <w:sz w:val="22"/>
        </w:rPr>
      </w:pPr>
    </w:p>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8"/>
      </w:tblGrid>
      <w:tr w:rsidR="00D14A31" w:rsidRPr="008606CC" w14:paraId="00FED81A" w14:textId="77777777" w:rsidTr="00682DB5">
        <w:tc>
          <w:tcPr>
            <w:tcW w:w="3828" w:type="dxa"/>
          </w:tcPr>
          <w:p w14:paraId="7E154AAC" w14:textId="77777777" w:rsidR="00D14A31" w:rsidRDefault="00D14A31" w:rsidP="006B3FA1">
            <w:pPr>
              <w:spacing w:line="0" w:lineRule="atLeast"/>
              <w:rPr>
                <w:rFonts w:ascii="Times New Roman" w:eastAsia="Times New Roman" w:hAnsi="Times New Roman"/>
                <w:b/>
                <w:sz w:val="22"/>
              </w:rPr>
            </w:pPr>
          </w:p>
        </w:tc>
        <w:tc>
          <w:tcPr>
            <w:tcW w:w="5528" w:type="dxa"/>
          </w:tcPr>
          <w:p w14:paraId="3FF4E774" w14:textId="77777777" w:rsidR="00935E30" w:rsidRPr="008606CC" w:rsidRDefault="00935E30" w:rsidP="00935E30">
            <w:pPr>
              <w:spacing w:line="360" w:lineRule="auto"/>
              <w:jc w:val="center"/>
              <w:rPr>
                <w:rFonts w:ascii="Times New Roman" w:hAnsi="Times New Roman"/>
                <w:sz w:val="30"/>
                <w:szCs w:val="30"/>
              </w:rPr>
            </w:pPr>
            <w:r w:rsidRPr="008606CC">
              <w:rPr>
                <w:rFonts w:ascii="Times New Roman" w:hAnsi="Times New Roman"/>
                <w:sz w:val="30"/>
                <w:szCs w:val="30"/>
              </w:rPr>
              <w:t>ПРИЛОЖЕНИЕ</w:t>
            </w:r>
          </w:p>
          <w:p w14:paraId="31602196" w14:textId="77777777" w:rsidR="00935E30" w:rsidRPr="008606CC" w:rsidRDefault="00935E30" w:rsidP="00935E30">
            <w:pPr>
              <w:jc w:val="center"/>
              <w:rPr>
                <w:rFonts w:ascii="Times New Roman" w:hAnsi="Times New Roman"/>
                <w:sz w:val="30"/>
                <w:szCs w:val="30"/>
              </w:rPr>
            </w:pPr>
            <w:r w:rsidRPr="008606CC">
              <w:rPr>
                <w:rFonts w:ascii="Times New Roman" w:hAnsi="Times New Roman"/>
                <w:sz w:val="30"/>
                <w:szCs w:val="30"/>
              </w:rPr>
              <w:t>к Рекомендации Коллегии</w:t>
            </w:r>
          </w:p>
          <w:p w14:paraId="4FF5462B" w14:textId="77777777" w:rsidR="00935E30" w:rsidRPr="008606CC" w:rsidRDefault="00935E30" w:rsidP="00935E30">
            <w:pPr>
              <w:jc w:val="center"/>
              <w:rPr>
                <w:rFonts w:ascii="Times New Roman" w:hAnsi="Times New Roman"/>
                <w:sz w:val="30"/>
                <w:szCs w:val="30"/>
              </w:rPr>
            </w:pPr>
            <w:r w:rsidRPr="008606CC">
              <w:rPr>
                <w:rFonts w:ascii="Times New Roman" w:hAnsi="Times New Roman"/>
                <w:sz w:val="30"/>
                <w:szCs w:val="30"/>
              </w:rPr>
              <w:t>Евразийской экономической комиссии</w:t>
            </w:r>
          </w:p>
          <w:p w14:paraId="0F91AED3" w14:textId="473DC787" w:rsidR="00935E30" w:rsidRPr="008606CC" w:rsidRDefault="00935E30" w:rsidP="00935E30">
            <w:pPr>
              <w:jc w:val="center"/>
              <w:rPr>
                <w:rFonts w:ascii="Times New Roman" w:hAnsi="Times New Roman"/>
                <w:sz w:val="30"/>
                <w:szCs w:val="30"/>
              </w:rPr>
            </w:pPr>
            <w:r w:rsidRPr="008606CC">
              <w:rPr>
                <w:rFonts w:ascii="Times New Roman" w:hAnsi="Times New Roman"/>
                <w:sz w:val="30"/>
                <w:szCs w:val="30"/>
              </w:rPr>
              <w:t xml:space="preserve">от </w:t>
            </w:r>
            <w:r w:rsidR="0058240B">
              <w:rPr>
                <w:rFonts w:ascii="Times New Roman" w:hAnsi="Times New Roman"/>
                <w:sz w:val="30"/>
                <w:szCs w:val="30"/>
              </w:rPr>
              <w:t>13 сентября</w:t>
            </w:r>
            <w:r w:rsidRPr="008606CC">
              <w:rPr>
                <w:rFonts w:ascii="Times New Roman" w:hAnsi="Times New Roman"/>
                <w:sz w:val="30"/>
                <w:szCs w:val="30"/>
              </w:rPr>
              <w:t xml:space="preserve"> 20</w:t>
            </w:r>
            <w:r w:rsidR="0058240B">
              <w:rPr>
                <w:rFonts w:ascii="Times New Roman" w:hAnsi="Times New Roman"/>
                <w:sz w:val="30"/>
                <w:szCs w:val="30"/>
              </w:rPr>
              <w:t xml:space="preserve">21 г. </w:t>
            </w:r>
            <w:r w:rsidRPr="008606CC">
              <w:rPr>
                <w:rFonts w:ascii="Times New Roman" w:hAnsi="Times New Roman"/>
                <w:sz w:val="30"/>
                <w:szCs w:val="30"/>
              </w:rPr>
              <w:t>№</w:t>
            </w:r>
            <w:r w:rsidR="0058240B">
              <w:rPr>
                <w:rFonts w:ascii="Times New Roman" w:hAnsi="Times New Roman"/>
                <w:sz w:val="30"/>
                <w:szCs w:val="30"/>
              </w:rPr>
              <w:t xml:space="preserve"> 23</w:t>
            </w:r>
            <w:bookmarkStart w:id="0" w:name="_GoBack"/>
            <w:bookmarkEnd w:id="0"/>
          </w:p>
          <w:p w14:paraId="7F97E37B" w14:textId="77777777" w:rsidR="00D14A31" w:rsidRPr="008606CC" w:rsidRDefault="00D14A31" w:rsidP="006B3FA1">
            <w:pPr>
              <w:spacing w:line="0" w:lineRule="atLeast"/>
              <w:rPr>
                <w:rFonts w:ascii="Times New Roman" w:eastAsia="Times New Roman" w:hAnsi="Times New Roman"/>
                <w:b/>
                <w:sz w:val="22"/>
              </w:rPr>
            </w:pPr>
          </w:p>
        </w:tc>
      </w:tr>
    </w:tbl>
    <w:p w14:paraId="4BB51F02" w14:textId="77777777" w:rsidR="00D14A31" w:rsidRPr="008606CC" w:rsidRDefault="00D14A31" w:rsidP="00D14A31">
      <w:pPr>
        <w:spacing w:line="0" w:lineRule="atLeast"/>
        <w:ind w:left="2"/>
        <w:rPr>
          <w:rFonts w:ascii="Times New Roman" w:eastAsia="Times New Roman" w:hAnsi="Times New Roman"/>
          <w:b/>
          <w:sz w:val="22"/>
        </w:rPr>
      </w:pPr>
    </w:p>
    <w:p w14:paraId="5913D4B4" w14:textId="77777777" w:rsidR="00D14A31" w:rsidRPr="008606CC" w:rsidRDefault="00D14A31" w:rsidP="00D14A31">
      <w:pPr>
        <w:spacing w:line="0" w:lineRule="atLeast"/>
        <w:ind w:left="2"/>
        <w:rPr>
          <w:rFonts w:ascii="Times New Roman" w:eastAsia="Times New Roman" w:hAnsi="Times New Roman"/>
          <w:b/>
          <w:sz w:val="22"/>
        </w:rPr>
      </w:pPr>
    </w:p>
    <w:p w14:paraId="68D3E431" w14:textId="77777777" w:rsidR="00D14A31" w:rsidRDefault="00D14A31" w:rsidP="008669D3">
      <w:pPr>
        <w:spacing w:line="0" w:lineRule="atLeast"/>
        <w:rPr>
          <w:rFonts w:ascii="Times New Roman" w:eastAsia="Times New Roman" w:hAnsi="Times New Roman"/>
          <w:b/>
          <w:sz w:val="22"/>
        </w:rPr>
      </w:pPr>
    </w:p>
    <w:p w14:paraId="170C3726" w14:textId="77777777" w:rsidR="000E6EB0" w:rsidRDefault="000E6EB0" w:rsidP="008669D3">
      <w:pPr>
        <w:spacing w:line="0" w:lineRule="atLeast"/>
        <w:rPr>
          <w:rFonts w:ascii="Times New Roman" w:eastAsia="Times New Roman" w:hAnsi="Times New Roman"/>
          <w:b/>
          <w:sz w:val="22"/>
        </w:rPr>
      </w:pPr>
    </w:p>
    <w:p w14:paraId="7B3EF371" w14:textId="77777777" w:rsidR="00E717FA" w:rsidRDefault="00E717FA" w:rsidP="008669D3">
      <w:pPr>
        <w:spacing w:line="0" w:lineRule="atLeast"/>
        <w:rPr>
          <w:rFonts w:ascii="Times New Roman" w:eastAsia="Times New Roman" w:hAnsi="Times New Roman"/>
          <w:b/>
          <w:sz w:val="22"/>
        </w:rPr>
      </w:pPr>
    </w:p>
    <w:p w14:paraId="390E2C24" w14:textId="77777777" w:rsidR="00E717FA" w:rsidRDefault="00E717FA" w:rsidP="008669D3">
      <w:pPr>
        <w:spacing w:line="0" w:lineRule="atLeast"/>
        <w:rPr>
          <w:rFonts w:ascii="Times New Roman" w:eastAsia="Times New Roman" w:hAnsi="Times New Roman"/>
          <w:b/>
          <w:sz w:val="22"/>
        </w:rPr>
      </w:pPr>
    </w:p>
    <w:p w14:paraId="6FC02CAE" w14:textId="77777777" w:rsidR="00E717FA" w:rsidRPr="008606CC" w:rsidRDefault="00E717FA" w:rsidP="008669D3">
      <w:pPr>
        <w:spacing w:line="0" w:lineRule="atLeast"/>
        <w:rPr>
          <w:rFonts w:ascii="Times New Roman" w:eastAsia="Times New Roman" w:hAnsi="Times New Roman"/>
          <w:b/>
          <w:sz w:val="22"/>
        </w:rPr>
      </w:pPr>
    </w:p>
    <w:p w14:paraId="23E60DBC" w14:textId="77777777" w:rsidR="008669D3" w:rsidRPr="008606CC" w:rsidRDefault="008669D3" w:rsidP="008669D3">
      <w:pPr>
        <w:spacing w:line="0" w:lineRule="atLeast"/>
        <w:rPr>
          <w:rFonts w:ascii="Times New Roman" w:eastAsia="Times New Roman" w:hAnsi="Times New Roman"/>
          <w:b/>
          <w:sz w:val="22"/>
        </w:rPr>
      </w:pPr>
    </w:p>
    <w:p w14:paraId="4BA9A848" w14:textId="23B5F888" w:rsidR="00D14A31" w:rsidRPr="008606CC" w:rsidRDefault="00D14A31" w:rsidP="00D14A31">
      <w:pPr>
        <w:jc w:val="center"/>
        <w:rPr>
          <w:rFonts w:eastAsia="Times New Roman"/>
          <w:sz w:val="30"/>
          <w:szCs w:val="30"/>
        </w:rPr>
      </w:pPr>
      <w:r w:rsidRPr="008606CC">
        <w:rPr>
          <w:rStyle w:val="CharStyle18"/>
          <w:rFonts w:ascii="Times New Roman" w:hAnsi="Times New Roman" w:cs="Times New Roman"/>
          <w:b/>
          <w:spacing w:val="40"/>
          <w:sz w:val="30"/>
          <w:szCs w:val="30"/>
        </w:rPr>
        <w:t>РУКОВОДСТВО</w:t>
      </w:r>
      <w:r w:rsidRPr="008606CC">
        <w:rPr>
          <w:rStyle w:val="CharStyle18"/>
          <w:rFonts w:ascii="Times New Roman" w:hAnsi="Times New Roman" w:cs="Times New Roman"/>
          <w:b/>
          <w:sz w:val="30"/>
          <w:szCs w:val="30"/>
        </w:rPr>
        <w:br/>
      </w:r>
      <w:r w:rsidR="0068436F" w:rsidRPr="008606CC">
        <w:rPr>
          <w:rStyle w:val="CharStyle18"/>
          <w:rFonts w:ascii="Times New Roman" w:hAnsi="Times New Roman"/>
          <w:b/>
          <w:sz w:val="30"/>
          <w:szCs w:val="30"/>
        </w:rPr>
        <w:t xml:space="preserve">по </w:t>
      </w:r>
      <w:r w:rsidR="0068436F" w:rsidRPr="008606CC">
        <w:rPr>
          <w:rStyle w:val="CharStyle18"/>
          <w:rFonts w:ascii="Times New Roman" w:hAnsi="Times New Roman" w:cs="Times New Roman"/>
          <w:b/>
          <w:sz w:val="30"/>
          <w:szCs w:val="30"/>
        </w:rPr>
        <w:t xml:space="preserve">определению </w:t>
      </w:r>
      <w:r w:rsidR="000E6EB0">
        <w:rPr>
          <w:rStyle w:val="CharStyle18"/>
          <w:rFonts w:ascii="Times New Roman" w:hAnsi="Times New Roman" w:cs="Times New Roman"/>
          <w:b/>
          <w:sz w:val="30"/>
          <w:szCs w:val="30"/>
        </w:rPr>
        <w:t xml:space="preserve">возможности использования лекарственной </w:t>
      </w:r>
      <w:r w:rsidR="000E6EB0">
        <w:rPr>
          <w:rStyle w:val="CharStyle18"/>
          <w:rFonts w:ascii="Times New Roman" w:hAnsi="Times New Roman" w:cs="Times New Roman"/>
          <w:b/>
          <w:sz w:val="30"/>
          <w:szCs w:val="30"/>
        </w:rPr>
        <w:br/>
        <w:t>формы лекарственного препарата в педиатрической практике или в отношении отдельной группы педиатрической популяции в целях указания соответствующих сведений в общей характеристике лекарственного препарата и инструкции по медицинскому применению</w:t>
      </w:r>
    </w:p>
    <w:p w14:paraId="78714DB3" w14:textId="77777777" w:rsidR="00D14A31" w:rsidRDefault="00D14A31" w:rsidP="00D14A31">
      <w:pPr>
        <w:spacing w:line="0" w:lineRule="atLeast"/>
        <w:ind w:left="2"/>
        <w:rPr>
          <w:rFonts w:ascii="Times New Roman" w:eastAsia="Times New Roman" w:hAnsi="Times New Roman"/>
          <w:b/>
          <w:sz w:val="22"/>
        </w:rPr>
      </w:pPr>
    </w:p>
    <w:p w14:paraId="43696C80" w14:textId="77777777" w:rsidR="00E717FA" w:rsidRPr="008606CC" w:rsidRDefault="00E717FA" w:rsidP="00D14A31">
      <w:pPr>
        <w:spacing w:line="0" w:lineRule="atLeast"/>
        <w:ind w:left="2"/>
        <w:rPr>
          <w:rFonts w:ascii="Times New Roman" w:eastAsia="Times New Roman" w:hAnsi="Times New Roman"/>
          <w:b/>
          <w:sz w:val="22"/>
        </w:rPr>
      </w:pPr>
    </w:p>
    <w:p w14:paraId="2DBEC171" w14:textId="77777777" w:rsidR="00D14A31" w:rsidRPr="008606CC" w:rsidRDefault="00D14A31" w:rsidP="00D14A31">
      <w:pPr>
        <w:spacing w:line="0" w:lineRule="atLeast"/>
        <w:ind w:left="2"/>
        <w:rPr>
          <w:rFonts w:ascii="Times New Roman" w:eastAsia="Times New Roman" w:hAnsi="Times New Roman"/>
          <w:b/>
          <w:sz w:val="22"/>
        </w:rPr>
      </w:pPr>
    </w:p>
    <w:p w14:paraId="0A0FD7CF" w14:textId="77777777" w:rsidR="00D14A31" w:rsidRPr="008606CC" w:rsidRDefault="00D14A31" w:rsidP="00D14A31">
      <w:pPr>
        <w:pStyle w:val="a4"/>
        <w:spacing w:after="360" w:line="0" w:lineRule="atLeast"/>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Общие положения</w:t>
      </w:r>
    </w:p>
    <w:p w14:paraId="1CD6C5D1" w14:textId="6A8D647A" w:rsidR="00D14A31" w:rsidRPr="008606CC" w:rsidRDefault="00D14A31" w:rsidP="00D14A31">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Разработка </w:t>
      </w:r>
      <w:r w:rsidRPr="008606CC">
        <w:rPr>
          <w:rFonts w:ascii="Times New Roman" w:eastAsia="Times New Roman" w:hAnsi="Times New Roman"/>
          <w:sz w:val="30"/>
          <w:szCs w:val="30"/>
          <w:lang w:val="kk-KZ"/>
        </w:rPr>
        <w:t>лекарственных препаратов для детей</w:t>
      </w:r>
      <w:r w:rsidRPr="008606CC">
        <w:rPr>
          <w:rFonts w:ascii="Times New Roman" w:eastAsia="Times New Roman" w:hAnsi="Times New Roman"/>
          <w:sz w:val="30"/>
          <w:szCs w:val="30"/>
        </w:rPr>
        <w:t>, особенно тех</w:t>
      </w:r>
      <w:r w:rsidR="000E6EB0">
        <w:rPr>
          <w:rFonts w:ascii="Times New Roman" w:eastAsia="Times New Roman" w:hAnsi="Times New Roman"/>
          <w:sz w:val="30"/>
          <w:szCs w:val="30"/>
        </w:rPr>
        <w:t xml:space="preserve"> препаратов</w:t>
      </w:r>
      <w:r w:rsidRPr="008606CC">
        <w:rPr>
          <w:rFonts w:ascii="Times New Roman" w:eastAsia="Times New Roman" w:hAnsi="Times New Roman"/>
          <w:sz w:val="30"/>
          <w:szCs w:val="30"/>
        </w:rPr>
        <w:t xml:space="preserve">, которые подходят для </w:t>
      </w:r>
      <w:r w:rsidR="0068436F" w:rsidRPr="008606CC">
        <w:rPr>
          <w:rFonts w:ascii="Times New Roman" w:eastAsia="Times New Roman" w:hAnsi="Times New Roman"/>
          <w:sz w:val="30"/>
          <w:szCs w:val="30"/>
        </w:rPr>
        <w:t xml:space="preserve">применения у </w:t>
      </w:r>
      <w:r w:rsidRPr="008606CC">
        <w:rPr>
          <w:rFonts w:ascii="Times New Roman" w:eastAsia="Times New Roman" w:hAnsi="Times New Roman"/>
          <w:sz w:val="30"/>
          <w:szCs w:val="30"/>
        </w:rPr>
        <w:t>детей</w:t>
      </w:r>
      <w:r w:rsidRPr="008606CC">
        <w:rPr>
          <w:rFonts w:ascii="Times New Roman" w:eastAsia="Times New Roman" w:hAnsi="Times New Roman"/>
          <w:sz w:val="30"/>
          <w:szCs w:val="30"/>
          <w:lang w:val="kk-KZ"/>
        </w:rPr>
        <w:t xml:space="preserve"> первых лет жизни</w:t>
      </w:r>
      <w:r w:rsidRPr="008606CC">
        <w:rPr>
          <w:rFonts w:ascii="Times New Roman" w:eastAsia="Times New Roman" w:hAnsi="Times New Roman"/>
          <w:sz w:val="30"/>
          <w:szCs w:val="30"/>
        </w:rPr>
        <w:t xml:space="preserve">, может </w:t>
      </w:r>
      <w:r w:rsidRPr="008606CC">
        <w:rPr>
          <w:rFonts w:ascii="Times New Roman" w:eastAsia="Times New Roman" w:hAnsi="Times New Roman"/>
          <w:sz w:val="30"/>
          <w:szCs w:val="30"/>
          <w:lang w:val="kk-KZ"/>
        </w:rPr>
        <w:t>представлять трудность</w:t>
      </w:r>
      <w:r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lang w:val="kk-KZ"/>
        </w:rPr>
        <w:t>Доступны</w:t>
      </w:r>
      <w:r w:rsidRPr="008606CC">
        <w:rPr>
          <w:rFonts w:ascii="Times New Roman" w:eastAsia="Times New Roman" w:hAnsi="Times New Roman"/>
          <w:sz w:val="30"/>
          <w:szCs w:val="30"/>
        </w:rPr>
        <w:t xml:space="preserve"> только ограниченные </w:t>
      </w:r>
      <w:r w:rsidRPr="008606CC">
        <w:rPr>
          <w:rFonts w:ascii="Times New Roman" w:eastAsia="Times New Roman" w:hAnsi="Times New Roman"/>
          <w:sz w:val="30"/>
          <w:szCs w:val="30"/>
          <w:lang w:val="kk-KZ"/>
        </w:rPr>
        <w:t>сведения</w:t>
      </w:r>
      <w:r w:rsidRPr="008606CC">
        <w:rPr>
          <w:rFonts w:ascii="Times New Roman" w:eastAsia="Times New Roman" w:hAnsi="Times New Roman"/>
          <w:sz w:val="30"/>
          <w:szCs w:val="30"/>
        </w:rPr>
        <w:t xml:space="preserve"> о приемлемости различных </w:t>
      </w:r>
      <w:r w:rsidRPr="008606CC">
        <w:rPr>
          <w:rFonts w:ascii="Times New Roman" w:eastAsia="Times New Roman" w:hAnsi="Times New Roman"/>
          <w:sz w:val="30"/>
          <w:szCs w:val="30"/>
          <w:lang w:val="kk-KZ"/>
        </w:rPr>
        <w:t>лекарственных</w:t>
      </w:r>
      <w:r w:rsidRPr="008606CC">
        <w:rPr>
          <w:rFonts w:ascii="Times New Roman" w:eastAsia="Times New Roman" w:hAnsi="Times New Roman"/>
          <w:sz w:val="30"/>
          <w:szCs w:val="30"/>
        </w:rPr>
        <w:t xml:space="preserve"> форм, объемах введения</w:t>
      </w:r>
      <w:r w:rsidRPr="008606CC">
        <w:rPr>
          <w:rFonts w:ascii="Times New Roman" w:eastAsia="Times New Roman" w:hAnsi="Times New Roman"/>
          <w:sz w:val="30"/>
          <w:szCs w:val="30"/>
          <w:lang w:val="kk-KZ"/>
        </w:rPr>
        <w:t xml:space="preserve"> лекарств</w:t>
      </w:r>
      <w:r w:rsidRPr="008606CC">
        <w:rPr>
          <w:rFonts w:ascii="Times New Roman" w:eastAsia="Times New Roman" w:hAnsi="Times New Roman"/>
          <w:sz w:val="30"/>
          <w:szCs w:val="30"/>
        </w:rPr>
        <w:t xml:space="preserve">, размере </w:t>
      </w:r>
      <w:r w:rsidRPr="008606CC">
        <w:rPr>
          <w:rFonts w:ascii="Times New Roman" w:eastAsia="Times New Roman" w:hAnsi="Times New Roman"/>
          <w:sz w:val="30"/>
          <w:szCs w:val="30"/>
          <w:lang w:val="kk-KZ"/>
        </w:rPr>
        <w:t xml:space="preserve">лекарственной </w:t>
      </w:r>
      <w:r w:rsidRPr="008606CC">
        <w:rPr>
          <w:rFonts w:ascii="Times New Roman" w:eastAsia="Times New Roman" w:hAnsi="Times New Roman"/>
          <w:sz w:val="30"/>
          <w:szCs w:val="30"/>
        </w:rPr>
        <w:t xml:space="preserve">формы, вкусе и, что важно, </w:t>
      </w:r>
      <w:r w:rsidR="000E6EB0">
        <w:rPr>
          <w:rFonts w:ascii="Times New Roman" w:eastAsia="Times New Roman" w:hAnsi="Times New Roman"/>
          <w:sz w:val="30"/>
          <w:szCs w:val="30"/>
        </w:rPr>
        <w:t xml:space="preserve">о </w:t>
      </w:r>
      <w:r w:rsidRPr="008606CC">
        <w:rPr>
          <w:rFonts w:ascii="Times New Roman" w:eastAsia="Times New Roman" w:hAnsi="Times New Roman"/>
          <w:sz w:val="30"/>
          <w:szCs w:val="30"/>
        </w:rPr>
        <w:t>приемлемости и безопасности вспомогательных веществ</w:t>
      </w:r>
      <w:r w:rsidRPr="008606CC">
        <w:rPr>
          <w:rFonts w:ascii="Times New Roman" w:eastAsia="Times New Roman" w:hAnsi="Times New Roman"/>
          <w:sz w:val="30"/>
          <w:szCs w:val="30"/>
          <w:lang w:val="kk-KZ"/>
        </w:rPr>
        <w:t xml:space="preserve"> в зависимости от </w:t>
      </w:r>
      <w:r w:rsidRPr="008606CC">
        <w:rPr>
          <w:rFonts w:ascii="Times New Roman" w:eastAsia="Times New Roman" w:hAnsi="Times New Roman"/>
          <w:sz w:val="30"/>
          <w:szCs w:val="30"/>
        </w:rPr>
        <w:t>возраст</w:t>
      </w:r>
      <w:r w:rsidRPr="008606CC">
        <w:rPr>
          <w:rFonts w:ascii="Times New Roman" w:eastAsia="Times New Roman" w:hAnsi="Times New Roman"/>
          <w:sz w:val="30"/>
          <w:szCs w:val="30"/>
          <w:lang w:val="kk-KZ"/>
        </w:rPr>
        <w:t>а</w:t>
      </w:r>
      <w:r w:rsidRPr="008606CC">
        <w:rPr>
          <w:rFonts w:ascii="Times New Roman" w:eastAsia="Times New Roman" w:hAnsi="Times New Roman"/>
          <w:sz w:val="30"/>
          <w:szCs w:val="30"/>
        </w:rPr>
        <w:t xml:space="preserve"> и уровня развития ребенка.</w:t>
      </w:r>
    </w:p>
    <w:p w14:paraId="766F9D71" w14:textId="52309C02" w:rsidR="00D14A31" w:rsidRPr="008606CC" w:rsidRDefault="00D14A31" w:rsidP="00D14A31">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Многие лекарственные препараты в настоящее время недоступны в лекарственных формах, подходящих для введения </w:t>
      </w:r>
      <w:r w:rsidR="0068436F" w:rsidRPr="008606CC">
        <w:rPr>
          <w:rFonts w:ascii="Times New Roman" w:eastAsia="Times New Roman" w:hAnsi="Times New Roman"/>
          <w:sz w:val="30"/>
          <w:szCs w:val="30"/>
        </w:rPr>
        <w:t>детям</w:t>
      </w:r>
      <w:r w:rsidRPr="008606CC">
        <w:rPr>
          <w:rFonts w:ascii="Times New Roman" w:eastAsia="Times New Roman" w:hAnsi="Times New Roman"/>
          <w:sz w:val="30"/>
          <w:szCs w:val="30"/>
        </w:rPr>
        <w:t xml:space="preserve">. </w:t>
      </w:r>
      <w:r w:rsidR="0068436F" w:rsidRPr="008606CC">
        <w:rPr>
          <w:rFonts w:ascii="Times New Roman" w:eastAsia="Times New Roman" w:hAnsi="Times New Roman"/>
          <w:sz w:val="30"/>
          <w:szCs w:val="30"/>
        </w:rPr>
        <w:t xml:space="preserve">Это приводит к тому, что </w:t>
      </w:r>
      <w:r w:rsidRPr="008606CC">
        <w:rPr>
          <w:rFonts w:ascii="Times New Roman" w:eastAsia="Times New Roman" w:hAnsi="Times New Roman"/>
          <w:sz w:val="30"/>
          <w:szCs w:val="30"/>
        </w:rPr>
        <w:t xml:space="preserve">работники здравоохранения часто </w:t>
      </w:r>
      <w:r w:rsidR="0068436F" w:rsidRPr="008606CC">
        <w:rPr>
          <w:rFonts w:ascii="Times New Roman" w:eastAsia="Times New Roman" w:hAnsi="Times New Roman"/>
          <w:sz w:val="30"/>
          <w:szCs w:val="30"/>
        </w:rPr>
        <w:t xml:space="preserve">вынуждены </w:t>
      </w:r>
      <w:r w:rsidRPr="008606CC">
        <w:rPr>
          <w:rFonts w:ascii="Times New Roman" w:eastAsia="Times New Roman" w:hAnsi="Times New Roman"/>
          <w:sz w:val="30"/>
          <w:szCs w:val="30"/>
        </w:rPr>
        <w:t>прибега</w:t>
      </w:r>
      <w:r w:rsidR="0068436F" w:rsidRPr="008606CC">
        <w:rPr>
          <w:rFonts w:ascii="Times New Roman" w:eastAsia="Times New Roman" w:hAnsi="Times New Roman"/>
          <w:sz w:val="30"/>
          <w:szCs w:val="30"/>
        </w:rPr>
        <w:t>ть</w:t>
      </w:r>
      <w:r w:rsidRPr="008606CC">
        <w:rPr>
          <w:rFonts w:ascii="Times New Roman" w:eastAsia="Times New Roman" w:hAnsi="Times New Roman"/>
          <w:sz w:val="30"/>
          <w:szCs w:val="30"/>
        </w:rPr>
        <w:t xml:space="preserve"> к </w:t>
      </w:r>
      <w:r w:rsidR="000E6EB0">
        <w:rPr>
          <w:rFonts w:ascii="Times New Roman" w:eastAsia="Times New Roman" w:hAnsi="Times New Roman"/>
          <w:sz w:val="30"/>
          <w:szCs w:val="30"/>
        </w:rPr>
        <w:t xml:space="preserve">использованию </w:t>
      </w:r>
      <w:r w:rsidR="00BB664B">
        <w:rPr>
          <w:rFonts w:ascii="Times New Roman" w:eastAsia="Times New Roman" w:hAnsi="Times New Roman"/>
          <w:sz w:val="30"/>
          <w:szCs w:val="30"/>
        </w:rPr>
        <w:t xml:space="preserve">у </w:t>
      </w:r>
      <w:r w:rsidR="000E6EB0">
        <w:rPr>
          <w:rFonts w:ascii="Times New Roman" w:eastAsia="Times New Roman" w:hAnsi="Times New Roman"/>
          <w:sz w:val="30"/>
          <w:szCs w:val="30"/>
        </w:rPr>
        <w:t xml:space="preserve">детей </w:t>
      </w:r>
      <w:r w:rsidRPr="008606CC">
        <w:rPr>
          <w:rFonts w:ascii="Times New Roman" w:eastAsia="Times New Roman" w:hAnsi="Times New Roman"/>
          <w:sz w:val="30"/>
          <w:szCs w:val="30"/>
        </w:rPr>
        <w:t>не</w:t>
      </w:r>
      <w:r w:rsidR="000E6EB0">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разрешенных </w:t>
      </w:r>
      <w:r w:rsidR="0068436F" w:rsidRPr="008606CC">
        <w:rPr>
          <w:rFonts w:ascii="Times New Roman" w:eastAsia="Times New Roman" w:hAnsi="Times New Roman"/>
          <w:sz w:val="30"/>
          <w:szCs w:val="30"/>
        </w:rPr>
        <w:t xml:space="preserve">для применения в педиатрии </w:t>
      </w:r>
      <w:r w:rsidRPr="008606CC">
        <w:rPr>
          <w:rFonts w:ascii="Times New Roman" w:eastAsia="Times New Roman" w:hAnsi="Times New Roman"/>
          <w:sz w:val="30"/>
          <w:szCs w:val="30"/>
        </w:rPr>
        <w:t xml:space="preserve">лекарственных форм </w:t>
      </w:r>
      <w:r w:rsidR="0068436F" w:rsidRPr="008606CC">
        <w:rPr>
          <w:rFonts w:ascii="Times New Roman" w:eastAsia="Times New Roman" w:hAnsi="Times New Roman"/>
          <w:sz w:val="30"/>
          <w:szCs w:val="30"/>
        </w:rPr>
        <w:t>лекарственных препаратов</w:t>
      </w:r>
      <w:r w:rsidR="000E6EB0">
        <w:rPr>
          <w:rFonts w:ascii="Times New Roman" w:eastAsia="Times New Roman" w:hAnsi="Times New Roman"/>
          <w:sz w:val="30"/>
          <w:szCs w:val="30"/>
        </w:rPr>
        <w:t>,</w:t>
      </w:r>
      <w:r w:rsidR="0068436F" w:rsidRPr="008606CC">
        <w:rPr>
          <w:rFonts w:ascii="Times New Roman" w:eastAsia="Times New Roman" w:hAnsi="Times New Roman"/>
          <w:sz w:val="30"/>
          <w:szCs w:val="30"/>
        </w:rPr>
        <w:t xml:space="preserve"> </w:t>
      </w:r>
      <w:r w:rsidR="0068436F" w:rsidRPr="008606CC">
        <w:rPr>
          <w:rFonts w:ascii="Times New Roman" w:eastAsia="Times New Roman" w:hAnsi="Times New Roman"/>
          <w:sz w:val="30"/>
          <w:szCs w:val="30"/>
        </w:rPr>
        <w:lastRenderedPageBreak/>
        <w:t>предназначенных для взрослых</w:t>
      </w:r>
      <w:r w:rsidR="000E6EB0">
        <w:rPr>
          <w:rFonts w:ascii="Times New Roman" w:eastAsia="Times New Roman" w:hAnsi="Times New Roman"/>
          <w:sz w:val="30"/>
          <w:szCs w:val="30"/>
        </w:rPr>
        <w:t>,</w:t>
      </w:r>
      <w:r w:rsidR="0068436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путем </w:t>
      </w:r>
      <w:r w:rsidR="0068436F" w:rsidRPr="008606CC">
        <w:rPr>
          <w:rFonts w:ascii="Times New Roman" w:eastAsia="Times New Roman" w:hAnsi="Times New Roman"/>
          <w:sz w:val="30"/>
          <w:szCs w:val="30"/>
        </w:rPr>
        <w:t xml:space="preserve">их специальной </w:t>
      </w:r>
      <w:r w:rsidRPr="008606CC">
        <w:rPr>
          <w:rFonts w:ascii="Times New Roman" w:eastAsia="Times New Roman" w:hAnsi="Times New Roman"/>
          <w:sz w:val="30"/>
          <w:szCs w:val="30"/>
        </w:rPr>
        <w:t>обработки</w:t>
      </w:r>
      <w:r w:rsidR="0068436F" w:rsidRPr="008606CC">
        <w:rPr>
          <w:rFonts w:ascii="Times New Roman" w:eastAsia="Times New Roman" w:hAnsi="Times New Roman"/>
          <w:sz w:val="30"/>
          <w:szCs w:val="30"/>
        </w:rPr>
        <w:t xml:space="preserve"> или модификации</w:t>
      </w:r>
      <w:r w:rsidRPr="008606CC">
        <w:rPr>
          <w:rFonts w:ascii="Times New Roman" w:eastAsia="Times New Roman" w:hAnsi="Times New Roman"/>
          <w:sz w:val="30"/>
          <w:szCs w:val="30"/>
        </w:rPr>
        <w:t>.</w:t>
      </w:r>
    </w:p>
    <w:p w14:paraId="32F7F2EF" w14:textId="071F7275" w:rsidR="00D14A31" w:rsidRPr="008606CC" w:rsidRDefault="00D14A31" w:rsidP="00D14A31">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плане исследования у детей должны быть описаны любые меры по адаптированию лекарственной формы лекарственного средства в целях обеспечения того, чтобы его использование было более приемлемым, легким, безопасным или более эффективным для разных подгрупп детской популяции.</w:t>
      </w:r>
    </w:p>
    <w:p w14:paraId="6D2F9077" w14:textId="77777777" w:rsidR="00687356" w:rsidRPr="008606CC" w:rsidRDefault="00687356" w:rsidP="00687356">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Настоящее Руководство </w:t>
      </w:r>
      <w:r w:rsidR="007E1D5B" w:rsidRPr="008606CC">
        <w:rPr>
          <w:rFonts w:ascii="Times New Roman" w:eastAsia="Times New Roman" w:hAnsi="Times New Roman"/>
          <w:sz w:val="30"/>
          <w:szCs w:val="30"/>
        </w:rPr>
        <w:t>применяется</w:t>
      </w:r>
      <w:r w:rsidRPr="008606CC">
        <w:rPr>
          <w:rFonts w:ascii="Times New Roman" w:eastAsia="Times New Roman" w:hAnsi="Times New Roman"/>
          <w:sz w:val="30"/>
          <w:szCs w:val="30"/>
        </w:rPr>
        <w:t xml:space="preserve"> при</w:t>
      </w:r>
      <w:r w:rsidR="00D14A31" w:rsidRPr="008606CC">
        <w:rPr>
          <w:rFonts w:ascii="Times New Roman" w:eastAsia="Times New Roman" w:hAnsi="Times New Roman"/>
          <w:sz w:val="30"/>
          <w:szCs w:val="30"/>
        </w:rPr>
        <w:t xml:space="preserve"> разработке лекарственных препаратов для детей, позволяющих новорожденным, </w:t>
      </w:r>
      <w:r w:rsidR="0068436F" w:rsidRPr="008606CC">
        <w:rPr>
          <w:rFonts w:ascii="Times New Roman" w:eastAsia="Times New Roman" w:hAnsi="Times New Roman"/>
          <w:sz w:val="30"/>
          <w:szCs w:val="30"/>
        </w:rPr>
        <w:t>детям грудного возраста</w:t>
      </w:r>
      <w:r w:rsidR="00D14A31" w:rsidRPr="008606CC">
        <w:rPr>
          <w:rFonts w:ascii="Times New Roman" w:eastAsia="Times New Roman" w:hAnsi="Times New Roman"/>
          <w:sz w:val="30"/>
          <w:szCs w:val="30"/>
        </w:rPr>
        <w:t xml:space="preserve"> и детям всех возрастов, а также лицам, осуществляющим уход за ними, </w:t>
      </w:r>
      <w:r w:rsidR="0068436F" w:rsidRPr="008606CC">
        <w:rPr>
          <w:rFonts w:ascii="Times New Roman" w:eastAsia="Times New Roman" w:hAnsi="Times New Roman"/>
          <w:sz w:val="30"/>
          <w:szCs w:val="30"/>
        </w:rPr>
        <w:t>применять</w:t>
      </w:r>
      <w:r w:rsidR="00D14A31" w:rsidRPr="008606CC">
        <w:rPr>
          <w:rFonts w:ascii="Times New Roman" w:eastAsia="Times New Roman" w:hAnsi="Times New Roman"/>
          <w:sz w:val="30"/>
          <w:szCs w:val="30"/>
        </w:rPr>
        <w:t>:</w:t>
      </w:r>
    </w:p>
    <w:p w14:paraId="54C616AC" w14:textId="77777777" w:rsidR="00D14A31" w:rsidRPr="008606CC" w:rsidRDefault="00D14A31" w:rsidP="00687356">
      <w:pPr>
        <w:pStyle w:val="a4"/>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разрешенны</w:t>
      </w:r>
      <w:r w:rsidR="0068436F"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лекарственны</w:t>
      </w:r>
      <w:r w:rsidR="0068436F"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форм</w:t>
      </w:r>
      <w:r w:rsidR="0068436F" w:rsidRPr="008606CC">
        <w:rPr>
          <w:rFonts w:ascii="Times New Roman" w:eastAsia="Times New Roman" w:hAnsi="Times New Roman"/>
          <w:sz w:val="30"/>
          <w:szCs w:val="30"/>
        </w:rPr>
        <w:t>ы</w:t>
      </w:r>
      <w:r w:rsidRPr="008606CC">
        <w:rPr>
          <w:rFonts w:ascii="Times New Roman" w:eastAsia="Times New Roman" w:hAnsi="Times New Roman"/>
          <w:sz w:val="30"/>
          <w:szCs w:val="30"/>
        </w:rPr>
        <w:t>, позволяющи</w:t>
      </w:r>
      <w:r w:rsidR="0068436F"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безопасно и точно вв</w:t>
      </w:r>
      <w:r w:rsidR="0068436F" w:rsidRPr="008606CC">
        <w:rPr>
          <w:rFonts w:ascii="Times New Roman" w:eastAsia="Times New Roman" w:hAnsi="Times New Roman"/>
          <w:sz w:val="30"/>
          <w:szCs w:val="30"/>
        </w:rPr>
        <w:t>одить</w:t>
      </w:r>
      <w:r w:rsidRPr="008606CC">
        <w:rPr>
          <w:rFonts w:ascii="Times New Roman" w:eastAsia="Times New Roman" w:hAnsi="Times New Roman"/>
          <w:sz w:val="30"/>
          <w:szCs w:val="30"/>
        </w:rPr>
        <w:t xml:space="preserve"> лекарственн</w:t>
      </w:r>
      <w:r w:rsidR="0068436F" w:rsidRPr="008606CC">
        <w:rPr>
          <w:rFonts w:ascii="Times New Roman" w:eastAsia="Times New Roman" w:hAnsi="Times New Roman"/>
          <w:sz w:val="30"/>
          <w:szCs w:val="30"/>
        </w:rPr>
        <w:t>ый</w:t>
      </w:r>
      <w:r w:rsidRPr="008606CC">
        <w:rPr>
          <w:rFonts w:ascii="Times New Roman" w:eastAsia="Times New Roman" w:hAnsi="Times New Roman"/>
          <w:sz w:val="30"/>
          <w:szCs w:val="30"/>
        </w:rPr>
        <w:t xml:space="preserve"> препарат, что повышает </w:t>
      </w:r>
      <w:r w:rsidR="0068436F" w:rsidRPr="008606CC">
        <w:rPr>
          <w:rFonts w:ascii="Times New Roman" w:eastAsia="Times New Roman" w:hAnsi="Times New Roman"/>
          <w:sz w:val="30"/>
          <w:szCs w:val="30"/>
        </w:rPr>
        <w:t xml:space="preserve">степень соблюдения </w:t>
      </w:r>
      <w:r w:rsidR="0068571D" w:rsidRPr="008606CC">
        <w:rPr>
          <w:rFonts w:ascii="Times New Roman" w:eastAsia="Times New Roman" w:hAnsi="Times New Roman"/>
          <w:sz w:val="30"/>
          <w:szCs w:val="30"/>
        </w:rPr>
        <w:t xml:space="preserve">режима лечения, минимально </w:t>
      </w:r>
      <w:r w:rsidRPr="008606CC">
        <w:rPr>
          <w:rFonts w:ascii="Times New Roman" w:eastAsia="Times New Roman" w:hAnsi="Times New Roman"/>
          <w:sz w:val="30"/>
          <w:szCs w:val="30"/>
        </w:rPr>
        <w:t>воздейств</w:t>
      </w:r>
      <w:r w:rsidR="0068571D" w:rsidRPr="008606CC">
        <w:rPr>
          <w:rFonts w:ascii="Times New Roman" w:eastAsia="Times New Roman" w:hAnsi="Times New Roman"/>
          <w:sz w:val="30"/>
          <w:szCs w:val="30"/>
        </w:rPr>
        <w:t>ует</w:t>
      </w:r>
      <w:r w:rsidRPr="008606CC">
        <w:rPr>
          <w:rFonts w:ascii="Times New Roman" w:eastAsia="Times New Roman" w:hAnsi="Times New Roman"/>
          <w:sz w:val="30"/>
          <w:szCs w:val="30"/>
        </w:rPr>
        <w:t xml:space="preserve"> на </w:t>
      </w:r>
      <w:r w:rsidR="0068571D" w:rsidRPr="008606CC">
        <w:rPr>
          <w:rFonts w:ascii="Times New Roman" w:eastAsia="Times New Roman" w:hAnsi="Times New Roman"/>
          <w:sz w:val="30"/>
          <w:szCs w:val="30"/>
        </w:rPr>
        <w:t>физиологические процессы приема лекарственного препарата ребенком</w:t>
      </w:r>
      <w:r w:rsidRPr="008606CC">
        <w:rPr>
          <w:rFonts w:ascii="Times New Roman" w:eastAsia="Times New Roman" w:hAnsi="Times New Roman"/>
          <w:sz w:val="30"/>
          <w:szCs w:val="30"/>
        </w:rPr>
        <w:t>, а также снижает риск ошибок дозирования;</w:t>
      </w:r>
    </w:p>
    <w:p w14:paraId="4E609E9F" w14:textId="582B2289" w:rsidR="00D14A31" w:rsidRPr="008606CC" w:rsidRDefault="00687356" w:rsidP="00687356">
      <w:pPr>
        <w:tabs>
          <w:tab w:val="left" w:pos="0"/>
          <w:tab w:val="left" w:pos="993"/>
        </w:tabs>
        <w:spacing w:line="360" w:lineRule="auto"/>
        <w:ind w:firstLine="710"/>
        <w:jc w:val="both"/>
        <w:rPr>
          <w:rFonts w:ascii="Times New Roman" w:eastAsia="Times New Roman" w:hAnsi="Times New Roman"/>
          <w:sz w:val="30"/>
          <w:szCs w:val="30"/>
        </w:rPr>
      </w:pPr>
      <w:r w:rsidRPr="008606CC">
        <w:rPr>
          <w:rFonts w:ascii="Times New Roman" w:eastAsia="Times New Roman" w:hAnsi="Times New Roman"/>
          <w:sz w:val="30"/>
          <w:szCs w:val="30"/>
        </w:rPr>
        <w:t>л</w:t>
      </w:r>
      <w:r w:rsidR="00D14A31" w:rsidRPr="008606CC">
        <w:rPr>
          <w:rFonts w:ascii="Times New Roman" w:eastAsia="Times New Roman" w:hAnsi="Times New Roman"/>
          <w:sz w:val="30"/>
          <w:szCs w:val="30"/>
        </w:rPr>
        <w:t>екарственны</w:t>
      </w:r>
      <w:r w:rsidR="0068571D" w:rsidRPr="008606CC">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препарат</w:t>
      </w:r>
      <w:r w:rsidR="0068571D" w:rsidRPr="008606CC">
        <w:rPr>
          <w:rFonts w:ascii="Times New Roman" w:eastAsia="Times New Roman" w:hAnsi="Times New Roman"/>
          <w:sz w:val="30"/>
          <w:szCs w:val="30"/>
        </w:rPr>
        <w:t>ы</w:t>
      </w:r>
      <w:r w:rsidR="00D14A31" w:rsidRPr="008606CC">
        <w:rPr>
          <w:rFonts w:ascii="Times New Roman" w:eastAsia="Times New Roman" w:hAnsi="Times New Roman"/>
          <w:sz w:val="30"/>
          <w:szCs w:val="30"/>
        </w:rPr>
        <w:t>, содержащи</w:t>
      </w:r>
      <w:r w:rsidR="0068571D" w:rsidRPr="008606CC">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только вспомогательные вещества, которые являются безопасными и эффективными для </w:t>
      </w:r>
      <w:r w:rsidR="000E6EB0">
        <w:rPr>
          <w:rFonts w:ascii="Times New Roman" w:eastAsia="Times New Roman" w:hAnsi="Times New Roman"/>
          <w:sz w:val="30"/>
          <w:szCs w:val="30"/>
        </w:rPr>
        <w:t xml:space="preserve">определенного </w:t>
      </w:r>
      <w:r w:rsidR="00D14A31" w:rsidRPr="008606CC">
        <w:rPr>
          <w:rFonts w:ascii="Times New Roman" w:eastAsia="Times New Roman" w:hAnsi="Times New Roman"/>
          <w:sz w:val="30"/>
          <w:szCs w:val="30"/>
        </w:rPr>
        <w:t>возраста пациента педиатрического профиля;</w:t>
      </w:r>
    </w:p>
    <w:p w14:paraId="6BB2274E" w14:textId="09D8CBA6" w:rsidR="00D14A31" w:rsidRPr="008606CC" w:rsidRDefault="00D14A31" w:rsidP="00687356">
      <w:pPr>
        <w:tabs>
          <w:tab w:val="left" w:pos="0"/>
          <w:tab w:val="left" w:pos="993"/>
        </w:tabs>
        <w:spacing w:line="360" w:lineRule="auto"/>
        <w:ind w:firstLine="710"/>
        <w:jc w:val="both"/>
        <w:rPr>
          <w:rFonts w:ascii="Times New Roman" w:eastAsia="Times New Roman" w:hAnsi="Times New Roman"/>
          <w:sz w:val="30"/>
          <w:szCs w:val="30"/>
        </w:rPr>
      </w:pPr>
      <w:r w:rsidRPr="008606CC">
        <w:rPr>
          <w:rFonts w:ascii="Times New Roman" w:eastAsia="Times New Roman" w:hAnsi="Times New Roman"/>
          <w:sz w:val="30"/>
          <w:szCs w:val="30"/>
        </w:rPr>
        <w:t>лекарственны</w:t>
      </w:r>
      <w:r w:rsidR="0068571D"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форм</w:t>
      </w:r>
      <w:r w:rsidR="0068571D" w:rsidRPr="008606CC">
        <w:rPr>
          <w:rFonts w:ascii="Times New Roman" w:eastAsia="Times New Roman" w:hAnsi="Times New Roman"/>
          <w:sz w:val="30"/>
          <w:szCs w:val="30"/>
        </w:rPr>
        <w:t>ы лекарственных препаратов</w:t>
      </w:r>
      <w:r w:rsidRPr="008606CC">
        <w:rPr>
          <w:rFonts w:ascii="Times New Roman" w:eastAsia="Times New Roman" w:hAnsi="Times New Roman"/>
          <w:sz w:val="30"/>
          <w:szCs w:val="30"/>
        </w:rPr>
        <w:t xml:space="preserve">, </w:t>
      </w:r>
      <w:r w:rsidR="0068571D" w:rsidRPr="008606CC">
        <w:rPr>
          <w:rFonts w:ascii="Times New Roman" w:eastAsia="Times New Roman" w:hAnsi="Times New Roman"/>
          <w:sz w:val="30"/>
          <w:szCs w:val="30"/>
        </w:rPr>
        <w:t xml:space="preserve">которые </w:t>
      </w:r>
      <w:r w:rsidRPr="008606CC">
        <w:rPr>
          <w:rFonts w:ascii="Times New Roman" w:eastAsia="Times New Roman" w:hAnsi="Times New Roman"/>
          <w:sz w:val="30"/>
          <w:szCs w:val="30"/>
        </w:rPr>
        <w:t>безопасно и эффективно адаптиру</w:t>
      </w:r>
      <w:r w:rsidR="0068571D" w:rsidRPr="008606CC">
        <w:rPr>
          <w:rFonts w:ascii="Times New Roman" w:eastAsia="Times New Roman" w:hAnsi="Times New Roman"/>
          <w:sz w:val="30"/>
          <w:szCs w:val="30"/>
        </w:rPr>
        <w:t>ются</w:t>
      </w:r>
      <w:r w:rsidRPr="008606CC">
        <w:rPr>
          <w:rFonts w:ascii="Times New Roman" w:eastAsia="Times New Roman" w:hAnsi="Times New Roman"/>
          <w:sz w:val="30"/>
          <w:szCs w:val="30"/>
        </w:rPr>
        <w:t xml:space="preserve"> к потребностям пациентов педиатрического профиля, если подходящие лекарственные формы</w:t>
      </w:r>
      <w:r w:rsidR="0068571D" w:rsidRPr="008606CC">
        <w:rPr>
          <w:rFonts w:ascii="Times New Roman" w:eastAsia="Times New Roman" w:hAnsi="Times New Roman"/>
          <w:sz w:val="30"/>
          <w:szCs w:val="30"/>
        </w:rPr>
        <w:t xml:space="preserve"> этого лекарственного препарата, выпускаемые фармацевтической промышленностью</w:t>
      </w:r>
      <w:r w:rsidR="000E6EB0">
        <w:rPr>
          <w:rFonts w:ascii="Times New Roman" w:eastAsia="Times New Roman" w:hAnsi="Times New Roman"/>
          <w:sz w:val="30"/>
          <w:szCs w:val="30"/>
        </w:rPr>
        <w:t>,</w:t>
      </w:r>
      <w:r w:rsidRPr="008606CC">
        <w:rPr>
          <w:rFonts w:ascii="Times New Roman" w:eastAsia="Times New Roman" w:hAnsi="Times New Roman"/>
          <w:sz w:val="30"/>
          <w:szCs w:val="30"/>
        </w:rPr>
        <w:t xml:space="preserve"> недоступны.</w:t>
      </w:r>
    </w:p>
    <w:p w14:paraId="2C9ACA9B" w14:textId="4F8F1DB8" w:rsidR="00D14A31" w:rsidRPr="008606CC" w:rsidRDefault="00D14A31" w:rsidP="00D14A31">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Настоящее Руководство обобщ</w:t>
      </w:r>
      <w:r w:rsidR="0068571D" w:rsidRPr="008606CC">
        <w:rPr>
          <w:rFonts w:ascii="Times New Roman" w:eastAsia="Times New Roman" w:hAnsi="Times New Roman"/>
          <w:sz w:val="30"/>
          <w:szCs w:val="30"/>
        </w:rPr>
        <w:t>ает</w:t>
      </w:r>
      <w:r w:rsidRPr="008606CC">
        <w:rPr>
          <w:rFonts w:ascii="Times New Roman" w:eastAsia="Times New Roman" w:hAnsi="Times New Roman"/>
          <w:sz w:val="30"/>
          <w:szCs w:val="30"/>
        </w:rPr>
        <w:t xml:space="preserve"> имеющ</w:t>
      </w:r>
      <w:r w:rsidR="0068571D" w:rsidRPr="008606CC">
        <w:rPr>
          <w:rFonts w:ascii="Times New Roman" w:eastAsia="Times New Roman" w:hAnsi="Times New Roman"/>
          <w:sz w:val="30"/>
          <w:szCs w:val="30"/>
        </w:rPr>
        <w:t>уюся</w:t>
      </w:r>
      <w:r w:rsidRPr="008606CC">
        <w:rPr>
          <w:rFonts w:ascii="Times New Roman" w:eastAsia="Times New Roman" w:hAnsi="Times New Roman"/>
          <w:sz w:val="30"/>
          <w:szCs w:val="30"/>
        </w:rPr>
        <w:t xml:space="preserve"> информаци</w:t>
      </w:r>
      <w:r w:rsidR="0068571D" w:rsidRPr="008606CC">
        <w:rPr>
          <w:rFonts w:ascii="Times New Roman" w:eastAsia="Times New Roman" w:hAnsi="Times New Roman"/>
          <w:sz w:val="30"/>
          <w:szCs w:val="30"/>
        </w:rPr>
        <w:t>ю</w:t>
      </w:r>
      <w:r w:rsidRPr="008606CC">
        <w:rPr>
          <w:rFonts w:ascii="Times New Roman" w:eastAsia="Times New Roman" w:hAnsi="Times New Roman"/>
          <w:sz w:val="30"/>
          <w:szCs w:val="30"/>
        </w:rPr>
        <w:t xml:space="preserve"> о лекарственных формах лекарственных препаратов для детей и </w:t>
      </w:r>
      <w:r w:rsidR="0068571D" w:rsidRPr="008606CC">
        <w:rPr>
          <w:rFonts w:ascii="Times New Roman" w:eastAsia="Times New Roman" w:hAnsi="Times New Roman"/>
          <w:sz w:val="30"/>
          <w:szCs w:val="30"/>
        </w:rPr>
        <w:t xml:space="preserve">содержит </w:t>
      </w:r>
      <w:r w:rsidRPr="008606CC">
        <w:rPr>
          <w:rFonts w:ascii="Times New Roman" w:eastAsia="Times New Roman" w:hAnsi="Times New Roman"/>
          <w:sz w:val="30"/>
          <w:szCs w:val="30"/>
        </w:rPr>
        <w:t>пример</w:t>
      </w:r>
      <w:r w:rsidR="0068571D" w:rsidRPr="008606CC">
        <w:rPr>
          <w:rFonts w:ascii="Times New Roman" w:eastAsia="Times New Roman" w:hAnsi="Times New Roman"/>
          <w:sz w:val="30"/>
          <w:szCs w:val="30"/>
        </w:rPr>
        <w:t>ы</w:t>
      </w:r>
      <w:r w:rsidRPr="008606CC">
        <w:rPr>
          <w:rFonts w:ascii="Times New Roman" w:eastAsia="Times New Roman" w:hAnsi="Times New Roman"/>
          <w:sz w:val="30"/>
          <w:szCs w:val="30"/>
        </w:rPr>
        <w:t xml:space="preserve"> </w:t>
      </w:r>
      <w:r w:rsidR="0068571D" w:rsidRPr="008606CC">
        <w:rPr>
          <w:rFonts w:ascii="Times New Roman" w:eastAsia="Times New Roman" w:hAnsi="Times New Roman"/>
          <w:sz w:val="30"/>
          <w:szCs w:val="30"/>
        </w:rPr>
        <w:t xml:space="preserve">использования </w:t>
      </w:r>
      <w:r w:rsidRPr="008606CC">
        <w:rPr>
          <w:rFonts w:ascii="Times New Roman" w:eastAsia="Times New Roman" w:hAnsi="Times New Roman"/>
          <w:sz w:val="30"/>
          <w:szCs w:val="30"/>
        </w:rPr>
        <w:t xml:space="preserve">разрешенных </w:t>
      </w:r>
      <w:r w:rsidR="0068571D" w:rsidRPr="008606CC">
        <w:rPr>
          <w:rFonts w:ascii="Times New Roman" w:eastAsia="Times New Roman" w:hAnsi="Times New Roman"/>
          <w:sz w:val="30"/>
          <w:szCs w:val="30"/>
        </w:rPr>
        <w:t xml:space="preserve">лекарственных форм </w:t>
      </w:r>
      <w:r w:rsidRPr="008606CC">
        <w:rPr>
          <w:rFonts w:ascii="Times New Roman" w:eastAsia="Times New Roman" w:hAnsi="Times New Roman"/>
          <w:sz w:val="30"/>
          <w:szCs w:val="30"/>
        </w:rPr>
        <w:t xml:space="preserve">лекарственных препаратов для детей </w:t>
      </w:r>
      <w:r w:rsidR="000E6EB0">
        <w:rPr>
          <w:rFonts w:ascii="Times New Roman" w:eastAsia="Times New Roman" w:hAnsi="Times New Roman"/>
          <w:sz w:val="30"/>
          <w:szCs w:val="30"/>
        </w:rPr>
        <w:t>с учетом</w:t>
      </w:r>
      <w:r w:rsidR="000E6EB0" w:rsidRPr="008606CC">
        <w:rPr>
          <w:rFonts w:ascii="Times New Roman" w:eastAsia="Times New Roman" w:hAnsi="Times New Roman"/>
          <w:sz w:val="30"/>
          <w:szCs w:val="30"/>
        </w:rPr>
        <w:t xml:space="preserve"> </w:t>
      </w:r>
      <w:r w:rsidR="0068571D" w:rsidRPr="008606CC">
        <w:rPr>
          <w:rFonts w:ascii="Times New Roman" w:eastAsia="Times New Roman" w:hAnsi="Times New Roman"/>
          <w:sz w:val="30"/>
          <w:szCs w:val="30"/>
        </w:rPr>
        <w:t>разъяснени</w:t>
      </w:r>
      <w:r w:rsidR="000E6EB0">
        <w:rPr>
          <w:rFonts w:ascii="Times New Roman" w:eastAsia="Times New Roman" w:hAnsi="Times New Roman"/>
          <w:sz w:val="30"/>
          <w:szCs w:val="30"/>
        </w:rPr>
        <w:t>я</w:t>
      </w:r>
      <w:r w:rsidR="0068571D" w:rsidRPr="008606CC">
        <w:rPr>
          <w:rFonts w:ascii="Times New Roman" w:eastAsia="Times New Roman" w:hAnsi="Times New Roman"/>
          <w:sz w:val="30"/>
          <w:szCs w:val="30"/>
        </w:rPr>
        <w:t xml:space="preserve"> порядка их </w:t>
      </w:r>
      <w:r w:rsidR="0068571D" w:rsidRPr="008606CC">
        <w:rPr>
          <w:rFonts w:ascii="Times New Roman" w:eastAsia="Times New Roman" w:hAnsi="Times New Roman"/>
          <w:sz w:val="30"/>
          <w:szCs w:val="30"/>
        </w:rPr>
        <w:lastRenderedPageBreak/>
        <w:t xml:space="preserve">изучения </w:t>
      </w:r>
      <w:r w:rsidR="000E6EB0">
        <w:rPr>
          <w:rFonts w:ascii="Times New Roman" w:eastAsia="Times New Roman" w:hAnsi="Times New Roman"/>
          <w:sz w:val="30"/>
          <w:szCs w:val="30"/>
        </w:rPr>
        <w:t>лицам</w:t>
      </w:r>
      <w:r w:rsidRPr="008606CC">
        <w:rPr>
          <w:rFonts w:ascii="Times New Roman" w:eastAsia="Times New Roman" w:hAnsi="Times New Roman"/>
          <w:sz w:val="30"/>
          <w:szCs w:val="30"/>
        </w:rPr>
        <w:t>, участвующи</w:t>
      </w:r>
      <w:r w:rsidR="000E6EB0">
        <w:rPr>
          <w:rFonts w:ascii="Times New Roman" w:eastAsia="Times New Roman" w:hAnsi="Times New Roman"/>
          <w:sz w:val="30"/>
          <w:szCs w:val="30"/>
        </w:rPr>
        <w:t>м</w:t>
      </w:r>
      <w:r w:rsidRPr="008606CC">
        <w:rPr>
          <w:rFonts w:ascii="Times New Roman" w:eastAsia="Times New Roman" w:hAnsi="Times New Roman"/>
          <w:sz w:val="30"/>
          <w:szCs w:val="30"/>
        </w:rPr>
        <w:t xml:space="preserve"> в разработке и изготовлении лекарственных </w:t>
      </w:r>
      <w:r w:rsidR="0068571D" w:rsidRPr="008606CC">
        <w:rPr>
          <w:rFonts w:ascii="Times New Roman" w:eastAsia="Times New Roman" w:hAnsi="Times New Roman"/>
          <w:sz w:val="30"/>
          <w:szCs w:val="30"/>
        </w:rPr>
        <w:t>препаратов</w:t>
      </w:r>
      <w:r w:rsidRPr="008606CC">
        <w:rPr>
          <w:rFonts w:ascii="Times New Roman" w:eastAsia="Times New Roman" w:hAnsi="Times New Roman"/>
          <w:sz w:val="30"/>
          <w:szCs w:val="30"/>
        </w:rPr>
        <w:t xml:space="preserve">, в улучшении доступности подходящих лекарственных форм </w:t>
      </w:r>
      <w:r w:rsidR="0068571D" w:rsidRPr="008606CC">
        <w:rPr>
          <w:rFonts w:ascii="Times New Roman" w:eastAsia="Times New Roman" w:hAnsi="Times New Roman"/>
          <w:sz w:val="30"/>
          <w:szCs w:val="30"/>
        </w:rPr>
        <w:t xml:space="preserve">лекарственных препаратов </w:t>
      </w:r>
      <w:r w:rsidRPr="008606CC">
        <w:rPr>
          <w:rFonts w:ascii="Times New Roman" w:eastAsia="Times New Roman" w:hAnsi="Times New Roman"/>
          <w:sz w:val="30"/>
          <w:szCs w:val="30"/>
        </w:rPr>
        <w:t>для детей.</w:t>
      </w:r>
    </w:p>
    <w:p w14:paraId="495B6C1B" w14:textId="27730CAF"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bookmarkStart w:id="1" w:name="page4"/>
      <w:bookmarkEnd w:id="1"/>
      <w:r w:rsidRPr="008606CC">
        <w:rPr>
          <w:rFonts w:ascii="Times New Roman" w:eastAsia="Times New Roman" w:hAnsi="Times New Roman"/>
          <w:sz w:val="30"/>
          <w:szCs w:val="30"/>
        </w:rPr>
        <w:t>II. </w:t>
      </w:r>
      <w:r w:rsidR="00BB664B">
        <w:rPr>
          <w:rFonts w:ascii="Times New Roman" w:eastAsia="Times New Roman" w:hAnsi="Times New Roman"/>
          <w:sz w:val="30"/>
          <w:szCs w:val="30"/>
        </w:rPr>
        <w:t>Особенности применения лекарственных препаратов у детей</w:t>
      </w:r>
    </w:p>
    <w:p w14:paraId="534F32CE" w14:textId="03BA5C4F" w:rsidR="00D14A31" w:rsidRPr="008606CC" w:rsidRDefault="0068571D" w:rsidP="00D14A31">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Грудной возраст</w:t>
      </w:r>
      <w:r w:rsidR="00D14A31" w:rsidRPr="008606CC">
        <w:rPr>
          <w:rFonts w:ascii="Times New Roman" w:eastAsia="Times New Roman" w:hAnsi="Times New Roman"/>
          <w:sz w:val="30"/>
          <w:szCs w:val="30"/>
        </w:rPr>
        <w:t xml:space="preserve"> и детс</w:t>
      </w:r>
      <w:r w:rsidRPr="008606CC">
        <w:rPr>
          <w:rFonts w:ascii="Times New Roman" w:eastAsia="Times New Roman" w:hAnsi="Times New Roman"/>
          <w:sz w:val="30"/>
          <w:szCs w:val="30"/>
        </w:rPr>
        <w:t>кий возраст</w:t>
      </w:r>
      <w:r w:rsidR="00D14A31" w:rsidRPr="008606CC">
        <w:rPr>
          <w:rFonts w:ascii="Times New Roman" w:eastAsia="Times New Roman" w:hAnsi="Times New Roman"/>
          <w:sz w:val="30"/>
          <w:szCs w:val="30"/>
        </w:rPr>
        <w:t xml:space="preserve"> – периоды быстрого роста и развития ребенка. Различные органы, системы организма и ферменты, которые подвергаются воздействию активных и вспомогательных веществ, обычно развиваются постепенно, но с разной скоростью. Доза </w:t>
      </w:r>
      <w:r w:rsidR="000E6EB0">
        <w:rPr>
          <w:rFonts w:ascii="Times New Roman" w:eastAsia="Times New Roman" w:hAnsi="Times New Roman"/>
          <w:sz w:val="30"/>
          <w:szCs w:val="30"/>
        </w:rPr>
        <w:t xml:space="preserve">лекарственного препарата </w:t>
      </w:r>
      <w:r w:rsidR="00D14A31" w:rsidRPr="008606CC">
        <w:rPr>
          <w:rFonts w:ascii="Times New Roman" w:eastAsia="Times New Roman" w:hAnsi="Times New Roman"/>
          <w:sz w:val="30"/>
          <w:szCs w:val="30"/>
        </w:rPr>
        <w:t xml:space="preserve">варьируется в течение периода младенчества и детства, в более поздних периодах детства часто следуют изменения площади поверхности тела и массы тела, так что дозы указываются как </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количество/м</w:t>
      </w:r>
      <w:r w:rsidR="00D14A31" w:rsidRPr="008606CC">
        <w:rPr>
          <w:rFonts w:ascii="Times New Roman" w:eastAsia="Times New Roman" w:hAnsi="Times New Roman"/>
          <w:sz w:val="30"/>
          <w:szCs w:val="30"/>
          <w:vertAlign w:val="superscript"/>
        </w:rPr>
        <w:t>2</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или </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количество/кг</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 Дозы могут быть указаны для разных возрастных групп. Фармакокинетическая</w:t>
      </w:r>
      <w:r w:rsidR="000E6EB0">
        <w:rPr>
          <w:rFonts w:ascii="Times New Roman" w:eastAsia="Times New Roman" w:hAnsi="Times New Roman"/>
          <w:sz w:val="30"/>
          <w:szCs w:val="30"/>
        </w:rPr>
        <w:t xml:space="preserve"> и</w:t>
      </w:r>
      <w:r w:rsidR="00D14A31" w:rsidRPr="008606CC">
        <w:rPr>
          <w:rFonts w:ascii="Times New Roman" w:eastAsia="Times New Roman" w:hAnsi="Times New Roman"/>
          <w:sz w:val="30"/>
          <w:szCs w:val="30"/>
        </w:rPr>
        <w:t xml:space="preserve"> фармакодинамическая реакции на вещества и побочные реакции могут также варьировать</w:t>
      </w:r>
      <w:r w:rsidR="000E6EB0">
        <w:rPr>
          <w:rFonts w:ascii="Times New Roman" w:eastAsia="Times New Roman" w:hAnsi="Times New Roman"/>
          <w:sz w:val="30"/>
          <w:szCs w:val="30"/>
        </w:rPr>
        <w:t>ся</w:t>
      </w:r>
      <w:r w:rsidR="00D14A31" w:rsidRPr="008606CC">
        <w:rPr>
          <w:rFonts w:ascii="Times New Roman" w:eastAsia="Times New Roman" w:hAnsi="Times New Roman"/>
          <w:sz w:val="30"/>
          <w:szCs w:val="30"/>
        </w:rPr>
        <w:t xml:space="preserve"> в зависимости от возраста. </w:t>
      </w:r>
    </w:p>
    <w:p w14:paraId="205CF15D" w14:textId="4169CEFB" w:rsidR="00D14A31" w:rsidRPr="008606CC" w:rsidRDefault="000E6EB0" w:rsidP="00687356">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w:t>
      </w:r>
      <w:r w:rsidR="00D14A31" w:rsidRPr="008606CC">
        <w:rPr>
          <w:rFonts w:ascii="Times New Roman" w:eastAsia="Times New Roman" w:hAnsi="Times New Roman"/>
          <w:sz w:val="30"/>
          <w:szCs w:val="30"/>
        </w:rPr>
        <w:t>ети постепенно развивают свои познавательные и двигательные навыки, включая координацию. Их зависимость от родителя или лица, осуществляющего уход и питание, также соответствует их способности переносить или принимать различные фармацевтические лекарственные формы. Некоторые пациенты педиатрического профиля с ограниченными возможностями отстают от своей возрастной группы. Возраст, при котором дети могут нести ответственность за прием лекарственных средств, будет сильно варьировать</w:t>
      </w:r>
      <w:r>
        <w:rPr>
          <w:rFonts w:ascii="Times New Roman" w:eastAsia="Times New Roman" w:hAnsi="Times New Roman"/>
          <w:sz w:val="30"/>
          <w:szCs w:val="30"/>
        </w:rPr>
        <w:t>ся</w:t>
      </w:r>
      <w:r w:rsidR="00D14A31" w:rsidRPr="008606CC">
        <w:rPr>
          <w:rFonts w:ascii="Times New Roman" w:eastAsia="Times New Roman" w:hAnsi="Times New Roman"/>
          <w:sz w:val="30"/>
          <w:szCs w:val="30"/>
        </w:rPr>
        <w:t>. У детей старшего возраста и подростков образ жизни и давление со стороны сверстников могут повлиять на комплаентность.</w:t>
      </w:r>
    </w:p>
    <w:p w14:paraId="28A43F2C" w14:textId="6BBB6BEA" w:rsidR="00D14A31" w:rsidRPr="008606CC" w:rsidRDefault="00D14A31" w:rsidP="00687356">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Величина доз</w:t>
      </w:r>
      <w:r w:rsidR="000E6EB0">
        <w:rPr>
          <w:rFonts w:ascii="Times New Roman" w:eastAsia="Times New Roman" w:hAnsi="Times New Roman"/>
          <w:sz w:val="30"/>
          <w:szCs w:val="30"/>
        </w:rPr>
        <w:t xml:space="preserve"> лекарственных препаратов</w:t>
      </w:r>
      <w:r w:rsidRPr="008606CC">
        <w:rPr>
          <w:rFonts w:ascii="Times New Roman" w:eastAsia="Times New Roman" w:hAnsi="Times New Roman"/>
          <w:sz w:val="30"/>
          <w:szCs w:val="30"/>
        </w:rPr>
        <w:t xml:space="preserve">, </w:t>
      </w:r>
      <w:r w:rsidR="0064264F">
        <w:rPr>
          <w:rFonts w:ascii="Times New Roman" w:eastAsia="Times New Roman" w:hAnsi="Times New Roman"/>
          <w:sz w:val="30"/>
          <w:szCs w:val="30"/>
        </w:rPr>
        <w:t>применяемых</w:t>
      </w:r>
      <w:r w:rsidRPr="008606CC">
        <w:rPr>
          <w:rFonts w:ascii="Times New Roman" w:eastAsia="Times New Roman" w:hAnsi="Times New Roman"/>
          <w:sz w:val="30"/>
          <w:szCs w:val="30"/>
        </w:rPr>
        <w:t xml:space="preserve"> в период детс</w:t>
      </w:r>
      <w:r w:rsidR="00BB664B">
        <w:rPr>
          <w:rFonts w:ascii="Times New Roman" w:eastAsia="Times New Roman" w:hAnsi="Times New Roman"/>
          <w:sz w:val="30"/>
          <w:szCs w:val="30"/>
        </w:rPr>
        <w:t>кого возраста</w:t>
      </w:r>
      <w:r w:rsidRPr="008606CC">
        <w:rPr>
          <w:rFonts w:ascii="Times New Roman" w:eastAsia="Times New Roman" w:hAnsi="Times New Roman"/>
          <w:sz w:val="30"/>
          <w:szCs w:val="30"/>
        </w:rPr>
        <w:t xml:space="preserve">, может </w:t>
      </w:r>
      <w:r w:rsidR="00BB664B">
        <w:rPr>
          <w:rFonts w:ascii="Times New Roman" w:eastAsia="Times New Roman" w:hAnsi="Times New Roman"/>
          <w:sz w:val="30"/>
          <w:szCs w:val="30"/>
        </w:rPr>
        <w:t>отличаться</w:t>
      </w:r>
      <w:r w:rsidRPr="008606CC">
        <w:rPr>
          <w:rFonts w:ascii="Times New Roman" w:eastAsia="Times New Roman" w:hAnsi="Times New Roman"/>
          <w:sz w:val="30"/>
          <w:szCs w:val="30"/>
        </w:rPr>
        <w:t xml:space="preserve"> в 100 раз, способность </w:t>
      </w:r>
      <w:r w:rsidRPr="008606CC">
        <w:rPr>
          <w:rFonts w:ascii="Times New Roman" w:eastAsia="Times New Roman" w:hAnsi="Times New Roman"/>
          <w:sz w:val="30"/>
          <w:szCs w:val="30"/>
        </w:rPr>
        <w:lastRenderedPageBreak/>
        <w:t>справляться с различными лекарственными формами также может значительно варьировать</w:t>
      </w:r>
      <w:r w:rsidR="0064264F">
        <w:rPr>
          <w:rFonts w:ascii="Times New Roman" w:eastAsia="Times New Roman" w:hAnsi="Times New Roman"/>
          <w:sz w:val="30"/>
          <w:szCs w:val="30"/>
        </w:rPr>
        <w:t>ся</w:t>
      </w:r>
      <w:r w:rsidRPr="008606CC">
        <w:rPr>
          <w:rFonts w:ascii="Times New Roman" w:eastAsia="Times New Roman" w:hAnsi="Times New Roman"/>
          <w:sz w:val="30"/>
          <w:szCs w:val="30"/>
        </w:rPr>
        <w:t>. Таким образом, если лекарственный препарат использ</w:t>
      </w:r>
      <w:r w:rsidR="0064264F">
        <w:rPr>
          <w:rFonts w:ascii="Times New Roman" w:eastAsia="Times New Roman" w:hAnsi="Times New Roman"/>
          <w:sz w:val="30"/>
          <w:szCs w:val="30"/>
        </w:rPr>
        <w:t>уется</w:t>
      </w:r>
      <w:r w:rsidRPr="008606CC">
        <w:rPr>
          <w:rFonts w:ascii="Times New Roman" w:eastAsia="Times New Roman" w:hAnsi="Times New Roman"/>
          <w:sz w:val="30"/>
          <w:szCs w:val="30"/>
        </w:rPr>
        <w:t xml:space="preserve"> во всех возрастных группах, должен быть доступен целый ряд различных лекарственных форм, обеспечивающих различные дозировки или концентрации, чтобы обеспечить простое, точное и безопасное дозирование.</w:t>
      </w:r>
    </w:p>
    <w:p w14:paraId="40185247" w14:textId="77777777" w:rsidR="00D14A31" w:rsidRPr="008606CC" w:rsidRDefault="00024A8F"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1</w:t>
      </w:r>
      <w:r w:rsidR="00D14A31" w:rsidRPr="008606CC">
        <w:rPr>
          <w:rFonts w:ascii="Times New Roman" w:eastAsia="Times New Roman" w:hAnsi="Times New Roman"/>
          <w:sz w:val="30"/>
          <w:szCs w:val="30"/>
        </w:rPr>
        <w:t>. </w:t>
      </w:r>
      <w:r w:rsidR="0068571D" w:rsidRPr="008606CC">
        <w:rPr>
          <w:rFonts w:ascii="Times New Roman" w:eastAsia="Times New Roman" w:hAnsi="Times New Roman"/>
          <w:sz w:val="30"/>
          <w:szCs w:val="30"/>
        </w:rPr>
        <w:t>Границы возрастных периодов</w:t>
      </w:r>
    </w:p>
    <w:p w14:paraId="001938BA" w14:textId="77777777" w:rsidR="00D14A31" w:rsidRPr="008606CC" w:rsidRDefault="0068571D" w:rsidP="00687356">
      <w:pPr>
        <w:pStyle w:val="a4"/>
        <w:numPr>
          <w:ilvl w:val="0"/>
          <w:numId w:val="14"/>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Для целей настоящего Руководства </w:t>
      </w:r>
      <w:r w:rsidR="00D14A31" w:rsidRPr="008606CC">
        <w:rPr>
          <w:rFonts w:ascii="Times New Roman" w:eastAsia="Times New Roman" w:hAnsi="Times New Roman"/>
          <w:sz w:val="30"/>
          <w:szCs w:val="30"/>
        </w:rPr>
        <w:t>используются следующие возрастные группы в соответствии со стадиями развития:</w:t>
      </w:r>
    </w:p>
    <w:p w14:paraId="62A1DD42" w14:textId="666542E1"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недоношенные новорожденные</w:t>
      </w:r>
      <w:r w:rsidR="0064264F">
        <w:rPr>
          <w:rFonts w:ascii="Times New Roman" w:eastAsia="Times New Roman" w:hAnsi="Times New Roman"/>
          <w:sz w:val="30"/>
          <w:szCs w:val="30"/>
        </w:rPr>
        <w:t>;</w:t>
      </w:r>
    </w:p>
    <w:p w14:paraId="76B214D3" w14:textId="37105B41" w:rsidR="00D14A31" w:rsidRPr="008606CC" w:rsidRDefault="00BB664B" w:rsidP="00D14A31">
      <w:pPr>
        <w:tabs>
          <w:tab w:val="left" w:pos="0"/>
          <w:tab w:val="left" w:pos="1134"/>
        </w:tabs>
        <w:spacing w:line="360" w:lineRule="auto"/>
        <w:ind w:firstLine="709"/>
        <w:jc w:val="both"/>
        <w:rPr>
          <w:rFonts w:ascii="Times New Roman" w:eastAsia="Times New Roman" w:hAnsi="Times New Roman"/>
          <w:sz w:val="30"/>
          <w:szCs w:val="30"/>
        </w:rPr>
      </w:pPr>
      <w:r>
        <w:rPr>
          <w:rFonts w:ascii="Times New Roman" w:eastAsia="Times New Roman" w:hAnsi="Times New Roman"/>
          <w:sz w:val="30"/>
          <w:szCs w:val="30"/>
        </w:rPr>
        <w:t>доношенные новорожденные</w:t>
      </w:r>
      <w:r w:rsidR="00D14A31" w:rsidRPr="008606CC">
        <w:rPr>
          <w:rFonts w:ascii="Times New Roman" w:eastAsia="Times New Roman" w:hAnsi="Times New Roman"/>
          <w:sz w:val="30"/>
          <w:szCs w:val="30"/>
        </w:rPr>
        <w:t xml:space="preserve"> (0</w:t>
      </w:r>
      <w:r w:rsidR="0064264F">
        <w:rPr>
          <w:rFonts w:ascii="Times New Roman" w:eastAsia="Times New Roman" w:hAnsi="Times New Roman"/>
          <w:sz w:val="30"/>
          <w:szCs w:val="30"/>
        </w:rPr>
        <w:t xml:space="preserve"> – </w:t>
      </w:r>
      <w:r w:rsidR="00D14A31" w:rsidRPr="008606CC">
        <w:rPr>
          <w:rFonts w:ascii="Times New Roman" w:eastAsia="Times New Roman" w:hAnsi="Times New Roman"/>
          <w:sz w:val="30"/>
          <w:szCs w:val="30"/>
        </w:rPr>
        <w:t>27 дней);</w:t>
      </w:r>
    </w:p>
    <w:p w14:paraId="28D5E70D" w14:textId="77777777" w:rsidR="00D14A31" w:rsidRPr="008606CC" w:rsidRDefault="0068571D"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дети грудного возраста</w:t>
      </w:r>
      <w:r w:rsidR="00D14A31" w:rsidRPr="008606CC">
        <w:rPr>
          <w:rFonts w:ascii="Times New Roman" w:eastAsia="Times New Roman" w:hAnsi="Times New Roman"/>
          <w:sz w:val="30"/>
          <w:szCs w:val="30"/>
        </w:rPr>
        <w:t xml:space="preserve"> и дети младшего возраста (от 1 месяца до 23 месяцев);</w:t>
      </w:r>
    </w:p>
    <w:p w14:paraId="310DB610" w14:textId="186B951E"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дети (2</w:t>
      </w:r>
      <w:r w:rsidR="0064264F">
        <w:rPr>
          <w:rFonts w:ascii="Times New Roman" w:eastAsia="Times New Roman" w:hAnsi="Times New Roman"/>
          <w:sz w:val="30"/>
          <w:szCs w:val="30"/>
        </w:rPr>
        <w:t xml:space="preserve"> – </w:t>
      </w:r>
      <w:r w:rsidRPr="008606CC">
        <w:rPr>
          <w:rFonts w:ascii="Times New Roman" w:eastAsia="Times New Roman" w:hAnsi="Times New Roman"/>
          <w:sz w:val="30"/>
          <w:szCs w:val="30"/>
        </w:rPr>
        <w:t>11 лет);</w:t>
      </w:r>
    </w:p>
    <w:p w14:paraId="760E6391" w14:textId="09899991"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подростки (12</w:t>
      </w:r>
      <w:r w:rsidR="0064264F">
        <w:rPr>
          <w:rFonts w:ascii="Times New Roman" w:eastAsia="Times New Roman" w:hAnsi="Times New Roman"/>
          <w:sz w:val="30"/>
          <w:szCs w:val="30"/>
        </w:rPr>
        <w:t xml:space="preserve"> – </w:t>
      </w:r>
      <w:r w:rsidRPr="008606CC">
        <w:rPr>
          <w:rFonts w:ascii="Times New Roman" w:eastAsia="Times New Roman" w:hAnsi="Times New Roman"/>
          <w:sz w:val="30"/>
          <w:szCs w:val="30"/>
        </w:rPr>
        <w:t>16 или 18 лет).</w:t>
      </w:r>
    </w:p>
    <w:p w14:paraId="210EB720" w14:textId="77777777"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Указанные диапазоны возрастов отражают следующие биологические изменения:</w:t>
      </w:r>
    </w:p>
    <w:p w14:paraId="4C940D6F" w14:textId="77777777"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изменения после рождения; </w:t>
      </w:r>
    </w:p>
    <w:p w14:paraId="66D427C0" w14:textId="77777777"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ранний ростовой скачок; </w:t>
      </w:r>
    </w:p>
    <w:p w14:paraId="7405D513" w14:textId="159052C8"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постепенный рост с 2</w:t>
      </w:r>
      <w:r w:rsidR="0064264F">
        <w:rPr>
          <w:rFonts w:ascii="Times New Roman" w:eastAsia="Times New Roman" w:hAnsi="Times New Roman"/>
          <w:sz w:val="30"/>
          <w:szCs w:val="30"/>
        </w:rPr>
        <w:t xml:space="preserve"> – </w:t>
      </w:r>
      <w:r w:rsidRPr="008606CC">
        <w:rPr>
          <w:rFonts w:ascii="Times New Roman" w:eastAsia="Times New Roman" w:hAnsi="Times New Roman"/>
          <w:sz w:val="30"/>
          <w:szCs w:val="30"/>
        </w:rPr>
        <w:t xml:space="preserve">12 лет; </w:t>
      </w:r>
    </w:p>
    <w:p w14:paraId="1ECC426D" w14:textId="77777777"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пубертатный и подростковый ростовые скачки; </w:t>
      </w:r>
    </w:p>
    <w:p w14:paraId="1D1D0147" w14:textId="77777777"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развитие до уровня зрелости взрослого человека. </w:t>
      </w:r>
    </w:p>
    <w:p w14:paraId="7CC6C4AD" w14:textId="7ED5180E"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Воз</w:t>
      </w:r>
      <w:r w:rsidR="0064264F">
        <w:rPr>
          <w:rFonts w:ascii="Times New Roman" w:eastAsia="Times New Roman" w:hAnsi="Times New Roman"/>
          <w:sz w:val="30"/>
          <w:szCs w:val="30"/>
        </w:rPr>
        <w:t xml:space="preserve">растная группа 2 – </w:t>
      </w:r>
      <w:r w:rsidRPr="008606CC">
        <w:rPr>
          <w:rFonts w:ascii="Times New Roman" w:eastAsia="Times New Roman" w:hAnsi="Times New Roman"/>
          <w:sz w:val="30"/>
          <w:szCs w:val="30"/>
        </w:rPr>
        <w:t>11 лет может быть дополнительно подразделена с точки зрения способности ребенка принимать и использовать разные лекарственные формы (например, на детей дошкольного возраста (2</w:t>
      </w:r>
      <w:r w:rsidR="00DC70AF">
        <w:rPr>
          <w:rFonts w:ascii="Times New Roman" w:eastAsia="Times New Roman" w:hAnsi="Times New Roman"/>
          <w:sz w:val="30"/>
          <w:szCs w:val="30"/>
        </w:rPr>
        <w:t xml:space="preserve"> – </w:t>
      </w:r>
      <w:r w:rsidRPr="008606CC">
        <w:rPr>
          <w:rFonts w:ascii="Times New Roman" w:eastAsia="Times New Roman" w:hAnsi="Times New Roman"/>
          <w:sz w:val="30"/>
          <w:szCs w:val="30"/>
        </w:rPr>
        <w:t xml:space="preserve">5 лет) и детей школьного возраста </w:t>
      </w:r>
      <w:r w:rsidR="00DC70AF">
        <w:rPr>
          <w:rFonts w:ascii="Times New Roman" w:eastAsia="Times New Roman" w:hAnsi="Times New Roman"/>
          <w:sz w:val="30"/>
          <w:szCs w:val="30"/>
        </w:rPr>
        <w:br/>
      </w:r>
      <w:r w:rsidRPr="008606CC">
        <w:rPr>
          <w:rFonts w:ascii="Times New Roman" w:eastAsia="Times New Roman" w:hAnsi="Times New Roman"/>
          <w:sz w:val="30"/>
          <w:szCs w:val="30"/>
        </w:rPr>
        <w:t>(6</w:t>
      </w:r>
      <w:r w:rsidR="00DC70AF">
        <w:rPr>
          <w:rFonts w:ascii="Times New Roman" w:eastAsia="Times New Roman" w:hAnsi="Times New Roman"/>
          <w:sz w:val="30"/>
          <w:szCs w:val="30"/>
        </w:rPr>
        <w:t xml:space="preserve"> – </w:t>
      </w:r>
      <w:r w:rsidRPr="008606CC">
        <w:rPr>
          <w:rFonts w:ascii="Times New Roman" w:eastAsia="Times New Roman" w:hAnsi="Times New Roman"/>
          <w:sz w:val="30"/>
          <w:szCs w:val="30"/>
        </w:rPr>
        <w:t>11 лет)</w:t>
      </w:r>
      <w:r w:rsidR="0064264F">
        <w:rPr>
          <w:rFonts w:ascii="Times New Roman" w:eastAsia="Times New Roman" w:hAnsi="Times New Roman"/>
          <w:sz w:val="30"/>
          <w:szCs w:val="30"/>
        </w:rPr>
        <w:t>.</w:t>
      </w:r>
    </w:p>
    <w:p w14:paraId="7074106A" w14:textId="468CD9B4"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 xml:space="preserve">Возрастающая выживаемость недоношенных </w:t>
      </w:r>
      <w:r w:rsidR="0064264F">
        <w:rPr>
          <w:rFonts w:ascii="Times New Roman" w:eastAsia="Times New Roman" w:hAnsi="Times New Roman"/>
          <w:sz w:val="30"/>
          <w:szCs w:val="30"/>
        </w:rPr>
        <w:t xml:space="preserve">новорожденных </w:t>
      </w:r>
      <w:r w:rsidRPr="008606CC">
        <w:rPr>
          <w:rFonts w:ascii="Times New Roman" w:eastAsia="Times New Roman" w:hAnsi="Times New Roman"/>
          <w:sz w:val="30"/>
          <w:szCs w:val="30"/>
        </w:rPr>
        <w:t>III степени недоношенности в гестационном возрасте 23</w:t>
      </w:r>
      <w:r w:rsidR="00C31737" w:rsidRPr="008606CC">
        <w:rPr>
          <w:rFonts w:ascii="Times New Roman" w:eastAsia="Times New Roman" w:hAnsi="Times New Roman"/>
          <w:sz w:val="30"/>
          <w:szCs w:val="30"/>
        </w:rPr>
        <w:t xml:space="preserve"> – </w:t>
      </w:r>
      <w:r w:rsidRPr="008606CC">
        <w:rPr>
          <w:rFonts w:ascii="Times New Roman" w:eastAsia="Times New Roman" w:hAnsi="Times New Roman"/>
          <w:sz w:val="30"/>
          <w:szCs w:val="30"/>
        </w:rPr>
        <w:t xml:space="preserve">24 недели с крайне низкой массой тела при рождении </w:t>
      </w:r>
      <w:r w:rsidR="0064264F">
        <w:rPr>
          <w:rFonts w:ascii="Times New Roman" w:eastAsia="Times New Roman" w:hAnsi="Times New Roman"/>
          <w:sz w:val="30"/>
          <w:szCs w:val="30"/>
        </w:rPr>
        <w:t>менее</w:t>
      </w:r>
      <w:r w:rsidR="0064264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1</w:t>
      </w:r>
      <w:r w:rsidR="0064264F">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000 г </w:t>
      </w:r>
      <w:r w:rsidR="0064264F">
        <w:rPr>
          <w:rFonts w:ascii="Times New Roman" w:eastAsia="Times New Roman" w:hAnsi="Times New Roman"/>
          <w:sz w:val="30"/>
          <w:szCs w:val="30"/>
        </w:rPr>
        <w:t>влечет за</w:t>
      </w:r>
      <w:r w:rsidR="0064264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собой особые проблемы </w:t>
      </w:r>
      <w:r w:rsidR="00BB664B">
        <w:rPr>
          <w:rFonts w:ascii="Times New Roman" w:eastAsia="Times New Roman" w:hAnsi="Times New Roman"/>
          <w:sz w:val="30"/>
          <w:szCs w:val="30"/>
        </w:rPr>
        <w:t>при фармацевтической разработке лекарственных препаратов</w:t>
      </w:r>
      <w:r w:rsidR="0064264F">
        <w:rPr>
          <w:rFonts w:ascii="Times New Roman" w:eastAsia="Times New Roman" w:hAnsi="Times New Roman"/>
          <w:sz w:val="30"/>
          <w:szCs w:val="30"/>
        </w:rPr>
        <w:t>,</w:t>
      </w:r>
      <w:r w:rsidRPr="008606CC">
        <w:rPr>
          <w:rFonts w:ascii="Times New Roman" w:eastAsia="Times New Roman" w:hAnsi="Times New Roman"/>
          <w:sz w:val="30"/>
          <w:szCs w:val="30"/>
        </w:rPr>
        <w:t xml:space="preserve"> в основном связанные с величиной дозы.</w:t>
      </w:r>
    </w:p>
    <w:p w14:paraId="2FA69E2E" w14:textId="77777777" w:rsidR="00D14A31" w:rsidRPr="008606CC" w:rsidRDefault="00024A8F"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2</w:t>
      </w:r>
      <w:r w:rsidR="00D14A31" w:rsidRPr="008606CC">
        <w:rPr>
          <w:rFonts w:ascii="Times New Roman" w:eastAsia="Times New Roman" w:hAnsi="Times New Roman"/>
          <w:sz w:val="30"/>
          <w:szCs w:val="30"/>
        </w:rPr>
        <w:t xml:space="preserve">. Влияние </w:t>
      </w:r>
      <w:r w:rsidR="004A4826" w:rsidRPr="008606CC">
        <w:rPr>
          <w:rFonts w:ascii="Times New Roman" w:eastAsia="Times New Roman" w:hAnsi="Times New Roman"/>
          <w:sz w:val="30"/>
          <w:szCs w:val="30"/>
        </w:rPr>
        <w:t>различных факторов</w:t>
      </w:r>
      <w:r w:rsidR="004A4826"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 xml:space="preserve">на введение лекарственных </w:t>
      </w:r>
      <w:r w:rsidR="0068571D" w:rsidRPr="008606CC">
        <w:rPr>
          <w:rFonts w:ascii="Times New Roman" w:eastAsia="Times New Roman" w:hAnsi="Times New Roman"/>
          <w:sz w:val="30"/>
          <w:szCs w:val="30"/>
        </w:rPr>
        <w:t>препаратов</w:t>
      </w:r>
    </w:p>
    <w:p w14:paraId="260F254D"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Способность</w:t>
      </w:r>
      <w:r w:rsidR="00687356" w:rsidRPr="008606CC">
        <w:rPr>
          <w:rFonts w:ascii="Times New Roman" w:eastAsia="Times New Roman" w:hAnsi="Times New Roman"/>
          <w:sz w:val="30"/>
          <w:szCs w:val="30"/>
        </w:rPr>
        <w:t xml:space="preserve"> ребенка к использованию</w:t>
      </w:r>
      <w:r w:rsidR="00687356" w:rsidRPr="008606CC">
        <w:rPr>
          <w:rFonts w:ascii="Times New Roman" w:eastAsia="Times New Roman" w:hAnsi="Times New Roman"/>
          <w:sz w:val="30"/>
          <w:szCs w:val="30"/>
        </w:rPr>
        <w:br/>
        <w:t xml:space="preserve">различных лекарственных </w:t>
      </w:r>
      <w:r w:rsidR="00A16FA3" w:rsidRPr="008606CC">
        <w:rPr>
          <w:rFonts w:ascii="Times New Roman" w:eastAsia="Times New Roman" w:hAnsi="Times New Roman"/>
          <w:sz w:val="30"/>
          <w:szCs w:val="30"/>
        </w:rPr>
        <w:t>форм лекарственных препаратов</w:t>
      </w:r>
    </w:p>
    <w:p w14:paraId="2E16C59A" w14:textId="71B2FE6B" w:rsidR="00D14A31" w:rsidRPr="008606CC" w:rsidRDefault="00687356"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Способность ребенка</w:t>
      </w:r>
      <w:r w:rsidR="00D14A31" w:rsidRPr="008606CC">
        <w:rPr>
          <w:rFonts w:ascii="Times New Roman" w:eastAsia="Times New Roman" w:hAnsi="Times New Roman"/>
          <w:sz w:val="30"/>
          <w:szCs w:val="30"/>
        </w:rPr>
        <w:t xml:space="preserve"> использовать различные лекарственные формы сильно варьирует</w:t>
      </w:r>
      <w:r w:rsidR="0064264F">
        <w:rPr>
          <w:rFonts w:ascii="Times New Roman" w:eastAsia="Times New Roman" w:hAnsi="Times New Roman"/>
          <w:sz w:val="30"/>
          <w:szCs w:val="30"/>
        </w:rPr>
        <w:t xml:space="preserve">ся в зависимости от </w:t>
      </w:r>
      <w:r w:rsidR="00D14A31" w:rsidRPr="008606CC">
        <w:rPr>
          <w:rFonts w:ascii="Times New Roman" w:eastAsia="Times New Roman" w:hAnsi="Times New Roman"/>
          <w:sz w:val="30"/>
          <w:szCs w:val="30"/>
        </w:rPr>
        <w:t xml:space="preserve">возраста, физического развития и способности ребенка к координации, а также его психологического развития и понимания. Способность эффективно использовать различные ингаляторные устройства хорошо иллюстрирует это с постепенным прогрессированием от удерживания камеры с маской, подкладки, устройства, запускаемого дыханием и дозирующего ингалятора </w:t>
      </w:r>
      <w:r w:rsidR="0064264F">
        <w:rPr>
          <w:rFonts w:ascii="Times New Roman" w:eastAsia="Times New Roman" w:hAnsi="Times New Roman"/>
          <w:sz w:val="30"/>
          <w:szCs w:val="30"/>
        </w:rPr>
        <w:t>(</w:t>
      </w:r>
      <w:r w:rsidR="00D14A31" w:rsidRPr="008606CC">
        <w:rPr>
          <w:rFonts w:ascii="Times New Roman" w:eastAsia="Times New Roman" w:hAnsi="Times New Roman"/>
          <w:sz w:val="30"/>
          <w:szCs w:val="30"/>
        </w:rPr>
        <w:t>от младенца до подростка</w:t>
      </w:r>
      <w:r w:rsidR="0064264F">
        <w:rPr>
          <w:rFonts w:ascii="Times New Roman" w:eastAsia="Times New Roman" w:hAnsi="Times New Roman"/>
          <w:sz w:val="30"/>
          <w:szCs w:val="30"/>
        </w:rPr>
        <w:t>)</w:t>
      </w:r>
      <w:r w:rsidR="00D14A31" w:rsidRPr="008606CC">
        <w:rPr>
          <w:rFonts w:ascii="Times New Roman" w:eastAsia="Times New Roman" w:hAnsi="Times New Roman"/>
          <w:sz w:val="30"/>
          <w:szCs w:val="30"/>
        </w:rPr>
        <w:t>. Основная проблема заключается в том, в каком возрасте дети могут безопасно глотать твердые пероральные лекарственные формы</w:t>
      </w:r>
      <w:r w:rsidR="00BB664B">
        <w:rPr>
          <w:rFonts w:ascii="Times New Roman" w:eastAsia="Times New Roman" w:hAnsi="Times New Roman"/>
          <w:sz w:val="30"/>
          <w:szCs w:val="30"/>
        </w:rPr>
        <w:t xml:space="preserve"> </w:t>
      </w:r>
      <w:r w:rsidR="0064264F">
        <w:rPr>
          <w:rFonts w:ascii="Times New Roman" w:eastAsia="Times New Roman" w:hAnsi="Times New Roman"/>
          <w:sz w:val="30"/>
          <w:szCs w:val="30"/>
        </w:rPr>
        <w:t>(</w:t>
      </w:r>
      <w:r w:rsidR="00D14A31" w:rsidRPr="008606CC">
        <w:rPr>
          <w:rFonts w:ascii="Times New Roman" w:eastAsia="Times New Roman" w:hAnsi="Times New Roman"/>
          <w:sz w:val="30"/>
          <w:szCs w:val="30"/>
        </w:rPr>
        <w:t>таблетки или капсулы</w:t>
      </w:r>
      <w:r w:rsidR="0064264F">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w:t>
      </w:r>
      <w:r w:rsidR="0064264F">
        <w:rPr>
          <w:rFonts w:ascii="Times New Roman" w:eastAsia="Times New Roman" w:hAnsi="Times New Roman"/>
          <w:sz w:val="30"/>
          <w:szCs w:val="30"/>
        </w:rPr>
        <w:t>К</w:t>
      </w:r>
      <w:r w:rsidR="00D14A31" w:rsidRPr="008606CC">
        <w:rPr>
          <w:rFonts w:ascii="Times New Roman" w:eastAsia="Times New Roman" w:hAnsi="Times New Roman"/>
          <w:sz w:val="30"/>
          <w:szCs w:val="30"/>
        </w:rPr>
        <w:t xml:space="preserve">ак правило, </w:t>
      </w:r>
      <w:r w:rsidR="0064264F">
        <w:rPr>
          <w:rFonts w:ascii="Times New Roman" w:eastAsia="Times New Roman" w:hAnsi="Times New Roman"/>
          <w:sz w:val="30"/>
          <w:szCs w:val="30"/>
        </w:rPr>
        <w:t xml:space="preserve">это зависит от </w:t>
      </w:r>
      <w:r w:rsidR="00D14A31" w:rsidRPr="008606CC">
        <w:rPr>
          <w:rFonts w:ascii="Times New Roman" w:eastAsia="Times New Roman" w:hAnsi="Times New Roman"/>
          <w:sz w:val="30"/>
          <w:szCs w:val="30"/>
        </w:rPr>
        <w:t xml:space="preserve">возраста и состояния здоровья, но есть значительные различия между пациентами, </w:t>
      </w:r>
      <w:r w:rsidR="0064264F" w:rsidRPr="008606CC">
        <w:rPr>
          <w:rFonts w:ascii="Times New Roman" w:eastAsia="Times New Roman" w:hAnsi="Times New Roman"/>
          <w:sz w:val="30"/>
          <w:szCs w:val="30"/>
        </w:rPr>
        <w:t xml:space="preserve">в среднем </w:t>
      </w:r>
      <w:r w:rsidR="0064264F">
        <w:rPr>
          <w:rFonts w:ascii="Times New Roman" w:eastAsia="Times New Roman" w:hAnsi="Times New Roman"/>
          <w:sz w:val="30"/>
          <w:szCs w:val="30"/>
        </w:rPr>
        <w:t xml:space="preserve">это </w:t>
      </w:r>
      <w:r w:rsidR="00D14A31" w:rsidRPr="008606CC">
        <w:rPr>
          <w:rFonts w:ascii="Times New Roman" w:eastAsia="Times New Roman" w:hAnsi="Times New Roman"/>
          <w:sz w:val="30"/>
          <w:szCs w:val="30"/>
        </w:rPr>
        <w:t xml:space="preserve">происходит около 6 лет. Вкус, запах и текстура будут важными факторами для любого лекарственного средства, вводимого перорально. Кроме того, скорость растворения и способность удерживать лекарства в месте всасывания будут важны при </w:t>
      </w:r>
      <w:r w:rsidR="0064264F">
        <w:rPr>
          <w:rFonts w:ascii="Times New Roman" w:eastAsia="Times New Roman" w:hAnsi="Times New Roman"/>
          <w:sz w:val="30"/>
          <w:szCs w:val="30"/>
        </w:rPr>
        <w:t>транс</w:t>
      </w:r>
      <w:r w:rsidR="00D14A31" w:rsidRPr="008606CC">
        <w:rPr>
          <w:rFonts w:ascii="Times New Roman" w:eastAsia="Times New Roman" w:hAnsi="Times New Roman"/>
          <w:sz w:val="30"/>
          <w:szCs w:val="30"/>
        </w:rPr>
        <w:t xml:space="preserve">буккальном или сублингвальном введении. Маловероятно, что дети будут переносить </w:t>
      </w:r>
      <w:r w:rsidR="00D14A31" w:rsidRPr="008606CC">
        <w:rPr>
          <w:rFonts w:ascii="Times New Roman" w:eastAsia="Times New Roman" w:hAnsi="Times New Roman"/>
          <w:sz w:val="30"/>
          <w:szCs w:val="30"/>
        </w:rPr>
        <w:lastRenderedPageBreak/>
        <w:t xml:space="preserve">повторное введение лекарственных средств, которые причиняют дискомфорт, болезненны или подвергают их стрессу. </w:t>
      </w:r>
    </w:p>
    <w:p w14:paraId="46393C62"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Влияние </w:t>
      </w:r>
      <w:r w:rsidR="00C97808" w:rsidRPr="008606CC">
        <w:rPr>
          <w:rFonts w:ascii="Times New Roman" w:eastAsia="Times New Roman" w:hAnsi="Times New Roman"/>
          <w:sz w:val="30"/>
          <w:szCs w:val="30"/>
        </w:rPr>
        <w:t xml:space="preserve">острых </w:t>
      </w:r>
      <w:r w:rsidRPr="008606CC">
        <w:rPr>
          <w:rFonts w:ascii="Times New Roman" w:eastAsia="Times New Roman" w:hAnsi="Times New Roman"/>
          <w:sz w:val="30"/>
          <w:szCs w:val="30"/>
        </w:rPr>
        <w:t>заболевани</w:t>
      </w:r>
      <w:r w:rsidR="00024A8F" w:rsidRPr="008606CC">
        <w:rPr>
          <w:rFonts w:ascii="Times New Roman" w:eastAsia="Times New Roman" w:hAnsi="Times New Roman"/>
          <w:sz w:val="30"/>
          <w:szCs w:val="30"/>
        </w:rPr>
        <w:t>й</w:t>
      </w:r>
    </w:p>
    <w:p w14:paraId="1CCE4A81" w14:textId="2B376FD3"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Пациенты педиатрического профиля, </w:t>
      </w:r>
      <w:r w:rsidR="0064264F">
        <w:rPr>
          <w:rFonts w:ascii="Times New Roman" w:eastAsia="Times New Roman" w:hAnsi="Times New Roman"/>
          <w:sz w:val="30"/>
          <w:szCs w:val="30"/>
        </w:rPr>
        <w:t>имеющие</w:t>
      </w:r>
      <w:r w:rsidRPr="008606CC">
        <w:rPr>
          <w:rFonts w:ascii="Times New Roman" w:eastAsia="Times New Roman" w:hAnsi="Times New Roman"/>
          <w:sz w:val="30"/>
          <w:szCs w:val="30"/>
        </w:rPr>
        <w:t xml:space="preserve"> острое заболевание, могут быть напуганы и менее общительны, чем обычно, особенно если у них повышена температура тела или они испытывают боль. Жидкие лекарственные средства могут быть предпочтительнее, так как больной ребенок может поперхнуться при приеме твердой лекарственной формы, но жидкости могут выплевываться, что затрудняет их прием. Рвота может также быть признаком болезни</w:t>
      </w:r>
      <w:r w:rsidR="0064264F">
        <w:rPr>
          <w:rFonts w:ascii="Times New Roman" w:eastAsia="Times New Roman" w:hAnsi="Times New Roman"/>
          <w:sz w:val="30"/>
          <w:szCs w:val="30"/>
        </w:rPr>
        <w:t xml:space="preserve"> и потреб</w:t>
      </w:r>
      <w:r w:rsidR="00D62C6F">
        <w:rPr>
          <w:rFonts w:ascii="Times New Roman" w:eastAsia="Times New Roman" w:hAnsi="Times New Roman"/>
          <w:sz w:val="30"/>
          <w:szCs w:val="30"/>
        </w:rPr>
        <w:t>овать</w:t>
      </w:r>
      <w:r w:rsidRPr="008606CC">
        <w:rPr>
          <w:rFonts w:ascii="Times New Roman" w:eastAsia="Times New Roman" w:hAnsi="Times New Roman"/>
          <w:sz w:val="30"/>
          <w:szCs w:val="30"/>
        </w:rPr>
        <w:t xml:space="preserve"> ректально</w:t>
      </w:r>
      <w:r w:rsidR="00D62C6F">
        <w:rPr>
          <w:rFonts w:ascii="Times New Roman" w:eastAsia="Times New Roman" w:hAnsi="Times New Roman"/>
          <w:sz w:val="30"/>
          <w:szCs w:val="30"/>
        </w:rPr>
        <w:t>го</w:t>
      </w:r>
      <w:r w:rsidRPr="008606CC">
        <w:rPr>
          <w:rFonts w:ascii="Times New Roman" w:eastAsia="Times New Roman" w:hAnsi="Times New Roman"/>
          <w:sz w:val="30"/>
          <w:szCs w:val="30"/>
        </w:rPr>
        <w:t xml:space="preserve"> введени</w:t>
      </w:r>
      <w:r w:rsidR="00D62C6F">
        <w:rPr>
          <w:rFonts w:ascii="Times New Roman" w:eastAsia="Times New Roman" w:hAnsi="Times New Roman"/>
          <w:sz w:val="30"/>
          <w:szCs w:val="30"/>
        </w:rPr>
        <w:t>я лекарственного препарата</w:t>
      </w:r>
      <w:r w:rsidRPr="008606CC">
        <w:rPr>
          <w:rFonts w:ascii="Times New Roman" w:eastAsia="Times New Roman" w:hAnsi="Times New Roman"/>
          <w:sz w:val="30"/>
          <w:szCs w:val="30"/>
        </w:rPr>
        <w:t xml:space="preserve"> или </w:t>
      </w:r>
      <w:r w:rsidR="00D62C6F">
        <w:rPr>
          <w:rFonts w:ascii="Times New Roman" w:eastAsia="Times New Roman" w:hAnsi="Times New Roman"/>
          <w:sz w:val="30"/>
          <w:szCs w:val="30"/>
        </w:rPr>
        <w:t xml:space="preserve">его введения в виде </w:t>
      </w:r>
      <w:r w:rsidRPr="008606CC">
        <w:rPr>
          <w:rFonts w:ascii="Times New Roman" w:eastAsia="Times New Roman" w:hAnsi="Times New Roman"/>
          <w:sz w:val="30"/>
          <w:szCs w:val="30"/>
        </w:rPr>
        <w:t>инъекции.</w:t>
      </w:r>
    </w:p>
    <w:p w14:paraId="310CF49B" w14:textId="77777777" w:rsidR="00D14A31" w:rsidRPr="008606CC" w:rsidRDefault="00C97808"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Влияние хронических заболеваний</w:t>
      </w:r>
    </w:p>
    <w:p w14:paraId="5910AB8F" w14:textId="23D5CE38"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Пациентов педиатрического профиля с </w:t>
      </w:r>
      <w:r w:rsidR="00C97808" w:rsidRPr="008606CC">
        <w:rPr>
          <w:rFonts w:ascii="Times New Roman" w:eastAsia="Times New Roman" w:hAnsi="Times New Roman"/>
          <w:sz w:val="30"/>
          <w:szCs w:val="30"/>
        </w:rPr>
        <w:t>хроническим</w:t>
      </w:r>
      <w:r w:rsidRPr="008606CC">
        <w:rPr>
          <w:rFonts w:ascii="Times New Roman" w:eastAsia="Times New Roman" w:hAnsi="Times New Roman"/>
          <w:sz w:val="30"/>
          <w:szCs w:val="30"/>
        </w:rPr>
        <w:t xml:space="preserve"> заболеванием, требующим продолжительного лечения, можно убедить и обучить принимать твердые лекарственные формы с относительно раннего возраста </w:t>
      </w:r>
      <w:r w:rsidR="0064264F">
        <w:rPr>
          <w:rFonts w:ascii="Times New Roman" w:eastAsia="Times New Roman" w:hAnsi="Times New Roman"/>
          <w:sz w:val="30"/>
          <w:szCs w:val="30"/>
        </w:rPr>
        <w:t>(</w:t>
      </w:r>
      <w:r w:rsidRPr="008606CC">
        <w:rPr>
          <w:rFonts w:ascii="Times New Roman" w:eastAsia="Times New Roman" w:hAnsi="Times New Roman"/>
          <w:sz w:val="30"/>
          <w:szCs w:val="30"/>
        </w:rPr>
        <w:t>около 3</w:t>
      </w:r>
      <w:r w:rsidR="0064264F">
        <w:rPr>
          <w:rFonts w:ascii="Times New Roman" w:eastAsia="Times New Roman" w:hAnsi="Times New Roman"/>
          <w:sz w:val="30"/>
          <w:szCs w:val="30"/>
        </w:rPr>
        <w:t xml:space="preserve"> – </w:t>
      </w:r>
      <w:r w:rsidRPr="008606CC">
        <w:rPr>
          <w:rFonts w:ascii="Times New Roman" w:eastAsia="Times New Roman" w:hAnsi="Times New Roman"/>
          <w:sz w:val="30"/>
          <w:szCs w:val="30"/>
        </w:rPr>
        <w:t>5 лет</w:t>
      </w:r>
      <w:r w:rsidR="0064264F">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особенно если </w:t>
      </w:r>
      <w:r w:rsidR="009D514D" w:rsidRPr="008606CC">
        <w:rPr>
          <w:rFonts w:ascii="Times New Roman" w:eastAsia="Times New Roman" w:hAnsi="Times New Roman"/>
          <w:sz w:val="30"/>
          <w:szCs w:val="30"/>
        </w:rPr>
        <w:t xml:space="preserve">при приеме </w:t>
      </w:r>
      <w:r w:rsidR="009D514D">
        <w:rPr>
          <w:rFonts w:ascii="Times New Roman" w:eastAsia="Times New Roman" w:hAnsi="Times New Roman"/>
          <w:sz w:val="30"/>
          <w:szCs w:val="30"/>
        </w:rPr>
        <w:t xml:space="preserve">в качестве альтернативы </w:t>
      </w:r>
      <w:r w:rsidRPr="008606CC">
        <w:rPr>
          <w:rFonts w:ascii="Times New Roman" w:eastAsia="Times New Roman" w:hAnsi="Times New Roman"/>
          <w:sz w:val="30"/>
          <w:szCs w:val="30"/>
        </w:rPr>
        <w:t>жидких альтернатив</w:t>
      </w:r>
      <w:r w:rsidR="0064264F">
        <w:rPr>
          <w:rFonts w:ascii="Times New Roman" w:eastAsia="Times New Roman" w:hAnsi="Times New Roman"/>
          <w:sz w:val="30"/>
          <w:szCs w:val="30"/>
        </w:rPr>
        <w:t>ных лекарственных препаратов</w:t>
      </w:r>
      <w:r w:rsidR="009D514D" w:rsidRPr="009D514D">
        <w:rPr>
          <w:rFonts w:ascii="Times New Roman" w:eastAsia="Times New Roman" w:hAnsi="Times New Roman"/>
          <w:sz w:val="30"/>
          <w:szCs w:val="30"/>
        </w:rPr>
        <w:t xml:space="preserve"> </w:t>
      </w:r>
      <w:r w:rsidR="009D514D">
        <w:rPr>
          <w:rFonts w:ascii="Times New Roman" w:eastAsia="Times New Roman" w:hAnsi="Times New Roman"/>
          <w:sz w:val="30"/>
          <w:szCs w:val="30"/>
        </w:rPr>
        <w:t xml:space="preserve">их </w:t>
      </w:r>
      <w:r w:rsidR="009D514D" w:rsidRPr="008606CC">
        <w:rPr>
          <w:rFonts w:ascii="Times New Roman" w:eastAsia="Times New Roman" w:hAnsi="Times New Roman"/>
          <w:sz w:val="30"/>
          <w:szCs w:val="30"/>
        </w:rPr>
        <w:t>вкус является проблемой</w:t>
      </w:r>
      <w:r w:rsidRPr="008606CC">
        <w:rPr>
          <w:rFonts w:ascii="Times New Roman" w:eastAsia="Times New Roman" w:hAnsi="Times New Roman"/>
          <w:sz w:val="30"/>
          <w:szCs w:val="30"/>
        </w:rPr>
        <w:t>. Регулярные инъекции могут переноситься, но могут потребоваться методы отвлечения внимания, соответствующие возрасту, и другие способы для уменьшения боли.</w:t>
      </w:r>
    </w:p>
    <w:p w14:paraId="6F927133"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Предпочтительно предлагать ряд лекарственных форм, чтобы у пациентов педиатрического профиля и у лиц, осуществляющих уход за ними, был выбор, поскольку после этого может быть улучшена комплаентность в течение длительного периода.</w:t>
      </w:r>
    </w:p>
    <w:p w14:paraId="600DB314"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bookmarkStart w:id="2" w:name="page6"/>
      <w:bookmarkEnd w:id="2"/>
      <w:r w:rsidRPr="008606CC">
        <w:rPr>
          <w:rFonts w:ascii="Times New Roman" w:eastAsia="Times New Roman" w:hAnsi="Times New Roman"/>
          <w:sz w:val="30"/>
          <w:szCs w:val="30"/>
        </w:rPr>
        <w:lastRenderedPageBreak/>
        <w:t xml:space="preserve">Удобство для родителей </w:t>
      </w:r>
      <w:r w:rsidRPr="008606CC">
        <w:rPr>
          <w:rFonts w:ascii="Times New Roman" w:eastAsia="Times New Roman" w:hAnsi="Times New Roman"/>
          <w:sz w:val="30"/>
          <w:szCs w:val="30"/>
        </w:rPr>
        <w:br/>
        <w:t>или лиц, осуществляющих уход за ребенком</w:t>
      </w:r>
    </w:p>
    <w:p w14:paraId="089BE25B" w14:textId="440302A1"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Родители или лица, осуществляющие уход за ребенком, несут ответственность за введение лекарственных препаратов многим пациентам педиатрического профиля. Хотя предпочтение ребенка </w:t>
      </w:r>
      <w:r w:rsidR="00CB7CED">
        <w:rPr>
          <w:rFonts w:ascii="Times New Roman" w:eastAsia="Times New Roman" w:hAnsi="Times New Roman"/>
          <w:sz w:val="30"/>
          <w:szCs w:val="30"/>
        </w:rPr>
        <w:t xml:space="preserve">в отношении </w:t>
      </w:r>
      <w:r w:rsidRPr="008606CC">
        <w:rPr>
          <w:rFonts w:ascii="Times New Roman" w:eastAsia="Times New Roman" w:hAnsi="Times New Roman"/>
          <w:sz w:val="30"/>
          <w:szCs w:val="30"/>
        </w:rPr>
        <w:t xml:space="preserve">определенной лекарственной формы важно, следует также обратить внимание на легкость введения препарата родителем или лицом, </w:t>
      </w:r>
      <w:r w:rsidR="002212A4" w:rsidRPr="008606CC">
        <w:rPr>
          <w:rFonts w:ascii="Times New Roman" w:eastAsia="Times New Roman" w:hAnsi="Times New Roman"/>
          <w:sz w:val="30"/>
          <w:szCs w:val="30"/>
        </w:rPr>
        <w:t>осуществляющим</w:t>
      </w:r>
      <w:r w:rsidRPr="008606CC">
        <w:rPr>
          <w:rFonts w:ascii="Times New Roman" w:eastAsia="Times New Roman" w:hAnsi="Times New Roman"/>
          <w:sz w:val="30"/>
          <w:szCs w:val="30"/>
        </w:rPr>
        <w:t xml:space="preserve"> уход за ребенком. Введени</w:t>
      </w:r>
      <w:r w:rsidR="00687356"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ректальных лекарственных препаратов может быть нераспростране</w:t>
      </w:r>
      <w:r w:rsidR="00C83F09" w:rsidRPr="008606CC">
        <w:rPr>
          <w:rFonts w:ascii="Times New Roman" w:eastAsia="Times New Roman" w:hAnsi="Times New Roman"/>
          <w:sz w:val="30"/>
          <w:szCs w:val="30"/>
        </w:rPr>
        <w:t>н</w:t>
      </w:r>
      <w:r w:rsidRPr="008606CC">
        <w:rPr>
          <w:rFonts w:ascii="Times New Roman" w:eastAsia="Times New Roman" w:hAnsi="Times New Roman"/>
          <w:sz w:val="30"/>
          <w:szCs w:val="30"/>
        </w:rPr>
        <w:t>ным и затрудненным в некоторых ситуациях.</w:t>
      </w:r>
    </w:p>
    <w:p w14:paraId="5F477999" w14:textId="77777777" w:rsidR="00D14A31" w:rsidRPr="008606CC" w:rsidRDefault="00D14A31" w:rsidP="00D14A31">
      <w:pPr>
        <w:tabs>
          <w:tab w:val="left" w:pos="0"/>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Дошкольные учреждения и школа</w:t>
      </w:r>
    </w:p>
    <w:p w14:paraId="5410D9CB" w14:textId="50359AAF" w:rsidR="00D14A31"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Многие дети дошкольного возраста посещают детские сады или дошкольные учреждения, в которых за ними ухаживают лица, </w:t>
      </w:r>
      <w:r w:rsidR="00CB7CED">
        <w:rPr>
          <w:rFonts w:ascii="Times New Roman" w:eastAsia="Times New Roman" w:hAnsi="Times New Roman"/>
          <w:sz w:val="30"/>
          <w:szCs w:val="30"/>
        </w:rPr>
        <w:br/>
      </w:r>
      <w:r w:rsidRPr="008606CC">
        <w:rPr>
          <w:rFonts w:ascii="Times New Roman" w:eastAsia="Times New Roman" w:hAnsi="Times New Roman"/>
          <w:sz w:val="30"/>
          <w:szCs w:val="30"/>
        </w:rPr>
        <w:t>не являющи</w:t>
      </w:r>
      <w:r w:rsidR="00CB7CED">
        <w:rPr>
          <w:rFonts w:ascii="Times New Roman" w:eastAsia="Times New Roman" w:hAnsi="Times New Roman"/>
          <w:sz w:val="30"/>
          <w:szCs w:val="30"/>
        </w:rPr>
        <w:t>е</w:t>
      </w:r>
      <w:r w:rsidRPr="008606CC">
        <w:rPr>
          <w:rFonts w:ascii="Times New Roman" w:eastAsia="Times New Roman" w:hAnsi="Times New Roman"/>
          <w:sz w:val="30"/>
          <w:szCs w:val="30"/>
        </w:rPr>
        <w:t>ся их родителями. Дети школьного возраста обычно находятся под присмотром учителя или помощника учителя, но к школе может быть прикреплена мед</w:t>
      </w:r>
      <w:r w:rsidR="00CB7CED">
        <w:rPr>
          <w:rFonts w:ascii="Times New Roman" w:eastAsia="Times New Roman" w:hAnsi="Times New Roman"/>
          <w:sz w:val="30"/>
          <w:szCs w:val="30"/>
        </w:rPr>
        <w:t xml:space="preserve">ицинская </w:t>
      </w:r>
      <w:r w:rsidRPr="008606CC">
        <w:rPr>
          <w:rFonts w:ascii="Times New Roman" w:eastAsia="Times New Roman" w:hAnsi="Times New Roman"/>
          <w:sz w:val="30"/>
          <w:szCs w:val="30"/>
        </w:rPr>
        <w:t xml:space="preserve">сестра. </w:t>
      </w:r>
      <w:r w:rsidR="00C83F09" w:rsidRPr="008606CC">
        <w:rPr>
          <w:rFonts w:ascii="Times New Roman" w:eastAsia="Times New Roman" w:hAnsi="Times New Roman"/>
          <w:sz w:val="30"/>
          <w:szCs w:val="30"/>
        </w:rPr>
        <w:t>Лекарственные п</w:t>
      </w:r>
      <w:r w:rsidRPr="008606CC">
        <w:rPr>
          <w:rFonts w:ascii="Times New Roman" w:eastAsia="Times New Roman" w:hAnsi="Times New Roman"/>
          <w:sz w:val="30"/>
          <w:szCs w:val="30"/>
        </w:rPr>
        <w:t xml:space="preserve">репараты длительного действия могут избавить от необходимости </w:t>
      </w:r>
      <w:r w:rsidR="00CB7CED">
        <w:rPr>
          <w:rFonts w:ascii="Times New Roman" w:eastAsia="Times New Roman" w:hAnsi="Times New Roman"/>
          <w:sz w:val="30"/>
          <w:szCs w:val="30"/>
        </w:rPr>
        <w:t xml:space="preserve">их </w:t>
      </w:r>
      <w:r w:rsidRPr="008606CC">
        <w:rPr>
          <w:rFonts w:ascii="Times New Roman" w:eastAsia="Times New Roman" w:hAnsi="Times New Roman"/>
          <w:sz w:val="30"/>
          <w:szCs w:val="30"/>
        </w:rPr>
        <w:t xml:space="preserve">введения во время школьных занятий. Тем не менее все больше признается необходимость введения лекарственных средств детям в течение дня в школе, если лекарственные препараты длительного действия не подходят. Введение лекарственных </w:t>
      </w:r>
      <w:r w:rsidR="00A16FA3" w:rsidRPr="008606CC">
        <w:rPr>
          <w:rFonts w:ascii="Times New Roman" w:eastAsia="Times New Roman" w:hAnsi="Times New Roman"/>
          <w:sz w:val="30"/>
          <w:szCs w:val="30"/>
        </w:rPr>
        <w:t xml:space="preserve">препаратов </w:t>
      </w:r>
      <w:r w:rsidR="00CB7CED">
        <w:rPr>
          <w:rFonts w:ascii="Times New Roman" w:eastAsia="Times New Roman" w:hAnsi="Times New Roman"/>
          <w:sz w:val="30"/>
          <w:szCs w:val="30"/>
        </w:rPr>
        <w:t xml:space="preserve">детям школьного возраста </w:t>
      </w:r>
      <w:r w:rsidRPr="008606CC">
        <w:rPr>
          <w:rFonts w:ascii="Times New Roman" w:eastAsia="Times New Roman" w:hAnsi="Times New Roman"/>
          <w:sz w:val="30"/>
          <w:szCs w:val="30"/>
        </w:rPr>
        <w:t>в условиях школы может быть облегчено подходящей лекарственной формой или системой доставки лекарственного препарата.</w:t>
      </w:r>
    </w:p>
    <w:p w14:paraId="294D6014" w14:textId="77777777" w:rsidR="00FF4513" w:rsidRDefault="00FF4513" w:rsidP="00FF4513">
      <w:pPr>
        <w:tabs>
          <w:tab w:val="left" w:pos="0"/>
          <w:tab w:val="left" w:pos="1134"/>
        </w:tabs>
        <w:spacing w:line="360" w:lineRule="auto"/>
        <w:jc w:val="both"/>
        <w:rPr>
          <w:rFonts w:ascii="Times New Roman" w:eastAsia="Times New Roman" w:hAnsi="Times New Roman"/>
          <w:sz w:val="30"/>
          <w:szCs w:val="30"/>
        </w:rPr>
      </w:pPr>
    </w:p>
    <w:p w14:paraId="17A23A84" w14:textId="77777777" w:rsidR="00FF4513" w:rsidRPr="00FF4513" w:rsidRDefault="00FF4513" w:rsidP="00FF4513">
      <w:pPr>
        <w:tabs>
          <w:tab w:val="left" w:pos="0"/>
          <w:tab w:val="left" w:pos="1134"/>
        </w:tabs>
        <w:spacing w:line="360" w:lineRule="auto"/>
        <w:jc w:val="both"/>
        <w:rPr>
          <w:rFonts w:ascii="Times New Roman" w:eastAsia="Times New Roman" w:hAnsi="Times New Roman"/>
          <w:sz w:val="30"/>
          <w:szCs w:val="30"/>
        </w:rPr>
      </w:pPr>
    </w:p>
    <w:p w14:paraId="25801A36"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Подростковый возраст</w:t>
      </w:r>
    </w:p>
    <w:p w14:paraId="3E7A5ED0" w14:textId="27C2FE88" w:rsidR="00D14A31" w:rsidRPr="008606CC" w:rsidRDefault="00CB7CED"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Л</w:t>
      </w:r>
      <w:r w:rsidR="00D14A31" w:rsidRPr="008606CC">
        <w:rPr>
          <w:rFonts w:ascii="Times New Roman" w:eastAsia="Times New Roman" w:hAnsi="Times New Roman"/>
          <w:sz w:val="30"/>
          <w:szCs w:val="30"/>
        </w:rPr>
        <w:t>ечени</w:t>
      </w:r>
      <w:r>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лекарственными </w:t>
      </w:r>
      <w:r w:rsidR="00887567">
        <w:rPr>
          <w:rFonts w:ascii="Times New Roman" w:eastAsia="Times New Roman" w:hAnsi="Times New Roman"/>
          <w:sz w:val="30"/>
          <w:szCs w:val="30"/>
        </w:rPr>
        <w:t>препаратами</w:t>
      </w:r>
      <w:r w:rsidR="00D14A31" w:rsidRPr="008606CC">
        <w:rPr>
          <w:rFonts w:ascii="Times New Roman" w:eastAsia="Times New Roman" w:hAnsi="Times New Roman"/>
          <w:sz w:val="30"/>
          <w:szCs w:val="30"/>
        </w:rPr>
        <w:t xml:space="preserve"> во время полового созревания </w:t>
      </w:r>
      <w:r w:rsidR="009D514D">
        <w:rPr>
          <w:rFonts w:ascii="Times New Roman" w:eastAsia="Times New Roman" w:hAnsi="Times New Roman"/>
          <w:sz w:val="30"/>
          <w:szCs w:val="30"/>
        </w:rPr>
        <w:t>изучено</w:t>
      </w:r>
      <w:r w:rsidR="009D514D"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недостаточн</w:t>
      </w:r>
      <w:r>
        <w:rPr>
          <w:rFonts w:ascii="Times New Roman" w:eastAsia="Times New Roman" w:hAnsi="Times New Roman"/>
          <w:sz w:val="30"/>
          <w:szCs w:val="30"/>
        </w:rPr>
        <w:t>о</w:t>
      </w:r>
      <w:r w:rsidR="00D14A31" w:rsidRPr="008606CC">
        <w:rPr>
          <w:rFonts w:ascii="Times New Roman" w:eastAsia="Times New Roman" w:hAnsi="Times New Roman"/>
          <w:sz w:val="30"/>
          <w:szCs w:val="30"/>
        </w:rPr>
        <w:t xml:space="preserve">. Подростки могут быть непослушными и отказаться от лекарственных </w:t>
      </w:r>
      <w:r w:rsidR="00A16FA3" w:rsidRPr="008606CC">
        <w:rPr>
          <w:rFonts w:ascii="Times New Roman" w:eastAsia="Times New Roman" w:hAnsi="Times New Roman"/>
          <w:sz w:val="30"/>
          <w:szCs w:val="30"/>
        </w:rPr>
        <w:t>препаратов</w:t>
      </w:r>
      <w:r w:rsidR="00D14A31" w:rsidRPr="008606CC">
        <w:rPr>
          <w:rFonts w:ascii="Times New Roman" w:eastAsia="Times New Roman" w:hAnsi="Times New Roman"/>
          <w:sz w:val="30"/>
          <w:szCs w:val="30"/>
        </w:rPr>
        <w:t xml:space="preserve">, которые они ранее принимали. У них развивается независимость от взрослых и обычно они сами несут ответственность за прием лекарственных </w:t>
      </w:r>
      <w:r w:rsidR="00887567">
        <w:rPr>
          <w:rFonts w:ascii="Times New Roman" w:eastAsia="Times New Roman" w:hAnsi="Times New Roman"/>
          <w:sz w:val="30"/>
          <w:szCs w:val="30"/>
        </w:rPr>
        <w:t>препаратов</w:t>
      </w:r>
      <w:r w:rsidR="00D14A31" w:rsidRPr="008606CC">
        <w:rPr>
          <w:rFonts w:ascii="Times New Roman" w:eastAsia="Times New Roman" w:hAnsi="Times New Roman"/>
          <w:sz w:val="30"/>
          <w:szCs w:val="30"/>
        </w:rPr>
        <w:t xml:space="preserve">. Изменения </w:t>
      </w:r>
      <w:r w:rsidR="00887567">
        <w:rPr>
          <w:rFonts w:ascii="Times New Roman" w:eastAsia="Times New Roman" w:hAnsi="Times New Roman"/>
          <w:sz w:val="30"/>
          <w:szCs w:val="30"/>
        </w:rPr>
        <w:t>образа</w:t>
      </w:r>
      <w:r w:rsidR="00D14A31" w:rsidRPr="008606CC">
        <w:rPr>
          <w:rFonts w:ascii="Times New Roman" w:eastAsia="Times New Roman" w:hAnsi="Times New Roman"/>
          <w:sz w:val="30"/>
          <w:szCs w:val="30"/>
        </w:rPr>
        <w:t xml:space="preserve"> жизни означают, что дискретные, переносные лекарственные формы становятся все более важными.</w:t>
      </w:r>
    </w:p>
    <w:p w14:paraId="77941931" w14:textId="77777777" w:rsidR="00D14A31" w:rsidRPr="008606CC" w:rsidRDefault="00D14A31" w:rsidP="00D14A31">
      <w:pPr>
        <w:tabs>
          <w:tab w:val="left" w:pos="0"/>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Инвалидность</w:t>
      </w:r>
    </w:p>
    <w:p w14:paraId="07975F85" w14:textId="36611F2A"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Некоторые пациенты педиатрического профиля имеют тяжелую физическую и</w:t>
      </w:r>
      <w:r w:rsidR="00A16FA3"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A16FA3"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психическую инвалидность и не могут принимать лекарственные </w:t>
      </w:r>
      <w:r w:rsidR="00A16FA3" w:rsidRPr="008606CC">
        <w:rPr>
          <w:rFonts w:ascii="Times New Roman" w:eastAsia="Times New Roman" w:hAnsi="Times New Roman"/>
          <w:sz w:val="30"/>
          <w:szCs w:val="30"/>
        </w:rPr>
        <w:t>препараты</w:t>
      </w:r>
      <w:r w:rsidRPr="008606CC">
        <w:rPr>
          <w:rFonts w:ascii="Times New Roman" w:eastAsia="Times New Roman" w:hAnsi="Times New Roman"/>
          <w:sz w:val="30"/>
          <w:szCs w:val="30"/>
        </w:rPr>
        <w:t xml:space="preserve">. Им могут потребоваться питательные трубки, так что энтеральные лекарственные </w:t>
      </w:r>
      <w:r w:rsidR="00A16FA3" w:rsidRPr="008606CC">
        <w:rPr>
          <w:rFonts w:ascii="Times New Roman" w:eastAsia="Times New Roman" w:hAnsi="Times New Roman"/>
          <w:sz w:val="30"/>
          <w:szCs w:val="30"/>
        </w:rPr>
        <w:t xml:space="preserve">препараты </w:t>
      </w:r>
      <w:r w:rsidRPr="008606CC">
        <w:rPr>
          <w:rFonts w:ascii="Times New Roman" w:eastAsia="Times New Roman" w:hAnsi="Times New Roman"/>
          <w:sz w:val="30"/>
          <w:szCs w:val="30"/>
        </w:rPr>
        <w:t>должны быть жидкими или обрабатываемыми препаратами, позволяющи</w:t>
      </w:r>
      <w:r w:rsidR="00CB7CED">
        <w:rPr>
          <w:rFonts w:ascii="Times New Roman" w:eastAsia="Times New Roman" w:hAnsi="Times New Roman"/>
          <w:sz w:val="30"/>
          <w:szCs w:val="30"/>
        </w:rPr>
        <w:t>ми</w:t>
      </w:r>
      <w:r w:rsidRPr="008606CC">
        <w:rPr>
          <w:rFonts w:ascii="Times New Roman" w:eastAsia="Times New Roman" w:hAnsi="Times New Roman"/>
          <w:sz w:val="30"/>
          <w:szCs w:val="30"/>
        </w:rPr>
        <w:t xml:space="preserve"> им проходить через трубки малого диаметра. Важное значение имеет взаимосвязь </w:t>
      </w:r>
      <w:r w:rsidR="00CB7CED">
        <w:rPr>
          <w:rFonts w:ascii="Times New Roman" w:eastAsia="Times New Roman" w:hAnsi="Times New Roman"/>
          <w:sz w:val="30"/>
          <w:szCs w:val="30"/>
        </w:rPr>
        <w:t xml:space="preserve">между </w:t>
      </w:r>
      <w:r w:rsidRPr="008606CC">
        <w:rPr>
          <w:rFonts w:ascii="Times New Roman" w:eastAsia="Times New Roman" w:hAnsi="Times New Roman"/>
          <w:sz w:val="30"/>
          <w:szCs w:val="30"/>
        </w:rPr>
        <w:t xml:space="preserve">энтеральным введением и аппаратами для введения лекарственных </w:t>
      </w:r>
      <w:r w:rsidR="00A16FA3" w:rsidRPr="008606CC">
        <w:rPr>
          <w:rFonts w:ascii="Times New Roman" w:eastAsia="Times New Roman" w:hAnsi="Times New Roman"/>
          <w:sz w:val="30"/>
          <w:szCs w:val="30"/>
        </w:rPr>
        <w:t>препаратов</w:t>
      </w:r>
      <w:r w:rsidRPr="008606CC">
        <w:rPr>
          <w:rFonts w:ascii="Times New Roman" w:eastAsia="Times New Roman" w:hAnsi="Times New Roman"/>
          <w:sz w:val="30"/>
          <w:szCs w:val="30"/>
        </w:rPr>
        <w:t xml:space="preserve">. </w:t>
      </w:r>
      <w:r w:rsidR="00CB7CED">
        <w:rPr>
          <w:rFonts w:ascii="Times New Roman" w:eastAsia="Times New Roman" w:hAnsi="Times New Roman"/>
          <w:sz w:val="30"/>
          <w:szCs w:val="30"/>
        </w:rPr>
        <w:t>Такие</w:t>
      </w:r>
      <w:r w:rsidR="00CB7CE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пациенты педиатрического профиля могут не проявлять явн</w:t>
      </w:r>
      <w:r w:rsidR="00CB7CED">
        <w:rPr>
          <w:rFonts w:ascii="Times New Roman" w:eastAsia="Times New Roman" w:hAnsi="Times New Roman"/>
          <w:sz w:val="30"/>
          <w:szCs w:val="30"/>
        </w:rPr>
        <w:t>ые признаки</w:t>
      </w:r>
      <w:r w:rsidRPr="008606CC">
        <w:rPr>
          <w:rFonts w:ascii="Times New Roman" w:eastAsia="Times New Roman" w:hAnsi="Times New Roman"/>
          <w:sz w:val="30"/>
          <w:szCs w:val="30"/>
        </w:rPr>
        <w:t xml:space="preserve"> бол</w:t>
      </w:r>
      <w:r w:rsidR="00CB7CED">
        <w:rPr>
          <w:rFonts w:ascii="Times New Roman" w:eastAsia="Times New Roman" w:hAnsi="Times New Roman"/>
          <w:sz w:val="30"/>
          <w:szCs w:val="30"/>
        </w:rPr>
        <w:t>и</w:t>
      </w:r>
      <w:r w:rsidRPr="008606CC">
        <w:rPr>
          <w:rFonts w:ascii="Times New Roman" w:eastAsia="Times New Roman" w:hAnsi="Times New Roman"/>
          <w:sz w:val="30"/>
          <w:szCs w:val="30"/>
        </w:rPr>
        <w:t xml:space="preserve"> или дискомфорт</w:t>
      </w:r>
      <w:r w:rsidR="00CB7CED">
        <w:rPr>
          <w:rFonts w:ascii="Times New Roman" w:eastAsia="Times New Roman" w:hAnsi="Times New Roman"/>
          <w:sz w:val="30"/>
          <w:szCs w:val="30"/>
        </w:rPr>
        <w:t>а</w:t>
      </w:r>
      <w:r w:rsidRPr="008606CC">
        <w:rPr>
          <w:rFonts w:ascii="Times New Roman" w:eastAsia="Times New Roman" w:hAnsi="Times New Roman"/>
          <w:sz w:val="30"/>
          <w:szCs w:val="30"/>
        </w:rPr>
        <w:t xml:space="preserve"> и не могут описать побочные эффекты лекарственных препаратов или свои предпочтения.</w:t>
      </w:r>
    </w:p>
    <w:p w14:paraId="55382863"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Культурные различия</w:t>
      </w:r>
    </w:p>
    <w:p w14:paraId="66724B35" w14:textId="46F56E51" w:rsidR="00D14A31"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Могут быть различия в приемлемости различных путей введения в разных странах, а также </w:t>
      </w:r>
      <w:r w:rsidR="00CB7CED">
        <w:rPr>
          <w:rFonts w:ascii="Times New Roman" w:eastAsia="Times New Roman" w:hAnsi="Times New Roman"/>
          <w:sz w:val="30"/>
          <w:szCs w:val="30"/>
        </w:rPr>
        <w:t>согласно</w:t>
      </w:r>
      <w:r w:rsidR="00CB7CE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разным религиям. Культурные различия могут также возникать в отношении вкуса.</w:t>
      </w:r>
    </w:p>
    <w:p w14:paraId="45ABA7E1" w14:textId="77777777" w:rsidR="00FF4513" w:rsidRPr="00FF4513" w:rsidRDefault="00FF4513" w:rsidP="00FF4513">
      <w:pPr>
        <w:tabs>
          <w:tab w:val="left" w:pos="0"/>
          <w:tab w:val="left" w:pos="1134"/>
        </w:tabs>
        <w:spacing w:line="360" w:lineRule="auto"/>
        <w:jc w:val="both"/>
        <w:rPr>
          <w:rFonts w:ascii="Times New Roman" w:eastAsia="Times New Roman" w:hAnsi="Times New Roman"/>
          <w:sz w:val="30"/>
          <w:szCs w:val="30"/>
        </w:rPr>
      </w:pPr>
    </w:p>
    <w:p w14:paraId="49BC2A03" w14:textId="77777777" w:rsidR="00D14A31" w:rsidRPr="008606CC" w:rsidRDefault="00024A8F" w:rsidP="00D14A31">
      <w:pPr>
        <w:tabs>
          <w:tab w:val="left" w:pos="0"/>
          <w:tab w:val="left" w:pos="993"/>
        </w:tabs>
        <w:spacing w:before="360" w:after="360"/>
        <w:jc w:val="center"/>
        <w:rPr>
          <w:rFonts w:ascii="Times New Roman" w:eastAsia="Times New Roman" w:hAnsi="Times New Roman"/>
          <w:sz w:val="30"/>
          <w:szCs w:val="30"/>
        </w:rPr>
      </w:pPr>
      <w:bookmarkStart w:id="3" w:name="page7"/>
      <w:bookmarkEnd w:id="3"/>
      <w:r w:rsidRPr="008606CC">
        <w:rPr>
          <w:rFonts w:ascii="Times New Roman" w:eastAsia="Times New Roman" w:hAnsi="Times New Roman"/>
          <w:sz w:val="30"/>
          <w:szCs w:val="30"/>
        </w:rPr>
        <w:lastRenderedPageBreak/>
        <w:t>3. </w:t>
      </w:r>
      <w:r w:rsidR="004A4826" w:rsidRPr="008606CC">
        <w:rPr>
          <w:rFonts w:ascii="Times New Roman" w:eastAsia="Times New Roman" w:hAnsi="Times New Roman"/>
          <w:sz w:val="30"/>
          <w:szCs w:val="30"/>
        </w:rPr>
        <w:t>Особенности</w:t>
      </w:r>
      <w:r w:rsidR="00D14A31" w:rsidRPr="008606CC">
        <w:rPr>
          <w:rFonts w:ascii="Times New Roman" w:eastAsia="Times New Roman" w:hAnsi="Times New Roman"/>
          <w:sz w:val="30"/>
          <w:szCs w:val="30"/>
        </w:rPr>
        <w:t xml:space="preserve"> фармакологи</w:t>
      </w:r>
      <w:r w:rsidR="004A4826" w:rsidRPr="008606CC">
        <w:rPr>
          <w:rFonts w:ascii="Times New Roman" w:eastAsia="Times New Roman" w:hAnsi="Times New Roman"/>
          <w:sz w:val="30"/>
          <w:szCs w:val="30"/>
        </w:rPr>
        <w:t>ческого действия</w:t>
      </w:r>
      <w:r w:rsidR="004A4826" w:rsidRPr="008606CC">
        <w:rPr>
          <w:rFonts w:ascii="Times New Roman" w:eastAsia="Times New Roman" w:hAnsi="Times New Roman"/>
          <w:sz w:val="30"/>
          <w:szCs w:val="30"/>
        </w:rPr>
        <w:br/>
        <w:t>лекарственных препаратов в разные возрастные периоды</w:t>
      </w:r>
    </w:p>
    <w:p w14:paraId="52A4954C" w14:textId="3D23536E"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Знание о процессах обмена лекарственного средства, которые происходят в младенчестве и детстве, позволяют понять различия в дозе и частоте приема </w:t>
      </w:r>
      <w:r w:rsidR="00A16FA3" w:rsidRPr="008606CC">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 xml:space="preserve">препарата, а также различия в биодоступности. Каждый из данных факторов имеет важное значение при определении оптимальной лекарственной формы для разных возрастных групп. Ниже приводится краткое изложение, для получения более подробной информации следует обратиться к </w:t>
      </w:r>
      <w:r w:rsidR="004A4826" w:rsidRPr="008606CC">
        <w:rPr>
          <w:rFonts w:ascii="Times New Roman" w:eastAsia="Times New Roman" w:hAnsi="Times New Roman"/>
          <w:sz w:val="30"/>
          <w:szCs w:val="30"/>
        </w:rPr>
        <w:t>специализированным руководствам</w:t>
      </w:r>
      <w:r w:rsidRPr="008606CC">
        <w:rPr>
          <w:rFonts w:ascii="Times New Roman" w:eastAsia="Times New Roman" w:hAnsi="Times New Roman"/>
          <w:sz w:val="30"/>
          <w:szCs w:val="30"/>
        </w:rPr>
        <w:t>.</w:t>
      </w:r>
    </w:p>
    <w:p w14:paraId="0F006725"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Возрастные изменения</w:t>
      </w:r>
      <w:r w:rsidR="00A16FA3"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например, желудочно-кишечного тракта и кожи</w:t>
      </w:r>
      <w:r w:rsidR="00A16FA3"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могут значительно изменить показатель и степень биодоступности.</w:t>
      </w:r>
    </w:p>
    <w:p w14:paraId="1D81A473" w14:textId="77777777" w:rsidR="00D14A31" w:rsidRPr="008606CC" w:rsidRDefault="004A4826" w:rsidP="00C83F09">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п</w:t>
      </w:r>
      <w:r w:rsidR="00D14A31" w:rsidRPr="008606CC">
        <w:rPr>
          <w:rFonts w:ascii="Times New Roman" w:eastAsia="Times New Roman" w:hAnsi="Times New Roman"/>
          <w:sz w:val="30"/>
          <w:szCs w:val="30"/>
        </w:rPr>
        <w:t>ерорально</w:t>
      </w:r>
      <w:r w:rsidRPr="008606CC">
        <w:rPr>
          <w:rFonts w:ascii="Times New Roman" w:eastAsia="Times New Roman" w:hAnsi="Times New Roman"/>
          <w:sz w:val="30"/>
          <w:szCs w:val="30"/>
        </w:rPr>
        <w:t>м введении</w:t>
      </w:r>
    </w:p>
    <w:p w14:paraId="118E977D" w14:textId="5095EE05" w:rsidR="00D14A31" w:rsidRPr="008606CC" w:rsidRDefault="00B401ED"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Значение </w:t>
      </w:r>
      <w:r w:rsidR="00D14A31" w:rsidRPr="008606CC">
        <w:rPr>
          <w:rFonts w:ascii="Times New Roman" w:eastAsia="Times New Roman" w:hAnsi="Times New Roman"/>
          <w:sz w:val="30"/>
          <w:szCs w:val="30"/>
          <w:lang w:val="en-US"/>
        </w:rPr>
        <w:t>pH</w:t>
      </w:r>
      <w:r w:rsidR="00D14A31" w:rsidRPr="008606CC">
        <w:rPr>
          <w:rFonts w:ascii="Times New Roman" w:eastAsia="Times New Roman" w:hAnsi="Times New Roman"/>
          <w:sz w:val="30"/>
          <w:szCs w:val="30"/>
        </w:rPr>
        <w:t xml:space="preserve"> желудка </w:t>
      </w:r>
      <w:r w:rsidR="00CB7CED">
        <w:rPr>
          <w:rFonts w:ascii="Times New Roman" w:eastAsia="Times New Roman" w:hAnsi="Times New Roman"/>
          <w:sz w:val="30"/>
          <w:szCs w:val="30"/>
        </w:rPr>
        <w:t xml:space="preserve">является </w:t>
      </w:r>
      <w:r w:rsidR="00D14A31" w:rsidRPr="008606CC">
        <w:rPr>
          <w:rFonts w:ascii="Times New Roman" w:eastAsia="Times New Roman" w:hAnsi="Times New Roman"/>
          <w:sz w:val="30"/>
          <w:szCs w:val="30"/>
        </w:rPr>
        <w:t>относительно высок</w:t>
      </w:r>
      <w:r w:rsidR="00CB7CED">
        <w:rPr>
          <w:rFonts w:ascii="Times New Roman" w:eastAsia="Times New Roman" w:hAnsi="Times New Roman"/>
          <w:sz w:val="30"/>
          <w:szCs w:val="30"/>
        </w:rPr>
        <w:t>им</w:t>
      </w:r>
      <w:r w:rsidR="00D14A31" w:rsidRPr="008606CC">
        <w:rPr>
          <w:rFonts w:ascii="Times New Roman" w:eastAsia="Times New Roman" w:hAnsi="Times New Roman"/>
          <w:sz w:val="30"/>
          <w:szCs w:val="30"/>
        </w:rPr>
        <w:t xml:space="preserve"> в неонатальном периоде</w:t>
      </w:r>
      <w:r w:rsidR="00C83F09"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опорожнение желудка увеличивается</w:t>
      </w:r>
      <w:r w:rsidR="00887567">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перистальтика кишечника созревает в младенческом возрасте, происходят изменения в висцеральном кровотоке и кишечных ферментов</w:t>
      </w:r>
      <w:r w:rsidR="00CB7CED">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метаболизирующих лекарственные средства, микрофлоры и белков-переносчиков. Существу</w:t>
      </w:r>
      <w:r w:rsidRPr="008606CC">
        <w:rPr>
          <w:rFonts w:ascii="Times New Roman" w:eastAsia="Times New Roman" w:hAnsi="Times New Roman"/>
          <w:sz w:val="30"/>
          <w:szCs w:val="30"/>
        </w:rPr>
        <w:t>ют</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ограниченные данные по изучению</w:t>
      </w:r>
      <w:r w:rsidR="00D14A31" w:rsidRPr="008606CC">
        <w:rPr>
          <w:rFonts w:ascii="Times New Roman" w:eastAsia="Times New Roman" w:hAnsi="Times New Roman"/>
          <w:sz w:val="30"/>
          <w:szCs w:val="30"/>
        </w:rPr>
        <w:t xml:space="preserve"> биодоступности</w:t>
      </w:r>
      <w:r w:rsidRPr="008606CC">
        <w:rPr>
          <w:rFonts w:ascii="Times New Roman" w:eastAsia="Times New Roman" w:hAnsi="Times New Roman"/>
          <w:sz w:val="30"/>
          <w:szCs w:val="30"/>
        </w:rPr>
        <w:t xml:space="preserve"> у </w:t>
      </w:r>
      <w:r w:rsidR="00CB7CED">
        <w:rPr>
          <w:rFonts w:ascii="Times New Roman" w:eastAsia="Times New Roman" w:hAnsi="Times New Roman"/>
          <w:sz w:val="30"/>
          <w:szCs w:val="30"/>
        </w:rPr>
        <w:t xml:space="preserve">детей </w:t>
      </w:r>
      <w:r w:rsidRPr="008606CC">
        <w:rPr>
          <w:rFonts w:ascii="Times New Roman" w:eastAsia="Times New Roman" w:hAnsi="Times New Roman"/>
          <w:sz w:val="30"/>
          <w:szCs w:val="30"/>
        </w:rPr>
        <w:t>данных возрастных групп</w:t>
      </w:r>
      <w:r w:rsidR="00D14A31" w:rsidRPr="008606CC">
        <w:rPr>
          <w:rFonts w:ascii="Times New Roman" w:eastAsia="Times New Roman" w:hAnsi="Times New Roman"/>
          <w:sz w:val="30"/>
          <w:szCs w:val="30"/>
        </w:rPr>
        <w:t>, но в целом у новорожденных и младенцев скорость всасывания медленнее, чем у старших пациентов педиатрического профиля.</w:t>
      </w:r>
    </w:p>
    <w:p w14:paraId="2656435E" w14:textId="77777777" w:rsidR="00D14A31" w:rsidRPr="008606CC" w:rsidRDefault="004A4826"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буккальном введении</w:t>
      </w:r>
    </w:p>
    <w:p w14:paraId="56634663"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Существует мало информации о возрастных изменениях слизистой оболочки рта, но у пациентов педиатрического профиля </w:t>
      </w:r>
      <w:r w:rsidRPr="008606CC">
        <w:rPr>
          <w:rFonts w:ascii="Times New Roman" w:eastAsia="Times New Roman" w:hAnsi="Times New Roman"/>
          <w:sz w:val="30"/>
          <w:szCs w:val="30"/>
        </w:rPr>
        <w:lastRenderedPageBreak/>
        <w:t>может быть более высокая проницаемость слизистой оболочки по сравнению со взрослыми пациентами</w:t>
      </w:r>
      <w:r w:rsidR="00C83F09"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w:t>
      </w:r>
    </w:p>
    <w:p w14:paraId="39902A9E" w14:textId="77777777" w:rsidR="00D14A31" w:rsidRPr="008606CC" w:rsidRDefault="004A4826" w:rsidP="00D14A31">
      <w:pPr>
        <w:tabs>
          <w:tab w:val="left" w:pos="0"/>
          <w:tab w:val="left" w:pos="993"/>
        </w:tabs>
        <w:spacing w:before="360" w:after="360"/>
        <w:ind w:left="142" w:hanging="142"/>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внутримышечном введении</w:t>
      </w:r>
    </w:p>
    <w:p w14:paraId="6ABFC364" w14:textId="59562DBC"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Существует мало информации о всасывании веществ, вводимых внутримышечным путем</w:t>
      </w:r>
      <w:r w:rsidR="00CB7CED">
        <w:rPr>
          <w:rFonts w:ascii="Times New Roman" w:eastAsia="Times New Roman" w:hAnsi="Times New Roman"/>
          <w:sz w:val="30"/>
          <w:szCs w:val="30"/>
        </w:rPr>
        <w:t>,</w:t>
      </w:r>
      <w:r w:rsidRPr="008606CC">
        <w:rPr>
          <w:rFonts w:ascii="Times New Roman" w:eastAsia="Times New Roman" w:hAnsi="Times New Roman"/>
          <w:sz w:val="30"/>
          <w:szCs w:val="30"/>
        </w:rPr>
        <w:t xml:space="preserve"> у детей. Имеются данные о сниженном мышечном кровотоке и сокращениях </w:t>
      </w:r>
      <w:r w:rsidR="00C83F09" w:rsidRPr="008606CC">
        <w:rPr>
          <w:rFonts w:ascii="Times New Roman" w:eastAsia="Times New Roman" w:hAnsi="Times New Roman"/>
          <w:sz w:val="30"/>
          <w:szCs w:val="30"/>
        </w:rPr>
        <w:t>мышц</w:t>
      </w:r>
      <w:r w:rsidRPr="008606CC">
        <w:rPr>
          <w:rFonts w:ascii="Times New Roman" w:eastAsia="Times New Roman" w:hAnsi="Times New Roman"/>
          <w:sz w:val="30"/>
          <w:szCs w:val="30"/>
        </w:rPr>
        <w:t xml:space="preserve"> у новорожденных, но всасывание может быть увеличено за счет богатого запаса капилляров. Таким образом, внутримышечное всасывание может быть </w:t>
      </w:r>
      <w:r w:rsidR="001F6285">
        <w:rPr>
          <w:rFonts w:ascii="Times New Roman" w:eastAsia="Times New Roman" w:hAnsi="Times New Roman"/>
          <w:sz w:val="30"/>
          <w:szCs w:val="30"/>
        </w:rPr>
        <w:t>лучше</w:t>
      </w:r>
      <w:r w:rsidR="001F628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у младенцев, чем у детей старшего возраста.</w:t>
      </w:r>
    </w:p>
    <w:p w14:paraId="59B7C4EB" w14:textId="77777777" w:rsidR="00D14A31" w:rsidRPr="008606CC" w:rsidRDefault="004A4826"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местном применении</w:t>
      </w:r>
    </w:p>
    <w:p w14:paraId="7A0A534B" w14:textId="4517D93D"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Младенцы и дети младшего возраста имеют большее </w:t>
      </w:r>
      <w:r w:rsidR="001F6285">
        <w:rPr>
          <w:rFonts w:ascii="Times New Roman" w:eastAsia="Times New Roman" w:hAnsi="Times New Roman"/>
          <w:sz w:val="30"/>
          <w:szCs w:val="30"/>
        </w:rPr>
        <w:t>со</w:t>
      </w:r>
      <w:r w:rsidRPr="008606CC">
        <w:rPr>
          <w:rFonts w:ascii="Times New Roman" w:eastAsia="Times New Roman" w:hAnsi="Times New Roman"/>
          <w:sz w:val="30"/>
          <w:szCs w:val="30"/>
        </w:rPr>
        <w:t xml:space="preserve">отношение площади поверхности тела к </w:t>
      </w:r>
      <w:r w:rsidR="00B401ED" w:rsidRPr="008606CC">
        <w:rPr>
          <w:rFonts w:ascii="Times New Roman" w:eastAsia="Times New Roman" w:hAnsi="Times New Roman"/>
          <w:sz w:val="30"/>
          <w:szCs w:val="30"/>
        </w:rPr>
        <w:t>массе тела</w:t>
      </w:r>
      <w:r w:rsidRPr="008606CC">
        <w:rPr>
          <w:rFonts w:ascii="Times New Roman" w:eastAsia="Times New Roman" w:hAnsi="Times New Roman"/>
          <w:sz w:val="30"/>
          <w:szCs w:val="30"/>
        </w:rPr>
        <w:t>, чем у взрослых. Вещества</w:t>
      </w:r>
      <w:r w:rsidR="00B44454"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всасываемые через кожу, имеют потенциал для достижения более высокого уровня </w:t>
      </w:r>
      <w:r w:rsidR="001F6285">
        <w:rPr>
          <w:rFonts w:ascii="Times New Roman" w:eastAsia="Times New Roman" w:hAnsi="Times New Roman"/>
          <w:sz w:val="30"/>
          <w:szCs w:val="30"/>
        </w:rPr>
        <w:t xml:space="preserve">в </w:t>
      </w:r>
      <w:r w:rsidRPr="008606CC">
        <w:rPr>
          <w:rFonts w:ascii="Times New Roman" w:eastAsia="Times New Roman" w:hAnsi="Times New Roman"/>
          <w:sz w:val="30"/>
          <w:szCs w:val="30"/>
        </w:rPr>
        <w:t xml:space="preserve">крови и тканях и могут приводить к токсичности (например, подавление надпочечников местными кортикостероидами). Роговой слой у новорожденных тонок, в течение всего периода детства степень перфузии и гидратации эпидермиса больше, чем у взрослых.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 xml:space="preserve">ное всасывание может быть увеличено, а общее действие усиливается за счет высокого </w:t>
      </w:r>
      <w:r w:rsidR="001F6285">
        <w:rPr>
          <w:rFonts w:ascii="Times New Roman" w:eastAsia="Times New Roman" w:hAnsi="Times New Roman"/>
          <w:sz w:val="30"/>
          <w:szCs w:val="30"/>
        </w:rPr>
        <w:t>со</w:t>
      </w:r>
      <w:r w:rsidRPr="008606CC">
        <w:rPr>
          <w:rFonts w:ascii="Times New Roman" w:eastAsia="Times New Roman" w:hAnsi="Times New Roman"/>
          <w:sz w:val="30"/>
          <w:szCs w:val="30"/>
        </w:rPr>
        <w:t xml:space="preserve">отношения площади поверхности тела к </w:t>
      </w:r>
      <w:r w:rsidR="00B401ED" w:rsidRPr="008606CC">
        <w:rPr>
          <w:rFonts w:ascii="Times New Roman" w:eastAsia="Times New Roman" w:hAnsi="Times New Roman"/>
          <w:sz w:val="30"/>
          <w:szCs w:val="30"/>
        </w:rPr>
        <w:t>массе тела</w:t>
      </w:r>
      <w:r w:rsidRPr="008606CC">
        <w:rPr>
          <w:rFonts w:ascii="Times New Roman" w:eastAsia="Times New Roman" w:hAnsi="Times New Roman"/>
          <w:sz w:val="30"/>
          <w:szCs w:val="30"/>
        </w:rPr>
        <w:t>.</w:t>
      </w:r>
    </w:p>
    <w:p w14:paraId="792A61F9" w14:textId="77777777" w:rsidR="00D14A31" w:rsidRPr="008606CC" w:rsidRDefault="004A4826"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ректальном введении</w:t>
      </w:r>
    </w:p>
    <w:p w14:paraId="69FD85DD"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Удерживание суппозиториев может быть затруднительным для детей младшего возраста. Биодоступность некоторых веществ может быть неустойчивой.</w:t>
      </w:r>
    </w:p>
    <w:p w14:paraId="3E056B97" w14:textId="77777777" w:rsidR="00D14A31" w:rsidRPr="008606CC" w:rsidRDefault="004A4826" w:rsidP="00D14A31">
      <w:pPr>
        <w:tabs>
          <w:tab w:val="left" w:pos="0"/>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Всасывание при ингаляционном введении</w:t>
      </w:r>
    </w:p>
    <w:p w14:paraId="70FD66CE"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Депонирование и всасывание через слизистую оболочку легких может быть полезным, неинвазивным способом введения для общего действия</w:t>
      </w:r>
      <w:r w:rsidR="00C83F09" w:rsidRPr="008606CC">
        <w:rPr>
          <w:rFonts w:ascii="Times New Roman" w:eastAsia="Times New Roman" w:hAnsi="Times New Roman"/>
          <w:sz w:val="30"/>
          <w:szCs w:val="30"/>
        </w:rPr>
        <w:t>, лекарственные</w:t>
      </w:r>
      <w:r w:rsidRPr="008606CC">
        <w:rPr>
          <w:rFonts w:ascii="Times New Roman" w:eastAsia="Times New Roman" w:hAnsi="Times New Roman"/>
          <w:sz w:val="30"/>
          <w:szCs w:val="30"/>
        </w:rPr>
        <w:t xml:space="preserve"> препараты, предназначенные для местного действия, могут всасываться и вызывать системные побочные эффекты.</w:t>
      </w:r>
    </w:p>
    <w:p w14:paraId="445DDCB4" w14:textId="77777777" w:rsidR="00D14A31" w:rsidRPr="008606CC" w:rsidRDefault="004A4826"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Всасывание при интраназальном введении</w:t>
      </w:r>
    </w:p>
    <w:p w14:paraId="5FE8C692" w14:textId="3E51CCD0"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Значительное всасывание активных лекарств, предназначенных для местного действия, может привести к системным нежелательным эффектам, но всасывание через слизистую оболочку носа также может обеспечить полезный путь введения. Некоторые пациенты педиатрического профиля будут предпочитать интраназальное введение инъекциям. Раздражение слизистой оболочки лекарственным препаратом может быть болезненным или вызвать «насморк». Отек слизистой оболочки носа и секреции </w:t>
      </w:r>
      <w:r w:rsidR="001F6285">
        <w:rPr>
          <w:rFonts w:ascii="Times New Roman" w:eastAsia="Times New Roman" w:hAnsi="Times New Roman"/>
          <w:sz w:val="30"/>
          <w:szCs w:val="30"/>
        </w:rPr>
        <w:t>может</w:t>
      </w:r>
      <w:r w:rsidRPr="008606CC">
        <w:rPr>
          <w:rFonts w:ascii="Times New Roman" w:eastAsia="Times New Roman" w:hAnsi="Times New Roman"/>
          <w:sz w:val="30"/>
          <w:szCs w:val="30"/>
        </w:rPr>
        <w:t xml:space="preserve"> влиять на всасывание </w:t>
      </w:r>
      <w:r w:rsidR="001F6285">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препарата.</w:t>
      </w:r>
    </w:p>
    <w:p w14:paraId="0016BF70"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Распределение</w:t>
      </w:r>
    </w:p>
    <w:p w14:paraId="03BACA7D" w14:textId="671B8F3F"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Существуют возрастные изменения состава тканей тела, связывания с белком и активных транспортных механизмов. Гематоэнцефалический барьер в младенчестве считается </w:t>
      </w:r>
      <w:r w:rsidR="001F6285">
        <w:rPr>
          <w:rFonts w:ascii="Times New Roman" w:eastAsia="Times New Roman" w:hAnsi="Times New Roman"/>
          <w:sz w:val="30"/>
          <w:szCs w:val="30"/>
        </w:rPr>
        <w:t>несформированным</w:t>
      </w:r>
      <w:r w:rsidRPr="008606CC">
        <w:rPr>
          <w:rFonts w:ascii="Times New Roman" w:eastAsia="Times New Roman" w:hAnsi="Times New Roman"/>
          <w:sz w:val="30"/>
          <w:szCs w:val="30"/>
        </w:rPr>
        <w:t xml:space="preserve">, но информации о его </w:t>
      </w:r>
      <w:r w:rsidR="001F6285">
        <w:rPr>
          <w:rFonts w:ascii="Times New Roman" w:eastAsia="Times New Roman" w:hAnsi="Times New Roman"/>
          <w:sz w:val="30"/>
          <w:szCs w:val="30"/>
        </w:rPr>
        <w:t xml:space="preserve">формировании </w:t>
      </w:r>
      <w:r w:rsidRPr="008606CC">
        <w:rPr>
          <w:rFonts w:ascii="Times New Roman" w:eastAsia="Times New Roman" w:hAnsi="Times New Roman"/>
          <w:sz w:val="30"/>
          <w:szCs w:val="30"/>
        </w:rPr>
        <w:t>мало.</w:t>
      </w:r>
    </w:p>
    <w:p w14:paraId="2FF6C3A0" w14:textId="78BA0ABD" w:rsidR="00D14A31" w:rsidRPr="008606CC" w:rsidRDefault="00C97808"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Соотношение содержания воды</w:t>
      </w:r>
      <w:r w:rsidR="00C83F09" w:rsidRPr="008606CC">
        <w:rPr>
          <w:rFonts w:ascii="Times New Roman" w:eastAsia="Times New Roman" w:hAnsi="Times New Roman"/>
          <w:sz w:val="30"/>
          <w:szCs w:val="30"/>
        </w:rPr>
        <w:t xml:space="preserve"> и </w:t>
      </w:r>
      <w:r w:rsidRPr="008606CC">
        <w:rPr>
          <w:rFonts w:ascii="Times New Roman" w:eastAsia="Times New Roman" w:hAnsi="Times New Roman"/>
          <w:sz w:val="30"/>
          <w:szCs w:val="30"/>
        </w:rPr>
        <w:t>жиров</w:t>
      </w:r>
      <w:r w:rsidR="00C31737"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в организме</w:t>
      </w:r>
      <w:r w:rsidR="00C83F09" w:rsidRPr="008606CC">
        <w:rPr>
          <w:rFonts w:ascii="Times New Roman" w:eastAsia="Times New Roman" w:hAnsi="Times New Roman"/>
          <w:sz w:val="30"/>
          <w:szCs w:val="30"/>
        </w:rPr>
        <w:t xml:space="preserve"> ребенка</w:t>
      </w:r>
    </w:p>
    <w:p w14:paraId="28BBAAAF" w14:textId="0398DAF8"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Доля воды в организме на </w:t>
      </w:r>
      <w:r w:rsidR="004A4826" w:rsidRPr="008606CC">
        <w:rPr>
          <w:rFonts w:ascii="Times New Roman" w:eastAsia="Times New Roman" w:hAnsi="Times New Roman"/>
          <w:sz w:val="30"/>
          <w:szCs w:val="30"/>
        </w:rPr>
        <w:t>килограмм</w:t>
      </w:r>
      <w:r w:rsidRPr="008606CC">
        <w:rPr>
          <w:rFonts w:ascii="Times New Roman" w:eastAsia="Times New Roman" w:hAnsi="Times New Roman"/>
          <w:sz w:val="30"/>
          <w:szCs w:val="30"/>
        </w:rPr>
        <w:t xml:space="preserve"> массы тела </w:t>
      </w:r>
      <w:r w:rsidR="001F6285">
        <w:rPr>
          <w:rFonts w:ascii="Times New Roman" w:eastAsia="Times New Roman" w:hAnsi="Times New Roman"/>
          <w:sz w:val="30"/>
          <w:szCs w:val="30"/>
        </w:rPr>
        <w:t xml:space="preserve">ребенка </w:t>
      </w:r>
      <w:r w:rsidRPr="008606CC">
        <w:rPr>
          <w:rFonts w:ascii="Times New Roman" w:eastAsia="Times New Roman" w:hAnsi="Times New Roman"/>
          <w:sz w:val="30"/>
          <w:szCs w:val="30"/>
        </w:rPr>
        <w:t xml:space="preserve">в первые недели жизни высока и постепенно снижается, тогда как доля жира в организме низкая (особенно у недоношенных новорожденных) и </w:t>
      </w:r>
      <w:r w:rsidRPr="008606CC">
        <w:rPr>
          <w:rFonts w:ascii="Times New Roman" w:eastAsia="Times New Roman" w:hAnsi="Times New Roman"/>
          <w:sz w:val="30"/>
          <w:szCs w:val="30"/>
        </w:rPr>
        <w:lastRenderedPageBreak/>
        <w:t>увеличивается до достижения максимально</w:t>
      </w:r>
      <w:r w:rsidR="001F6285">
        <w:rPr>
          <w:rFonts w:ascii="Times New Roman" w:eastAsia="Times New Roman" w:hAnsi="Times New Roman"/>
          <w:sz w:val="30"/>
          <w:szCs w:val="30"/>
        </w:rPr>
        <w:t>го значения</w:t>
      </w:r>
      <w:r w:rsidR="001C290D">
        <w:rPr>
          <w:rFonts w:ascii="Times New Roman" w:eastAsia="Times New Roman" w:hAnsi="Times New Roman"/>
          <w:sz w:val="30"/>
          <w:szCs w:val="30"/>
        </w:rPr>
        <w:t xml:space="preserve"> </w:t>
      </w:r>
      <w:r w:rsidR="001F6285">
        <w:rPr>
          <w:rFonts w:ascii="Times New Roman" w:eastAsia="Times New Roman" w:hAnsi="Times New Roman"/>
          <w:sz w:val="30"/>
          <w:szCs w:val="30"/>
        </w:rPr>
        <w:t xml:space="preserve">у детей </w:t>
      </w:r>
      <w:r w:rsidRPr="008606CC">
        <w:rPr>
          <w:rFonts w:ascii="Times New Roman" w:eastAsia="Times New Roman" w:hAnsi="Times New Roman"/>
          <w:sz w:val="30"/>
          <w:szCs w:val="30"/>
        </w:rPr>
        <w:t xml:space="preserve">в возрасте около 1 года. </w:t>
      </w:r>
      <w:r w:rsidR="00887567">
        <w:rPr>
          <w:rFonts w:ascii="Times New Roman" w:eastAsia="Times New Roman" w:hAnsi="Times New Roman"/>
          <w:sz w:val="30"/>
          <w:szCs w:val="30"/>
        </w:rPr>
        <w:t>У</w:t>
      </w:r>
      <w:r w:rsidR="00887567" w:rsidRPr="008606CC">
        <w:rPr>
          <w:rFonts w:ascii="Times New Roman" w:eastAsia="Times New Roman" w:hAnsi="Times New Roman"/>
          <w:sz w:val="30"/>
          <w:szCs w:val="30"/>
        </w:rPr>
        <w:t xml:space="preserve"> детей младшего возраста </w:t>
      </w:r>
      <w:r w:rsidR="00887567">
        <w:rPr>
          <w:rFonts w:ascii="Times New Roman" w:eastAsia="Times New Roman" w:hAnsi="Times New Roman"/>
          <w:sz w:val="30"/>
          <w:szCs w:val="30"/>
        </w:rPr>
        <w:t>б</w:t>
      </w:r>
      <w:r w:rsidRPr="008606CC">
        <w:rPr>
          <w:rFonts w:ascii="Times New Roman" w:eastAsia="Times New Roman" w:hAnsi="Times New Roman"/>
          <w:sz w:val="30"/>
          <w:szCs w:val="30"/>
        </w:rPr>
        <w:t>ольшая часть воды в организме является внеклеточной. Таким образом, водорастворимые вещества (например, аминогликозиды) будут иметь более высокий объем распределения в младшем возрасте, тогда как жирорастворимые вещества (например, диазепам), как ожидается, могут иметь наибольший объем распределения у детей позднего периода младенчества и детей старшего возраста.</w:t>
      </w:r>
    </w:p>
    <w:p w14:paraId="22265EC0"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Связывание </w:t>
      </w:r>
      <w:r w:rsidR="004A4826" w:rsidRPr="008606CC">
        <w:rPr>
          <w:rFonts w:ascii="Times New Roman" w:eastAsia="Times New Roman" w:hAnsi="Times New Roman"/>
          <w:sz w:val="30"/>
          <w:szCs w:val="30"/>
        </w:rPr>
        <w:t xml:space="preserve">действующего вещества с </w:t>
      </w:r>
      <w:r w:rsidRPr="008606CC">
        <w:rPr>
          <w:rFonts w:ascii="Times New Roman" w:eastAsia="Times New Roman" w:hAnsi="Times New Roman"/>
          <w:sz w:val="30"/>
          <w:szCs w:val="30"/>
        </w:rPr>
        <w:t>белка</w:t>
      </w:r>
      <w:r w:rsidR="004A4826" w:rsidRPr="008606CC">
        <w:rPr>
          <w:rFonts w:ascii="Times New Roman" w:eastAsia="Times New Roman" w:hAnsi="Times New Roman"/>
          <w:sz w:val="30"/>
          <w:szCs w:val="30"/>
        </w:rPr>
        <w:t>ми</w:t>
      </w:r>
    </w:p>
    <w:p w14:paraId="350DC331" w14:textId="718012A5"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Количество и состав белков, связывающих лекарственные препараты, постепенно меняются во время младенчества, при этом связывание с белком, как правило, снижается у новорожденных и младенцев, так что большая доля лекарств, высокосвязанных с белком, свободна и активна в плазме. В течение неонатального периода </w:t>
      </w:r>
      <w:r w:rsidR="001F6285" w:rsidRPr="008606CC">
        <w:rPr>
          <w:rFonts w:ascii="Times New Roman" w:eastAsia="Times New Roman" w:hAnsi="Times New Roman"/>
          <w:sz w:val="30"/>
          <w:szCs w:val="30"/>
        </w:rPr>
        <w:t xml:space="preserve">такие </w:t>
      </w:r>
      <w:r w:rsidRPr="008606CC">
        <w:rPr>
          <w:rFonts w:ascii="Times New Roman" w:eastAsia="Times New Roman" w:hAnsi="Times New Roman"/>
          <w:sz w:val="30"/>
          <w:szCs w:val="30"/>
        </w:rPr>
        <w:t>конкурирующие вещества, как билирубин и свободные жирные кислоты, могут также влиять или находиться под влиянием связывания белков лекарственными препаратами.</w:t>
      </w:r>
    </w:p>
    <w:p w14:paraId="6C0607AA"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Обмен веществ</w:t>
      </w:r>
    </w:p>
    <w:p w14:paraId="3E60EEEE" w14:textId="55D265D1"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Основным местом метаболизма лекарственных препаратов является печень, включая реакции фазы 1</w:t>
      </w:r>
      <w:r w:rsidR="001C290D">
        <w:rPr>
          <w:rFonts w:ascii="Times New Roman" w:eastAsia="Times New Roman" w:hAnsi="Times New Roman"/>
          <w:sz w:val="30"/>
          <w:szCs w:val="30"/>
        </w:rPr>
        <w:t xml:space="preserve"> </w:t>
      </w:r>
      <w:r w:rsidR="001F6285">
        <w:rPr>
          <w:rFonts w:ascii="Times New Roman" w:eastAsia="Times New Roman" w:hAnsi="Times New Roman"/>
          <w:sz w:val="30"/>
          <w:szCs w:val="30"/>
        </w:rPr>
        <w:t>(</w:t>
      </w:r>
      <w:r w:rsidRPr="008606CC">
        <w:rPr>
          <w:rFonts w:ascii="Times New Roman" w:eastAsia="Times New Roman" w:hAnsi="Times New Roman"/>
          <w:sz w:val="30"/>
          <w:szCs w:val="30"/>
        </w:rPr>
        <w:t>реакции окисления и восстановления</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и фазы 2</w:t>
      </w:r>
      <w:r w:rsidR="001C290D">
        <w:rPr>
          <w:rFonts w:ascii="Times New Roman" w:eastAsia="Times New Roman" w:hAnsi="Times New Roman"/>
          <w:sz w:val="30"/>
          <w:szCs w:val="30"/>
        </w:rPr>
        <w:t xml:space="preserve"> </w:t>
      </w:r>
      <w:r w:rsidR="001F6285">
        <w:rPr>
          <w:rFonts w:ascii="Times New Roman" w:eastAsia="Times New Roman" w:hAnsi="Times New Roman"/>
          <w:sz w:val="30"/>
          <w:szCs w:val="30"/>
        </w:rPr>
        <w:t>(</w:t>
      </w:r>
      <w:r w:rsidRPr="008606CC">
        <w:rPr>
          <w:rFonts w:ascii="Times New Roman" w:eastAsia="Times New Roman" w:hAnsi="Times New Roman"/>
          <w:sz w:val="30"/>
          <w:szCs w:val="30"/>
        </w:rPr>
        <w:t>конъюгация с глюкуроновой кислотой и сульфатирование</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Метаболизм превращает жирорастворимые соединения в соединения с большей растворимостью в воде для выведения с мочой или желчью. В целом, клиренс веществ, метаболизирующихся в печени, у детей выше, чем у взрослых, что требует более высоких доз на </w:t>
      </w:r>
      <w:r w:rsidR="001F6285">
        <w:rPr>
          <w:rFonts w:ascii="Times New Roman" w:eastAsia="Times New Roman" w:hAnsi="Times New Roman"/>
          <w:sz w:val="30"/>
          <w:szCs w:val="30"/>
        </w:rPr>
        <w:t>килограмм</w:t>
      </w:r>
      <w:r w:rsidR="001F628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массы тела.</w:t>
      </w:r>
    </w:p>
    <w:p w14:paraId="27BB0923" w14:textId="408048E0"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 xml:space="preserve">Основным метаболическим путем для реакций фазы 1 является окисление с использованием ферментов, зависящих от цитохрома P450 (CYP), и эти ферменты, как правило, незрелые при рождении, достигают максимальных значений </w:t>
      </w:r>
      <w:r w:rsidR="001F6285">
        <w:rPr>
          <w:rFonts w:ascii="Times New Roman" w:eastAsia="Times New Roman" w:hAnsi="Times New Roman"/>
          <w:sz w:val="30"/>
          <w:szCs w:val="30"/>
        </w:rPr>
        <w:t xml:space="preserve">у детей </w:t>
      </w:r>
      <w:r w:rsidRPr="008606CC">
        <w:rPr>
          <w:rFonts w:ascii="Times New Roman" w:eastAsia="Times New Roman" w:hAnsi="Times New Roman"/>
          <w:sz w:val="30"/>
          <w:szCs w:val="30"/>
        </w:rPr>
        <w:t>в возрасте около 2 лет. Печеночный клиренс некоторых веществ</w:t>
      </w:r>
      <w:r w:rsidR="001F6285">
        <w:rPr>
          <w:rFonts w:ascii="Times New Roman" w:eastAsia="Times New Roman" w:hAnsi="Times New Roman"/>
          <w:sz w:val="30"/>
          <w:szCs w:val="30"/>
        </w:rPr>
        <w:t xml:space="preserve"> (</w:t>
      </w:r>
      <w:r w:rsidRPr="008606CC">
        <w:rPr>
          <w:rFonts w:ascii="Times New Roman" w:eastAsia="Times New Roman" w:hAnsi="Times New Roman"/>
          <w:sz w:val="30"/>
          <w:szCs w:val="30"/>
        </w:rPr>
        <w:t>например, карбамазепина, теофиллина</w:t>
      </w:r>
      <w:r w:rsidR="001F6285">
        <w:rPr>
          <w:rFonts w:ascii="Times New Roman" w:eastAsia="Times New Roman" w:hAnsi="Times New Roman"/>
          <w:sz w:val="30"/>
          <w:szCs w:val="30"/>
        </w:rPr>
        <w:t>) у детей</w:t>
      </w:r>
      <w:r w:rsidRPr="008606CC">
        <w:rPr>
          <w:rFonts w:ascii="Times New Roman" w:eastAsia="Times New Roman" w:hAnsi="Times New Roman"/>
          <w:sz w:val="30"/>
          <w:szCs w:val="30"/>
        </w:rPr>
        <w:t xml:space="preserve"> будет больше на к</w:t>
      </w:r>
      <w:r w:rsidR="00B401ED" w:rsidRPr="008606CC">
        <w:rPr>
          <w:rFonts w:ascii="Times New Roman" w:eastAsia="Times New Roman" w:hAnsi="Times New Roman"/>
          <w:sz w:val="30"/>
          <w:szCs w:val="30"/>
        </w:rPr>
        <w:t>илограмм</w:t>
      </w:r>
      <w:r w:rsidRPr="008606CC">
        <w:rPr>
          <w:rFonts w:ascii="Times New Roman" w:eastAsia="Times New Roman" w:hAnsi="Times New Roman"/>
          <w:sz w:val="30"/>
          <w:szCs w:val="30"/>
        </w:rPr>
        <w:t xml:space="preserve"> массы тела, чем у взрослых. Различные семейства ферментов CYP созревают с разной скоростью, и могут быть значительные индивидуальные колебания. </w:t>
      </w:r>
      <w:bookmarkStart w:id="4" w:name="page8"/>
      <w:bookmarkEnd w:id="4"/>
    </w:p>
    <w:p w14:paraId="4D5A540A" w14:textId="1478872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Реакции фазы 2 включают</w:t>
      </w:r>
      <w:r w:rsidR="001F6285">
        <w:rPr>
          <w:rFonts w:ascii="Times New Roman" w:eastAsia="Times New Roman" w:hAnsi="Times New Roman"/>
          <w:sz w:val="30"/>
          <w:szCs w:val="30"/>
        </w:rPr>
        <w:t xml:space="preserve"> в себя</w:t>
      </w:r>
      <w:r w:rsidRPr="008606CC">
        <w:rPr>
          <w:rFonts w:ascii="Times New Roman" w:eastAsia="Times New Roman" w:hAnsi="Times New Roman"/>
          <w:sz w:val="30"/>
          <w:szCs w:val="30"/>
        </w:rPr>
        <w:t xml:space="preserve"> глюкуронидацию и сульфатирование. Участвуют в реакциях многочисленные ферменты, и они развиваются с разной скоростью, так что метаболизм веществ в младенчестве может значительно варьироваться как качественно, так и количественно. Новорожденные неспособны эффективно конъюгировать бензойную кислоту, и это имеет большое значение для использования бензилового спирта в качестве вспомогательного вещества в этой возрастной группе, поскольку его метаболит</w:t>
      </w:r>
      <w:r w:rsidR="00CA3759" w:rsidRPr="008606CC">
        <w:rPr>
          <w:rFonts w:ascii="Times New Roman" w:eastAsia="Times New Roman" w:hAnsi="Times New Roman"/>
          <w:sz w:val="30"/>
          <w:szCs w:val="30"/>
        </w:rPr>
        <w:t xml:space="preserve"> (бензойная кислота) </w:t>
      </w:r>
      <w:r w:rsidRPr="008606CC">
        <w:rPr>
          <w:rFonts w:ascii="Times New Roman" w:eastAsia="Times New Roman" w:hAnsi="Times New Roman"/>
          <w:sz w:val="30"/>
          <w:szCs w:val="30"/>
        </w:rPr>
        <w:t xml:space="preserve">может накапливаться и </w:t>
      </w:r>
      <w:r w:rsidR="00CA3759" w:rsidRPr="008606CC">
        <w:rPr>
          <w:rFonts w:ascii="Times New Roman" w:eastAsia="Times New Roman" w:hAnsi="Times New Roman"/>
          <w:sz w:val="30"/>
          <w:szCs w:val="30"/>
        </w:rPr>
        <w:t>оказывать</w:t>
      </w:r>
      <w:r w:rsidRPr="008606CC">
        <w:rPr>
          <w:rFonts w:ascii="Times New Roman" w:eastAsia="Times New Roman" w:hAnsi="Times New Roman"/>
          <w:sz w:val="30"/>
          <w:szCs w:val="30"/>
        </w:rPr>
        <w:t xml:space="preserve"> токсич</w:t>
      </w:r>
      <w:r w:rsidR="00CA3759" w:rsidRPr="008606CC">
        <w:rPr>
          <w:rFonts w:ascii="Times New Roman" w:eastAsia="Times New Roman" w:hAnsi="Times New Roman"/>
          <w:sz w:val="30"/>
          <w:szCs w:val="30"/>
        </w:rPr>
        <w:t>еское действие</w:t>
      </w:r>
      <w:r w:rsidRPr="008606CC">
        <w:rPr>
          <w:rFonts w:ascii="Times New Roman" w:eastAsia="Times New Roman" w:hAnsi="Times New Roman"/>
          <w:sz w:val="30"/>
          <w:szCs w:val="30"/>
        </w:rPr>
        <w:t xml:space="preserve">. </w:t>
      </w:r>
    </w:p>
    <w:p w14:paraId="1D56D2AF"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Онтогенез и фармакогеномика метаболизирующих ферментов для активных препаратов привлекают все большее внимание, но информации о влиянии на вспомогательные вещества мало.</w:t>
      </w:r>
    </w:p>
    <w:p w14:paraId="26DD4F41" w14:textId="77777777" w:rsidR="00D14A31" w:rsidRPr="008606CC" w:rsidRDefault="00D14A31" w:rsidP="00D14A31">
      <w:pPr>
        <w:tabs>
          <w:tab w:val="left" w:pos="0"/>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Выведение почками</w:t>
      </w:r>
    </w:p>
    <w:p w14:paraId="133635A0" w14:textId="0E228F68" w:rsidR="00024A8F"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Водорастворимые вещества и метаболиты могут выводиться из организма посредством клубочковой фильтрации</w:t>
      </w:r>
      <w:r w:rsidR="001F6285">
        <w:rPr>
          <w:rFonts w:ascii="Times New Roman" w:eastAsia="Times New Roman" w:hAnsi="Times New Roman"/>
          <w:sz w:val="30"/>
          <w:szCs w:val="30"/>
        </w:rPr>
        <w:t xml:space="preserve"> (</w:t>
      </w:r>
      <w:r w:rsidRPr="008606CC">
        <w:rPr>
          <w:rFonts w:ascii="Times New Roman" w:eastAsia="Times New Roman" w:hAnsi="Times New Roman"/>
          <w:sz w:val="30"/>
          <w:szCs w:val="30"/>
        </w:rPr>
        <w:t>например, гентамицин</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или посредством </w:t>
      </w:r>
      <w:r w:rsidR="001C290D">
        <w:rPr>
          <w:rFonts w:ascii="Times New Roman" w:eastAsia="Times New Roman" w:hAnsi="Times New Roman"/>
          <w:sz w:val="30"/>
          <w:szCs w:val="30"/>
        </w:rPr>
        <w:t>канальцевой</w:t>
      </w:r>
      <w:r w:rsidRPr="008606CC">
        <w:rPr>
          <w:rFonts w:ascii="Times New Roman" w:eastAsia="Times New Roman" w:hAnsi="Times New Roman"/>
          <w:sz w:val="30"/>
          <w:szCs w:val="30"/>
        </w:rPr>
        <w:t xml:space="preserve"> секреции</w:t>
      </w:r>
      <w:r w:rsidR="001F6285">
        <w:rPr>
          <w:rFonts w:ascii="Times New Roman" w:eastAsia="Times New Roman" w:hAnsi="Times New Roman"/>
          <w:sz w:val="30"/>
          <w:szCs w:val="30"/>
        </w:rPr>
        <w:t xml:space="preserve"> (</w:t>
      </w:r>
      <w:r w:rsidRPr="008606CC">
        <w:rPr>
          <w:rFonts w:ascii="Times New Roman" w:eastAsia="Times New Roman" w:hAnsi="Times New Roman"/>
          <w:sz w:val="30"/>
          <w:szCs w:val="30"/>
        </w:rPr>
        <w:t>например, пенициллины</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Оба процесса при рождении </w:t>
      </w:r>
      <w:r w:rsidR="001C290D">
        <w:rPr>
          <w:rFonts w:ascii="Times New Roman" w:eastAsia="Times New Roman" w:hAnsi="Times New Roman"/>
          <w:sz w:val="30"/>
          <w:szCs w:val="30"/>
        </w:rPr>
        <w:t>недостаточно сформированы</w:t>
      </w:r>
      <w:r w:rsidRPr="008606CC">
        <w:rPr>
          <w:rFonts w:ascii="Times New Roman" w:eastAsia="Times New Roman" w:hAnsi="Times New Roman"/>
          <w:sz w:val="30"/>
          <w:szCs w:val="30"/>
        </w:rPr>
        <w:t>, а их развитие до уровня</w:t>
      </w:r>
      <w:r w:rsidR="001F6285">
        <w:rPr>
          <w:rFonts w:ascii="Times New Roman" w:eastAsia="Times New Roman" w:hAnsi="Times New Roman"/>
          <w:sz w:val="30"/>
          <w:szCs w:val="30"/>
        </w:rPr>
        <w:t>, характерного для</w:t>
      </w:r>
      <w:r w:rsidRPr="008606CC">
        <w:rPr>
          <w:rFonts w:ascii="Times New Roman" w:eastAsia="Times New Roman" w:hAnsi="Times New Roman"/>
          <w:sz w:val="30"/>
          <w:szCs w:val="30"/>
        </w:rPr>
        <w:t xml:space="preserve"> взрослых может занять 6</w:t>
      </w:r>
      <w:r w:rsidR="001F6285">
        <w:rPr>
          <w:rFonts w:ascii="Times New Roman" w:eastAsia="Times New Roman" w:hAnsi="Times New Roman"/>
          <w:sz w:val="30"/>
          <w:szCs w:val="30"/>
        </w:rPr>
        <w:t xml:space="preserve"> – </w:t>
      </w:r>
      <w:r w:rsidRPr="008606CC">
        <w:rPr>
          <w:rFonts w:ascii="Times New Roman" w:eastAsia="Times New Roman" w:hAnsi="Times New Roman"/>
          <w:sz w:val="30"/>
          <w:szCs w:val="30"/>
        </w:rPr>
        <w:t>12 месяцев.</w:t>
      </w:r>
    </w:p>
    <w:p w14:paraId="21B3F9C4"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Не может быть ни одной лекарственной формы, которая бы идеально подходила для пациентов педиатрического профиля всех возрастов, так что предпочтительным будет иметь в подборке ряд лекарственных форм. Важно рассмотреть следующие вопросы:</w:t>
      </w:r>
    </w:p>
    <w:p w14:paraId="1081A85A" w14:textId="688AF391"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минимальная частота приема препарата</w:t>
      </w:r>
      <w:r w:rsidR="001F6285">
        <w:rPr>
          <w:rFonts w:ascii="Times New Roman" w:eastAsia="Times New Roman" w:hAnsi="Times New Roman"/>
          <w:sz w:val="30"/>
          <w:szCs w:val="30"/>
        </w:rPr>
        <w:t>;</w:t>
      </w:r>
    </w:p>
    <w:p w14:paraId="5924377F" w14:textId="35AEFCEF"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одна лекарственная форма подходит для всех или для всего ряда</w:t>
      </w:r>
      <w:r w:rsidR="001F6285">
        <w:rPr>
          <w:rFonts w:ascii="Times New Roman" w:eastAsia="Times New Roman" w:hAnsi="Times New Roman"/>
          <w:sz w:val="30"/>
          <w:szCs w:val="30"/>
        </w:rPr>
        <w:t>;</w:t>
      </w:r>
    </w:p>
    <w:p w14:paraId="5D71E2D2" w14:textId="152A2EF3"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минимальное воздействие на образ жизни</w:t>
      </w:r>
      <w:r w:rsidR="001F6285">
        <w:rPr>
          <w:rFonts w:ascii="Times New Roman" w:eastAsia="Times New Roman" w:hAnsi="Times New Roman"/>
          <w:sz w:val="30"/>
          <w:szCs w:val="30"/>
        </w:rPr>
        <w:t>;</w:t>
      </w:r>
    </w:p>
    <w:p w14:paraId="75176A67" w14:textId="0E57D6C1"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минимальные, нетоксичные вспомогательные вещества</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w:t>
      </w:r>
    </w:p>
    <w:p w14:paraId="1E59E2A3" w14:textId="5AD65F9C"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удобное, простое и надежное введение</w:t>
      </w:r>
      <w:r w:rsidR="001F6285">
        <w:rPr>
          <w:rFonts w:ascii="Times New Roman" w:eastAsia="Times New Roman" w:hAnsi="Times New Roman"/>
          <w:sz w:val="30"/>
          <w:szCs w:val="30"/>
        </w:rPr>
        <w:t>;</w:t>
      </w:r>
    </w:p>
    <w:p w14:paraId="79584C5F" w14:textId="6D1ED808"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легко производимый, простой, стабильный</w:t>
      </w:r>
      <w:r w:rsidR="001F6285">
        <w:rPr>
          <w:rFonts w:ascii="Times New Roman" w:eastAsia="Times New Roman" w:hAnsi="Times New Roman"/>
          <w:sz w:val="30"/>
          <w:szCs w:val="30"/>
        </w:rPr>
        <w:t>;</w:t>
      </w:r>
    </w:p>
    <w:p w14:paraId="4B76CB74" w14:textId="5352AE7B"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стоимость и рентабельность</w:t>
      </w:r>
      <w:r w:rsidR="001F6285">
        <w:rPr>
          <w:rFonts w:ascii="Times New Roman" w:eastAsia="Times New Roman" w:hAnsi="Times New Roman"/>
          <w:sz w:val="30"/>
          <w:szCs w:val="30"/>
        </w:rPr>
        <w:t>.</w:t>
      </w:r>
    </w:p>
    <w:p w14:paraId="2767ED32" w14:textId="77777777" w:rsidR="00D14A31" w:rsidRPr="008606CC" w:rsidRDefault="00024A8F"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III</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Способы введения</w:t>
      </w:r>
    </w:p>
    <w:p w14:paraId="590358A6" w14:textId="36298484"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1</w:t>
      </w:r>
      <w:r w:rsidR="00C31737"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Пероральное введение</w:t>
      </w:r>
    </w:p>
    <w:p w14:paraId="706CCF10" w14:textId="77EDBEDB"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Пероральный способ введения обычно используется для введения лекарственных средств пациент</w:t>
      </w:r>
      <w:r w:rsidR="001F6285">
        <w:rPr>
          <w:rFonts w:ascii="Times New Roman" w:eastAsia="Times New Roman" w:hAnsi="Times New Roman"/>
          <w:sz w:val="30"/>
          <w:szCs w:val="30"/>
        </w:rPr>
        <w:t>ам</w:t>
      </w:r>
      <w:r w:rsidRPr="008606CC">
        <w:rPr>
          <w:rFonts w:ascii="Times New Roman" w:eastAsia="Times New Roman" w:hAnsi="Times New Roman"/>
          <w:sz w:val="30"/>
          <w:szCs w:val="30"/>
        </w:rPr>
        <w:t xml:space="preserve"> педиатрического профиля, и поэтому многие лекарственные средства должны быть доступны как в жидких, так и в твердых пероральных лекарственных формах. Разнообразие различных доступных пероральных лекарственных форм</w:t>
      </w:r>
      <w:r w:rsidR="001F6285">
        <w:rPr>
          <w:rFonts w:ascii="Times New Roman" w:eastAsia="Times New Roman" w:hAnsi="Times New Roman"/>
          <w:sz w:val="30"/>
          <w:szCs w:val="30"/>
        </w:rPr>
        <w:t>(</w:t>
      </w:r>
      <w:r w:rsidRPr="008606CC">
        <w:rPr>
          <w:rFonts w:ascii="Times New Roman" w:eastAsia="Times New Roman" w:hAnsi="Times New Roman"/>
          <w:sz w:val="30"/>
          <w:szCs w:val="30"/>
        </w:rPr>
        <w:t>растворы, сиропы, суспензии, порошки, гранулы, шипучие таблетки, таблетки для рассасывания, жевательные таблетки и жевательные резинки, мини-таблетки, инновационные гранулы, обычные таблетки и капсулы с немедленным и замедленным высвобождением</w:t>
      </w:r>
      <w:r w:rsidR="001F6285">
        <w:rPr>
          <w:rFonts w:ascii="Times New Roman" w:eastAsia="Times New Roman" w:hAnsi="Times New Roman"/>
          <w:sz w:val="30"/>
          <w:szCs w:val="30"/>
        </w:rPr>
        <w:t>)</w:t>
      </w:r>
      <w:r w:rsidRPr="008606CC">
        <w:rPr>
          <w:rFonts w:ascii="Times New Roman" w:eastAsia="Times New Roman" w:hAnsi="Times New Roman"/>
          <w:sz w:val="30"/>
          <w:szCs w:val="30"/>
        </w:rPr>
        <w:t xml:space="preserve"> делают этот способ чрезвычайно полезным для введения лекарственных препаратов пациентам педиатрического профиля с широким возрастным разбросом (</w:t>
      </w:r>
      <w:r w:rsidR="001F6285">
        <w:rPr>
          <w:rFonts w:ascii="Times New Roman" w:eastAsia="Times New Roman" w:hAnsi="Times New Roman"/>
          <w:sz w:val="30"/>
          <w:szCs w:val="30"/>
        </w:rPr>
        <w:t xml:space="preserve">в соответствии с разделом </w:t>
      </w:r>
      <w:r w:rsidR="004A4826" w:rsidRPr="008606CC">
        <w:rPr>
          <w:rFonts w:ascii="Times New Roman" w:eastAsia="Times New Roman" w:hAnsi="Times New Roman"/>
          <w:sz w:val="30"/>
          <w:szCs w:val="30"/>
          <w:lang w:val="en-US"/>
        </w:rPr>
        <w:t>IV</w:t>
      </w:r>
      <w:r w:rsidR="004A4826" w:rsidRPr="008606CC">
        <w:rPr>
          <w:rFonts w:ascii="Times New Roman" w:eastAsia="Times New Roman" w:hAnsi="Times New Roman"/>
          <w:sz w:val="30"/>
          <w:szCs w:val="30"/>
        </w:rPr>
        <w:t xml:space="preserve"> настоящего Руководства</w:t>
      </w:r>
      <w:r w:rsidRPr="008606CC">
        <w:rPr>
          <w:rFonts w:ascii="Times New Roman" w:eastAsia="Times New Roman" w:hAnsi="Times New Roman"/>
          <w:sz w:val="30"/>
          <w:szCs w:val="30"/>
        </w:rPr>
        <w:t>).</w:t>
      </w:r>
    </w:p>
    <w:p w14:paraId="19509532" w14:textId="2C4C5120"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 xml:space="preserve">В этом разделе рассматриваются различные типы пероральных лекарственных форм, которые доступны для применения у детей, и основное внимание уделяется ключевым факторам для повышения их качества и приемлемости для педиатрической популяции. </w:t>
      </w:r>
      <w:r w:rsidR="001F6285">
        <w:rPr>
          <w:rFonts w:ascii="Times New Roman" w:eastAsia="Times New Roman" w:hAnsi="Times New Roman"/>
          <w:sz w:val="30"/>
          <w:szCs w:val="30"/>
        </w:rPr>
        <w:t xml:space="preserve">В отношении </w:t>
      </w:r>
      <w:r w:rsidRPr="008606CC">
        <w:rPr>
          <w:rFonts w:ascii="Times New Roman" w:eastAsia="Times New Roman" w:hAnsi="Times New Roman"/>
          <w:sz w:val="30"/>
          <w:szCs w:val="30"/>
        </w:rPr>
        <w:t xml:space="preserve">всех пероральных лекарственных форм приемлемый вкус критичен для комплаентности и конкордантности. </w:t>
      </w:r>
      <w:r w:rsidR="001F6285">
        <w:rPr>
          <w:rFonts w:ascii="Times New Roman" w:eastAsia="Times New Roman" w:hAnsi="Times New Roman"/>
          <w:sz w:val="30"/>
          <w:szCs w:val="30"/>
        </w:rPr>
        <w:t>О</w:t>
      </w:r>
      <w:r w:rsidRPr="008606CC">
        <w:rPr>
          <w:rFonts w:ascii="Times New Roman" w:eastAsia="Times New Roman" w:hAnsi="Times New Roman"/>
          <w:sz w:val="30"/>
          <w:szCs w:val="30"/>
        </w:rPr>
        <w:t>ценк</w:t>
      </w:r>
      <w:r w:rsidR="001F6285">
        <w:rPr>
          <w:rFonts w:ascii="Times New Roman" w:eastAsia="Times New Roman" w:hAnsi="Times New Roman"/>
          <w:sz w:val="30"/>
          <w:szCs w:val="30"/>
        </w:rPr>
        <w:t>а</w:t>
      </w:r>
      <w:r w:rsidRPr="008606CC">
        <w:rPr>
          <w:rFonts w:ascii="Times New Roman" w:eastAsia="Times New Roman" w:hAnsi="Times New Roman"/>
          <w:sz w:val="30"/>
          <w:szCs w:val="30"/>
        </w:rPr>
        <w:t xml:space="preserve"> вкуса при разработке пероральных препаратов для детей </w:t>
      </w:r>
      <w:r w:rsidR="006D5078">
        <w:rPr>
          <w:rFonts w:ascii="Times New Roman" w:eastAsia="Times New Roman" w:hAnsi="Times New Roman"/>
          <w:sz w:val="30"/>
          <w:szCs w:val="30"/>
        </w:rPr>
        <w:t xml:space="preserve">осуществляется в соответствии с </w:t>
      </w:r>
      <w:r w:rsidR="002212A4" w:rsidRPr="008606CC">
        <w:rPr>
          <w:rFonts w:ascii="Times New Roman" w:eastAsia="Times New Roman" w:hAnsi="Times New Roman"/>
          <w:sz w:val="30"/>
          <w:szCs w:val="30"/>
        </w:rPr>
        <w:t>п</w:t>
      </w:r>
      <w:r w:rsidRPr="008606CC">
        <w:rPr>
          <w:rFonts w:ascii="Times New Roman" w:eastAsia="Times New Roman" w:hAnsi="Times New Roman"/>
          <w:sz w:val="30"/>
          <w:szCs w:val="30"/>
        </w:rPr>
        <w:t>риложени</w:t>
      </w:r>
      <w:r w:rsidR="006D5078">
        <w:rPr>
          <w:rFonts w:ascii="Times New Roman" w:eastAsia="Times New Roman" w:hAnsi="Times New Roman"/>
          <w:sz w:val="30"/>
          <w:szCs w:val="30"/>
        </w:rPr>
        <w:t>ем</w:t>
      </w:r>
      <w:r w:rsidRPr="008606CC">
        <w:rPr>
          <w:rFonts w:ascii="Times New Roman" w:eastAsia="Times New Roman" w:hAnsi="Times New Roman"/>
          <w:sz w:val="30"/>
          <w:szCs w:val="30"/>
        </w:rPr>
        <w:t xml:space="preserve"> </w:t>
      </w:r>
      <w:r w:rsidR="00CA3759" w:rsidRPr="008606CC">
        <w:rPr>
          <w:rFonts w:ascii="Times New Roman" w:eastAsia="Times New Roman" w:hAnsi="Times New Roman"/>
          <w:sz w:val="30"/>
          <w:szCs w:val="30"/>
        </w:rPr>
        <w:t xml:space="preserve">№ </w:t>
      </w:r>
      <w:r w:rsidR="006D5078">
        <w:rPr>
          <w:rFonts w:ascii="Times New Roman" w:eastAsia="Times New Roman" w:hAnsi="Times New Roman"/>
          <w:sz w:val="30"/>
          <w:szCs w:val="30"/>
        </w:rPr>
        <w:t>1</w:t>
      </w:r>
      <w:r w:rsidRPr="008606CC">
        <w:rPr>
          <w:rFonts w:ascii="Times New Roman" w:eastAsia="Times New Roman" w:hAnsi="Times New Roman"/>
          <w:sz w:val="30"/>
          <w:szCs w:val="30"/>
        </w:rPr>
        <w:t>.</w:t>
      </w:r>
    </w:p>
    <w:p w14:paraId="7D098C96"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Жидкая лекарственная форма</w:t>
      </w:r>
    </w:p>
    <w:p w14:paraId="72635E56" w14:textId="35F744FC"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Жидкие лекарственные формы включают </w:t>
      </w:r>
      <w:r w:rsidR="006D5078">
        <w:rPr>
          <w:rFonts w:ascii="Times New Roman" w:eastAsia="Times New Roman" w:hAnsi="Times New Roman"/>
          <w:sz w:val="30"/>
          <w:szCs w:val="30"/>
        </w:rPr>
        <w:t xml:space="preserve">в себя </w:t>
      </w:r>
      <w:r w:rsidRPr="008606CC">
        <w:rPr>
          <w:rFonts w:ascii="Times New Roman" w:eastAsia="Times New Roman" w:hAnsi="Times New Roman"/>
          <w:sz w:val="30"/>
          <w:szCs w:val="30"/>
        </w:rPr>
        <w:t>растворы, сиропы, суспензии, эмульсии и наиболее подходят для младших пациентов педиатрического профиля (например, от рождения до 8 лет), которые не могут глотать капсулы или таблетки.</w:t>
      </w:r>
    </w:p>
    <w:p w14:paraId="6926EF38" w14:textId="3371A27D"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Объем дозы является основным фактором приемлемости жидкой лекарственной формы. Типичные целевые объемы дозы для детских жидких лекарственных форм составляют </w:t>
      </w:r>
      <w:r w:rsidR="006D5078">
        <w:rPr>
          <w:rFonts w:ascii="Times New Roman" w:eastAsia="Times New Roman" w:hAnsi="Times New Roman"/>
          <w:sz w:val="30"/>
          <w:szCs w:val="30"/>
        </w:rPr>
        <w:t xml:space="preserve">менее </w:t>
      </w:r>
      <w:r w:rsidRPr="008606CC">
        <w:rPr>
          <w:rFonts w:ascii="Times New Roman" w:eastAsia="Times New Roman" w:hAnsi="Times New Roman"/>
          <w:sz w:val="30"/>
          <w:szCs w:val="30"/>
        </w:rPr>
        <w:t xml:space="preserve">5 мл для детей до 5 лет и </w:t>
      </w:r>
      <w:r w:rsidR="006D5078">
        <w:rPr>
          <w:rFonts w:ascii="Times New Roman" w:eastAsia="Times New Roman" w:hAnsi="Times New Roman"/>
          <w:sz w:val="30"/>
          <w:szCs w:val="30"/>
        </w:rPr>
        <w:t>менее</w:t>
      </w:r>
      <w:r w:rsidRPr="008606CC">
        <w:rPr>
          <w:rFonts w:ascii="Times New Roman" w:eastAsia="Times New Roman" w:hAnsi="Times New Roman"/>
          <w:sz w:val="30"/>
          <w:szCs w:val="30"/>
        </w:rPr>
        <w:t>10 мл для детей 5 лет и старше. Однако, чем приятнее на вкус препарат, тем выше допустимый объем дозы. Большие дозы могут быть неудобными как для пациента, так и для лица, осуществляющего уход.</w:t>
      </w:r>
    </w:p>
    <w:p w14:paraId="15B4196E"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Пероральные растворы очень малых объемов дозы (например, пероральные капли и концентраты) могут быть разработаны с рекомендацией по разбавлению в напитке, часто во фруктовом соке или молоке для улучшения вкусовых качеств.</w:t>
      </w:r>
    </w:p>
    <w:p w14:paraId="39403B85"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Важно, чтобы производители предоставляли информацию о приемлемых разбавителях для обеспечения удовлетворительной стабильности и оптимизации вкуса. Кроме того, объемы разбавления </w:t>
      </w:r>
      <w:r w:rsidRPr="008606CC">
        <w:rPr>
          <w:rFonts w:ascii="Times New Roman" w:eastAsia="Times New Roman" w:hAnsi="Times New Roman"/>
          <w:sz w:val="30"/>
          <w:szCs w:val="30"/>
        </w:rPr>
        <w:lastRenderedPageBreak/>
        <w:t>должны быть сведены к минимуму, чтобы снизить риск неполного приема внутрь и недостаточной дозы.</w:t>
      </w:r>
    </w:p>
    <w:p w14:paraId="70383DBF" w14:textId="60BBBE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Суспензии могут быть очень полезными для препаратов из веществ с плохими вкусовыми характеристиками, поскольку, минимизируя количество лекарственного средства в растворе, можно улучшить вкусовые качества препарата. Кроме того, суспензии могут способствовать более высокому содержанию действующего вещества, чем в растворах, и, следовательно, могут уменьшить объем дозы. Суспензии, содержащие гранулы с покрытием или ионообменные смолы, могут быть полезны для замедления высвобождения лекарственного средства. </w:t>
      </w:r>
      <w:r w:rsidR="006D5078">
        <w:rPr>
          <w:rFonts w:ascii="Times New Roman" w:eastAsia="Times New Roman" w:hAnsi="Times New Roman"/>
          <w:sz w:val="30"/>
          <w:szCs w:val="30"/>
        </w:rPr>
        <w:t>В случае</w:t>
      </w:r>
      <w:r w:rsidRPr="008606CC">
        <w:rPr>
          <w:rFonts w:ascii="Times New Roman" w:eastAsia="Times New Roman" w:hAnsi="Times New Roman"/>
          <w:sz w:val="30"/>
          <w:szCs w:val="30"/>
        </w:rPr>
        <w:t xml:space="preserve">, если вкусовые характеристики и высвобождение лекарственного средства являются подходящими, растворы предпочтительнее суспензий за счет большей приемлемости при приеме внутрь. Кроме того, </w:t>
      </w:r>
      <w:r w:rsidR="001C290D">
        <w:rPr>
          <w:rFonts w:ascii="Times New Roman" w:eastAsia="Times New Roman" w:hAnsi="Times New Roman"/>
          <w:sz w:val="30"/>
          <w:szCs w:val="30"/>
        </w:rPr>
        <w:t>в отношении</w:t>
      </w:r>
      <w:r w:rsidRPr="008606CC">
        <w:rPr>
          <w:rFonts w:ascii="Times New Roman" w:eastAsia="Times New Roman" w:hAnsi="Times New Roman"/>
          <w:sz w:val="30"/>
          <w:szCs w:val="30"/>
        </w:rPr>
        <w:t xml:space="preserve"> суспензий необходимо предоставить достаточную информацию о необходимости встряхивания препарата для обеспечения правильного дозирования.</w:t>
      </w:r>
    </w:p>
    <w:p w14:paraId="38A5BFD3"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Пероральные шипучие лекарственные формы</w:t>
      </w:r>
    </w:p>
    <w:p w14:paraId="49BCC9CF" w14:textId="799A4B52"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Пероральные шипучие лекарственные формы включают </w:t>
      </w:r>
      <w:r w:rsidR="006D5078">
        <w:rPr>
          <w:rFonts w:ascii="Times New Roman" w:eastAsia="Times New Roman" w:hAnsi="Times New Roman"/>
          <w:sz w:val="30"/>
          <w:szCs w:val="30"/>
        </w:rPr>
        <w:t xml:space="preserve">в себя </w:t>
      </w:r>
      <w:r w:rsidRPr="008606CC">
        <w:rPr>
          <w:rFonts w:ascii="Times New Roman" w:eastAsia="Times New Roman" w:hAnsi="Times New Roman"/>
          <w:sz w:val="30"/>
          <w:szCs w:val="30"/>
        </w:rPr>
        <w:t>таблетки, гранулы и порошки, которые растворяются в воде до введения. Шипучие формы лекарственных препаратов являются альтернативой жидким лекарственным формам для веществ с недостаточной стабильностью в водных средах. Они также лучше транспортабельны, чем обычные жидкие лекарственные формы.</w:t>
      </w:r>
    </w:p>
    <w:p w14:paraId="6A96E0F7" w14:textId="77777777"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При разработке шипучих лекарственных форм необходимо учитывать следующие моменты:</w:t>
      </w:r>
    </w:p>
    <w:p w14:paraId="39414A9C" w14:textId="0621472C" w:rsidR="00D14A31" w:rsidRPr="008606CC" w:rsidRDefault="00D14A31" w:rsidP="00D14A31">
      <w:pPr>
        <w:tabs>
          <w:tab w:val="left" w:pos="0"/>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шипучие формы лекарственных препаратов всегда должны быть полностью растворены до введения. Для этого могут потребоваться </w:t>
      </w:r>
      <w:r w:rsidRPr="008606CC">
        <w:rPr>
          <w:rFonts w:ascii="Times New Roman" w:eastAsia="Times New Roman" w:hAnsi="Times New Roman"/>
          <w:sz w:val="30"/>
          <w:szCs w:val="30"/>
        </w:rPr>
        <w:lastRenderedPageBreak/>
        <w:t xml:space="preserve">большие объемы разбавителя, что может быть проблематичным для детей. Следовательно, полезно указать </w:t>
      </w:r>
      <w:r w:rsidR="004A4826" w:rsidRPr="008606CC">
        <w:rPr>
          <w:rFonts w:ascii="Times New Roman" w:eastAsia="Times New Roman" w:hAnsi="Times New Roman"/>
          <w:sz w:val="30"/>
          <w:szCs w:val="30"/>
        </w:rPr>
        <w:t>в общей характеристике лекарственного препарата</w:t>
      </w:r>
      <w:r w:rsidR="00DC70AF">
        <w:rPr>
          <w:rFonts w:ascii="Times New Roman" w:eastAsia="Times New Roman" w:hAnsi="Times New Roman"/>
          <w:sz w:val="30"/>
          <w:szCs w:val="30"/>
        </w:rPr>
        <w:t xml:space="preserve"> и</w:t>
      </w:r>
      <w:r w:rsidR="00C2410B">
        <w:rPr>
          <w:rFonts w:ascii="Times New Roman" w:eastAsia="Times New Roman" w:hAnsi="Times New Roman"/>
          <w:sz w:val="30"/>
          <w:szCs w:val="30"/>
        </w:rPr>
        <w:t xml:space="preserve"> </w:t>
      </w:r>
      <w:r w:rsidR="004A4826" w:rsidRPr="008606CC">
        <w:rPr>
          <w:rFonts w:ascii="Times New Roman" w:eastAsia="Times New Roman" w:hAnsi="Times New Roman"/>
          <w:sz w:val="30"/>
          <w:szCs w:val="30"/>
        </w:rPr>
        <w:t>инструкции по медицинскому применению</w:t>
      </w:r>
      <w:r w:rsidR="00C2410B">
        <w:rPr>
          <w:rFonts w:ascii="Times New Roman" w:eastAsia="Times New Roman" w:hAnsi="Times New Roman"/>
          <w:sz w:val="30"/>
          <w:szCs w:val="30"/>
        </w:rPr>
        <w:t xml:space="preserve"> (листку-вкладышу)</w:t>
      </w:r>
      <w:r w:rsidR="00DC70AF">
        <w:rPr>
          <w:rFonts w:ascii="Times New Roman" w:eastAsia="Times New Roman" w:hAnsi="Times New Roman"/>
          <w:sz w:val="30"/>
          <w:szCs w:val="30"/>
        </w:rPr>
        <w:t xml:space="preserve"> (далее – инструкции)</w:t>
      </w:r>
      <w:r w:rsidRPr="008606CC">
        <w:rPr>
          <w:rFonts w:ascii="Times New Roman" w:eastAsia="Times New Roman" w:hAnsi="Times New Roman"/>
          <w:sz w:val="30"/>
          <w:szCs w:val="30"/>
        </w:rPr>
        <w:t xml:space="preserve"> минимальный объем, в котором может быть растворен</w:t>
      </w:r>
      <w:r w:rsidR="004A482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диспергирован</w:t>
      </w:r>
      <w:r w:rsidR="004A4826"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шипучий препарат, а также растворимость лекарственного средства, чтобы при необходимости можно было вводить фракционированные дозы;</w:t>
      </w:r>
    </w:p>
    <w:p w14:paraId="18D80536" w14:textId="77777777"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чтобы свести к минимуму возможность приема бикарбоната, детям следует дать указание не пить раствор до тех пор, пока не пройдет шипение;</w:t>
      </w:r>
    </w:p>
    <w:p w14:paraId="324CA77C" w14:textId="2B3B629B" w:rsidR="00D14A31" w:rsidRPr="008606CC" w:rsidRDefault="00D14A31" w:rsidP="00D14A31">
      <w:pPr>
        <w:tabs>
          <w:tab w:val="left" w:pos="0"/>
          <w:tab w:val="left" w:pos="993"/>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поскольку шипучие таблетки обычно содержат высокие концентрации ионов натрия и (или) калия, они могут </w:t>
      </w:r>
      <w:r w:rsidR="006D5078">
        <w:rPr>
          <w:rFonts w:ascii="Times New Roman" w:eastAsia="Times New Roman" w:hAnsi="Times New Roman"/>
          <w:sz w:val="30"/>
          <w:szCs w:val="30"/>
        </w:rPr>
        <w:t xml:space="preserve">не </w:t>
      </w:r>
      <w:r w:rsidRPr="008606CC">
        <w:rPr>
          <w:rFonts w:ascii="Times New Roman" w:eastAsia="Times New Roman" w:hAnsi="Times New Roman"/>
          <w:sz w:val="30"/>
          <w:szCs w:val="30"/>
        </w:rPr>
        <w:t xml:space="preserve">подходить для </w:t>
      </w:r>
      <w:r w:rsidR="006D5078">
        <w:rPr>
          <w:rFonts w:ascii="Times New Roman" w:eastAsia="Times New Roman" w:hAnsi="Times New Roman"/>
          <w:sz w:val="30"/>
          <w:szCs w:val="30"/>
        </w:rPr>
        <w:t>отдельных</w:t>
      </w:r>
      <w:r w:rsidR="006D5078"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пациентов (например, для пациентов с почечной недостаточностью).</w:t>
      </w:r>
    </w:p>
    <w:p w14:paraId="41C202BC"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bookmarkStart w:id="5" w:name="page10"/>
      <w:bookmarkEnd w:id="5"/>
      <w:r w:rsidRPr="008606CC">
        <w:rPr>
          <w:rFonts w:ascii="Times New Roman" w:eastAsia="Times New Roman" w:hAnsi="Times New Roman"/>
          <w:sz w:val="30"/>
          <w:szCs w:val="30"/>
        </w:rPr>
        <w:t>Пероральные порошки и системы доставки</w:t>
      </w:r>
      <w:r w:rsidRPr="008606CC">
        <w:rPr>
          <w:rFonts w:ascii="Times New Roman" w:eastAsia="Times New Roman" w:hAnsi="Times New Roman"/>
          <w:sz w:val="30"/>
          <w:szCs w:val="30"/>
        </w:rPr>
        <w:br/>
        <w:t>в форме отдельных частиц</w:t>
      </w:r>
    </w:p>
    <w:p w14:paraId="4AEFB319" w14:textId="1ADE568E" w:rsidR="00D14A31" w:rsidRPr="008606CC" w:rsidRDefault="00D14A31" w:rsidP="00D14A31">
      <w:pPr>
        <w:pStyle w:val="a4"/>
        <w:numPr>
          <w:ilvl w:val="0"/>
          <w:numId w:val="14"/>
        </w:numPr>
        <w:tabs>
          <w:tab w:val="left" w:pos="0"/>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Для веществ, которые не являются стабильными или вкус которых не может быть замаскирован в жидких лекарственных препаратах, </w:t>
      </w:r>
      <w:r w:rsidR="006D5078">
        <w:rPr>
          <w:rFonts w:ascii="Times New Roman" w:eastAsia="Times New Roman" w:hAnsi="Times New Roman"/>
          <w:sz w:val="30"/>
          <w:szCs w:val="30"/>
        </w:rPr>
        <w:t xml:space="preserve">предпочтительна форма </w:t>
      </w:r>
      <w:r w:rsidRPr="008606CC">
        <w:rPr>
          <w:rFonts w:ascii="Times New Roman" w:eastAsia="Times New Roman" w:hAnsi="Times New Roman"/>
          <w:sz w:val="30"/>
          <w:szCs w:val="30"/>
        </w:rPr>
        <w:t>порошк</w:t>
      </w:r>
      <w:r w:rsidR="006D5078">
        <w:rPr>
          <w:rFonts w:ascii="Times New Roman" w:eastAsia="Times New Roman" w:hAnsi="Times New Roman"/>
          <w:sz w:val="30"/>
          <w:szCs w:val="30"/>
        </w:rPr>
        <w:t>а</w:t>
      </w:r>
      <w:r w:rsidRPr="008606CC">
        <w:rPr>
          <w:rFonts w:ascii="Times New Roman" w:eastAsia="Times New Roman" w:hAnsi="Times New Roman"/>
          <w:sz w:val="30"/>
          <w:szCs w:val="30"/>
        </w:rPr>
        <w:t xml:space="preserve"> или лекарственные формы в виде отдельных частиц (например, гранулы и мини-таблетки). Их можно вводить непосредственно в ротовую полость пациента педиатрического профиля или путем смешивания предписанной дозы с небольшим количеством мягкой пищи или с напитком перед введением. Лекарственные препараты могут поставляться в бутылке с дозирующей ложкой или в саше с однократной дозой. Они также могут поставляться в виде капсул, содержимое которых можно высыпать в пищу. </w:t>
      </w:r>
      <w:r w:rsidR="00C83F09" w:rsidRPr="008606CC">
        <w:rPr>
          <w:rFonts w:ascii="Times New Roman" w:eastAsia="Times New Roman" w:hAnsi="Times New Roman"/>
          <w:sz w:val="30"/>
          <w:szCs w:val="30"/>
        </w:rPr>
        <w:br/>
      </w:r>
      <w:r w:rsidRPr="008606CC">
        <w:rPr>
          <w:rFonts w:ascii="Times New Roman" w:eastAsia="Times New Roman" w:hAnsi="Times New Roman"/>
          <w:sz w:val="30"/>
          <w:szCs w:val="30"/>
        </w:rPr>
        <w:t xml:space="preserve">В информации о фармацевтическом препарате должны указываться </w:t>
      </w:r>
      <w:r w:rsidRPr="008606CC">
        <w:rPr>
          <w:rFonts w:ascii="Times New Roman" w:eastAsia="Times New Roman" w:hAnsi="Times New Roman"/>
          <w:sz w:val="30"/>
          <w:szCs w:val="30"/>
        </w:rPr>
        <w:lastRenderedPageBreak/>
        <w:t>общедоступные продукты</w:t>
      </w:r>
      <w:r w:rsidR="006D5078">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6D5078">
        <w:rPr>
          <w:rFonts w:ascii="Times New Roman" w:eastAsia="Times New Roman" w:hAnsi="Times New Roman"/>
          <w:sz w:val="30"/>
          <w:szCs w:val="30"/>
        </w:rPr>
        <w:t xml:space="preserve">которые </w:t>
      </w:r>
      <w:r w:rsidRPr="008606CC">
        <w:rPr>
          <w:rFonts w:ascii="Times New Roman" w:eastAsia="Times New Roman" w:hAnsi="Times New Roman"/>
          <w:sz w:val="30"/>
          <w:szCs w:val="30"/>
        </w:rPr>
        <w:t>подходят для смешивания с лекарственным препаратом, а также продукты, которых следует избегать из-за проблем со стабильностью, совместимостью или вкусом.</w:t>
      </w:r>
    </w:p>
    <w:p w14:paraId="68B6A6E3"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Лекарственные формы для рассасывания</w:t>
      </w:r>
    </w:p>
    <w:p w14:paraId="422D4661" w14:textId="01CEC9B9"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Лекарственные формы для рассасывания </w:t>
      </w:r>
      <w:r w:rsidR="006D5078">
        <w:rPr>
          <w:rFonts w:ascii="Times New Roman" w:eastAsia="Times New Roman" w:hAnsi="Times New Roman"/>
          <w:sz w:val="30"/>
          <w:szCs w:val="30"/>
        </w:rPr>
        <w:t>включают в себя</w:t>
      </w:r>
      <w:r w:rsidRPr="008606CC">
        <w:rPr>
          <w:rFonts w:ascii="Times New Roman" w:eastAsia="Times New Roman" w:hAnsi="Times New Roman"/>
          <w:sz w:val="30"/>
          <w:szCs w:val="30"/>
        </w:rPr>
        <w:t xml:space="preserve"> таблетки для рассасывания, лиофилизированные капсулы и тонкие пленки и помеща</w:t>
      </w:r>
      <w:r w:rsidR="006D5078">
        <w:rPr>
          <w:rFonts w:ascii="Times New Roman" w:eastAsia="Times New Roman" w:hAnsi="Times New Roman"/>
          <w:sz w:val="30"/>
          <w:szCs w:val="30"/>
        </w:rPr>
        <w:t>ют</w:t>
      </w:r>
      <w:r w:rsidRPr="008606CC">
        <w:rPr>
          <w:rFonts w:ascii="Times New Roman" w:eastAsia="Times New Roman" w:hAnsi="Times New Roman"/>
          <w:sz w:val="30"/>
          <w:szCs w:val="30"/>
        </w:rPr>
        <w:t>ся в ротовую полость, где они рассасываются или растворяются на языке. Лекарственные формы для рассасывания имеют большое значение для детей, поскольку их легко принимать, они не требуют добавления воды</w:t>
      </w:r>
      <w:r w:rsidR="00185CD9">
        <w:rPr>
          <w:rFonts w:ascii="Times New Roman" w:eastAsia="Times New Roman" w:hAnsi="Times New Roman"/>
          <w:sz w:val="30"/>
          <w:szCs w:val="30"/>
        </w:rPr>
        <w:t>,</w:t>
      </w:r>
      <w:r w:rsidRPr="008606CC">
        <w:rPr>
          <w:rFonts w:ascii="Times New Roman" w:eastAsia="Times New Roman" w:hAnsi="Times New Roman"/>
          <w:sz w:val="30"/>
          <w:szCs w:val="30"/>
        </w:rPr>
        <w:t xml:space="preserve"> и, так как рассасывание происходит быстро, трудно выплюнуть лекарство, и это может обеспечить </w:t>
      </w:r>
      <w:r w:rsidR="001052AF">
        <w:rPr>
          <w:rFonts w:ascii="Times New Roman" w:eastAsia="Times New Roman" w:hAnsi="Times New Roman"/>
          <w:sz w:val="30"/>
          <w:szCs w:val="30"/>
        </w:rPr>
        <w:t xml:space="preserve">поступление </w:t>
      </w:r>
      <w:r w:rsidRPr="008606CC">
        <w:rPr>
          <w:rFonts w:ascii="Times New Roman" w:eastAsia="Times New Roman" w:hAnsi="Times New Roman"/>
          <w:sz w:val="30"/>
          <w:szCs w:val="30"/>
        </w:rPr>
        <w:t>ряд</w:t>
      </w:r>
      <w:r w:rsidR="001052AF">
        <w:rPr>
          <w:rFonts w:ascii="Times New Roman" w:eastAsia="Times New Roman" w:hAnsi="Times New Roman"/>
          <w:sz w:val="30"/>
          <w:szCs w:val="30"/>
        </w:rPr>
        <w:t>а</w:t>
      </w:r>
      <w:r w:rsidRPr="008606CC">
        <w:rPr>
          <w:rFonts w:ascii="Times New Roman" w:eastAsia="Times New Roman" w:hAnsi="Times New Roman"/>
          <w:sz w:val="30"/>
          <w:szCs w:val="30"/>
        </w:rPr>
        <w:t xml:space="preserve"> доз, подходящих для применения у детей младшего возраста.</w:t>
      </w:r>
    </w:p>
    <w:p w14:paraId="5DF1D100" w14:textId="3D3C1E8D"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 настоящее время для использования у детской популяции разрешено только несколько </w:t>
      </w:r>
      <w:r w:rsidR="00576FB7"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w:t>
      </w:r>
      <w:r w:rsidR="00576FB7" w:rsidRPr="008606CC">
        <w:rPr>
          <w:rFonts w:ascii="Times New Roman" w:eastAsia="Times New Roman" w:hAnsi="Times New Roman"/>
          <w:sz w:val="30"/>
          <w:szCs w:val="30"/>
        </w:rPr>
        <w:t xml:space="preserve">в формах для рассасывания </w:t>
      </w:r>
      <w:r w:rsidRPr="008606CC">
        <w:rPr>
          <w:rFonts w:ascii="Times New Roman" w:eastAsia="Times New Roman" w:hAnsi="Times New Roman"/>
          <w:sz w:val="30"/>
          <w:szCs w:val="30"/>
        </w:rPr>
        <w:t xml:space="preserve">и только </w:t>
      </w:r>
      <w:r w:rsidR="00576FB7" w:rsidRPr="008606CC">
        <w:rPr>
          <w:rFonts w:ascii="Times New Roman" w:eastAsia="Times New Roman" w:hAnsi="Times New Roman"/>
          <w:sz w:val="30"/>
          <w:szCs w:val="30"/>
        </w:rPr>
        <w:t xml:space="preserve">у детей </w:t>
      </w:r>
      <w:r w:rsidRPr="008606CC">
        <w:rPr>
          <w:rFonts w:ascii="Times New Roman" w:eastAsia="Times New Roman" w:hAnsi="Times New Roman"/>
          <w:sz w:val="30"/>
          <w:szCs w:val="30"/>
        </w:rPr>
        <w:t xml:space="preserve">в возрасте старше </w:t>
      </w:r>
      <w:r w:rsidR="001052AF">
        <w:rPr>
          <w:rFonts w:ascii="Times New Roman" w:eastAsia="Times New Roman" w:hAnsi="Times New Roman"/>
          <w:sz w:val="30"/>
          <w:szCs w:val="30"/>
        </w:rPr>
        <w:t xml:space="preserve">6 </w:t>
      </w:r>
      <w:r w:rsidRPr="008606CC">
        <w:rPr>
          <w:rFonts w:ascii="Times New Roman" w:eastAsia="Times New Roman" w:hAnsi="Times New Roman"/>
          <w:sz w:val="30"/>
          <w:szCs w:val="30"/>
        </w:rPr>
        <w:t>лет.</w:t>
      </w:r>
    </w:p>
    <w:p w14:paraId="20EBDE12" w14:textId="628FE490"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Различные лекарственные формы для рассасывания будут отличаться по времени их рассасывания, ощущениям во рту, потенциалу маскировки вкуса и разрабатываемым дозам. Вкус будет особой проблемой, так как препарат может содержать только ограниченное количество подсластителей и ароматизаторов, которые могут быть включены в данную лекарственную форму. Использование нерастворимых форм солей и</w:t>
      </w:r>
      <w:r w:rsidR="00C31737"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C31737"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1052AF" w:rsidRPr="008606CC">
        <w:rPr>
          <w:rFonts w:ascii="Times New Roman" w:eastAsia="Times New Roman" w:hAnsi="Times New Roman"/>
          <w:sz w:val="30"/>
          <w:szCs w:val="30"/>
        </w:rPr>
        <w:t xml:space="preserve">таких </w:t>
      </w:r>
      <w:r w:rsidRPr="008606CC">
        <w:rPr>
          <w:rFonts w:ascii="Times New Roman" w:eastAsia="Times New Roman" w:hAnsi="Times New Roman"/>
          <w:sz w:val="30"/>
          <w:szCs w:val="30"/>
        </w:rPr>
        <w:t>технологий маскирования вкуса, как покрытие частиц, можно рассматривать как улучшающ</w:t>
      </w:r>
      <w:r w:rsidR="001052AF">
        <w:rPr>
          <w:rFonts w:ascii="Times New Roman" w:eastAsia="Times New Roman" w:hAnsi="Times New Roman"/>
          <w:sz w:val="30"/>
          <w:szCs w:val="30"/>
        </w:rPr>
        <w:t>е</w:t>
      </w:r>
      <w:r w:rsidRPr="008606CC">
        <w:rPr>
          <w:rFonts w:ascii="Times New Roman" w:eastAsia="Times New Roman" w:hAnsi="Times New Roman"/>
          <w:sz w:val="30"/>
          <w:szCs w:val="30"/>
        </w:rPr>
        <w:t>е вкусовые качества. Следует отметить, что, хотя эти стратегии уменьшают растворение во рту и, следовательно, восприятие вкуса, они могут влиять на фармакокинетические характеристики.</w:t>
      </w:r>
    </w:p>
    <w:p w14:paraId="13B30FB0"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Жевательные таблетки</w:t>
      </w:r>
    </w:p>
    <w:p w14:paraId="576DA0C9" w14:textId="2577D798"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Жевательн</w:t>
      </w:r>
      <w:r w:rsidR="00E073AE" w:rsidRPr="008606CC">
        <w:rPr>
          <w:rFonts w:ascii="Times New Roman" w:eastAsia="Times New Roman" w:hAnsi="Times New Roman"/>
          <w:sz w:val="30"/>
          <w:szCs w:val="30"/>
        </w:rPr>
        <w:t>ые таб</w:t>
      </w:r>
      <w:r w:rsidR="00576FB7" w:rsidRPr="008606CC">
        <w:rPr>
          <w:rFonts w:ascii="Times New Roman" w:eastAsia="Times New Roman" w:hAnsi="Times New Roman"/>
          <w:sz w:val="30"/>
          <w:szCs w:val="30"/>
        </w:rPr>
        <w:t>лет</w:t>
      </w:r>
      <w:r w:rsidR="00E073AE" w:rsidRPr="008606CC">
        <w:rPr>
          <w:rFonts w:ascii="Times New Roman" w:eastAsia="Times New Roman" w:hAnsi="Times New Roman"/>
          <w:sz w:val="30"/>
          <w:szCs w:val="30"/>
        </w:rPr>
        <w:t>ки</w:t>
      </w:r>
      <w:r w:rsidRPr="008606CC">
        <w:rPr>
          <w:rFonts w:ascii="Times New Roman" w:eastAsia="Times New Roman" w:hAnsi="Times New Roman"/>
          <w:sz w:val="30"/>
          <w:szCs w:val="30"/>
        </w:rPr>
        <w:t xml:space="preserve"> –</w:t>
      </w:r>
      <w:r w:rsidR="0012503C">
        <w:rPr>
          <w:rFonts w:ascii="Times New Roman" w:eastAsia="Times New Roman" w:hAnsi="Times New Roman"/>
          <w:sz w:val="30"/>
          <w:szCs w:val="30"/>
        </w:rPr>
        <w:t xml:space="preserve"> </w:t>
      </w:r>
      <w:r w:rsidRPr="008606CC">
        <w:rPr>
          <w:rFonts w:ascii="Times New Roman" w:eastAsia="Times New Roman" w:hAnsi="Times New Roman"/>
          <w:sz w:val="30"/>
          <w:szCs w:val="30"/>
        </w:rPr>
        <w:t>лекарственная форма</w:t>
      </w:r>
      <w:r w:rsidR="001052AF">
        <w:rPr>
          <w:rFonts w:ascii="Times New Roman" w:eastAsia="Times New Roman" w:hAnsi="Times New Roman"/>
          <w:sz w:val="30"/>
          <w:szCs w:val="30"/>
        </w:rPr>
        <w:t>,</w:t>
      </w:r>
      <w:r w:rsidR="00576FB7" w:rsidRPr="008606CC">
        <w:rPr>
          <w:rFonts w:ascii="Times New Roman" w:eastAsia="Times New Roman" w:hAnsi="Times New Roman"/>
          <w:sz w:val="30"/>
          <w:szCs w:val="30"/>
        </w:rPr>
        <w:t xml:space="preserve"> подходящая для применения у</w:t>
      </w:r>
      <w:r w:rsidRPr="008606CC">
        <w:rPr>
          <w:rFonts w:ascii="Times New Roman" w:eastAsia="Times New Roman" w:hAnsi="Times New Roman"/>
          <w:sz w:val="30"/>
          <w:szCs w:val="30"/>
        </w:rPr>
        <w:t xml:space="preserve"> детей от 2 лет и старше</w:t>
      </w:r>
      <w:r w:rsidR="00576FB7" w:rsidRPr="008606CC">
        <w:rPr>
          <w:rFonts w:ascii="Times New Roman" w:eastAsia="Times New Roman" w:hAnsi="Times New Roman"/>
          <w:sz w:val="30"/>
          <w:szCs w:val="30"/>
        </w:rPr>
        <w:t>, но они</w:t>
      </w:r>
      <w:r w:rsidRPr="008606CC">
        <w:rPr>
          <w:rFonts w:ascii="Times New Roman" w:eastAsia="Times New Roman" w:hAnsi="Times New Roman"/>
          <w:sz w:val="30"/>
          <w:szCs w:val="30"/>
        </w:rPr>
        <w:t xml:space="preserve"> считаются безопасными в младших возрастных группах, если </w:t>
      </w:r>
      <w:r w:rsidR="00E073AE" w:rsidRPr="008606CC">
        <w:rPr>
          <w:rFonts w:ascii="Times New Roman" w:eastAsia="Times New Roman" w:hAnsi="Times New Roman"/>
          <w:sz w:val="30"/>
          <w:szCs w:val="30"/>
        </w:rPr>
        <w:t xml:space="preserve">их </w:t>
      </w:r>
      <w:r w:rsidRPr="008606CC">
        <w:rPr>
          <w:rFonts w:ascii="Times New Roman" w:eastAsia="Times New Roman" w:hAnsi="Times New Roman"/>
          <w:sz w:val="30"/>
          <w:szCs w:val="30"/>
        </w:rPr>
        <w:t>прием контролируется для обеспечения тщательного жевания, чтобы уменьшить риск вдыхания или проглатывания фрагментов таблетки.</w:t>
      </w:r>
    </w:p>
    <w:p w14:paraId="23BE34A9" w14:textId="334E060E"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Жевательные таблетки должны распадаться плавно и быстро. </w:t>
      </w:r>
      <w:r w:rsidRPr="008606CC">
        <w:rPr>
          <w:rFonts w:ascii="Times New Roman" w:eastAsia="Times New Roman" w:hAnsi="Times New Roman"/>
          <w:sz w:val="30"/>
          <w:szCs w:val="30"/>
        </w:rPr>
        <w:br/>
      </w:r>
      <w:r w:rsidR="001052AF">
        <w:rPr>
          <w:rFonts w:ascii="Times New Roman" w:eastAsia="Times New Roman" w:hAnsi="Times New Roman"/>
          <w:sz w:val="30"/>
          <w:szCs w:val="30"/>
        </w:rPr>
        <w:t>Л</w:t>
      </w:r>
      <w:r w:rsidR="00E073AE" w:rsidRPr="008606CC">
        <w:rPr>
          <w:rFonts w:ascii="Times New Roman" w:eastAsia="Times New Roman" w:hAnsi="Times New Roman"/>
          <w:sz w:val="30"/>
          <w:szCs w:val="30"/>
        </w:rPr>
        <w:t xml:space="preserve">екарственный </w:t>
      </w:r>
      <w:r w:rsidRPr="008606CC">
        <w:rPr>
          <w:rFonts w:ascii="Times New Roman" w:eastAsia="Times New Roman" w:hAnsi="Times New Roman"/>
          <w:sz w:val="30"/>
          <w:szCs w:val="30"/>
        </w:rPr>
        <w:t xml:space="preserve">препарат </w:t>
      </w:r>
      <w:r w:rsidR="00E073AE" w:rsidRPr="008606CC">
        <w:rPr>
          <w:rFonts w:ascii="Times New Roman" w:eastAsia="Times New Roman" w:hAnsi="Times New Roman"/>
          <w:sz w:val="30"/>
          <w:szCs w:val="30"/>
        </w:rPr>
        <w:t xml:space="preserve">в форме жевательной таблетки </w:t>
      </w:r>
      <w:r w:rsidRPr="008606CC">
        <w:rPr>
          <w:rFonts w:ascii="Times New Roman" w:eastAsia="Times New Roman" w:hAnsi="Times New Roman"/>
          <w:sz w:val="30"/>
          <w:szCs w:val="30"/>
        </w:rPr>
        <w:t>должен содержать некариесогенные подсластители.</w:t>
      </w:r>
      <w:r w:rsidR="00AA34FF">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К видам лекарственных препаратов, доступных в </w:t>
      </w:r>
      <w:r w:rsidR="00E073AE" w:rsidRPr="008606CC">
        <w:rPr>
          <w:rFonts w:ascii="Times New Roman" w:eastAsia="Times New Roman" w:hAnsi="Times New Roman"/>
          <w:sz w:val="30"/>
          <w:szCs w:val="30"/>
        </w:rPr>
        <w:t xml:space="preserve">форме </w:t>
      </w:r>
      <w:r w:rsidRPr="008606CC">
        <w:rPr>
          <w:rFonts w:ascii="Times New Roman" w:eastAsia="Times New Roman" w:hAnsi="Times New Roman"/>
          <w:sz w:val="30"/>
          <w:szCs w:val="30"/>
        </w:rPr>
        <w:t xml:space="preserve">жевательных таблеток, относятся антациды, антибиотики, противосудорожные средства, анальгетики, противоастматические средства, витамины и </w:t>
      </w:r>
      <w:r w:rsidR="00D450E8" w:rsidRPr="008606CC">
        <w:rPr>
          <w:rFonts w:ascii="Times New Roman" w:eastAsia="Times New Roman" w:hAnsi="Times New Roman"/>
          <w:sz w:val="30"/>
          <w:szCs w:val="30"/>
        </w:rPr>
        <w:t xml:space="preserve">лекарственные </w:t>
      </w:r>
      <w:r w:rsidRPr="008606CC">
        <w:rPr>
          <w:rFonts w:ascii="Times New Roman" w:eastAsia="Times New Roman" w:hAnsi="Times New Roman"/>
          <w:sz w:val="30"/>
          <w:szCs w:val="30"/>
        </w:rPr>
        <w:t>препараты для лечения простудных</w:t>
      </w:r>
      <w:r w:rsidR="00E073AE" w:rsidRPr="008606CC">
        <w:rPr>
          <w:rFonts w:ascii="Times New Roman" w:eastAsia="Times New Roman" w:hAnsi="Times New Roman"/>
          <w:sz w:val="30"/>
          <w:szCs w:val="30"/>
        </w:rPr>
        <w:t xml:space="preserve"> и</w:t>
      </w:r>
      <w:r w:rsidRPr="008606CC">
        <w:rPr>
          <w:rFonts w:ascii="Times New Roman" w:eastAsia="Times New Roman" w:hAnsi="Times New Roman"/>
          <w:sz w:val="30"/>
          <w:szCs w:val="30"/>
        </w:rPr>
        <w:t xml:space="preserve"> аллергических заболеваний.</w:t>
      </w:r>
    </w:p>
    <w:p w14:paraId="52F6F19D"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Жевательная резинка</w:t>
      </w:r>
    </w:p>
    <w:p w14:paraId="669FF30B" w14:textId="537C06E5"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Медицинская жевательная резинка используется только для относительно небольшого количества </w:t>
      </w:r>
      <w:r w:rsidR="00E073AE"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для детей</w:t>
      </w:r>
      <w:r w:rsidR="001052AF">
        <w:rPr>
          <w:rFonts w:ascii="Times New Roman" w:eastAsia="Times New Roman" w:hAnsi="Times New Roman"/>
          <w:sz w:val="30"/>
          <w:szCs w:val="30"/>
        </w:rPr>
        <w:t xml:space="preserve"> (например,</w:t>
      </w:r>
      <w:r w:rsidRPr="008606CC">
        <w:rPr>
          <w:rFonts w:ascii="Times New Roman" w:eastAsia="Times New Roman" w:hAnsi="Times New Roman"/>
          <w:sz w:val="30"/>
          <w:szCs w:val="30"/>
        </w:rPr>
        <w:t xml:space="preserve"> дименгидратин и фторид</w:t>
      </w:r>
      <w:r w:rsidR="001052AF">
        <w:rPr>
          <w:rFonts w:ascii="Times New Roman" w:eastAsia="Times New Roman" w:hAnsi="Times New Roman"/>
          <w:sz w:val="30"/>
          <w:szCs w:val="30"/>
        </w:rPr>
        <w:t>)</w:t>
      </w:r>
      <w:r w:rsidRPr="008606CC">
        <w:rPr>
          <w:rFonts w:ascii="Times New Roman" w:eastAsia="Times New Roman" w:hAnsi="Times New Roman"/>
          <w:sz w:val="30"/>
          <w:szCs w:val="30"/>
        </w:rPr>
        <w:t>. Однако она может быть подходящей лекарственная формой для детей, так как большинство детей в возрасте 6 лет и старше знакомы с жевательной резинкой. Жевательная резинка принимается легко, не требует добавления воды и может приниматься в любом месте.</w:t>
      </w:r>
    </w:p>
    <w:p w14:paraId="213BD320" w14:textId="6093F802"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Возможно замаскировать неприятный вкус активных веществ подсластителями и ароматизаторами, добавляемыми в жевательную резинку. Выделение активных веществ контролируется различными способами</w:t>
      </w:r>
      <w:r w:rsidR="001052AF">
        <w:rPr>
          <w:rFonts w:ascii="Times New Roman" w:eastAsia="Times New Roman" w:hAnsi="Times New Roman"/>
          <w:sz w:val="30"/>
          <w:szCs w:val="30"/>
        </w:rPr>
        <w:t xml:space="preserve"> (</w:t>
      </w:r>
      <w:r w:rsidRPr="008606CC">
        <w:rPr>
          <w:rFonts w:ascii="Times New Roman" w:eastAsia="Times New Roman" w:hAnsi="Times New Roman"/>
          <w:sz w:val="30"/>
          <w:szCs w:val="30"/>
        </w:rPr>
        <w:t>солюбилизаторы, ионный обмен, инкапсулирование и количество основы жевательной резинки</w:t>
      </w:r>
      <w:r w:rsidR="001052AF">
        <w:rPr>
          <w:rFonts w:ascii="Times New Roman" w:eastAsia="Times New Roman" w:hAnsi="Times New Roman"/>
          <w:sz w:val="30"/>
          <w:szCs w:val="30"/>
        </w:rPr>
        <w:t>)</w:t>
      </w:r>
      <w:r w:rsidRPr="008606CC">
        <w:rPr>
          <w:rFonts w:ascii="Times New Roman" w:eastAsia="Times New Roman" w:hAnsi="Times New Roman"/>
          <w:sz w:val="30"/>
          <w:szCs w:val="30"/>
        </w:rPr>
        <w:t xml:space="preserve">. Следует определить </w:t>
      </w:r>
      <w:r w:rsidRPr="008606CC">
        <w:rPr>
          <w:rFonts w:ascii="Times New Roman" w:eastAsia="Times New Roman" w:hAnsi="Times New Roman"/>
          <w:sz w:val="30"/>
          <w:szCs w:val="30"/>
        </w:rPr>
        <w:lastRenderedPageBreak/>
        <w:t xml:space="preserve">минимальное время жевания, необходимое для обеспечения полного высвобождения требуемой дозы. Однако, поскольку жевательная резинка также оценивается детьми как </w:t>
      </w:r>
      <w:r w:rsidR="002212A4" w:rsidRPr="008606CC">
        <w:rPr>
          <w:rFonts w:ascii="Times New Roman" w:eastAsia="Times New Roman" w:hAnsi="Times New Roman"/>
          <w:sz w:val="30"/>
          <w:szCs w:val="30"/>
        </w:rPr>
        <w:t>кондитерское</w:t>
      </w:r>
      <w:r w:rsidRPr="008606CC">
        <w:rPr>
          <w:rFonts w:ascii="Times New Roman" w:eastAsia="Times New Roman" w:hAnsi="Times New Roman"/>
          <w:sz w:val="30"/>
          <w:szCs w:val="30"/>
        </w:rPr>
        <w:t xml:space="preserve"> изделие, необходимо принять меры для ограничения их доступа к любой медицинской жевательной резинке.</w:t>
      </w:r>
    </w:p>
    <w:p w14:paraId="0F1F3C35" w14:textId="77777777"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Таблетки и капсулы</w:t>
      </w:r>
    </w:p>
    <w:p w14:paraId="3C557EF7" w14:textId="393FB61C"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Твердые пероральные лекарственные формы</w:t>
      </w:r>
      <w:r w:rsidR="001052AF">
        <w:rPr>
          <w:rFonts w:ascii="Times New Roman" w:eastAsia="Times New Roman" w:hAnsi="Times New Roman"/>
          <w:sz w:val="30"/>
          <w:szCs w:val="30"/>
        </w:rPr>
        <w:t xml:space="preserve"> (</w:t>
      </w:r>
      <w:r w:rsidRPr="008606CC">
        <w:rPr>
          <w:rFonts w:ascii="Times New Roman" w:eastAsia="Times New Roman" w:hAnsi="Times New Roman"/>
          <w:sz w:val="30"/>
          <w:szCs w:val="30"/>
        </w:rPr>
        <w:t>таблетки и капсулы</w:t>
      </w:r>
      <w:r w:rsidR="001052AF">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могут обеспечить преимущества большей стабильности, точности дозирования и улучшенной транспортабельности </w:t>
      </w:r>
      <w:r w:rsidR="001052AF">
        <w:rPr>
          <w:rFonts w:ascii="Times New Roman" w:eastAsia="Times New Roman" w:hAnsi="Times New Roman"/>
          <w:sz w:val="30"/>
          <w:szCs w:val="30"/>
        </w:rPr>
        <w:t xml:space="preserve">по сравнению с </w:t>
      </w:r>
      <w:r w:rsidRPr="008606CC">
        <w:rPr>
          <w:rFonts w:ascii="Times New Roman" w:eastAsia="Times New Roman" w:hAnsi="Times New Roman"/>
          <w:sz w:val="30"/>
          <w:szCs w:val="30"/>
        </w:rPr>
        <w:t>жидкими лекарственными формами. Вкус препарата редко бывает проблемой при применении пленки и</w:t>
      </w:r>
      <w:r w:rsidR="00E073A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E073AE"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сахарного покрытия, используемых для улучшения вкусовых качеств. Основным ограничением для использования в педиатрии является то, что твердые пероральные лекарственные формы могут представлять значительные проблемы для детей младшего возраста и подростков, которые испытывают трудности с глотанием. Возраст, при котором дети могут глотать целые таблетки или капсулы, </w:t>
      </w:r>
      <w:r w:rsidR="001052AF">
        <w:rPr>
          <w:rFonts w:ascii="Times New Roman" w:eastAsia="Times New Roman" w:hAnsi="Times New Roman"/>
          <w:sz w:val="30"/>
          <w:szCs w:val="30"/>
        </w:rPr>
        <w:t>в значительной степени</w:t>
      </w:r>
      <w:r w:rsidR="001052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зависит от человека, а также от обучения и поддержки, которые они получают от медицинских работников и лиц, </w:t>
      </w:r>
      <w:r w:rsidR="001052AF">
        <w:rPr>
          <w:rFonts w:ascii="Times New Roman" w:eastAsia="Times New Roman" w:hAnsi="Times New Roman"/>
          <w:sz w:val="30"/>
          <w:szCs w:val="30"/>
        </w:rPr>
        <w:t xml:space="preserve">осуществляющих </w:t>
      </w:r>
      <w:r w:rsidRPr="008606CC">
        <w:rPr>
          <w:rFonts w:ascii="Times New Roman" w:eastAsia="Times New Roman" w:hAnsi="Times New Roman"/>
          <w:sz w:val="30"/>
          <w:szCs w:val="30"/>
        </w:rPr>
        <w:t xml:space="preserve">уход. </w:t>
      </w:r>
      <w:r w:rsidR="001052AF">
        <w:rPr>
          <w:rFonts w:ascii="Times New Roman" w:eastAsia="Times New Roman" w:hAnsi="Times New Roman"/>
          <w:sz w:val="30"/>
          <w:szCs w:val="30"/>
        </w:rPr>
        <w:t>Существуют данные</w:t>
      </w:r>
      <w:r w:rsidRPr="008606CC">
        <w:rPr>
          <w:rFonts w:ascii="Times New Roman" w:eastAsia="Times New Roman" w:hAnsi="Times New Roman"/>
          <w:sz w:val="30"/>
          <w:szCs w:val="30"/>
        </w:rPr>
        <w:t xml:space="preserve"> о том, что при поддержке и обучении дети в возрасте </w:t>
      </w:r>
      <w:r w:rsidR="001052AF">
        <w:rPr>
          <w:rFonts w:ascii="Times New Roman" w:eastAsia="Times New Roman" w:hAnsi="Times New Roman"/>
          <w:sz w:val="30"/>
          <w:szCs w:val="30"/>
        </w:rPr>
        <w:t>младше</w:t>
      </w:r>
      <w:r w:rsidR="001052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6 лет могут научиться принимать твердые лекарственные формы, особенно при длительном лечении и</w:t>
      </w:r>
      <w:r w:rsidR="001052AF">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1052AF">
        <w:rPr>
          <w:rFonts w:ascii="Times New Roman" w:eastAsia="Times New Roman" w:hAnsi="Times New Roman"/>
          <w:sz w:val="30"/>
          <w:szCs w:val="30"/>
        </w:rPr>
        <w:t>)</w:t>
      </w:r>
      <w:r w:rsidR="00896020">
        <w:rPr>
          <w:rFonts w:ascii="Times New Roman" w:eastAsia="Times New Roman" w:hAnsi="Times New Roman"/>
          <w:sz w:val="30"/>
          <w:szCs w:val="30"/>
        </w:rPr>
        <w:t xml:space="preserve"> в случае,</w:t>
      </w:r>
      <w:r w:rsidRPr="008606CC">
        <w:rPr>
          <w:rFonts w:ascii="Times New Roman" w:eastAsia="Times New Roman" w:hAnsi="Times New Roman"/>
          <w:sz w:val="30"/>
          <w:szCs w:val="30"/>
        </w:rPr>
        <w:t xml:space="preserve"> когда сталкиваются с неприятными жидкими препаратами в качестве альтернативы. Размер</w:t>
      </w:r>
      <w:r w:rsidR="00896020">
        <w:rPr>
          <w:rFonts w:ascii="Times New Roman" w:eastAsia="Times New Roman" w:hAnsi="Times New Roman"/>
          <w:sz w:val="30"/>
          <w:szCs w:val="30"/>
        </w:rPr>
        <w:t>ы</w:t>
      </w:r>
      <w:r w:rsidRPr="008606CC">
        <w:rPr>
          <w:rFonts w:ascii="Times New Roman" w:eastAsia="Times New Roman" w:hAnsi="Times New Roman"/>
          <w:sz w:val="30"/>
          <w:szCs w:val="30"/>
        </w:rPr>
        <w:t xml:space="preserve"> таблеток и капсул </w:t>
      </w:r>
      <w:r w:rsidR="00896020" w:rsidRPr="008606CC">
        <w:rPr>
          <w:rFonts w:ascii="Times New Roman" w:eastAsia="Times New Roman" w:hAnsi="Times New Roman"/>
          <w:sz w:val="30"/>
          <w:szCs w:val="30"/>
        </w:rPr>
        <w:t>долж</w:t>
      </w:r>
      <w:r w:rsidR="00896020">
        <w:rPr>
          <w:rFonts w:ascii="Times New Roman" w:eastAsia="Times New Roman" w:hAnsi="Times New Roman"/>
          <w:sz w:val="30"/>
          <w:szCs w:val="30"/>
        </w:rPr>
        <w:t>ны</w:t>
      </w:r>
      <w:r w:rsidR="0089602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быть как можно меньше. Дозирование</w:t>
      </w:r>
      <w:r w:rsidR="00896020">
        <w:rPr>
          <w:rFonts w:ascii="Times New Roman" w:eastAsia="Times New Roman" w:hAnsi="Times New Roman"/>
          <w:sz w:val="30"/>
          <w:szCs w:val="30"/>
        </w:rPr>
        <w:t xml:space="preserve"> в виде</w:t>
      </w:r>
      <w:r w:rsidRPr="008606CC">
        <w:rPr>
          <w:rFonts w:ascii="Times New Roman" w:eastAsia="Times New Roman" w:hAnsi="Times New Roman"/>
          <w:sz w:val="30"/>
          <w:szCs w:val="30"/>
        </w:rPr>
        <w:t xml:space="preserve"> нескольких мини-таблеток может быть предпочтительнее одной, более крупной лекарственной формы и может обеспечить гибкость дозирования. </w:t>
      </w:r>
      <w:r w:rsidR="00896020">
        <w:rPr>
          <w:rFonts w:ascii="Times New Roman" w:eastAsia="Times New Roman" w:hAnsi="Times New Roman"/>
          <w:sz w:val="30"/>
          <w:szCs w:val="30"/>
        </w:rPr>
        <w:t>С</w:t>
      </w:r>
      <w:r w:rsidRPr="008606CC">
        <w:rPr>
          <w:rFonts w:ascii="Times New Roman" w:eastAsia="Times New Roman" w:hAnsi="Times New Roman"/>
          <w:sz w:val="30"/>
          <w:szCs w:val="30"/>
        </w:rPr>
        <w:t xml:space="preserve">ледует </w:t>
      </w:r>
      <w:r w:rsidR="00896020" w:rsidRPr="008606CC">
        <w:rPr>
          <w:rFonts w:ascii="Times New Roman" w:eastAsia="Times New Roman" w:hAnsi="Times New Roman"/>
          <w:sz w:val="30"/>
          <w:szCs w:val="30"/>
        </w:rPr>
        <w:t xml:space="preserve">Также </w:t>
      </w:r>
      <w:r w:rsidRPr="008606CC">
        <w:rPr>
          <w:rFonts w:ascii="Times New Roman" w:eastAsia="Times New Roman" w:hAnsi="Times New Roman"/>
          <w:sz w:val="30"/>
          <w:szCs w:val="30"/>
        </w:rPr>
        <w:t xml:space="preserve">учитывать отметку </w:t>
      </w:r>
      <w:r w:rsidRPr="008606CC">
        <w:rPr>
          <w:rFonts w:ascii="Times New Roman" w:eastAsia="Times New Roman" w:hAnsi="Times New Roman"/>
          <w:sz w:val="30"/>
          <w:szCs w:val="30"/>
        </w:rPr>
        <w:lastRenderedPageBreak/>
        <w:t xml:space="preserve">таблеток, чтобы обеспечить точное деление </w:t>
      </w:r>
      <w:r w:rsidR="00896020">
        <w:rPr>
          <w:rFonts w:ascii="Times New Roman" w:eastAsia="Times New Roman" w:hAnsi="Times New Roman"/>
          <w:sz w:val="30"/>
          <w:szCs w:val="30"/>
        </w:rPr>
        <w:t xml:space="preserve">ее </w:t>
      </w:r>
      <w:r w:rsidRPr="008606CC">
        <w:rPr>
          <w:rFonts w:ascii="Times New Roman" w:eastAsia="Times New Roman" w:hAnsi="Times New Roman"/>
          <w:sz w:val="30"/>
          <w:szCs w:val="30"/>
        </w:rPr>
        <w:t>на половинки или четверти.</w:t>
      </w:r>
    </w:p>
    <w:p w14:paraId="36F4AF09" w14:textId="56050180"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Одним из ключевых преимуществ твердых лекарственных форм является то, что они дают возможность для разработки препаратов с замедленным высвобождением, что технически более сложно </w:t>
      </w:r>
      <w:r w:rsidR="00896020">
        <w:rPr>
          <w:rFonts w:ascii="Times New Roman" w:eastAsia="Times New Roman" w:hAnsi="Times New Roman"/>
          <w:sz w:val="30"/>
          <w:szCs w:val="30"/>
        </w:rPr>
        <w:t xml:space="preserve">в отношении </w:t>
      </w:r>
      <w:r w:rsidRPr="008606CC">
        <w:rPr>
          <w:rFonts w:ascii="Times New Roman" w:eastAsia="Times New Roman" w:hAnsi="Times New Roman"/>
          <w:sz w:val="30"/>
          <w:szCs w:val="30"/>
        </w:rPr>
        <w:t xml:space="preserve">жидких лекарственных форм. Доступность лекарственных форм </w:t>
      </w:r>
      <w:r w:rsidR="00896020" w:rsidRPr="008606CC">
        <w:rPr>
          <w:rFonts w:ascii="Times New Roman" w:eastAsia="Times New Roman" w:hAnsi="Times New Roman"/>
          <w:sz w:val="30"/>
          <w:szCs w:val="30"/>
        </w:rPr>
        <w:t xml:space="preserve">с замедленным высвобождением </w:t>
      </w:r>
      <w:r w:rsidRPr="008606CC">
        <w:rPr>
          <w:rFonts w:ascii="Times New Roman" w:eastAsia="Times New Roman" w:hAnsi="Times New Roman"/>
          <w:sz w:val="30"/>
          <w:szCs w:val="30"/>
        </w:rPr>
        <w:t xml:space="preserve">для детей более подробно </w:t>
      </w:r>
      <w:r w:rsidR="00896020">
        <w:rPr>
          <w:rFonts w:ascii="Times New Roman" w:eastAsia="Times New Roman" w:hAnsi="Times New Roman"/>
          <w:sz w:val="30"/>
          <w:szCs w:val="30"/>
        </w:rPr>
        <w:t>описана</w:t>
      </w:r>
      <w:r w:rsidR="0089602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в разделе </w:t>
      </w:r>
      <w:r w:rsidR="009B03FE" w:rsidRPr="008606CC">
        <w:rPr>
          <w:rFonts w:ascii="Times New Roman" w:eastAsia="Times New Roman" w:hAnsi="Times New Roman"/>
          <w:sz w:val="30"/>
          <w:szCs w:val="30"/>
          <w:lang w:val="en-US"/>
        </w:rPr>
        <w:t>VII</w:t>
      </w:r>
      <w:r w:rsidR="009B03FE" w:rsidRPr="008606CC">
        <w:rPr>
          <w:rFonts w:ascii="Times New Roman" w:eastAsia="Times New Roman" w:hAnsi="Times New Roman"/>
          <w:sz w:val="30"/>
          <w:szCs w:val="30"/>
        </w:rPr>
        <w:t xml:space="preserve"> настоящего Руководства</w:t>
      </w:r>
      <w:r w:rsidRPr="008606CC">
        <w:rPr>
          <w:rFonts w:ascii="Times New Roman" w:eastAsia="Times New Roman" w:hAnsi="Times New Roman"/>
          <w:sz w:val="30"/>
          <w:szCs w:val="30"/>
        </w:rPr>
        <w:t>.</w:t>
      </w:r>
    </w:p>
    <w:p w14:paraId="63EBB5EC" w14:textId="77777777" w:rsidR="00D14A31" w:rsidRPr="008606CC" w:rsidRDefault="00024A8F"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2. </w:t>
      </w:r>
      <w:r w:rsidR="009B03FE" w:rsidRPr="008606CC">
        <w:rPr>
          <w:rFonts w:ascii="Times New Roman" w:eastAsia="Times New Roman" w:hAnsi="Times New Roman"/>
          <w:sz w:val="30"/>
          <w:szCs w:val="30"/>
        </w:rPr>
        <w:t>Трансмукозальные</w:t>
      </w:r>
      <w:r w:rsidR="00D14A31" w:rsidRPr="008606CC">
        <w:rPr>
          <w:rFonts w:ascii="Times New Roman" w:eastAsia="Times New Roman" w:hAnsi="Times New Roman"/>
          <w:sz w:val="30"/>
          <w:szCs w:val="30"/>
        </w:rPr>
        <w:t xml:space="preserve"> способы введения</w:t>
      </w:r>
      <w:bookmarkStart w:id="6" w:name="page11"/>
      <w:bookmarkEnd w:id="6"/>
    </w:p>
    <w:p w14:paraId="64AF0DC7" w14:textId="23D6FF8F" w:rsidR="00D14A31" w:rsidRPr="008606CC" w:rsidRDefault="00D14A31"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Преимущества и недостатки </w:t>
      </w:r>
      <w:r w:rsidR="00C31737" w:rsidRPr="008606CC">
        <w:rPr>
          <w:rFonts w:ascii="Times New Roman" w:eastAsia="Times New Roman" w:hAnsi="Times New Roman"/>
          <w:sz w:val="30"/>
          <w:szCs w:val="30"/>
        </w:rPr>
        <w:br/>
      </w:r>
      <w:r w:rsidR="009B03FE" w:rsidRPr="008606CC">
        <w:rPr>
          <w:rFonts w:ascii="Times New Roman" w:eastAsia="Times New Roman" w:hAnsi="Times New Roman"/>
          <w:sz w:val="30"/>
          <w:szCs w:val="30"/>
        </w:rPr>
        <w:t>трансмукозальных</w:t>
      </w:r>
      <w:r w:rsidRPr="008606CC">
        <w:rPr>
          <w:rFonts w:ascii="Times New Roman" w:eastAsia="Times New Roman" w:hAnsi="Times New Roman"/>
          <w:sz w:val="30"/>
          <w:szCs w:val="30"/>
        </w:rPr>
        <w:t xml:space="preserve"> способов введения</w:t>
      </w:r>
    </w:p>
    <w:p w14:paraId="2AB06C7A" w14:textId="5C3A261D" w:rsidR="00D14A31" w:rsidRPr="008606CC" w:rsidRDefault="009B03FE"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w:t>
      </w:r>
      <w:r w:rsidR="00D14A31" w:rsidRPr="008606CC">
        <w:rPr>
          <w:rFonts w:ascii="Times New Roman" w:eastAsia="Times New Roman" w:hAnsi="Times New Roman"/>
          <w:sz w:val="30"/>
          <w:szCs w:val="30"/>
        </w:rPr>
        <w:t>рансмукозальны</w:t>
      </w:r>
      <w:r w:rsidRPr="008606CC">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способ</w:t>
      </w:r>
      <w:r w:rsidRPr="008606CC">
        <w:rPr>
          <w:rFonts w:ascii="Times New Roman" w:eastAsia="Times New Roman" w:hAnsi="Times New Roman"/>
          <w:sz w:val="30"/>
          <w:szCs w:val="30"/>
        </w:rPr>
        <w:t>ы</w:t>
      </w:r>
      <w:r w:rsidR="00D14A31" w:rsidRPr="008606CC">
        <w:rPr>
          <w:rFonts w:ascii="Times New Roman" w:eastAsia="Times New Roman" w:hAnsi="Times New Roman"/>
          <w:sz w:val="30"/>
          <w:szCs w:val="30"/>
        </w:rPr>
        <w:t xml:space="preserve"> введения</w:t>
      </w:r>
      <w:r w:rsidRPr="008606CC">
        <w:rPr>
          <w:rFonts w:ascii="Times New Roman" w:eastAsia="Times New Roman" w:hAnsi="Times New Roman"/>
          <w:sz w:val="30"/>
          <w:szCs w:val="30"/>
        </w:rPr>
        <w:t xml:space="preserve"> (буккальный и сублингвальный)</w:t>
      </w:r>
      <w:r w:rsidR="00D14A31" w:rsidRPr="008606CC">
        <w:rPr>
          <w:rFonts w:ascii="Times New Roman" w:eastAsia="Times New Roman" w:hAnsi="Times New Roman"/>
          <w:sz w:val="30"/>
          <w:szCs w:val="30"/>
        </w:rPr>
        <w:t xml:space="preserve"> име</w:t>
      </w:r>
      <w:r w:rsidRPr="008606CC">
        <w:rPr>
          <w:rFonts w:ascii="Times New Roman" w:eastAsia="Times New Roman" w:hAnsi="Times New Roman"/>
          <w:sz w:val="30"/>
          <w:szCs w:val="30"/>
        </w:rPr>
        <w:t>ю</w:t>
      </w:r>
      <w:r w:rsidR="00D14A31" w:rsidRPr="008606CC">
        <w:rPr>
          <w:rFonts w:ascii="Times New Roman" w:eastAsia="Times New Roman" w:hAnsi="Times New Roman"/>
          <w:sz w:val="30"/>
          <w:szCs w:val="30"/>
        </w:rPr>
        <w:t xml:space="preserve">т некоторые преимущества </w:t>
      </w:r>
      <w:r w:rsidR="00896020">
        <w:rPr>
          <w:rFonts w:ascii="Times New Roman" w:eastAsia="Times New Roman" w:hAnsi="Times New Roman"/>
          <w:sz w:val="30"/>
          <w:szCs w:val="30"/>
        </w:rPr>
        <w:t>по сравнению с</w:t>
      </w:r>
      <w:r w:rsidR="00896020"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пероральным путем</w:t>
      </w:r>
      <w:r w:rsidR="00896020">
        <w:rPr>
          <w:rFonts w:ascii="Times New Roman" w:eastAsia="Times New Roman" w:hAnsi="Times New Roman"/>
          <w:sz w:val="30"/>
          <w:szCs w:val="30"/>
        </w:rPr>
        <w:t xml:space="preserve"> введения</w:t>
      </w:r>
      <w:r w:rsidR="00D14A31" w:rsidRPr="008606CC">
        <w:rPr>
          <w:rFonts w:ascii="Times New Roman" w:eastAsia="Times New Roman" w:hAnsi="Times New Roman"/>
          <w:sz w:val="30"/>
          <w:szCs w:val="30"/>
        </w:rPr>
        <w:t xml:space="preserve">. Вкус является одним из основных определяющих факторов времени контакта со слизистой оболочкой и имеет особое значение для препаратов, специально предназначенных для детей. Основными ограничениями, связанными с этим способом введения, являются отсутствие совместных усилий детей, их проблемы координации и риск удушья и аспирации. Точность дозирования также является ключевой проблемой, поскольку </w:t>
      </w:r>
      <w:r w:rsidRPr="008606CC">
        <w:rPr>
          <w:rFonts w:ascii="Times New Roman" w:eastAsia="Times New Roman" w:hAnsi="Times New Roman"/>
          <w:sz w:val="30"/>
          <w:szCs w:val="30"/>
        </w:rPr>
        <w:t>транс</w:t>
      </w:r>
      <w:r w:rsidR="00D14A31" w:rsidRPr="008606CC">
        <w:rPr>
          <w:rFonts w:ascii="Times New Roman" w:eastAsia="Times New Roman" w:hAnsi="Times New Roman"/>
          <w:sz w:val="30"/>
          <w:szCs w:val="30"/>
        </w:rPr>
        <w:t>мукозальные лекарственные формы могут быть проглочены или выплюнуты до их достаточного всасывания.</w:t>
      </w:r>
    </w:p>
    <w:p w14:paraId="4D3E4E59" w14:textId="77777777" w:rsidR="00D14A31" w:rsidRPr="008606CC" w:rsidRDefault="009B03FE" w:rsidP="00D14A31">
      <w:pPr>
        <w:tabs>
          <w:tab w:val="left" w:pos="0"/>
          <w:tab w:val="left" w:pos="993"/>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Транс</w:t>
      </w:r>
      <w:r w:rsidR="00D14A31" w:rsidRPr="008606CC">
        <w:rPr>
          <w:rFonts w:ascii="Times New Roman" w:eastAsia="Times New Roman" w:hAnsi="Times New Roman"/>
          <w:sz w:val="30"/>
          <w:szCs w:val="30"/>
        </w:rPr>
        <w:t>мукозальные лекарственные формы</w:t>
      </w:r>
      <w:r w:rsidR="00D14A31" w:rsidRPr="008606CC">
        <w:rPr>
          <w:rFonts w:ascii="Times New Roman" w:eastAsia="Times New Roman" w:hAnsi="Times New Roman"/>
          <w:sz w:val="30"/>
          <w:szCs w:val="30"/>
        </w:rPr>
        <w:br/>
        <w:t xml:space="preserve">и вопросы для </w:t>
      </w:r>
      <w:r w:rsidRPr="008606CC">
        <w:rPr>
          <w:rFonts w:ascii="Times New Roman" w:eastAsia="Times New Roman" w:hAnsi="Times New Roman"/>
          <w:sz w:val="30"/>
          <w:szCs w:val="30"/>
        </w:rPr>
        <w:t>изучения</w:t>
      </w:r>
      <w:r w:rsidR="00D14A31" w:rsidRPr="008606CC">
        <w:rPr>
          <w:rFonts w:ascii="Times New Roman" w:eastAsia="Times New Roman" w:hAnsi="Times New Roman"/>
          <w:sz w:val="30"/>
          <w:szCs w:val="30"/>
        </w:rPr>
        <w:t xml:space="preserve"> при</w:t>
      </w:r>
      <w:r w:rsidR="00934D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их фармацевтической </w:t>
      </w:r>
      <w:r w:rsidR="00D14A31" w:rsidRPr="008606CC">
        <w:rPr>
          <w:rFonts w:ascii="Times New Roman" w:eastAsia="Times New Roman" w:hAnsi="Times New Roman"/>
          <w:sz w:val="30"/>
          <w:szCs w:val="30"/>
        </w:rPr>
        <w:t>разработке</w:t>
      </w:r>
    </w:p>
    <w:p w14:paraId="6A5097DA" w14:textId="3DD50D7D"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Применимость </w:t>
      </w:r>
      <w:r w:rsidR="009B03FE" w:rsidRPr="008606CC">
        <w:rPr>
          <w:rFonts w:ascii="Times New Roman" w:eastAsia="Times New Roman" w:hAnsi="Times New Roman"/>
          <w:sz w:val="30"/>
          <w:szCs w:val="30"/>
        </w:rPr>
        <w:t>транс</w:t>
      </w:r>
      <w:r w:rsidRPr="008606CC">
        <w:rPr>
          <w:rFonts w:ascii="Times New Roman" w:eastAsia="Times New Roman" w:hAnsi="Times New Roman"/>
          <w:sz w:val="30"/>
          <w:szCs w:val="30"/>
        </w:rPr>
        <w:t xml:space="preserve">мукозальных лекарственных форм в лечении пациентов педиатрического профиля должна оцениваться </w:t>
      </w:r>
      <w:r w:rsidR="00896020">
        <w:rPr>
          <w:rFonts w:ascii="Times New Roman" w:eastAsia="Times New Roman" w:hAnsi="Times New Roman"/>
          <w:sz w:val="30"/>
          <w:szCs w:val="30"/>
        </w:rPr>
        <w:t xml:space="preserve">с </w:t>
      </w:r>
      <w:r w:rsidR="00896020">
        <w:rPr>
          <w:rFonts w:ascii="Times New Roman" w:eastAsia="Times New Roman" w:hAnsi="Times New Roman"/>
          <w:sz w:val="30"/>
          <w:szCs w:val="30"/>
        </w:rPr>
        <w:lastRenderedPageBreak/>
        <w:t>точки зрения</w:t>
      </w:r>
      <w:r w:rsidRPr="008606CC">
        <w:rPr>
          <w:rFonts w:ascii="Times New Roman" w:eastAsia="Times New Roman" w:hAnsi="Times New Roman"/>
          <w:sz w:val="30"/>
          <w:szCs w:val="30"/>
        </w:rPr>
        <w:t xml:space="preserve"> безопасности и комплаентности и в целом зависит от возраста ребенка.</w:t>
      </w:r>
    </w:p>
    <w:p w14:paraId="30DE7923" w14:textId="35BAA6BE"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Буккальные таблетки</w:t>
      </w:r>
      <w:r w:rsidR="009B03F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предназначены для медленного рассасывания, чтобы обеспечить эффект длительного высвобождения, тогда как таблетки для сублингвального применения растворяются быстро и обеспечивают быстрый фармакодинамический ответ. </w:t>
      </w:r>
      <w:r w:rsidR="00896020">
        <w:rPr>
          <w:rFonts w:ascii="Times New Roman" w:eastAsia="Times New Roman" w:hAnsi="Times New Roman"/>
          <w:sz w:val="30"/>
          <w:szCs w:val="30"/>
        </w:rPr>
        <w:t xml:space="preserve">Ограниченное количество пациентов педиатрического профиля способно применять такие лекарства ввиду </w:t>
      </w:r>
      <w:r w:rsidR="00044C62">
        <w:rPr>
          <w:rFonts w:ascii="Times New Roman" w:eastAsia="Times New Roman" w:hAnsi="Times New Roman"/>
          <w:sz w:val="30"/>
          <w:szCs w:val="30"/>
        </w:rPr>
        <w:t>малых</w:t>
      </w:r>
      <w:r w:rsidRPr="008606CC">
        <w:rPr>
          <w:rFonts w:ascii="Times New Roman" w:eastAsia="Times New Roman" w:hAnsi="Times New Roman"/>
          <w:sz w:val="30"/>
          <w:szCs w:val="30"/>
        </w:rPr>
        <w:t xml:space="preserve"> </w:t>
      </w:r>
      <w:r w:rsidR="00044C62">
        <w:rPr>
          <w:rFonts w:ascii="Times New Roman" w:eastAsia="Times New Roman" w:hAnsi="Times New Roman"/>
          <w:sz w:val="30"/>
          <w:szCs w:val="30"/>
        </w:rPr>
        <w:t>объемов</w:t>
      </w:r>
      <w:r w:rsidRPr="008606CC">
        <w:rPr>
          <w:rFonts w:ascii="Times New Roman" w:eastAsia="Times New Roman" w:hAnsi="Times New Roman"/>
          <w:sz w:val="30"/>
          <w:szCs w:val="30"/>
        </w:rPr>
        <w:t xml:space="preserve"> щечного кармана и подъязычной области, а также </w:t>
      </w:r>
      <w:r w:rsidR="00896020">
        <w:rPr>
          <w:rFonts w:ascii="Times New Roman" w:eastAsia="Times New Roman" w:hAnsi="Times New Roman"/>
          <w:sz w:val="30"/>
          <w:szCs w:val="30"/>
        </w:rPr>
        <w:t xml:space="preserve">из-за </w:t>
      </w:r>
      <w:r w:rsidRPr="008606CC">
        <w:rPr>
          <w:rFonts w:ascii="Times New Roman" w:eastAsia="Times New Roman" w:hAnsi="Times New Roman"/>
          <w:sz w:val="30"/>
          <w:szCs w:val="30"/>
        </w:rPr>
        <w:t xml:space="preserve">вкусовых качеств </w:t>
      </w:r>
      <w:r w:rsidR="00044C62">
        <w:rPr>
          <w:rFonts w:ascii="Times New Roman" w:eastAsia="Times New Roman" w:hAnsi="Times New Roman"/>
          <w:sz w:val="30"/>
          <w:szCs w:val="30"/>
        </w:rPr>
        <w:t xml:space="preserve">таких лекарственных форм </w:t>
      </w:r>
      <w:r w:rsidRPr="008606CC">
        <w:rPr>
          <w:rFonts w:ascii="Times New Roman" w:eastAsia="Times New Roman" w:hAnsi="Times New Roman"/>
          <w:sz w:val="30"/>
          <w:szCs w:val="30"/>
        </w:rPr>
        <w:t xml:space="preserve">и </w:t>
      </w:r>
      <w:r w:rsidR="00044C62">
        <w:rPr>
          <w:rFonts w:ascii="Times New Roman" w:eastAsia="Times New Roman" w:hAnsi="Times New Roman"/>
          <w:sz w:val="30"/>
          <w:szCs w:val="30"/>
        </w:rPr>
        <w:t xml:space="preserve">возникающего при их приеме </w:t>
      </w:r>
      <w:r w:rsidRPr="008606CC">
        <w:rPr>
          <w:rFonts w:ascii="Times New Roman" w:eastAsia="Times New Roman" w:hAnsi="Times New Roman"/>
          <w:sz w:val="30"/>
          <w:szCs w:val="30"/>
        </w:rPr>
        <w:t xml:space="preserve">местного раздражения. По соображениям безопасности и </w:t>
      </w:r>
      <w:r w:rsidR="00896020">
        <w:rPr>
          <w:rFonts w:ascii="Times New Roman" w:eastAsia="Times New Roman" w:hAnsi="Times New Roman"/>
          <w:sz w:val="30"/>
          <w:szCs w:val="30"/>
        </w:rPr>
        <w:t xml:space="preserve">в виду </w:t>
      </w:r>
      <w:r w:rsidRPr="008606CC">
        <w:rPr>
          <w:rFonts w:ascii="Times New Roman" w:eastAsia="Times New Roman" w:hAnsi="Times New Roman"/>
          <w:sz w:val="30"/>
          <w:szCs w:val="30"/>
        </w:rPr>
        <w:t xml:space="preserve">неопределенности в отношении совместных усилий данный тип лекарственного препарата не подходит для детей младшего возраста. </w:t>
      </w:r>
    </w:p>
    <w:p w14:paraId="61D9FF9E" w14:textId="05B79126"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Мукоадгезивные </w:t>
      </w:r>
      <w:r w:rsidR="00896020">
        <w:rPr>
          <w:rFonts w:ascii="Times New Roman" w:eastAsia="Times New Roman" w:hAnsi="Times New Roman"/>
          <w:sz w:val="30"/>
          <w:szCs w:val="30"/>
        </w:rPr>
        <w:t xml:space="preserve">лекарственные </w:t>
      </w:r>
      <w:r w:rsidRPr="008606CC">
        <w:rPr>
          <w:rFonts w:ascii="Times New Roman" w:eastAsia="Times New Roman" w:hAnsi="Times New Roman"/>
          <w:sz w:val="30"/>
          <w:szCs w:val="30"/>
        </w:rPr>
        <w:t>препараты предназначены для удержания в полости рта путем адгезии к эпителию слизистой оболочки и могут модифицировать системное всасывание лекарственного средства на месте применения. Они могут поставляться в виде мукоадгезивных буккальных таблеток или других твердых и полутвердых препаратов. Эти формы могут быть даже пригодны для детей младшего возраста, но необходима более подробная оценка.</w:t>
      </w:r>
    </w:p>
    <w:p w14:paraId="03302A51" w14:textId="70859AD1" w:rsidR="00D14A31" w:rsidRPr="008606CC" w:rsidRDefault="00896020"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Лекарственные препараты в виде л</w:t>
      </w:r>
      <w:r w:rsidR="00D14A31" w:rsidRPr="008606CC">
        <w:rPr>
          <w:rFonts w:ascii="Times New Roman" w:eastAsia="Times New Roman" w:hAnsi="Times New Roman"/>
          <w:sz w:val="30"/>
          <w:szCs w:val="30"/>
        </w:rPr>
        <w:t>еденц</w:t>
      </w:r>
      <w:r>
        <w:rPr>
          <w:rFonts w:ascii="Times New Roman" w:eastAsia="Times New Roman" w:hAnsi="Times New Roman"/>
          <w:sz w:val="30"/>
          <w:szCs w:val="30"/>
        </w:rPr>
        <w:t>ов</w:t>
      </w:r>
      <w:r w:rsidR="00D14A31" w:rsidRPr="008606CC">
        <w:rPr>
          <w:rFonts w:ascii="Times New Roman" w:eastAsia="Times New Roman" w:hAnsi="Times New Roman"/>
          <w:sz w:val="30"/>
          <w:szCs w:val="30"/>
        </w:rPr>
        <w:t xml:space="preserve"> представляют собой жесткие, твердые лекарственные формы, предназначенные для растворения или рассасывания в полости рта. Они, как правило, предназначены для локального введения активных веществ в рот и глотку, но могут содержать вещества для системного всасывания. Данная лекарственная форма может быть приемлемой только для детей старшего возраста.</w:t>
      </w:r>
    </w:p>
    <w:p w14:paraId="69D417B3" w14:textId="67CFA135" w:rsidR="00D14A31" w:rsidRPr="008606CC" w:rsidRDefault="00D14A31" w:rsidP="00D14A31">
      <w:pPr>
        <w:pStyle w:val="a4"/>
        <w:numPr>
          <w:ilvl w:val="0"/>
          <w:numId w:val="14"/>
        </w:numPr>
        <w:tabs>
          <w:tab w:val="left" w:pos="0"/>
          <w:tab w:val="left" w:pos="1134"/>
        </w:tabs>
        <w:spacing w:line="360" w:lineRule="auto"/>
        <w:ind w:left="0" w:firstLine="709"/>
        <w:jc w:val="both"/>
        <w:rPr>
          <w:rFonts w:ascii="Times New Roman" w:eastAsia="Times New Roman" w:hAnsi="Times New Roman"/>
          <w:sz w:val="22"/>
        </w:rPr>
      </w:pPr>
      <w:r w:rsidRPr="008606CC">
        <w:rPr>
          <w:rFonts w:ascii="Times New Roman" w:eastAsia="Times New Roman" w:hAnsi="Times New Roman"/>
          <w:sz w:val="30"/>
          <w:szCs w:val="30"/>
        </w:rPr>
        <w:lastRenderedPageBreak/>
        <w:t>Жевательная резинка высвобождает активное вещество в слюну во время жевания и может использоваться как для местного, так и для общего лечения. Жевательную резинку следует жевать в течение определенного периода времени (обычно 10</w:t>
      </w:r>
      <w:r w:rsidR="001609FA">
        <w:rPr>
          <w:rFonts w:ascii="Times New Roman" w:eastAsia="Times New Roman" w:hAnsi="Times New Roman"/>
          <w:sz w:val="30"/>
          <w:szCs w:val="30"/>
        </w:rPr>
        <w:t xml:space="preserve"> – </w:t>
      </w:r>
      <w:r w:rsidRPr="008606CC">
        <w:rPr>
          <w:rFonts w:ascii="Times New Roman" w:eastAsia="Times New Roman" w:hAnsi="Times New Roman"/>
          <w:sz w:val="30"/>
          <w:szCs w:val="30"/>
        </w:rPr>
        <w:t>20 минут), чтобы обеспечить высвобождение предполагаемой дозы, а затем следует удалить остаток. Данная лекарственная форма может быть приемлемой для детей в возрасте 6 лет и старше.</w:t>
      </w:r>
    </w:p>
    <w:p w14:paraId="089E29AA" w14:textId="24897846" w:rsidR="00D14A31" w:rsidRPr="008606CC" w:rsidRDefault="00D14A31" w:rsidP="00D14A31">
      <w:pPr>
        <w:pStyle w:val="a4"/>
        <w:numPr>
          <w:ilvl w:val="0"/>
          <w:numId w:val="14"/>
        </w:numPr>
        <w:tabs>
          <w:tab w:val="left" w:pos="0"/>
          <w:tab w:val="left" w:pos="821"/>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Жидкие лекарственные препараты (например, перорально-мукозальные капли, спрей) представляют собой растворы, эмульсии или суспензии, предназначенные для местного или общего действия. Их </w:t>
      </w:r>
      <w:r w:rsidR="001609FA">
        <w:rPr>
          <w:rFonts w:ascii="Times New Roman" w:eastAsia="Times New Roman" w:hAnsi="Times New Roman"/>
          <w:sz w:val="30"/>
          <w:szCs w:val="30"/>
        </w:rPr>
        <w:t>применяют</w:t>
      </w:r>
      <w:r w:rsidR="001609F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путем закапывания, опрыскивания или распыления </w:t>
      </w:r>
      <w:r w:rsidR="00FF4513">
        <w:rPr>
          <w:rFonts w:ascii="Times New Roman" w:eastAsia="Times New Roman" w:hAnsi="Times New Roman"/>
          <w:sz w:val="30"/>
          <w:szCs w:val="30"/>
        </w:rPr>
        <w:br/>
      </w:r>
      <w:r w:rsidRPr="008606CC">
        <w:rPr>
          <w:rFonts w:ascii="Times New Roman" w:eastAsia="Times New Roman" w:hAnsi="Times New Roman"/>
          <w:sz w:val="30"/>
          <w:szCs w:val="30"/>
        </w:rPr>
        <w:t>(</w:t>
      </w:r>
      <w:r w:rsidR="001609FA">
        <w:rPr>
          <w:rFonts w:ascii="Times New Roman" w:eastAsia="Times New Roman" w:hAnsi="Times New Roman"/>
          <w:sz w:val="30"/>
          <w:szCs w:val="30"/>
        </w:rPr>
        <w:t xml:space="preserve">с помощью </w:t>
      </w:r>
      <w:r w:rsidR="00044C62">
        <w:rPr>
          <w:rFonts w:ascii="Times New Roman" w:eastAsia="Times New Roman" w:hAnsi="Times New Roman"/>
          <w:sz w:val="30"/>
          <w:szCs w:val="30"/>
        </w:rPr>
        <w:t>ш</w:t>
      </w:r>
      <w:r w:rsidR="001609FA">
        <w:rPr>
          <w:rFonts w:ascii="Times New Roman" w:eastAsia="Times New Roman" w:hAnsi="Times New Roman"/>
          <w:sz w:val="30"/>
          <w:szCs w:val="30"/>
        </w:rPr>
        <w:t xml:space="preserve">прица для </w:t>
      </w:r>
      <w:r w:rsidR="00044C62">
        <w:rPr>
          <w:rFonts w:ascii="Times New Roman" w:eastAsia="Times New Roman" w:hAnsi="Times New Roman"/>
          <w:sz w:val="30"/>
          <w:szCs w:val="30"/>
        </w:rPr>
        <w:t xml:space="preserve">введения в </w:t>
      </w:r>
      <w:r w:rsidR="001609FA">
        <w:rPr>
          <w:rFonts w:ascii="Times New Roman" w:eastAsia="Times New Roman" w:hAnsi="Times New Roman"/>
          <w:sz w:val="30"/>
          <w:szCs w:val="30"/>
        </w:rPr>
        <w:t>полост</w:t>
      </w:r>
      <w:r w:rsidR="00044C62">
        <w:rPr>
          <w:rFonts w:ascii="Times New Roman" w:eastAsia="Times New Roman" w:hAnsi="Times New Roman"/>
          <w:sz w:val="30"/>
          <w:szCs w:val="30"/>
        </w:rPr>
        <w:t>ь</w:t>
      </w:r>
      <w:r w:rsidR="001609FA">
        <w:rPr>
          <w:rFonts w:ascii="Times New Roman" w:eastAsia="Times New Roman" w:hAnsi="Times New Roman"/>
          <w:sz w:val="30"/>
          <w:szCs w:val="30"/>
        </w:rPr>
        <w:t xml:space="preserve"> рта</w:t>
      </w:r>
      <w:r w:rsidRPr="008606CC">
        <w:rPr>
          <w:rFonts w:ascii="Times New Roman" w:eastAsia="Times New Roman" w:hAnsi="Times New Roman"/>
          <w:sz w:val="30"/>
          <w:szCs w:val="30"/>
        </w:rPr>
        <w:t>) в полость рта или на определенную часть полости рта. Применимость должна оцениваться на индивидуальной основе.</w:t>
      </w:r>
    </w:p>
    <w:p w14:paraId="36B11E00" w14:textId="77777777" w:rsidR="00D14A31" w:rsidRPr="008606CC" w:rsidRDefault="00024A8F" w:rsidP="00D14A31">
      <w:pPr>
        <w:tabs>
          <w:tab w:val="left" w:pos="68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3. </w:t>
      </w:r>
      <w:r w:rsidR="00D14A31" w:rsidRPr="008606CC">
        <w:rPr>
          <w:rFonts w:ascii="Times New Roman" w:eastAsia="Times New Roman" w:hAnsi="Times New Roman"/>
          <w:sz w:val="30"/>
          <w:szCs w:val="30"/>
        </w:rPr>
        <w:t>Назальное введение</w:t>
      </w:r>
    </w:p>
    <w:p w14:paraId="43D8A52A" w14:textId="77777777" w:rsidR="00D14A31" w:rsidRPr="008606CC" w:rsidRDefault="00D14A31" w:rsidP="00D14A31">
      <w:pPr>
        <w:tabs>
          <w:tab w:val="left" w:pos="82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Преимущества и недостатки назального введения</w:t>
      </w:r>
    </w:p>
    <w:p w14:paraId="69451AD1" w14:textId="49EF7A9F"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Многие лекарственные средства, вводимые в носовой проход, предназначены для локализованного действия на слизистую оболочку и нижележащие ткани. Примерами являются местные противоотечные средства или противовоспалительные лекарственные средства, используемые для лечения ринита или </w:t>
      </w:r>
      <w:r w:rsidR="001609FA">
        <w:rPr>
          <w:rFonts w:ascii="Times New Roman" w:eastAsia="Times New Roman" w:hAnsi="Times New Roman"/>
          <w:sz w:val="30"/>
          <w:szCs w:val="30"/>
        </w:rPr>
        <w:t xml:space="preserve">аллергических </w:t>
      </w:r>
      <w:r w:rsidRPr="008606CC">
        <w:rPr>
          <w:rFonts w:ascii="Times New Roman" w:eastAsia="Times New Roman" w:hAnsi="Times New Roman"/>
          <w:sz w:val="30"/>
          <w:szCs w:val="30"/>
        </w:rPr>
        <w:t xml:space="preserve">заболеваний. </w:t>
      </w:r>
      <w:r w:rsidR="001609FA">
        <w:rPr>
          <w:rFonts w:ascii="Times New Roman" w:eastAsia="Times New Roman" w:hAnsi="Times New Roman"/>
          <w:sz w:val="30"/>
          <w:szCs w:val="30"/>
        </w:rPr>
        <w:t>При этом</w:t>
      </w:r>
      <w:r w:rsidRPr="008606CC">
        <w:rPr>
          <w:rFonts w:ascii="Times New Roman" w:eastAsia="Times New Roman" w:hAnsi="Times New Roman"/>
          <w:sz w:val="30"/>
          <w:szCs w:val="30"/>
        </w:rPr>
        <w:t xml:space="preserve"> назальный способ введения обеспечивает прямой доступ к большому кругу кровообращения и может быть привлекательной альтернативой инвазивным введениям. </w:t>
      </w:r>
      <w:r w:rsidR="001609FA">
        <w:rPr>
          <w:rFonts w:ascii="Times New Roman" w:eastAsia="Times New Roman" w:hAnsi="Times New Roman"/>
          <w:sz w:val="30"/>
          <w:szCs w:val="30"/>
        </w:rPr>
        <w:t>Однако, н</w:t>
      </w:r>
      <w:r w:rsidRPr="008606CC">
        <w:rPr>
          <w:rFonts w:ascii="Times New Roman" w:eastAsia="Times New Roman" w:hAnsi="Times New Roman"/>
          <w:sz w:val="30"/>
          <w:szCs w:val="30"/>
        </w:rPr>
        <w:t xml:space="preserve">азальное введение может привести к нежелательному общему действию, вызвать </w:t>
      </w:r>
      <w:r w:rsidRPr="008606CC">
        <w:rPr>
          <w:rFonts w:ascii="Times New Roman" w:eastAsia="Times New Roman" w:hAnsi="Times New Roman"/>
          <w:sz w:val="30"/>
          <w:szCs w:val="30"/>
        </w:rPr>
        <w:lastRenderedPageBreak/>
        <w:t>раздражение слизистой оболочки или боль и быть неэффективным при обильных выделениях.</w:t>
      </w:r>
    </w:p>
    <w:p w14:paraId="1B22A69C" w14:textId="77777777" w:rsidR="00D14A31" w:rsidRPr="008606CC" w:rsidRDefault="00D14A31" w:rsidP="00D14A31">
      <w:pPr>
        <w:tabs>
          <w:tab w:val="left" w:pos="82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Назальные лекарственные формы и вопросы </w:t>
      </w:r>
      <w:r w:rsidRPr="008606CC">
        <w:rPr>
          <w:rFonts w:ascii="Times New Roman" w:eastAsia="Times New Roman" w:hAnsi="Times New Roman"/>
          <w:sz w:val="30"/>
          <w:szCs w:val="30"/>
        </w:rPr>
        <w:br/>
      </w:r>
      <w:r w:rsidR="009B03FE" w:rsidRPr="008606CC">
        <w:rPr>
          <w:rFonts w:ascii="Times New Roman" w:eastAsia="Times New Roman" w:hAnsi="Times New Roman"/>
          <w:sz w:val="30"/>
          <w:szCs w:val="30"/>
        </w:rPr>
        <w:t>для изучения при их фармацевтической разработке</w:t>
      </w:r>
    </w:p>
    <w:p w14:paraId="360A6B1F" w14:textId="48D7E561" w:rsidR="001609FA"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bookmarkStart w:id="7" w:name="page12"/>
      <w:bookmarkEnd w:id="7"/>
      <w:r w:rsidRPr="008606CC">
        <w:rPr>
          <w:rFonts w:ascii="Times New Roman" w:eastAsia="Times New Roman" w:hAnsi="Times New Roman"/>
          <w:sz w:val="30"/>
          <w:szCs w:val="30"/>
        </w:rPr>
        <w:t xml:space="preserve">Разработка назальных препаратов местного действия должна быть направлена на </w:t>
      </w:r>
      <w:r w:rsidR="001609FA">
        <w:rPr>
          <w:rFonts w:ascii="Times New Roman" w:eastAsia="Times New Roman" w:hAnsi="Times New Roman"/>
          <w:sz w:val="30"/>
          <w:szCs w:val="30"/>
        </w:rPr>
        <w:t xml:space="preserve">достижение </w:t>
      </w:r>
      <w:r w:rsidRPr="008606CC">
        <w:rPr>
          <w:rFonts w:ascii="Times New Roman" w:eastAsia="Times New Roman" w:hAnsi="Times New Roman"/>
          <w:sz w:val="30"/>
          <w:szCs w:val="30"/>
        </w:rPr>
        <w:t>минимально</w:t>
      </w:r>
      <w:r w:rsidR="001609FA">
        <w:rPr>
          <w:rFonts w:ascii="Times New Roman" w:eastAsia="Times New Roman" w:hAnsi="Times New Roman"/>
          <w:sz w:val="30"/>
          <w:szCs w:val="30"/>
        </w:rPr>
        <w:t>го</w:t>
      </w:r>
      <w:r w:rsidR="001033B4">
        <w:rPr>
          <w:rFonts w:ascii="Times New Roman" w:eastAsia="Times New Roman" w:hAnsi="Times New Roman"/>
          <w:sz w:val="30"/>
          <w:szCs w:val="30"/>
        </w:rPr>
        <w:t xml:space="preserve"> </w:t>
      </w:r>
      <w:r w:rsidRPr="008606CC">
        <w:rPr>
          <w:rFonts w:ascii="Times New Roman" w:eastAsia="Times New Roman" w:hAnsi="Times New Roman"/>
          <w:sz w:val="30"/>
          <w:szCs w:val="30"/>
        </w:rPr>
        <w:t>всасывани</w:t>
      </w:r>
      <w:r w:rsidR="001609FA">
        <w:rPr>
          <w:rFonts w:ascii="Times New Roman" w:eastAsia="Times New Roman" w:hAnsi="Times New Roman"/>
          <w:sz w:val="30"/>
          <w:szCs w:val="30"/>
        </w:rPr>
        <w:t>я</w:t>
      </w:r>
      <w:r w:rsidRPr="008606CC">
        <w:rPr>
          <w:rFonts w:ascii="Times New Roman" w:eastAsia="Times New Roman" w:hAnsi="Times New Roman"/>
          <w:sz w:val="30"/>
          <w:szCs w:val="30"/>
        </w:rPr>
        <w:t xml:space="preserve"> препарата в слизистую оболочку носа и максимально</w:t>
      </w:r>
      <w:r w:rsidR="001609FA">
        <w:rPr>
          <w:rFonts w:ascii="Times New Roman" w:eastAsia="Times New Roman" w:hAnsi="Times New Roman"/>
          <w:sz w:val="30"/>
          <w:szCs w:val="30"/>
        </w:rPr>
        <w:t>го</w:t>
      </w:r>
      <w:r w:rsidRPr="008606CC">
        <w:rPr>
          <w:rFonts w:ascii="Times New Roman" w:eastAsia="Times New Roman" w:hAnsi="Times New Roman"/>
          <w:sz w:val="30"/>
          <w:szCs w:val="30"/>
        </w:rPr>
        <w:t xml:space="preserve"> время удерживания. </w:t>
      </w:r>
      <w:r w:rsidR="00FF4513">
        <w:rPr>
          <w:rFonts w:ascii="Times New Roman" w:eastAsia="Times New Roman" w:hAnsi="Times New Roman"/>
          <w:sz w:val="30"/>
          <w:szCs w:val="30"/>
        </w:rPr>
        <w:br/>
      </w:r>
      <w:r w:rsidRPr="008606CC">
        <w:rPr>
          <w:rFonts w:ascii="Times New Roman" w:eastAsia="Times New Roman" w:hAnsi="Times New Roman"/>
          <w:sz w:val="30"/>
          <w:szCs w:val="30"/>
        </w:rPr>
        <w:t xml:space="preserve">В отличие от этого, препараты общего действия требуют эффективного всасывания </w:t>
      </w:r>
      <w:r w:rsidR="001609FA">
        <w:rPr>
          <w:rFonts w:ascii="Times New Roman" w:eastAsia="Times New Roman" w:hAnsi="Times New Roman"/>
          <w:sz w:val="30"/>
          <w:szCs w:val="30"/>
        </w:rPr>
        <w:t xml:space="preserve">для попадания </w:t>
      </w:r>
      <w:r w:rsidRPr="008606CC">
        <w:rPr>
          <w:rFonts w:ascii="Times New Roman" w:eastAsia="Times New Roman" w:hAnsi="Times New Roman"/>
          <w:sz w:val="30"/>
          <w:szCs w:val="30"/>
        </w:rPr>
        <w:t xml:space="preserve">в кровоток. </w:t>
      </w:r>
    </w:p>
    <w:p w14:paraId="1B5E6A9E" w14:textId="7797CB8A" w:rsidR="00D14A31" w:rsidRPr="001609FA" w:rsidRDefault="00D14A31" w:rsidP="001609FA">
      <w:pPr>
        <w:tabs>
          <w:tab w:val="left" w:pos="1134"/>
        </w:tabs>
        <w:spacing w:line="360" w:lineRule="auto"/>
        <w:ind w:firstLine="709"/>
        <w:jc w:val="both"/>
        <w:rPr>
          <w:rFonts w:ascii="Times New Roman" w:eastAsia="Times New Roman" w:hAnsi="Times New Roman"/>
          <w:sz w:val="30"/>
          <w:szCs w:val="30"/>
        </w:rPr>
      </w:pPr>
      <w:r w:rsidRPr="001609FA">
        <w:rPr>
          <w:rFonts w:ascii="Times New Roman" w:eastAsia="Times New Roman" w:hAnsi="Times New Roman"/>
          <w:sz w:val="30"/>
          <w:szCs w:val="30"/>
        </w:rPr>
        <w:t>Назальные препараты представляют собой жидкие, полутвердые или твердые препараты, предназначенные для введения в полость носа для общего или местного действия:</w:t>
      </w:r>
    </w:p>
    <w:p w14:paraId="102CEEDE" w14:textId="6071226C" w:rsidR="00D14A31" w:rsidRPr="008606CC" w:rsidRDefault="00D14A31" w:rsidP="00D14A31">
      <w:pPr>
        <w:tabs>
          <w:tab w:val="left" w:pos="0"/>
        </w:tabs>
        <w:spacing w:line="360" w:lineRule="auto"/>
        <w:ind w:firstLine="851"/>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капли для носа предназначены для закапывания в носовую полость и обычно поставляются в упаковке для многократного </w:t>
      </w:r>
      <w:r w:rsidR="001609FA">
        <w:rPr>
          <w:rFonts w:ascii="Times New Roman" w:eastAsia="Times New Roman" w:hAnsi="Times New Roman"/>
          <w:sz w:val="30"/>
          <w:szCs w:val="30"/>
        </w:rPr>
        <w:t>применения</w:t>
      </w:r>
      <w:r w:rsidR="001609F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с подходящим дозирующим устройством. За счет недостаточной </w:t>
      </w:r>
      <w:r w:rsidR="001609FA">
        <w:rPr>
          <w:rFonts w:ascii="Times New Roman" w:eastAsia="Times New Roman" w:hAnsi="Times New Roman"/>
          <w:sz w:val="30"/>
          <w:szCs w:val="30"/>
        </w:rPr>
        <w:t>точности</w:t>
      </w:r>
      <w:r w:rsidR="001609F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характеристик дозирования капли для носа не рекомендуются для применения сильнодействующих (общего действия) препаратов. С анатомической точки зрения капли для носа могут быть предпочтительными для младенцев, поскольку их полость носа настолько мала, что одна или две капли могут покрывать всю слизистую оболочку;</w:t>
      </w:r>
    </w:p>
    <w:p w14:paraId="26D4685B" w14:textId="1C0988B9" w:rsidR="00D14A31" w:rsidRPr="008606CC" w:rsidRDefault="00D14A31" w:rsidP="00D14A31">
      <w:pPr>
        <w:tabs>
          <w:tab w:val="left" w:pos="0"/>
        </w:tabs>
        <w:spacing w:line="360" w:lineRule="auto"/>
        <w:ind w:firstLine="851"/>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спрей для носа вводится </w:t>
      </w:r>
      <w:r w:rsidR="001609FA">
        <w:rPr>
          <w:rFonts w:ascii="Times New Roman" w:eastAsia="Times New Roman" w:hAnsi="Times New Roman"/>
          <w:sz w:val="30"/>
          <w:szCs w:val="30"/>
        </w:rPr>
        <w:t>в</w:t>
      </w:r>
      <w:r w:rsidR="001609F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носовую полость для местного и</w:t>
      </w:r>
      <w:r w:rsidR="002212A4"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2212A4"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общего действий. </w:t>
      </w:r>
      <w:r w:rsidR="001609FA">
        <w:rPr>
          <w:rFonts w:ascii="Times New Roman" w:eastAsia="Times New Roman" w:hAnsi="Times New Roman"/>
          <w:sz w:val="30"/>
          <w:szCs w:val="30"/>
        </w:rPr>
        <w:t>Спрей может</w:t>
      </w:r>
      <w:r w:rsidRPr="008606CC">
        <w:rPr>
          <w:rFonts w:ascii="Times New Roman" w:eastAsia="Times New Roman" w:hAnsi="Times New Roman"/>
          <w:sz w:val="30"/>
          <w:szCs w:val="30"/>
        </w:rPr>
        <w:t xml:space="preserve"> поставляться в</w:t>
      </w:r>
      <w:r w:rsidR="00044C62">
        <w:rPr>
          <w:rFonts w:ascii="Times New Roman" w:eastAsia="Times New Roman" w:hAnsi="Times New Roman"/>
          <w:sz w:val="30"/>
          <w:szCs w:val="30"/>
        </w:rPr>
        <w:t>о флаконах из упругих материалов</w:t>
      </w:r>
      <w:r w:rsidRPr="008606CC">
        <w:rPr>
          <w:rFonts w:ascii="Times New Roman" w:eastAsia="Times New Roman" w:hAnsi="Times New Roman"/>
          <w:sz w:val="30"/>
          <w:szCs w:val="30"/>
        </w:rPr>
        <w:t xml:space="preserve">, системах механического дозирования или в контейнерах под давлением (аэрозоли для носа). </w:t>
      </w:r>
      <w:r w:rsidR="00044C62">
        <w:rPr>
          <w:rFonts w:ascii="Times New Roman" w:eastAsia="Times New Roman" w:hAnsi="Times New Roman"/>
          <w:sz w:val="30"/>
          <w:szCs w:val="30"/>
        </w:rPr>
        <w:t>Возможности применения</w:t>
      </w:r>
      <w:r w:rsidRPr="008606CC">
        <w:rPr>
          <w:rFonts w:ascii="Times New Roman" w:eastAsia="Times New Roman" w:hAnsi="Times New Roman"/>
          <w:sz w:val="30"/>
          <w:szCs w:val="30"/>
        </w:rPr>
        <w:t xml:space="preserve"> традиционно</w:t>
      </w:r>
      <w:r w:rsidR="00044C62">
        <w:rPr>
          <w:rFonts w:ascii="Times New Roman" w:eastAsia="Times New Roman" w:hAnsi="Times New Roman"/>
          <w:sz w:val="30"/>
          <w:szCs w:val="30"/>
        </w:rPr>
        <w:t>го флакона из упругих материалов</w:t>
      </w:r>
      <w:r w:rsidRPr="008606CC">
        <w:rPr>
          <w:rFonts w:ascii="Times New Roman" w:eastAsia="Times New Roman" w:hAnsi="Times New Roman"/>
          <w:sz w:val="30"/>
          <w:szCs w:val="30"/>
        </w:rPr>
        <w:t xml:space="preserve"> ограничена из-за значительной вариабельности дозы.</w:t>
      </w:r>
      <w:r w:rsidR="001609FA">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В отличие от этого, системы </w:t>
      </w:r>
      <w:r w:rsidRPr="008606CC">
        <w:rPr>
          <w:rFonts w:ascii="Times New Roman" w:eastAsia="Times New Roman" w:hAnsi="Times New Roman"/>
          <w:sz w:val="30"/>
          <w:szCs w:val="30"/>
        </w:rPr>
        <w:lastRenderedPageBreak/>
        <w:t xml:space="preserve">дозирования под давлением для назального введения (аэрозоли для носа) очень воспроизводимы в дозировании и распределении размеров мелких капель. Основным недостатком </w:t>
      </w:r>
      <w:r w:rsidR="001609FA">
        <w:rPr>
          <w:rFonts w:ascii="Times New Roman" w:eastAsia="Times New Roman" w:hAnsi="Times New Roman"/>
          <w:sz w:val="30"/>
          <w:szCs w:val="30"/>
        </w:rPr>
        <w:t xml:space="preserve">аэрозолей </w:t>
      </w:r>
      <w:r w:rsidRPr="008606CC">
        <w:rPr>
          <w:rFonts w:ascii="Times New Roman" w:eastAsia="Times New Roman" w:hAnsi="Times New Roman"/>
          <w:sz w:val="30"/>
          <w:szCs w:val="30"/>
        </w:rPr>
        <w:t>является сильное воздействие паров на слизистую оболочку носа, что приводит к местному раздражению (охлаждени</w:t>
      </w:r>
      <w:r w:rsidR="001609FA">
        <w:rPr>
          <w:rFonts w:ascii="Times New Roman" w:eastAsia="Times New Roman" w:hAnsi="Times New Roman"/>
          <w:sz w:val="30"/>
          <w:szCs w:val="30"/>
        </w:rPr>
        <w:t>ю</w:t>
      </w:r>
      <w:r w:rsidRPr="008606CC">
        <w:rPr>
          <w:rFonts w:ascii="Times New Roman" w:eastAsia="Times New Roman" w:hAnsi="Times New Roman"/>
          <w:sz w:val="30"/>
          <w:szCs w:val="30"/>
        </w:rPr>
        <w:t xml:space="preserve">) и дополнительно ограничивает область депонирования лекарственного средства. Системы механического дозирования, которые в основном состоят из насоса с дозирующей камерой и приводом, </w:t>
      </w:r>
      <w:r w:rsidR="002665E6">
        <w:rPr>
          <w:rFonts w:ascii="Times New Roman" w:eastAsia="Times New Roman" w:hAnsi="Times New Roman"/>
          <w:sz w:val="30"/>
          <w:szCs w:val="30"/>
        </w:rPr>
        <w:t>представлены</w:t>
      </w:r>
      <w:r w:rsidR="002665E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в ассортименте и </w:t>
      </w:r>
      <w:r w:rsidR="002665E6">
        <w:rPr>
          <w:rFonts w:ascii="Times New Roman" w:eastAsia="Times New Roman" w:hAnsi="Times New Roman"/>
          <w:sz w:val="30"/>
          <w:szCs w:val="30"/>
        </w:rPr>
        <w:t xml:space="preserve">выбор их типа зависит </w:t>
      </w:r>
      <w:r w:rsidRPr="008606CC">
        <w:rPr>
          <w:rFonts w:ascii="Times New Roman" w:eastAsia="Times New Roman" w:hAnsi="Times New Roman"/>
          <w:sz w:val="30"/>
          <w:szCs w:val="30"/>
        </w:rPr>
        <w:t>от технологических требований (например, двухкамерные системы для нестабильных препаратов) и потребностей целевой группы пациентов</w:t>
      </w:r>
      <w:r w:rsidR="002665E6">
        <w:rPr>
          <w:rFonts w:ascii="Times New Roman" w:eastAsia="Times New Roman" w:hAnsi="Times New Roman"/>
          <w:sz w:val="30"/>
          <w:szCs w:val="30"/>
        </w:rPr>
        <w:t xml:space="preserve"> (например, п</w:t>
      </w:r>
      <w:r w:rsidRPr="008606CC">
        <w:rPr>
          <w:rFonts w:ascii="Times New Roman" w:eastAsia="Times New Roman" w:hAnsi="Times New Roman"/>
          <w:sz w:val="30"/>
          <w:szCs w:val="30"/>
        </w:rPr>
        <w:t>риводы для применения у детей более тонкие по форме, а объем дозировки сниженный</w:t>
      </w:r>
      <w:r w:rsidR="002665E6">
        <w:rPr>
          <w:rFonts w:ascii="Times New Roman" w:eastAsia="Times New Roman" w:hAnsi="Times New Roman"/>
          <w:sz w:val="30"/>
          <w:szCs w:val="30"/>
        </w:rPr>
        <w:t>)</w:t>
      </w:r>
      <w:r w:rsidRPr="008606CC">
        <w:rPr>
          <w:rFonts w:ascii="Times New Roman" w:eastAsia="Times New Roman" w:hAnsi="Times New Roman"/>
          <w:sz w:val="30"/>
          <w:szCs w:val="30"/>
        </w:rPr>
        <w:t>. Приемлемость и комплаентность для детей младшего возраста требует более подробной оценки;</w:t>
      </w:r>
    </w:p>
    <w:p w14:paraId="3DB43D41" w14:textId="73FCE342" w:rsidR="00D14A31" w:rsidRPr="008606CC" w:rsidRDefault="00D14A31" w:rsidP="00D14A31">
      <w:pPr>
        <w:tabs>
          <w:tab w:val="left" w:pos="0"/>
        </w:tabs>
        <w:spacing w:line="360" w:lineRule="auto"/>
        <w:ind w:firstLine="851"/>
        <w:jc w:val="both"/>
        <w:rPr>
          <w:rFonts w:ascii="Times New Roman" w:eastAsia="Times New Roman" w:hAnsi="Times New Roman"/>
          <w:sz w:val="30"/>
          <w:szCs w:val="30"/>
        </w:rPr>
      </w:pPr>
      <w:r w:rsidRPr="008606CC">
        <w:rPr>
          <w:rFonts w:ascii="Times New Roman" w:eastAsia="Times New Roman" w:hAnsi="Times New Roman"/>
          <w:sz w:val="30"/>
          <w:szCs w:val="30"/>
        </w:rPr>
        <w:t>Порошки для носа дозируются с помощью подходящей системы доставки</w:t>
      </w:r>
      <w:r w:rsidR="002665E6">
        <w:rPr>
          <w:rFonts w:ascii="Times New Roman" w:eastAsia="Times New Roman" w:hAnsi="Times New Roman"/>
          <w:sz w:val="30"/>
          <w:szCs w:val="30"/>
        </w:rPr>
        <w:t xml:space="preserve"> действующего вещества</w:t>
      </w:r>
      <w:r w:rsidRPr="008606CC">
        <w:rPr>
          <w:rFonts w:ascii="Times New Roman" w:eastAsia="Times New Roman" w:hAnsi="Times New Roman"/>
          <w:sz w:val="30"/>
          <w:szCs w:val="30"/>
        </w:rPr>
        <w:t xml:space="preserve">. </w:t>
      </w:r>
      <w:r w:rsidR="002665E6">
        <w:rPr>
          <w:rFonts w:ascii="Times New Roman" w:eastAsia="Times New Roman" w:hAnsi="Times New Roman"/>
          <w:sz w:val="30"/>
          <w:szCs w:val="30"/>
        </w:rPr>
        <w:t>Использование с</w:t>
      </w:r>
      <w:r w:rsidRPr="008606CC">
        <w:rPr>
          <w:rFonts w:ascii="Times New Roman" w:eastAsia="Times New Roman" w:hAnsi="Times New Roman"/>
          <w:sz w:val="30"/>
          <w:szCs w:val="30"/>
        </w:rPr>
        <w:t>истемы дозирования порошка предпочтительно для лекарственных веществ, которые более стабильны в сухом и твердом состоянии (например, пептиды и вакцины). Их можно разделить на пассивные и активные системы доставки. Активные системы оснащены механизмом, который позволяет создавать давление и выталкивать порошок в ноздрю</w:t>
      </w:r>
      <w:r w:rsidR="002665E6">
        <w:rPr>
          <w:rFonts w:ascii="Times New Roman" w:eastAsia="Times New Roman" w:hAnsi="Times New Roman"/>
          <w:sz w:val="30"/>
          <w:szCs w:val="30"/>
        </w:rPr>
        <w:t xml:space="preserve"> (</w:t>
      </w:r>
      <w:r w:rsidRPr="008606CC">
        <w:rPr>
          <w:rFonts w:ascii="Times New Roman" w:eastAsia="Times New Roman" w:hAnsi="Times New Roman"/>
          <w:sz w:val="30"/>
          <w:szCs w:val="30"/>
        </w:rPr>
        <w:t>особенно подходят для детей</w:t>
      </w:r>
      <w:r w:rsidR="002665E6">
        <w:rPr>
          <w:rFonts w:ascii="Times New Roman" w:eastAsia="Times New Roman" w:hAnsi="Times New Roman"/>
          <w:sz w:val="30"/>
          <w:szCs w:val="30"/>
        </w:rPr>
        <w:t>)</w:t>
      </w:r>
      <w:r w:rsidRPr="008606CC">
        <w:rPr>
          <w:rFonts w:ascii="Times New Roman" w:eastAsia="Times New Roman" w:hAnsi="Times New Roman"/>
          <w:sz w:val="30"/>
          <w:szCs w:val="30"/>
        </w:rPr>
        <w:t>.</w:t>
      </w:r>
    </w:p>
    <w:p w14:paraId="469ECA6B" w14:textId="011619FC" w:rsidR="00D14A31" w:rsidRPr="008606CC" w:rsidRDefault="00D14A31" w:rsidP="00D14A31">
      <w:pPr>
        <w:tabs>
          <w:tab w:val="left" w:pos="0"/>
        </w:tabs>
        <w:spacing w:line="360" w:lineRule="auto"/>
        <w:ind w:firstLine="851"/>
        <w:jc w:val="both"/>
        <w:rPr>
          <w:rFonts w:ascii="Times New Roman" w:eastAsia="Times New Roman" w:hAnsi="Times New Roman"/>
          <w:sz w:val="30"/>
          <w:szCs w:val="30"/>
        </w:rPr>
      </w:pPr>
      <w:r w:rsidRPr="008606CC">
        <w:rPr>
          <w:rFonts w:ascii="Times New Roman" w:eastAsia="Times New Roman" w:hAnsi="Times New Roman"/>
          <w:sz w:val="30"/>
          <w:szCs w:val="30"/>
        </w:rPr>
        <w:t>Оцениваются различные лекарственные вещества для трансназальной доставки в большой кру</w:t>
      </w:r>
      <w:r w:rsidR="00AA34FF">
        <w:rPr>
          <w:rFonts w:ascii="Times New Roman" w:eastAsia="Times New Roman" w:hAnsi="Times New Roman"/>
          <w:sz w:val="30"/>
          <w:szCs w:val="30"/>
        </w:rPr>
        <w:t>г кровообращения. Назальный су</w:t>
      </w:r>
      <w:r w:rsidRPr="008606CC">
        <w:rPr>
          <w:rFonts w:ascii="Times New Roman" w:eastAsia="Times New Roman" w:hAnsi="Times New Roman"/>
          <w:sz w:val="30"/>
          <w:szCs w:val="30"/>
        </w:rPr>
        <w:t xml:space="preserve">фентанил, мидазолам и S-кетамин были использованы для предварительной индукции анестезии у детей. Способ введения через нос также </w:t>
      </w:r>
      <w:r w:rsidR="002665E6">
        <w:rPr>
          <w:rFonts w:ascii="Times New Roman" w:eastAsia="Times New Roman" w:hAnsi="Times New Roman"/>
          <w:sz w:val="30"/>
          <w:szCs w:val="30"/>
        </w:rPr>
        <w:t>удобен</w:t>
      </w:r>
      <w:r w:rsidRPr="008606CC">
        <w:rPr>
          <w:rFonts w:ascii="Times New Roman" w:eastAsia="Times New Roman" w:hAnsi="Times New Roman"/>
          <w:sz w:val="30"/>
          <w:szCs w:val="30"/>
        </w:rPr>
        <w:t xml:space="preserve"> для лечения послеоперационной боли (интраназальное обезболивание, контролируемое пациентом) и </w:t>
      </w:r>
      <w:r w:rsidR="002665E6">
        <w:rPr>
          <w:rFonts w:ascii="Times New Roman" w:eastAsia="Times New Roman" w:hAnsi="Times New Roman"/>
          <w:sz w:val="30"/>
          <w:szCs w:val="30"/>
        </w:rPr>
        <w:lastRenderedPageBreak/>
        <w:t xml:space="preserve">применения </w:t>
      </w:r>
      <w:r w:rsidR="00044C62">
        <w:rPr>
          <w:rFonts w:ascii="Times New Roman" w:eastAsia="Times New Roman" w:hAnsi="Times New Roman"/>
          <w:sz w:val="30"/>
          <w:szCs w:val="30"/>
        </w:rPr>
        <w:t>опиодных анальгетиков</w:t>
      </w:r>
      <w:r w:rsidRPr="008606CC">
        <w:rPr>
          <w:rFonts w:ascii="Times New Roman" w:eastAsia="Times New Roman" w:hAnsi="Times New Roman"/>
          <w:sz w:val="30"/>
          <w:szCs w:val="30"/>
        </w:rPr>
        <w:t xml:space="preserve"> для снятия боли после травмы. Кроме того, назальное введение пептидов (например, десмопрессина) и вакцин является привлекательным способом с точки зрения эффективности и </w:t>
      </w:r>
      <w:r w:rsidR="002665E6">
        <w:rPr>
          <w:rFonts w:ascii="Times New Roman" w:eastAsia="Times New Roman" w:hAnsi="Times New Roman"/>
          <w:sz w:val="30"/>
          <w:szCs w:val="30"/>
        </w:rPr>
        <w:t>комфортности для</w:t>
      </w:r>
      <w:r w:rsidR="002665E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пациент</w:t>
      </w:r>
      <w:r w:rsidR="002665E6">
        <w:rPr>
          <w:rFonts w:ascii="Times New Roman" w:eastAsia="Times New Roman" w:hAnsi="Times New Roman"/>
          <w:sz w:val="30"/>
          <w:szCs w:val="30"/>
        </w:rPr>
        <w:t>а</w:t>
      </w:r>
      <w:r w:rsidRPr="008606CC">
        <w:rPr>
          <w:rFonts w:ascii="Times New Roman" w:eastAsia="Times New Roman" w:hAnsi="Times New Roman"/>
          <w:sz w:val="30"/>
          <w:szCs w:val="30"/>
        </w:rPr>
        <w:t>. Во время разработки препарата необходимо учитывать свойства лекарственного средства, воспроизводимость и эксплуатационные характеристики устройства, а также анатомию носа и физиологию</w:t>
      </w:r>
      <w:r w:rsidR="002665E6">
        <w:rPr>
          <w:rFonts w:ascii="Times New Roman" w:eastAsia="Times New Roman" w:hAnsi="Times New Roman"/>
          <w:sz w:val="30"/>
          <w:szCs w:val="30"/>
        </w:rPr>
        <w:t xml:space="preserve"> пациентов</w:t>
      </w:r>
      <w:r w:rsidRPr="008606CC">
        <w:rPr>
          <w:rFonts w:ascii="Times New Roman" w:eastAsia="Times New Roman" w:hAnsi="Times New Roman"/>
          <w:sz w:val="30"/>
          <w:szCs w:val="30"/>
        </w:rPr>
        <w:t xml:space="preserve"> детской целевой группы. </w:t>
      </w:r>
      <w:r w:rsidR="00E23291">
        <w:rPr>
          <w:rFonts w:ascii="Times New Roman" w:eastAsia="Times New Roman" w:hAnsi="Times New Roman"/>
          <w:sz w:val="30"/>
          <w:szCs w:val="30"/>
        </w:rPr>
        <w:t xml:space="preserve">Для </w:t>
      </w:r>
      <w:r w:rsidR="003F40FD">
        <w:rPr>
          <w:rFonts w:ascii="Times New Roman" w:eastAsia="Times New Roman" w:hAnsi="Times New Roman"/>
          <w:sz w:val="30"/>
          <w:szCs w:val="30"/>
        </w:rPr>
        <w:t>исполнения</w:t>
      </w:r>
      <w:r w:rsidR="00E23291">
        <w:rPr>
          <w:rFonts w:ascii="Times New Roman" w:eastAsia="Times New Roman" w:hAnsi="Times New Roman"/>
          <w:sz w:val="30"/>
          <w:szCs w:val="30"/>
        </w:rPr>
        <w:t xml:space="preserve"> требуемой модели </w:t>
      </w:r>
      <w:r w:rsidRPr="008606CC">
        <w:rPr>
          <w:rFonts w:ascii="Times New Roman" w:eastAsia="Times New Roman" w:hAnsi="Times New Roman"/>
          <w:sz w:val="30"/>
          <w:szCs w:val="30"/>
        </w:rPr>
        <w:t xml:space="preserve">депонирования в полости носа систему доставки </w:t>
      </w:r>
      <w:r w:rsidR="00E23291">
        <w:rPr>
          <w:rFonts w:ascii="Times New Roman" w:eastAsia="Times New Roman" w:hAnsi="Times New Roman"/>
          <w:sz w:val="30"/>
          <w:szCs w:val="30"/>
        </w:rPr>
        <w:t xml:space="preserve">лекарственного препарата </w:t>
      </w:r>
      <w:r w:rsidRPr="008606CC">
        <w:rPr>
          <w:rFonts w:ascii="Times New Roman" w:eastAsia="Times New Roman" w:hAnsi="Times New Roman"/>
          <w:sz w:val="30"/>
          <w:szCs w:val="30"/>
        </w:rPr>
        <w:t xml:space="preserve">необходимо адаптировать по объему дозы и размерам носового привода. Препарат должен быть как можно менее раздражающим, без отрицательного влияния на функции слизистой оболочки носа и ресничек. Следует подтвердить, что усилители проникновения безопасны и эффективны </w:t>
      </w:r>
      <w:r w:rsidR="00E23291">
        <w:rPr>
          <w:rFonts w:ascii="Times New Roman" w:eastAsia="Times New Roman" w:hAnsi="Times New Roman"/>
          <w:sz w:val="30"/>
          <w:szCs w:val="30"/>
        </w:rPr>
        <w:t>для</w:t>
      </w:r>
      <w:r w:rsidR="00E2329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целевой популяции.</w:t>
      </w:r>
    </w:p>
    <w:p w14:paraId="54C8429C" w14:textId="77777777" w:rsidR="00D14A31" w:rsidRPr="008606CC" w:rsidRDefault="00024A8F" w:rsidP="00D14A31">
      <w:pPr>
        <w:tabs>
          <w:tab w:val="left" w:pos="68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4. </w:t>
      </w:r>
      <w:r w:rsidR="00D14A31" w:rsidRPr="008606CC">
        <w:rPr>
          <w:rFonts w:ascii="Times New Roman" w:eastAsia="Times New Roman" w:hAnsi="Times New Roman"/>
          <w:sz w:val="30"/>
          <w:szCs w:val="30"/>
        </w:rPr>
        <w:t>Ректальное введение</w:t>
      </w:r>
    </w:p>
    <w:p w14:paraId="21B04F6A" w14:textId="4E2A9CF8"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Ректальный способ введения может быть использован для местного (например, противовоспалительное слабительное) либо общего действия (например, жаропонижающее, обезболивающее, противорвотное, седативное противосудорожное).</w:t>
      </w:r>
    </w:p>
    <w:p w14:paraId="03E348D6" w14:textId="77777777"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педиатрии, как и при лечении взрослых, ректальные лекарственные формы могут быть показаны по ряду причин:</w:t>
      </w:r>
    </w:p>
    <w:p w14:paraId="416DFD7A" w14:textId="23E3B92D" w:rsidR="00D14A31" w:rsidRPr="008606CC" w:rsidRDefault="00D14A31" w:rsidP="00D14A31">
      <w:pPr>
        <w:tabs>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пациент не может принимать лекарственные препараты перорально или пероральный путь противопоказан (например, из-за тошноты и рвоты, непроходимости верхнего отдела желудочно-кишечного тракта, непрерывной назогастральной аспирации или бессознательности). Типичные примеры лекарств</w:t>
      </w:r>
      <w:r w:rsidR="00E23291">
        <w:rPr>
          <w:rFonts w:ascii="Times New Roman" w:eastAsia="Times New Roman" w:hAnsi="Times New Roman"/>
          <w:sz w:val="30"/>
          <w:szCs w:val="30"/>
        </w:rPr>
        <w:t xml:space="preserve"> – </w:t>
      </w:r>
      <w:r w:rsidRPr="008606CC">
        <w:rPr>
          <w:rFonts w:ascii="Times New Roman" w:eastAsia="Times New Roman" w:hAnsi="Times New Roman"/>
          <w:sz w:val="30"/>
          <w:szCs w:val="30"/>
        </w:rPr>
        <w:t>суппозитории парацетамола, диклофенака, карбамазепина и домперидона</w:t>
      </w:r>
      <w:bookmarkStart w:id="8" w:name="page13"/>
      <w:bookmarkEnd w:id="8"/>
      <w:r w:rsidRPr="008606CC">
        <w:rPr>
          <w:rFonts w:ascii="Times New Roman" w:eastAsia="Times New Roman" w:hAnsi="Times New Roman"/>
          <w:sz w:val="30"/>
          <w:szCs w:val="30"/>
        </w:rPr>
        <w:t>;</w:t>
      </w:r>
    </w:p>
    <w:p w14:paraId="33A212F4" w14:textId="2B0CFFAD" w:rsidR="00D14A31" w:rsidRPr="008606CC" w:rsidRDefault="00D14A31" w:rsidP="00D14A31">
      <w:pPr>
        <w:tabs>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требуется немедленное общее действие, например для купирования повторных эпилептических припадков (ректальный раствор диазепама);</w:t>
      </w:r>
    </w:p>
    <w:p w14:paraId="6BBDE81D" w14:textId="12F637F2" w:rsidR="00D14A31" w:rsidRPr="008606CC" w:rsidRDefault="00D14A31" w:rsidP="00D14A31">
      <w:pPr>
        <w:tabs>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требу</w:t>
      </w:r>
      <w:r w:rsidR="00E23291">
        <w:rPr>
          <w:rFonts w:ascii="Times New Roman" w:eastAsia="Times New Roman" w:hAnsi="Times New Roman"/>
          <w:sz w:val="30"/>
          <w:szCs w:val="30"/>
        </w:rPr>
        <w:t>е</w:t>
      </w:r>
      <w:r w:rsidRPr="008606CC">
        <w:rPr>
          <w:rFonts w:ascii="Times New Roman" w:eastAsia="Times New Roman" w:hAnsi="Times New Roman"/>
          <w:sz w:val="30"/>
          <w:szCs w:val="30"/>
        </w:rPr>
        <w:t>тся местн</w:t>
      </w:r>
      <w:r w:rsidR="00E23291">
        <w:rPr>
          <w:rFonts w:ascii="Times New Roman" w:eastAsia="Times New Roman" w:hAnsi="Times New Roman"/>
          <w:sz w:val="30"/>
          <w:szCs w:val="30"/>
        </w:rPr>
        <w:t>о</w:t>
      </w:r>
      <w:r w:rsidRPr="008606CC">
        <w:rPr>
          <w:rFonts w:ascii="Times New Roman" w:eastAsia="Times New Roman" w:hAnsi="Times New Roman"/>
          <w:sz w:val="30"/>
          <w:szCs w:val="30"/>
        </w:rPr>
        <w:t>е действие, например</w:t>
      </w:r>
      <w:r w:rsidR="001033B4">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E23291">
        <w:rPr>
          <w:rFonts w:ascii="Times New Roman" w:eastAsia="Times New Roman" w:hAnsi="Times New Roman"/>
          <w:sz w:val="30"/>
          <w:szCs w:val="30"/>
        </w:rPr>
        <w:t xml:space="preserve">при применении </w:t>
      </w:r>
      <w:r w:rsidRPr="008606CC">
        <w:rPr>
          <w:rFonts w:ascii="Times New Roman" w:eastAsia="Times New Roman" w:hAnsi="Times New Roman"/>
          <w:sz w:val="30"/>
          <w:szCs w:val="30"/>
        </w:rPr>
        <w:t>слабительны</w:t>
      </w:r>
      <w:r w:rsidR="00E23291">
        <w:rPr>
          <w:rFonts w:ascii="Times New Roman" w:eastAsia="Times New Roman" w:hAnsi="Times New Roman"/>
          <w:sz w:val="30"/>
          <w:szCs w:val="30"/>
        </w:rPr>
        <w:t>х</w:t>
      </w:r>
      <w:r w:rsidRPr="008606CC">
        <w:rPr>
          <w:rFonts w:ascii="Times New Roman" w:eastAsia="Times New Roman" w:hAnsi="Times New Roman"/>
          <w:sz w:val="30"/>
          <w:szCs w:val="30"/>
        </w:rPr>
        <w:t xml:space="preserve"> препарат</w:t>
      </w:r>
      <w:r w:rsidR="00E23291">
        <w:rPr>
          <w:rFonts w:ascii="Times New Roman" w:eastAsia="Times New Roman" w:hAnsi="Times New Roman"/>
          <w:sz w:val="30"/>
          <w:szCs w:val="30"/>
        </w:rPr>
        <w:t>ов</w:t>
      </w:r>
      <w:r w:rsidRPr="008606CC">
        <w:rPr>
          <w:rFonts w:ascii="Times New Roman" w:eastAsia="Times New Roman" w:hAnsi="Times New Roman"/>
          <w:sz w:val="30"/>
          <w:szCs w:val="30"/>
        </w:rPr>
        <w:t xml:space="preserve"> (суппозитории бисакодила или глицерина) или противовоспалительны</w:t>
      </w:r>
      <w:r w:rsidR="00E23291">
        <w:rPr>
          <w:rFonts w:ascii="Times New Roman" w:eastAsia="Times New Roman" w:hAnsi="Times New Roman"/>
          <w:sz w:val="30"/>
          <w:szCs w:val="30"/>
        </w:rPr>
        <w:t>х</w:t>
      </w:r>
      <w:r w:rsidRPr="008606CC">
        <w:rPr>
          <w:rFonts w:ascii="Times New Roman" w:eastAsia="Times New Roman" w:hAnsi="Times New Roman"/>
          <w:sz w:val="30"/>
          <w:szCs w:val="30"/>
        </w:rPr>
        <w:t xml:space="preserve"> препарат</w:t>
      </w:r>
      <w:r w:rsidR="00E23291">
        <w:rPr>
          <w:rFonts w:ascii="Times New Roman" w:eastAsia="Times New Roman" w:hAnsi="Times New Roman"/>
          <w:sz w:val="30"/>
          <w:szCs w:val="30"/>
        </w:rPr>
        <w:t>ов</w:t>
      </w:r>
      <w:r w:rsidRPr="008606CC">
        <w:rPr>
          <w:rFonts w:ascii="Times New Roman" w:eastAsia="Times New Roman" w:hAnsi="Times New Roman"/>
          <w:sz w:val="30"/>
          <w:szCs w:val="30"/>
        </w:rPr>
        <w:t xml:space="preserve"> (суппозитории сульфазалазина или преднизолона);</w:t>
      </w:r>
    </w:p>
    <w:p w14:paraId="6F7E99B1" w14:textId="77777777" w:rsidR="00D14A31" w:rsidRPr="008606CC" w:rsidRDefault="00D14A31" w:rsidP="00D14A31">
      <w:pPr>
        <w:tabs>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пациент отказывается от пероральной лекарственной формы из-за проблем вкуса. </w:t>
      </w:r>
    </w:p>
    <w:p w14:paraId="66DB1090" w14:textId="7BE7BD83" w:rsidR="00D14A31" w:rsidRPr="008606CC" w:rsidRDefault="00D14A31" w:rsidP="00D14A31">
      <w:pPr>
        <w:tabs>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Однако при </w:t>
      </w:r>
      <w:r w:rsidR="00E23291">
        <w:rPr>
          <w:rFonts w:ascii="Times New Roman" w:eastAsia="Times New Roman" w:hAnsi="Times New Roman"/>
          <w:sz w:val="30"/>
          <w:szCs w:val="30"/>
        </w:rPr>
        <w:t xml:space="preserve">ректальном </w:t>
      </w:r>
      <w:r w:rsidRPr="008606CC">
        <w:rPr>
          <w:rFonts w:ascii="Times New Roman" w:eastAsia="Times New Roman" w:hAnsi="Times New Roman"/>
          <w:sz w:val="30"/>
          <w:szCs w:val="30"/>
        </w:rPr>
        <w:t xml:space="preserve">введении </w:t>
      </w:r>
      <w:r w:rsidR="00E23291">
        <w:rPr>
          <w:rFonts w:ascii="Times New Roman" w:eastAsia="Times New Roman" w:hAnsi="Times New Roman"/>
          <w:sz w:val="30"/>
          <w:szCs w:val="30"/>
        </w:rPr>
        <w:t>лекарственных</w:t>
      </w:r>
      <w:r w:rsidR="00E2329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препаратов пациентам педиатрического профиля существует опасность </w:t>
      </w:r>
      <w:r w:rsidR="00E23291">
        <w:rPr>
          <w:rFonts w:ascii="Times New Roman" w:eastAsia="Times New Roman" w:hAnsi="Times New Roman"/>
          <w:sz w:val="30"/>
          <w:szCs w:val="30"/>
        </w:rPr>
        <w:t xml:space="preserve">их </w:t>
      </w:r>
      <w:r w:rsidR="003F40FD">
        <w:rPr>
          <w:rFonts w:ascii="Times New Roman" w:eastAsia="Times New Roman" w:hAnsi="Times New Roman"/>
          <w:sz w:val="30"/>
          <w:szCs w:val="30"/>
        </w:rPr>
        <w:t>преждевременного выталкивания</w:t>
      </w:r>
      <w:r w:rsidRPr="008606CC">
        <w:rPr>
          <w:rFonts w:ascii="Times New Roman" w:eastAsia="Times New Roman" w:hAnsi="Times New Roman"/>
          <w:sz w:val="30"/>
          <w:szCs w:val="30"/>
        </w:rPr>
        <w:t>. Кроме того, конкордантность и комплаентность могут быть ниже, чем при приеме пероральных лекарственных форм, поскольку ректальный способ введения плохо принимается пациентами и лицами, осуществляющими уход, в определенных странах и культурах.</w:t>
      </w:r>
    </w:p>
    <w:p w14:paraId="7D17487D" w14:textId="77777777" w:rsidR="00D14A31" w:rsidRPr="008606CC" w:rsidRDefault="00934DAF" w:rsidP="00D14A31">
      <w:pPr>
        <w:tabs>
          <w:tab w:val="left" w:pos="82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Ректальные л</w:t>
      </w:r>
      <w:r w:rsidR="00D14A31" w:rsidRPr="008606CC">
        <w:rPr>
          <w:rFonts w:ascii="Times New Roman" w:eastAsia="Times New Roman" w:hAnsi="Times New Roman"/>
          <w:sz w:val="30"/>
          <w:szCs w:val="30"/>
        </w:rPr>
        <w:t xml:space="preserve">екарственные формы и вопросы </w:t>
      </w:r>
      <w:r w:rsidR="00D14A31" w:rsidRPr="008606CC">
        <w:rPr>
          <w:rFonts w:ascii="Times New Roman" w:eastAsia="Times New Roman" w:hAnsi="Times New Roman"/>
          <w:sz w:val="30"/>
          <w:szCs w:val="30"/>
        </w:rPr>
        <w:br/>
      </w:r>
      <w:r w:rsidR="009B03FE" w:rsidRPr="008606CC">
        <w:rPr>
          <w:rFonts w:ascii="Times New Roman" w:eastAsia="Times New Roman" w:hAnsi="Times New Roman"/>
          <w:sz w:val="30"/>
          <w:szCs w:val="30"/>
        </w:rPr>
        <w:t>для изучения при их фармацевтической разработке</w:t>
      </w:r>
    </w:p>
    <w:p w14:paraId="0144DDFF" w14:textId="2B66BC3A" w:rsidR="00D14A31" w:rsidRPr="008606CC" w:rsidRDefault="00D14A31" w:rsidP="00D14A31">
      <w:pPr>
        <w:pStyle w:val="a4"/>
        <w:numPr>
          <w:ilvl w:val="0"/>
          <w:numId w:val="14"/>
        </w:numPr>
        <w:tabs>
          <w:tab w:val="left" w:pos="1276"/>
        </w:tabs>
        <w:spacing w:line="360" w:lineRule="auto"/>
        <w:ind w:left="2" w:firstLine="851"/>
        <w:jc w:val="both"/>
        <w:rPr>
          <w:rFonts w:ascii="Times New Roman" w:eastAsia="Times New Roman" w:hAnsi="Times New Roman"/>
          <w:sz w:val="30"/>
          <w:szCs w:val="30"/>
        </w:rPr>
      </w:pPr>
      <w:r w:rsidRPr="008606CC">
        <w:rPr>
          <w:rFonts w:ascii="Times New Roman" w:eastAsia="Times New Roman" w:hAnsi="Times New Roman"/>
          <w:sz w:val="30"/>
          <w:szCs w:val="30"/>
        </w:rPr>
        <w:t>Суппозитории – ректальная лекарственная форма</w:t>
      </w:r>
      <w:r w:rsidR="00E23291">
        <w:rPr>
          <w:rFonts w:ascii="Times New Roman" w:eastAsia="Times New Roman" w:hAnsi="Times New Roman"/>
          <w:sz w:val="30"/>
          <w:szCs w:val="30"/>
        </w:rPr>
        <w:t>,</w:t>
      </w:r>
      <w:r w:rsidRPr="008606CC">
        <w:rPr>
          <w:rFonts w:ascii="Times New Roman" w:eastAsia="Times New Roman" w:hAnsi="Times New Roman"/>
          <w:sz w:val="30"/>
          <w:szCs w:val="30"/>
        </w:rPr>
        <w:t xml:space="preserve"> наиболее распространенная </w:t>
      </w:r>
      <w:r w:rsidR="00E23291">
        <w:rPr>
          <w:rFonts w:ascii="Times New Roman" w:eastAsia="Times New Roman" w:hAnsi="Times New Roman"/>
          <w:sz w:val="30"/>
          <w:szCs w:val="30"/>
        </w:rPr>
        <w:t xml:space="preserve">при лечении </w:t>
      </w:r>
      <w:r w:rsidRPr="008606CC">
        <w:rPr>
          <w:rFonts w:ascii="Times New Roman" w:eastAsia="Times New Roman" w:hAnsi="Times New Roman"/>
          <w:sz w:val="30"/>
          <w:szCs w:val="30"/>
        </w:rPr>
        <w:t>детей. Другие лекарственные формы включают кремы, мази, гели, пены, желатиновые капсулы и растворы или суспензии в клизмах малого (&lt;</w:t>
      </w:r>
      <w:r w:rsidR="009B03FE" w:rsidRPr="008606CC">
        <w:rPr>
          <w:rFonts w:ascii="Times New Roman" w:eastAsia="Times New Roman" w:hAnsi="Times New Roman"/>
          <w:sz w:val="30"/>
          <w:szCs w:val="30"/>
        </w:rPr>
        <w:t> </w:t>
      </w:r>
      <w:r w:rsidR="003F40FD">
        <w:rPr>
          <w:rFonts w:ascii="Times New Roman" w:eastAsia="Times New Roman" w:hAnsi="Times New Roman"/>
          <w:sz w:val="30"/>
          <w:szCs w:val="30"/>
        </w:rPr>
        <w:t>20 мл) или большого объема</w:t>
      </w:r>
      <w:r w:rsidR="003F40FD">
        <w:rPr>
          <w:rFonts w:ascii="Times New Roman" w:eastAsia="Times New Roman" w:hAnsi="Times New Roman"/>
          <w:sz w:val="30"/>
          <w:szCs w:val="30"/>
        </w:rPr>
        <w:br/>
      </w:r>
      <w:r w:rsidRPr="008606CC">
        <w:rPr>
          <w:rFonts w:ascii="Times New Roman" w:eastAsia="Times New Roman" w:hAnsi="Times New Roman"/>
          <w:sz w:val="30"/>
          <w:szCs w:val="30"/>
        </w:rPr>
        <w:t>(&gt;</w:t>
      </w:r>
      <w:r w:rsidR="009B03FE" w:rsidRPr="008606CC">
        <w:rPr>
          <w:rFonts w:ascii="Times New Roman" w:eastAsia="Times New Roman" w:hAnsi="Times New Roman"/>
          <w:sz w:val="30"/>
          <w:szCs w:val="30"/>
        </w:rPr>
        <w:t> </w:t>
      </w:r>
      <w:r w:rsidRPr="008606CC">
        <w:rPr>
          <w:rFonts w:ascii="Times New Roman" w:eastAsia="Times New Roman" w:hAnsi="Times New Roman"/>
          <w:sz w:val="30"/>
          <w:szCs w:val="30"/>
        </w:rPr>
        <w:t xml:space="preserve">67,5 мл). Ректальные препараты </w:t>
      </w:r>
      <w:r w:rsidR="00E23291">
        <w:rPr>
          <w:rFonts w:ascii="Times New Roman" w:eastAsia="Times New Roman" w:hAnsi="Times New Roman"/>
          <w:sz w:val="30"/>
          <w:szCs w:val="30"/>
        </w:rPr>
        <w:t>иногда</w:t>
      </w:r>
      <w:r w:rsidRPr="008606CC">
        <w:rPr>
          <w:rFonts w:ascii="Times New Roman" w:eastAsia="Times New Roman" w:hAnsi="Times New Roman"/>
          <w:sz w:val="30"/>
          <w:szCs w:val="30"/>
        </w:rPr>
        <w:t xml:space="preserve"> доступны только в доз</w:t>
      </w:r>
      <w:r w:rsidR="00E23291">
        <w:rPr>
          <w:rFonts w:ascii="Times New Roman" w:eastAsia="Times New Roman" w:hAnsi="Times New Roman"/>
          <w:sz w:val="30"/>
          <w:szCs w:val="30"/>
        </w:rPr>
        <w:t>ировке</w:t>
      </w:r>
      <w:r w:rsidRPr="008606CC">
        <w:rPr>
          <w:rFonts w:ascii="Times New Roman" w:eastAsia="Times New Roman" w:hAnsi="Times New Roman"/>
          <w:sz w:val="30"/>
          <w:szCs w:val="30"/>
        </w:rPr>
        <w:t>, подходящ</w:t>
      </w:r>
      <w:r w:rsidR="00E23291">
        <w:rPr>
          <w:rFonts w:ascii="Times New Roman" w:eastAsia="Times New Roman" w:hAnsi="Times New Roman"/>
          <w:sz w:val="30"/>
          <w:szCs w:val="30"/>
        </w:rPr>
        <w:t>ей</w:t>
      </w:r>
      <w:r w:rsidRPr="008606CC">
        <w:rPr>
          <w:rFonts w:ascii="Times New Roman" w:eastAsia="Times New Roman" w:hAnsi="Times New Roman"/>
          <w:sz w:val="30"/>
          <w:szCs w:val="30"/>
        </w:rPr>
        <w:t xml:space="preserve"> для взрослых и пациентов педиатрического профиля старшего возраста. Суппозитории должны быть доступны в различных дозах для разных возрастных групп. Размер суппозитория должен быть связан с возрастом пациента. Как правило, суппозитории для младенцев </w:t>
      </w:r>
      <w:r w:rsidRPr="008606CC">
        <w:rPr>
          <w:rFonts w:ascii="Times New Roman" w:eastAsia="Times New Roman" w:hAnsi="Times New Roman"/>
          <w:sz w:val="30"/>
          <w:szCs w:val="30"/>
        </w:rPr>
        <w:lastRenderedPageBreak/>
        <w:t xml:space="preserve">весят приблизительно 1 г, что составляет половину </w:t>
      </w:r>
      <w:r w:rsidR="00B401ED" w:rsidRPr="008606CC">
        <w:rPr>
          <w:rFonts w:ascii="Times New Roman" w:eastAsia="Times New Roman" w:hAnsi="Times New Roman"/>
          <w:sz w:val="30"/>
          <w:szCs w:val="30"/>
        </w:rPr>
        <w:t>массы</w:t>
      </w:r>
      <w:r w:rsidRPr="008606CC">
        <w:rPr>
          <w:rFonts w:ascii="Times New Roman" w:eastAsia="Times New Roman" w:hAnsi="Times New Roman"/>
          <w:sz w:val="30"/>
          <w:szCs w:val="30"/>
        </w:rPr>
        <w:t xml:space="preserve"> лекарственного препарата для взрослых. Объем клизмы должен быть связан с </w:t>
      </w:r>
      <w:r w:rsidR="00E23291">
        <w:rPr>
          <w:rFonts w:ascii="Times New Roman" w:eastAsia="Times New Roman" w:hAnsi="Times New Roman"/>
          <w:sz w:val="30"/>
          <w:szCs w:val="30"/>
        </w:rPr>
        <w:t>ее</w:t>
      </w:r>
      <w:r w:rsidRPr="008606CC">
        <w:rPr>
          <w:rFonts w:ascii="Times New Roman" w:eastAsia="Times New Roman" w:hAnsi="Times New Roman"/>
          <w:sz w:val="30"/>
          <w:szCs w:val="30"/>
        </w:rPr>
        <w:t xml:space="preserve"> функцией (местное или общее действие) и с возрастом ребенка. Объемы клизмы для системного лечения у больных педиатрического профиля должны быть как можно меньше для достижения точной доставки</w:t>
      </w:r>
      <w:r w:rsidR="00E23291">
        <w:rPr>
          <w:rFonts w:ascii="Times New Roman" w:eastAsia="Times New Roman" w:hAnsi="Times New Roman"/>
          <w:sz w:val="30"/>
          <w:szCs w:val="30"/>
        </w:rPr>
        <w:t xml:space="preserve"> действующего вещества</w:t>
      </w:r>
      <w:r w:rsidRPr="008606CC">
        <w:rPr>
          <w:rFonts w:ascii="Times New Roman" w:eastAsia="Times New Roman" w:hAnsi="Times New Roman"/>
          <w:sz w:val="30"/>
          <w:szCs w:val="30"/>
        </w:rPr>
        <w:t xml:space="preserve">, хорошего всасывания и отсутствия раздражения. </w:t>
      </w:r>
      <w:r w:rsidR="00E23291">
        <w:rPr>
          <w:rFonts w:ascii="Times New Roman" w:eastAsia="Times New Roman" w:hAnsi="Times New Roman"/>
          <w:sz w:val="30"/>
          <w:szCs w:val="30"/>
        </w:rPr>
        <w:t>В</w:t>
      </w:r>
      <w:r w:rsidRPr="008606CC">
        <w:rPr>
          <w:rFonts w:ascii="Times New Roman" w:eastAsia="Times New Roman" w:hAnsi="Times New Roman"/>
          <w:sz w:val="30"/>
          <w:szCs w:val="30"/>
        </w:rPr>
        <w:t xml:space="preserve"> зависимости от возраста и доставляемой дозы</w:t>
      </w:r>
      <w:r w:rsidR="00E23291" w:rsidRPr="00E23291">
        <w:rPr>
          <w:rFonts w:ascii="Times New Roman" w:eastAsia="Times New Roman" w:hAnsi="Times New Roman"/>
          <w:sz w:val="30"/>
          <w:szCs w:val="30"/>
        </w:rPr>
        <w:t xml:space="preserve"> </w:t>
      </w:r>
      <w:r w:rsidR="00E23291">
        <w:rPr>
          <w:rFonts w:ascii="Times New Roman" w:eastAsia="Times New Roman" w:hAnsi="Times New Roman"/>
          <w:sz w:val="30"/>
          <w:szCs w:val="30"/>
        </w:rPr>
        <w:t>м</w:t>
      </w:r>
      <w:r w:rsidR="00E23291" w:rsidRPr="008606CC">
        <w:rPr>
          <w:rFonts w:ascii="Times New Roman" w:eastAsia="Times New Roman" w:hAnsi="Times New Roman"/>
          <w:sz w:val="30"/>
          <w:szCs w:val="30"/>
        </w:rPr>
        <w:t>огут быть приемлемы объемы 1</w:t>
      </w:r>
      <w:r w:rsidR="00E23291">
        <w:rPr>
          <w:rFonts w:ascii="Times New Roman" w:eastAsia="Times New Roman" w:hAnsi="Times New Roman"/>
          <w:sz w:val="30"/>
          <w:szCs w:val="30"/>
        </w:rPr>
        <w:t xml:space="preserve"> – </w:t>
      </w:r>
      <w:r w:rsidR="00E23291" w:rsidRPr="008606CC">
        <w:rPr>
          <w:rFonts w:ascii="Times New Roman" w:eastAsia="Times New Roman" w:hAnsi="Times New Roman"/>
          <w:sz w:val="30"/>
          <w:szCs w:val="30"/>
        </w:rPr>
        <w:t>5 мл</w:t>
      </w:r>
      <w:r w:rsidRPr="008606CC">
        <w:rPr>
          <w:rFonts w:ascii="Times New Roman" w:eastAsia="Times New Roman" w:hAnsi="Times New Roman"/>
          <w:sz w:val="30"/>
          <w:szCs w:val="30"/>
        </w:rPr>
        <w:t>. Устройство доставки дозы</w:t>
      </w:r>
      <w:r w:rsidR="00E23291">
        <w:rPr>
          <w:rFonts w:ascii="Times New Roman" w:eastAsia="Times New Roman" w:hAnsi="Times New Roman"/>
          <w:sz w:val="30"/>
          <w:szCs w:val="30"/>
        </w:rPr>
        <w:t xml:space="preserve"> действующего вещества</w:t>
      </w:r>
      <w:r w:rsidRPr="008606CC">
        <w:rPr>
          <w:rFonts w:ascii="Times New Roman" w:eastAsia="Times New Roman" w:hAnsi="Times New Roman"/>
          <w:sz w:val="30"/>
          <w:szCs w:val="30"/>
        </w:rPr>
        <w:t xml:space="preserve"> должно обеспечивать простую доставку; ректальная трубка не должна </w:t>
      </w:r>
      <w:r w:rsidR="00E23291">
        <w:rPr>
          <w:rFonts w:ascii="Times New Roman" w:eastAsia="Times New Roman" w:hAnsi="Times New Roman"/>
          <w:sz w:val="30"/>
          <w:szCs w:val="30"/>
        </w:rPr>
        <w:t>травмировать пациента</w:t>
      </w:r>
      <w:r w:rsidRPr="008606CC">
        <w:rPr>
          <w:rFonts w:ascii="Times New Roman" w:eastAsia="Times New Roman" w:hAnsi="Times New Roman"/>
          <w:sz w:val="30"/>
          <w:szCs w:val="30"/>
        </w:rPr>
        <w:t xml:space="preserve"> и должна иметь длину, соответствующую возрасту ребенка. Использование масштабированных устройств (предварительно заполненные шприцы с ректальным наконечником) облегчит индивидуальное дозирование, в отличие от устройств </w:t>
      </w:r>
      <w:r w:rsidR="00C64565">
        <w:rPr>
          <w:rFonts w:ascii="Times New Roman" w:eastAsia="Times New Roman" w:hAnsi="Times New Roman"/>
          <w:sz w:val="30"/>
          <w:szCs w:val="30"/>
        </w:rPr>
        <w:t xml:space="preserve">работающих </w:t>
      </w:r>
      <w:r w:rsidRPr="008606CC">
        <w:rPr>
          <w:rFonts w:ascii="Times New Roman" w:eastAsia="Times New Roman" w:hAnsi="Times New Roman"/>
          <w:sz w:val="30"/>
          <w:szCs w:val="30"/>
        </w:rPr>
        <w:t>по принципу «все или ничего», и может уменьшить потребность в многократных дозах. Вспомогательные вещества, используемые в ректальных лекарственных препаратах, не должны раздражать слизистую оболочку прямой кишки детей (например, основы из полиэтиленгликоля могут приводить к раздражению слизистой оболочки прямой кишки из-за их гигроскопичности, которая может быть уменьшена путем увлажнения суппозитория водой перед введением).</w:t>
      </w:r>
    </w:p>
    <w:p w14:paraId="4A053968" w14:textId="77777777" w:rsidR="00D14A31" w:rsidRPr="008606CC" w:rsidRDefault="00024A8F" w:rsidP="00D14A31">
      <w:pPr>
        <w:tabs>
          <w:tab w:val="left" w:pos="681"/>
        </w:tabs>
        <w:spacing w:before="360" w:after="360"/>
        <w:jc w:val="center"/>
        <w:rPr>
          <w:rFonts w:ascii="Times New Roman" w:eastAsia="Times New Roman" w:hAnsi="Times New Roman"/>
          <w:b/>
          <w:sz w:val="30"/>
          <w:szCs w:val="30"/>
        </w:rPr>
      </w:pPr>
      <w:r w:rsidRPr="008606CC">
        <w:rPr>
          <w:rFonts w:ascii="Times New Roman" w:eastAsia="Times New Roman" w:hAnsi="Times New Roman"/>
          <w:sz w:val="30"/>
          <w:szCs w:val="30"/>
        </w:rPr>
        <w:t>5.</w:t>
      </w:r>
      <w:r w:rsidRPr="008606CC">
        <w:rPr>
          <w:rFonts w:ascii="Times New Roman" w:eastAsia="Times New Roman" w:hAnsi="Times New Roman"/>
          <w:b/>
          <w:sz w:val="30"/>
          <w:szCs w:val="30"/>
        </w:rPr>
        <w:t> </w:t>
      </w:r>
      <w:r w:rsidR="00D14A31" w:rsidRPr="008606CC">
        <w:rPr>
          <w:rFonts w:ascii="Times New Roman" w:eastAsia="Times New Roman" w:hAnsi="Times New Roman"/>
          <w:sz w:val="30"/>
          <w:szCs w:val="30"/>
        </w:rPr>
        <w:t>Местн</w:t>
      </w:r>
      <w:r w:rsidR="009B03FE" w:rsidRPr="008606CC">
        <w:rPr>
          <w:rFonts w:ascii="Times New Roman" w:eastAsia="Times New Roman" w:hAnsi="Times New Roman"/>
          <w:sz w:val="30"/>
          <w:szCs w:val="30"/>
        </w:rPr>
        <w:t>ое применение</w:t>
      </w:r>
      <w:r w:rsidR="009B03FE" w:rsidRPr="008606CC">
        <w:rPr>
          <w:rFonts w:ascii="Times New Roman" w:eastAsia="Times New Roman" w:hAnsi="Times New Roman"/>
          <w:sz w:val="30"/>
          <w:szCs w:val="30"/>
        </w:rPr>
        <w:br/>
        <w:t>(на</w:t>
      </w:r>
      <w:r w:rsidR="00934DAF" w:rsidRPr="008606CC">
        <w:rPr>
          <w:rFonts w:ascii="Times New Roman" w:eastAsia="Times New Roman" w:hAnsi="Times New Roman"/>
          <w:sz w:val="30"/>
          <w:szCs w:val="30"/>
        </w:rPr>
        <w:t>кожн</w:t>
      </w:r>
      <w:r w:rsidR="009B03FE" w:rsidRPr="008606CC">
        <w:rPr>
          <w:rFonts w:ascii="Times New Roman" w:eastAsia="Times New Roman" w:hAnsi="Times New Roman"/>
          <w:sz w:val="30"/>
          <w:szCs w:val="30"/>
        </w:rPr>
        <w:t>ое применение</w:t>
      </w:r>
      <w:r w:rsidR="00934DAF" w:rsidRPr="008606CC">
        <w:rPr>
          <w:rFonts w:ascii="Times New Roman" w:eastAsia="Times New Roman" w:hAnsi="Times New Roman"/>
          <w:sz w:val="30"/>
          <w:szCs w:val="30"/>
        </w:rPr>
        <w:t xml:space="preserve"> и</w:t>
      </w:r>
      <w:r w:rsidR="00D14A31" w:rsidRPr="008606CC">
        <w:rPr>
          <w:rFonts w:ascii="Times New Roman" w:eastAsia="Times New Roman" w:hAnsi="Times New Roman"/>
          <w:sz w:val="30"/>
          <w:szCs w:val="30"/>
        </w:rPr>
        <w:t xml:space="preserve">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ная доставка</w:t>
      </w:r>
      <w:r w:rsidR="009B03FE" w:rsidRPr="008606CC">
        <w:rPr>
          <w:rFonts w:ascii="Times New Roman" w:eastAsia="Times New Roman" w:hAnsi="Times New Roman"/>
          <w:sz w:val="30"/>
          <w:szCs w:val="30"/>
        </w:rPr>
        <w:t>)</w:t>
      </w:r>
    </w:p>
    <w:p w14:paraId="45782658" w14:textId="60F19D16" w:rsidR="00D14A31" w:rsidRPr="008606CC" w:rsidRDefault="00C64565"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Обеспечение р</w:t>
      </w:r>
      <w:r w:rsidR="00D14A31" w:rsidRPr="008606CC">
        <w:rPr>
          <w:rFonts w:ascii="Times New Roman" w:eastAsia="Times New Roman" w:hAnsi="Times New Roman"/>
          <w:sz w:val="30"/>
          <w:szCs w:val="30"/>
        </w:rPr>
        <w:t>ациональн</w:t>
      </w:r>
      <w:r>
        <w:rPr>
          <w:rFonts w:ascii="Times New Roman" w:eastAsia="Times New Roman" w:hAnsi="Times New Roman"/>
          <w:sz w:val="30"/>
          <w:szCs w:val="30"/>
        </w:rPr>
        <w:t>ой</w:t>
      </w:r>
      <w:r w:rsidR="00D14A31" w:rsidRPr="008606CC">
        <w:rPr>
          <w:rFonts w:ascii="Times New Roman" w:eastAsia="Times New Roman" w:hAnsi="Times New Roman"/>
          <w:sz w:val="30"/>
          <w:szCs w:val="30"/>
        </w:rPr>
        <w:t xml:space="preserve"> доставк</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дозы </w:t>
      </w:r>
      <w:r w:rsidR="009B03FE" w:rsidRPr="008606CC">
        <w:rPr>
          <w:rFonts w:ascii="Times New Roman" w:eastAsia="Times New Roman" w:hAnsi="Times New Roman"/>
          <w:sz w:val="30"/>
          <w:szCs w:val="30"/>
        </w:rPr>
        <w:t xml:space="preserve">лекарственных препаратов для </w:t>
      </w:r>
      <w:r w:rsidR="00D14A31" w:rsidRPr="008606CC">
        <w:rPr>
          <w:rFonts w:ascii="Times New Roman" w:eastAsia="Times New Roman" w:hAnsi="Times New Roman"/>
          <w:sz w:val="30"/>
          <w:szCs w:val="30"/>
        </w:rPr>
        <w:t>местн</w:t>
      </w:r>
      <w:r w:rsidR="009B03FE" w:rsidRPr="008606CC">
        <w:rPr>
          <w:rFonts w:ascii="Times New Roman" w:eastAsia="Times New Roman" w:hAnsi="Times New Roman"/>
          <w:sz w:val="30"/>
          <w:szCs w:val="30"/>
        </w:rPr>
        <w:t>ого накожного применения</w:t>
      </w:r>
      <w:r w:rsidR="00D14A31" w:rsidRPr="008606CC">
        <w:rPr>
          <w:rFonts w:ascii="Times New Roman" w:eastAsia="Times New Roman" w:hAnsi="Times New Roman"/>
          <w:sz w:val="30"/>
          <w:szCs w:val="30"/>
        </w:rPr>
        <w:t xml:space="preserve"> и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 xml:space="preserve">ных систем </w:t>
      </w:r>
      <w:r w:rsidR="009B03FE" w:rsidRPr="008606CC">
        <w:rPr>
          <w:rFonts w:ascii="Times New Roman" w:eastAsia="Times New Roman" w:hAnsi="Times New Roman"/>
          <w:sz w:val="30"/>
          <w:szCs w:val="30"/>
        </w:rPr>
        <w:t>с целью</w:t>
      </w:r>
      <w:r w:rsidR="00D14A31" w:rsidRPr="008606CC">
        <w:rPr>
          <w:rFonts w:ascii="Times New Roman" w:eastAsia="Times New Roman" w:hAnsi="Times New Roman"/>
          <w:sz w:val="30"/>
          <w:szCs w:val="30"/>
        </w:rPr>
        <w:t xml:space="preserve"> достижения баланса между эффективностью</w:t>
      </w:r>
      <w:r w:rsidR="009B03FE" w:rsidRPr="008606CC">
        <w:rPr>
          <w:rFonts w:ascii="Times New Roman" w:eastAsia="Times New Roman" w:hAnsi="Times New Roman"/>
          <w:sz w:val="30"/>
          <w:szCs w:val="30"/>
        </w:rPr>
        <w:t xml:space="preserve"> </w:t>
      </w:r>
      <w:r w:rsidR="009B03FE" w:rsidRPr="008606CC">
        <w:rPr>
          <w:rFonts w:ascii="Times New Roman" w:eastAsia="Times New Roman" w:hAnsi="Times New Roman"/>
          <w:sz w:val="30"/>
          <w:szCs w:val="30"/>
        </w:rPr>
        <w:lastRenderedPageBreak/>
        <w:t>лекарственного препарата и его</w:t>
      </w:r>
      <w:r w:rsidR="00D14A31" w:rsidRPr="008606CC">
        <w:rPr>
          <w:rFonts w:ascii="Times New Roman" w:eastAsia="Times New Roman" w:hAnsi="Times New Roman"/>
          <w:sz w:val="30"/>
          <w:szCs w:val="30"/>
        </w:rPr>
        <w:t xml:space="preserve"> местной и общей безопасностью является одним из основных требований к лекарственным формам для детской популяции. Необходима четкая дифференциация желаемы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и неблагоприятны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эффект</w:t>
      </w:r>
      <w:r>
        <w:rPr>
          <w:rFonts w:ascii="Times New Roman" w:eastAsia="Times New Roman" w:hAnsi="Times New Roman"/>
          <w:sz w:val="30"/>
          <w:szCs w:val="30"/>
        </w:rPr>
        <w:t>ов</w:t>
      </w:r>
      <w:r w:rsidR="00D14A31" w:rsidRPr="008606CC">
        <w:rPr>
          <w:rFonts w:ascii="Times New Roman" w:eastAsia="Times New Roman" w:hAnsi="Times New Roman"/>
          <w:sz w:val="30"/>
          <w:szCs w:val="30"/>
        </w:rPr>
        <w:t xml:space="preserve"> местных и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ных лекарственных форм.</w:t>
      </w:r>
    </w:p>
    <w:p w14:paraId="2D63E1ED" w14:textId="381DBF2E"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Характеристики проникновения</w:t>
      </w:r>
      <w:r w:rsidR="00C64565">
        <w:rPr>
          <w:rFonts w:ascii="Times New Roman" w:eastAsia="Times New Roman" w:hAnsi="Times New Roman"/>
          <w:sz w:val="30"/>
          <w:szCs w:val="30"/>
        </w:rPr>
        <w:t xml:space="preserve"> действующих веществ</w:t>
      </w:r>
      <w:r w:rsidRPr="008606CC">
        <w:rPr>
          <w:rFonts w:ascii="Times New Roman" w:eastAsia="Times New Roman" w:hAnsi="Times New Roman"/>
          <w:sz w:val="30"/>
          <w:szCs w:val="30"/>
        </w:rPr>
        <w:t xml:space="preserve"> и проницаемости</w:t>
      </w:r>
      <w:r w:rsidR="00C64565">
        <w:rPr>
          <w:rFonts w:ascii="Times New Roman" w:eastAsia="Times New Roman" w:hAnsi="Times New Roman"/>
          <w:sz w:val="30"/>
          <w:szCs w:val="30"/>
        </w:rPr>
        <w:t xml:space="preserve"> кожных покровов</w:t>
      </w:r>
      <w:r w:rsidRPr="008606CC">
        <w:rPr>
          <w:rFonts w:ascii="Times New Roman" w:eastAsia="Times New Roman" w:hAnsi="Times New Roman"/>
          <w:sz w:val="30"/>
          <w:szCs w:val="30"/>
        </w:rPr>
        <w:t xml:space="preserve"> (местная биодоступность по сравнению с общей биодоступностью) </w:t>
      </w:r>
      <w:r w:rsidR="00C64565">
        <w:rPr>
          <w:rFonts w:ascii="Times New Roman" w:eastAsia="Times New Roman" w:hAnsi="Times New Roman"/>
          <w:sz w:val="30"/>
          <w:szCs w:val="30"/>
        </w:rPr>
        <w:t xml:space="preserve">в значительной степени </w:t>
      </w:r>
      <w:r w:rsidRPr="008606CC">
        <w:rPr>
          <w:rFonts w:ascii="Times New Roman" w:eastAsia="Times New Roman" w:hAnsi="Times New Roman"/>
          <w:sz w:val="30"/>
          <w:szCs w:val="30"/>
        </w:rPr>
        <w:t>зависят от физиологических факторов, таких как состояние участка кожи и кожи</w:t>
      </w:r>
      <w:r w:rsidR="00C64565">
        <w:rPr>
          <w:rFonts w:ascii="Times New Roman" w:eastAsia="Times New Roman" w:hAnsi="Times New Roman"/>
          <w:sz w:val="30"/>
          <w:szCs w:val="30"/>
        </w:rPr>
        <w:t xml:space="preserve"> в целом</w:t>
      </w:r>
      <w:r w:rsidRPr="008606CC">
        <w:rPr>
          <w:rFonts w:ascii="Times New Roman" w:eastAsia="Times New Roman" w:hAnsi="Times New Roman"/>
          <w:sz w:val="30"/>
          <w:szCs w:val="30"/>
        </w:rPr>
        <w:t xml:space="preserve">, а также </w:t>
      </w:r>
      <w:r w:rsidR="00C64565">
        <w:rPr>
          <w:rFonts w:ascii="Times New Roman" w:eastAsia="Times New Roman" w:hAnsi="Times New Roman"/>
          <w:sz w:val="30"/>
          <w:szCs w:val="30"/>
        </w:rPr>
        <w:t xml:space="preserve">от </w:t>
      </w:r>
      <w:r w:rsidRPr="008606CC">
        <w:rPr>
          <w:rFonts w:ascii="Times New Roman" w:eastAsia="Times New Roman" w:hAnsi="Times New Roman"/>
          <w:sz w:val="30"/>
          <w:szCs w:val="30"/>
        </w:rPr>
        <w:t>характеристик наполнителя (доступность фармацевтических препаратов).</w:t>
      </w:r>
    </w:p>
    <w:p w14:paraId="6BDF0069" w14:textId="0F95CA8C"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Существуют важные морфологические различия и, следовательно, различия в проницаемости нормальной (зрелой) кож</w:t>
      </w:r>
      <w:r w:rsidR="00C64565">
        <w:rPr>
          <w:rFonts w:ascii="Times New Roman" w:eastAsia="Times New Roman" w:hAnsi="Times New Roman"/>
          <w:sz w:val="30"/>
          <w:szCs w:val="30"/>
        </w:rPr>
        <w:t>и</w:t>
      </w:r>
      <w:r w:rsidRPr="008606CC">
        <w:rPr>
          <w:rFonts w:ascii="Times New Roman" w:eastAsia="Times New Roman" w:hAnsi="Times New Roman"/>
          <w:sz w:val="30"/>
          <w:szCs w:val="30"/>
        </w:rPr>
        <w:t xml:space="preserve"> и кож</w:t>
      </w:r>
      <w:r w:rsidR="00C64565">
        <w:rPr>
          <w:rFonts w:ascii="Times New Roman" w:eastAsia="Times New Roman" w:hAnsi="Times New Roman"/>
          <w:sz w:val="30"/>
          <w:szCs w:val="30"/>
        </w:rPr>
        <w:t>и</w:t>
      </w:r>
      <w:r w:rsidRPr="008606CC">
        <w:rPr>
          <w:rFonts w:ascii="Times New Roman" w:eastAsia="Times New Roman" w:hAnsi="Times New Roman"/>
          <w:sz w:val="30"/>
          <w:szCs w:val="30"/>
        </w:rPr>
        <w:t xml:space="preserve"> новорожденных (особенно недоношенных). </w:t>
      </w:r>
    </w:p>
    <w:p w14:paraId="651FA8A4" w14:textId="12E2DE67" w:rsidR="00D14A31" w:rsidRPr="008606CC" w:rsidRDefault="00D14A31" w:rsidP="00D14A31">
      <w:pPr>
        <w:tabs>
          <w:tab w:val="left" w:pos="1082"/>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 рождении </w:t>
      </w:r>
      <w:r w:rsidR="00C64565">
        <w:rPr>
          <w:rFonts w:ascii="Times New Roman" w:eastAsia="Times New Roman" w:hAnsi="Times New Roman"/>
          <w:sz w:val="30"/>
          <w:szCs w:val="30"/>
        </w:rPr>
        <w:t xml:space="preserve">толщина </w:t>
      </w:r>
      <w:r w:rsidRPr="008606CC">
        <w:rPr>
          <w:rFonts w:ascii="Times New Roman" w:eastAsia="Times New Roman" w:hAnsi="Times New Roman"/>
          <w:sz w:val="30"/>
          <w:szCs w:val="30"/>
        </w:rPr>
        <w:t>дерм</w:t>
      </w:r>
      <w:r w:rsidR="00C64565">
        <w:rPr>
          <w:rFonts w:ascii="Times New Roman" w:eastAsia="Times New Roman" w:hAnsi="Times New Roman"/>
          <w:sz w:val="30"/>
          <w:szCs w:val="30"/>
        </w:rPr>
        <w:t>ы</w:t>
      </w:r>
      <w:r w:rsidRPr="008606CC">
        <w:rPr>
          <w:rFonts w:ascii="Times New Roman" w:eastAsia="Times New Roman" w:hAnsi="Times New Roman"/>
          <w:sz w:val="30"/>
          <w:szCs w:val="30"/>
        </w:rPr>
        <w:t xml:space="preserve"> в норме составляет всего около 60</w:t>
      </w:r>
      <w:r w:rsidR="00643D22">
        <w:rPr>
          <w:rFonts w:ascii="Times New Roman" w:eastAsia="Times New Roman" w:hAnsi="Times New Roman"/>
          <w:sz w:val="30"/>
          <w:szCs w:val="30"/>
        </w:rPr>
        <w:t> </w:t>
      </w:r>
      <w:r w:rsidRPr="008606CC">
        <w:rPr>
          <w:rFonts w:ascii="Times New Roman" w:eastAsia="Times New Roman" w:hAnsi="Times New Roman"/>
          <w:sz w:val="30"/>
          <w:szCs w:val="30"/>
        </w:rPr>
        <w:t xml:space="preserve">% от ее толщины у взрослого </w:t>
      </w:r>
      <w:r w:rsidR="00C31737" w:rsidRPr="008606CC">
        <w:rPr>
          <w:rFonts w:ascii="Times New Roman" w:eastAsia="Times New Roman" w:hAnsi="Times New Roman"/>
          <w:sz w:val="30"/>
          <w:szCs w:val="30"/>
        </w:rPr>
        <w:t xml:space="preserve">человека, а созревание длится 3 – </w:t>
      </w:r>
      <w:r w:rsidRPr="008606CC">
        <w:rPr>
          <w:rFonts w:ascii="Times New Roman" w:eastAsia="Times New Roman" w:hAnsi="Times New Roman"/>
          <w:sz w:val="30"/>
          <w:szCs w:val="30"/>
        </w:rPr>
        <w:t>5 месяцев после рождения.</w:t>
      </w:r>
      <w:bookmarkStart w:id="9" w:name="page14"/>
      <w:bookmarkEnd w:id="9"/>
    </w:p>
    <w:p w14:paraId="0A957605" w14:textId="247AC8E5" w:rsidR="00D14A31" w:rsidRPr="008606CC" w:rsidRDefault="00D14A31" w:rsidP="00D14A31">
      <w:pPr>
        <w:tabs>
          <w:tab w:val="left" w:pos="1082"/>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После созревания кожа младенца </w:t>
      </w:r>
      <w:r w:rsidR="00C64565">
        <w:rPr>
          <w:rFonts w:ascii="Times New Roman" w:eastAsia="Times New Roman" w:hAnsi="Times New Roman"/>
          <w:sz w:val="30"/>
          <w:szCs w:val="30"/>
        </w:rPr>
        <w:t>имеет</w:t>
      </w:r>
      <w:r w:rsidR="00C6456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меньшую изменчивость по сравнению с кожей взрослого. Толщина рогового слоя остается практически такой же, но у новорожденных и младенцев эпидермис перфузируется и гидратируется в большей степени, чем у взрослых.</w:t>
      </w:r>
    </w:p>
    <w:p w14:paraId="22DD5A83" w14:textId="7F361D01" w:rsidR="00D14A31" w:rsidRPr="008606CC" w:rsidRDefault="00D14A31" w:rsidP="00D14A31">
      <w:pPr>
        <w:tabs>
          <w:tab w:val="left" w:pos="1082"/>
          <w:tab w:val="left" w:pos="1134"/>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Различия в проницаемости различны</w:t>
      </w:r>
      <w:r w:rsidR="00C64565">
        <w:rPr>
          <w:rFonts w:ascii="Times New Roman" w:eastAsia="Times New Roman" w:hAnsi="Times New Roman"/>
          <w:sz w:val="30"/>
          <w:szCs w:val="30"/>
        </w:rPr>
        <w:t>х</w:t>
      </w:r>
      <w:r w:rsidRPr="008606CC">
        <w:rPr>
          <w:rFonts w:ascii="Times New Roman" w:eastAsia="Times New Roman" w:hAnsi="Times New Roman"/>
          <w:sz w:val="30"/>
          <w:szCs w:val="30"/>
        </w:rPr>
        <w:t xml:space="preserve"> участк</w:t>
      </w:r>
      <w:r w:rsidR="00C64565">
        <w:rPr>
          <w:rFonts w:ascii="Times New Roman" w:eastAsia="Times New Roman" w:hAnsi="Times New Roman"/>
          <w:sz w:val="30"/>
          <w:szCs w:val="30"/>
        </w:rPr>
        <w:t>ов кожного покрова</w:t>
      </w:r>
      <w:r w:rsidRPr="008606CC">
        <w:rPr>
          <w:rFonts w:ascii="Times New Roman" w:eastAsia="Times New Roman" w:hAnsi="Times New Roman"/>
          <w:sz w:val="30"/>
          <w:szCs w:val="30"/>
        </w:rPr>
        <w:t xml:space="preserve"> похожи на </w:t>
      </w:r>
      <w:r w:rsidR="00C64565">
        <w:rPr>
          <w:rFonts w:ascii="Times New Roman" w:eastAsia="Times New Roman" w:hAnsi="Times New Roman"/>
          <w:sz w:val="30"/>
          <w:szCs w:val="30"/>
        </w:rPr>
        <w:t xml:space="preserve">характеристики </w:t>
      </w:r>
      <w:r w:rsidRPr="008606CC">
        <w:rPr>
          <w:rFonts w:ascii="Times New Roman" w:eastAsia="Times New Roman" w:hAnsi="Times New Roman"/>
          <w:sz w:val="30"/>
          <w:szCs w:val="30"/>
        </w:rPr>
        <w:t>кож</w:t>
      </w:r>
      <w:r w:rsidR="00C64565">
        <w:rPr>
          <w:rFonts w:ascii="Times New Roman" w:eastAsia="Times New Roman" w:hAnsi="Times New Roman"/>
          <w:sz w:val="30"/>
          <w:szCs w:val="30"/>
        </w:rPr>
        <w:t>и</w:t>
      </w:r>
      <w:r w:rsidRPr="008606CC">
        <w:rPr>
          <w:rFonts w:ascii="Times New Roman" w:eastAsia="Times New Roman" w:hAnsi="Times New Roman"/>
          <w:sz w:val="30"/>
          <w:szCs w:val="30"/>
        </w:rPr>
        <w:t xml:space="preserve"> взрослых.</w:t>
      </w:r>
    </w:p>
    <w:p w14:paraId="20E60C03" w14:textId="77777777" w:rsidR="00D14A31" w:rsidRPr="008606CC" w:rsidRDefault="00D14A31" w:rsidP="00D14A31">
      <w:pPr>
        <w:tabs>
          <w:tab w:val="left" w:pos="362"/>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Эффективность, местная и общая безопасность часто коррелируют с соотношением площади поверхности тела к массе тела.</w:t>
      </w:r>
    </w:p>
    <w:p w14:paraId="3467A050" w14:textId="0B643451" w:rsidR="00D14A31" w:rsidRPr="008606CC" w:rsidRDefault="00D14A31" w:rsidP="00D14A31">
      <w:pPr>
        <w:tabs>
          <w:tab w:val="left" w:pos="362"/>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Соотношение площади поверхности тела к массе тела у младенцев может быть вдвое больше, чем у взрослых (</w:t>
      </w:r>
      <w:r w:rsidR="002212A4" w:rsidRPr="008606CC">
        <w:rPr>
          <w:rFonts w:ascii="Times New Roman" w:eastAsia="Times New Roman" w:hAnsi="Times New Roman"/>
          <w:sz w:val="30"/>
          <w:szCs w:val="30"/>
        </w:rPr>
        <w:t xml:space="preserve">корреляция между указанным соотношением приведена в </w:t>
      </w:r>
      <w:r w:rsidRPr="008606CC">
        <w:rPr>
          <w:rFonts w:ascii="Times New Roman" w:eastAsia="Times New Roman" w:hAnsi="Times New Roman"/>
          <w:sz w:val="30"/>
          <w:szCs w:val="30"/>
        </w:rPr>
        <w:t>таблиц</w:t>
      </w:r>
      <w:r w:rsidR="002212A4"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1). </w:t>
      </w:r>
      <w:r w:rsidR="00C64565">
        <w:rPr>
          <w:rFonts w:ascii="Times New Roman" w:eastAsia="Times New Roman" w:hAnsi="Times New Roman"/>
          <w:sz w:val="30"/>
          <w:szCs w:val="30"/>
        </w:rPr>
        <w:t>Ф</w:t>
      </w:r>
      <w:r w:rsidRPr="008606CC">
        <w:rPr>
          <w:rFonts w:ascii="Times New Roman" w:eastAsia="Times New Roman" w:hAnsi="Times New Roman"/>
          <w:sz w:val="30"/>
          <w:szCs w:val="30"/>
        </w:rPr>
        <w:t xml:space="preserve">изиологические </w:t>
      </w:r>
      <w:r w:rsidRPr="008606CC">
        <w:rPr>
          <w:rFonts w:ascii="Times New Roman" w:eastAsia="Times New Roman" w:hAnsi="Times New Roman"/>
          <w:sz w:val="30"/>
          <w:szCs w:val="30"/>
        </w:rPr>
        <w:lastRenderedPageBreak/>
        <w:t xml:space="preserve">факторы и соотношение площади поверхности тела к массе тела </w:t>
      </w:r>
      <w:r w:rsidR="00C64565">
        <w:rPr>
          <w:rFonts w:ascii="Times New Roman" w:eastAsia="Times New Roman" w:hAnsi="Times New Roman"/>
          <w:sz w:val="30"/>
          <w:szCs w:val="30"/>
        </w:rPr>
        <w:t>значительно</w:t>
      </w:r>
      <w:r w:rsidR="00C6456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меняются в первые годы </w:t>
      </w:r>
      <w:r w:rsidR="00C64565">
        <w:rPr>
          <w:rFonts w:ascii="Times New Roman" w:eastAsia="Times New Roman" w:hAnsi="Times New Roman"/>
          <w:sz w:val="30"/>
          <w:szCs w:val="30"/>
        </w:rPr>
        <w:t>жизни</w:t>
      </w:r>
      <w:r w:rsidRPr="008606CC">
        <w:rPr>
          <w:rFonts w:ascii="Times New Roman" w:eastAsia="Times New Roman" w:hAnsi="Times New Roman"/>
          <w:sz w:val="30"/>
          <w:szCs w:val="30"/>
        </w:rPr>
        <w:t>.</w:t>
      </w:r>
    </w:p>
    <w:p w14:paraId="067DF302" w14:textId="77777777" w:rsidR="00D14A31" w:rsidRPr="008606CC" w:rsidRDefault="00D14A31" w:rsidP="00D14A31">
      <w:pPr>
        <w:tabs>
          <w:tab w:val="left" w:pos="362"/>
        </w:tabs>
        <w:spacing w:line="360" w:lineRule="auto"/>
        <w:ind w:firstLine="709"/>
        <w:jc w:val="right"/>
        <w:rPr>
          <w:rFonts w:ascii="Times New Roman" w:eastAsia="Times New Roman" w:hAnsi="Times New Roman"/>
          <w:sz w:val="30"/>
          <w:szCs w:val="30"/>
        </w:rPr>
      </w:pPr>
      <w:r w:rsidRPr="008606CC">
        <w:rPr>
          <w:rFonts w:ascii="Times New Roman" w:eastAsia="Times New Roman" w:hAnsi="Times New Roman"/>
          <w:sz w:val="30"/>
          <w:szCs w:val="30"/>
        </w:rPr>
        <w:t>Таблица 1</w:t>
      </w:r>
    </w:p>
    <w:p w14:paraId="28E05451" w14:textId="77777777" w:rsidR="00D14A31" w:rsidRPr="008606CC" w:rsidRDefault="00D14A31" w:rsidP="00C83F09">
      <w:pPr>
        <w:tabs>
          <w:tab w:val="left" w:pos="362"/>
        </w:tabs>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Корреляция между соотношением площади поверхности тела </w:t>
      </w:r>
      <w:r w:rsidRPr="008606CC">
        <w:rPr>
          <w:rFonts w:ascii="Times New Roman" w:eastAsia="Times New Roman" w:hAnsi="Times New Roman"/>
          <w:sz w:val="30"/>
          <w:szCs w:val="30"/>
        </w:rPr>
        <w:br/>
        <w:t>к массе тела и возрастом</w:t>
      </w:r>
    </w:p>
    <w:p w14:paraId="410F70EE" w14:textId="77777777" w:rsidR="00D14A31" w:rsidRPr="008606CC" w:rsidRDefault="00D14A31" w:rsidP="00D14A31">
      <w:pPr>
        <w:tabs>
          <w:tab w:val="left" w:pos="362"/>
        </w:tabs>
        <w:ind w:firstLine="709"/>
        <w:jc w:val="center"/>
        <w:rPr>
          <w:rFonts w:ascii="Times New Roman" w:eastAsia="Times New Roman" w:hAnsi="Times New Roman"/>
          <w:sz w:val="30"/>
          <w:szCs w:val="3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1149"/>
        <w:gridCol w:w="1729"/>
        <w:gridCol w:w="2593"/>
        <w:gridCol w:w="1744"/>
      </w:tblGrid>
      <w:tr w:rsidR="00D14A31" w:rsidRPr="008606CC" w14:paraId="28064638" w14:textId="77777777" w:rsidTr="008669D3">
        <w:tc>
          <w:tcPr>
            <w:tcW w:w="2131" w:type="dxa"/>
            <w:tcBorders>
              <w:top w:val="single" w:sz="4" w:space="0" w:color="auto"/>
              <w:left w:val="single" w:sz="4" w:space="0" w:color="auto"/>
              <w:bottom w:val="single" w:sz="4" w:space="0" w:color="auto"/>
              <w:right w:val="single" w:sz="4" w:space="0" w:color="auto"/>
            </w:tcBorders>
          </w:tcPr>
          <w:p w14:paraId="086C3B92" w14:textId="77777777" w:rsidR="00D14A31" w:rsidRPr="008606CC" w:rsidRDefault="00D14A31" w:rsidP="006B3FA1">
            <w:pPr>
              <w:tabs>
                <w:tab w:val="left" w:pos="362"/>
              </w:tabs>
              <w:jc w:val="center"/>
              <w:rPr>
                <w:rFonts w:ascii="Times New Roman" w:eastAsia="Times New Roman" w:hAnsi="Times New Roman"/>
                <w:sz w:val="28"/>
                <w:szCs w:val="28"/>
              </w:rPr>
            </w:pPr>
            <w:r w:rsidRPr="008606CC">
              <w:rPr>
                <w:rFonts w:ascii="Times New Roman" w:eastAsia="Times New Roman" w:hAnsi="Times New Roman"/>
                <w:sz w:val="28"/>
                <w:szCs w:val="28"/>
              </w:rPr>
              <w:t>Возраст</w:t>
            </w:r>
          </w:p>
        </w:tc>
        <w:tc>
          <w:tcPr>
            <w:tcW w:w="1149" w:type="dxa"/>
            <w:tcBorders>
              <w:top w:val="single" w:sz="4" w:space="0" w:color="auto"/>
              <w:left w:val="single" w:sz="4" w:space="0" w:color="auto"/>
              <w:bottom w:val="single" w:sz="4" w:space="0" w:color="auto"/>
              <w:right w:val="single" w:sz="4" w:space="0" w:color="auto"/>
            </w:tcBorders>
          </w:tcPr>
          <w:p w14:paraId="3B36131A" w14:textId="77777777" w:rsidR="00D14A31" w:rsidRPr="008606CC" w:rsidRDefault="00D14A31" w:rsidP="006B3FA1">
            <w:pPr>
              <w:tabs>
                <w:tab w:val="left" w:pos="362"/>
              </w:tabs>
              <w:jc w:val="center"/>
              <w:rPr>
                <w:rFonts w:ascii="Times New Roman" w:eastAsia="Times New Roman" w:hAnsi="Times New Roman"/>
                <w:sz w:val="28"/>
                <w:szCs w:val="28"/>
              </w:rPr>
            </w:pPr>
            <w:r w:rsidRPr="008606CC">
              <w:rPr>
                <w:rFonts w:ascii="Times New Roman" w:eastAsia="Times New Roman" w:hAnsi="Times New Roman"/>
                <w:sz w:val="28"/>
                <w:szCs w:val="28"/>
              </w:rPr>
              <w:t>Масса</w:t>
            </w:r>
            <w:r w:rsidR="009B03FE" w:rsidRPr="008606CC">
              <w:rPr>
                <w:rFonts w:ascii="Times New Roman" w:eastAsia="Times New Roman" w:hAnsi="Times New Roman"/>
                <w:sz w:val="28"/>
                <w:szCs w:val="28"/>
              </w:rPr>
              <w:t xml:space="preserve"> тела</w:t>
            </w:r>
            <w:r w:rsidRPr="008606CC">
              <w:rPr>
                <w:rFonts w:ascii="Times New Roman" w:eastAsia="Times New Roman" w:hAnsi="Times New Roman"/>
                <w:sz w:val="28"/>
                <w:szCs w:val="28"/>
              </w:rPr>
              <w:t xml:space="preserve"> (кг)</w:t>
            </w:r>
          </w:p>
        </w:tc>
        <w:tc>
          <w:tcPr>
            <w:tcW w:w="1729" w:type="dxa"/>
            <w:tcBorders>
              <w:top w:val="single" w:sz="4" w:space="0" w:color="auto"/>
              <w:left w:val="single" w:sz="4" w:space="0" w:color="auto"/>
              <w:bottom w:val="single" w:sz="4" w:space="0" w:color="auto"/>
              <w:right w:val="single" w:sz="4" w:space="0" w:color="auto"/>
            </w:tcBorders>
          </w:tcPr>
          <w:p w14:paraId="248795BA" w14:textId="77777777" w:rsidR="00D14A31" w:rsidRPr="008606CC" w:rsidRDefault="00D14A31" w:rsidP="006B3FA1">
            <w:pPr>
              <w:tabs>
                <w:tab w:val="left" w:pos="362"/>
              </w:tabs>
              <w:jc w:val="center"/>
              <w:rPr>
                <w:rFonts w:ascii="Times New Roman" w:eastAsia="Times New Roman" w:hAnsi="Times New Roman"/>
                <w:sz w:val="28"/>
                <w:szCs w:val="28"/>
              </w:rPr>
            </w:pPr>
            <w:r w:rsidRPr="008606CC">
              <w:rPr>
                <w:rFonts w:ascii="Times New Roman" w:eastAsia="Times New Roman" w:hAnsi="Times New Roman"/>
                <w:sz w:val="28"/>
                <w:szCs w:val="28"/>
              </w:rPr>
              <w:t>Площадь поверхности (см</w:t>
            </w:r>
            <w:r w:rsidRPr="008606CC">
              <w:rPr>
                <w:rFonts w:ascii="Times New Roman" w:eastAsia="Times New Roman" w:hAnsi="Times New Roman"/>
                <w:sz w:val="28"/>
                <w:szCs w:val="28"/>
                <w:vertAlign w:val="superscript"/>
              </w:rPr>
              <w:t>2</w:t>
            </w:r>
            <w:r w:rsidRPr="008606CC">
              <w:rPr>
                <w:rFonts w:ascii="Times New Roman" w:eastAsia="Times New Roman" w:hAnsi="Times New Roman"/>
                <w:sz w:val="28"/>
                <w:szCs w:val="28"/>
              </w:rPr>
              <w:t>)</w:t>
            </w:r>
          </w:p>
        </w:tc>
        <w:tc>
          <w:tcPr>
            <w:tcW w:w="2593" w:type="dxa"/>
            <w:tcBorders>
              <w:top w:val="single" w:sz="4" w:space="0" w:color="auto"/>
              <w:left w:val="single" w:sz="4" w:space="0" w:color="auto"/>
              <w:bottom w:val="single" w:sz="4" w:space="0" w:color="auto"/>
              <w:right w:val="single" w:sz="4" w:space="0" w:color="auto"/>
            </w:tcBorders>
          </w:tcPr>
          <w:p w14:paraId="0087CCC7" w14:textId="77777777" w:rsidR="00D14A31" w:rsidRPr="008606CC" w:rsidRDefault="00D14A31" w:rsidP="006B3FA1">
            <w:pPr>
              <w:tabs>
                <w:tab w:val="left" w:pos="362"/>
              </w:tabs>
              <w:jc w:val="center"/>
              <w:rPr>
                <w:rFonts w:ascii="Times New Roman" w:eastAsia="Times New Roman" w:hAnsi="Times New Roman"/>
                <w:sz w:val="28"/>
                <w:szCs w:val="28"/>
              </w:rPr>
            </w:pPr>
            <w:r w:rsidRPr="008606CC">
              <w:rPr>
                <w:rFonts w:ascii="Times New Roman" w:eastAsia="Times New Roman" w:hAnsi="Times New Roman"/>
                <w:sz w:val="28"/>
                <w:szCs w:val="28"/>
              </w:rPr>
              <w:t>Соотношение (</w:t>
            </w:r>
            <w:r w:rsidR="009B03FE" w:rsidRPr="008606CC">
              <w:rPr>
                <w:rFonts w:ascii="Times New Roman" w:eastAsia="Times New Roman" w:hAnsi="Times New Roman"/>
                <w:sz w:val="28"/>
                <w:szCs w:val="28"/>
              </w:rPr>
              <w:t xml:space="preserve">площадь </w:t>
            </w:r>
            <w:r w:rsidRPr="008606CC">
              <w:rPr>
                <w:rFonts w:ascii="Times New Roman" w:eastAsia="Times New Roman" w:hAnsi="Times New Roman"/>
                <w:sz w:val="28"/>
                <w:szCs w:val="28"/>
              </w:rPr>
              <w:t>поверхност</w:t>
            </w:r>
            <w:r w:rsidR="009B03FE" w:rsidRPr="008606CC">
              <w:rPr>
                <w:rFonts w:ascii="Times New Roman" w:eastAsia="Times New Roman" w:hAnsi="Times New Roman"/>
                <w:sz w:val="28"/>
                <w:szCs w:val="28"/>
              </w:rPr>
              <w:t>и</w:t>
            </w:r>
            <w:r w:rsidRPr="008606CC">
              <w:rPr>
                <w:rFonts w:ascii="Times New Roman" w:eastAsia="Times New Roman" w:hAnsi="Times New Roman"/>
                <w:sz w:val="28"/>
                <w:szCs w:val="28"/>
              </w:rPr>
              <w:t>/масса</w:t>
            </w:r>
            <w:r w:rsidR="009B03FE" w:rsidRPr="008606CC">
              <w:rPr>
                <w:rFonts w:ascii="Times New Roman" w:eastAsia="Times New Roman" w:hAnsi="Times New Roman"/>
                <w:sz w:val="28"/>
                <w:szCs w:val="28"/>
              </w:rPr>
              <w:t xml:space="preserve"> тела</w:t>
            </w:r>
            <w:r w:rsidRPr="008606CC">
              <w:rPr>
                <w:rFonts w:ascii="Times New Roman" w:eastAsia="Times New Roman" w:hAnsi="Times New Roman"/>
                <w:sz w:val="28"/>
                <w:szCs w:val="28"/>
              </w:rPr>
              <w:t>) (см</w:t>
            </w:r>
            <w:r w:rsidRPr="008606CC">
              <w:rPr>
                <w:rFonts w:ascii="Times New Roman" w:eastAsia="Times New Roman" w:hAnsi="Times New Roman"/>
                <w:sz w:val="28"/>
                <w:szCs w:val="28"/>
                <w:vertAlign w:val="superscript"/>
              </w:rPr>
              <w:t>2</w:t>
            </w:r>
            <w:r w:rsidRPr="008606CC">
              <w:rPr>
                <w:rFonts w:ascii="Times New Roman" w:eastAsia="Times New Roman" w:hAnsi="Times New Roman"/>
                <w:sz w:val="28"/>
                <w:szCs w:val="28"/>
              </w:rPr>
              <w:t>/кг)</w:t>
            </w:r>
          </w:p>
        </w:tc>
        <w:tc>
          <w:tcPr>
            <w:tcW w:w="1744" w:type="dxa"/>
            <w:tcBorders>
              <w:top w:val="single" w:sz="4" w:space="0" w:color="auto"/>
              <w:left w:val="single" w:sz="4" w:space="0" w:color="auto"/>
              <w:bottom w:val="single" w:sz="4" w:space="0" w:color="auto"/>
              <w:right w:val="single" w:sz="4" w:space="0" w:color="auto"/>
            </w:tcBorders>
          </w:tcPr>
          <w:p w14:paraId="74C7975A" w14:textId="77777777" w:rsidR="00D14A31" w:rsidRPr="008606CC" w:rsidRDefault="00D14A31" w:rsidP="00C31737">
            <w:pPr>
              <w:tabs>
                <w:tab w:val="left" w:pos="362"/>
              </w:tabs>
              <w:ind w:left="-89" w:right="-84"/>
              <w:jc w:val="center"/>
              <w:rPr>
                <w:rFonts w:ascii="Times New Roman" w:eastAsia="Times New Roman" w:hAnsi="Times New Roman"/>
                <w:sz w:val="28"/>
                <w:szCs w:val="28"/>
              </w:rPr>
            </w:pPr>
            <w:r w:rsidRPr="008606CC">
              <w:rPr>
                <w:rFonts w:ascii="Times New Roman" w:eastAsia="Times New Roman" w:hAnsi="Times New Roman"/>
                <w:sz w:val="28"/>
                <w:szCs w:val="28"/>
              </w:rPr>
              <w:t xml:space="preserve">Сравнение (взрослый </w:t>
            </w:r>
            <w:r w:rsidRPr="008606CC">
              <w:rPr>
                <w:rFonts w:ascii="Times New Roman" w:eastAsia="Times New Roman" w:hAnsi="Times New Roman" w:cs="Times New Roman"/>
                <w:sz w:val="28"/>
                <w:szCs w:val="28"/>
              </w:rPr>
              <w:t>=</w:t>
            </w:r>
            <w:r w:rsidRPr="008606CC">
              <w:rPr>
                <w:rFonts w:ascii="Times New Roman" w:eastAsia="Times New Roman" w:hAnsi="Times New Roman"/>
                <w:sz w:val="28"/>
                <w:szCs w:val="28"/>
              </w:rPr>
              <w:t xml:space="preserve"> 1)</w:t>
            </w:r>
          </w:p>
        </w:tc>
      </w:tr>
      <w:tr w:rsidR="00D14A31" w:rsidRPr="008606CC" w14:paraId="0D23DBC2" w14:textId="77777777" w:rsidTr="008669D3">
        <w:tc>
          <w:tcPr>
            <w:tcW w:w="2131" w:type="dxa"/>
            <w:tcBorders>
              <w:top w:val="single" w:sz="4" w:space="0" w:color="auto"/>
            </w:tcBorders>
          </w:tcPr>
          <w:p w14:paraId="13C08E5D" w14:textId="77777777" w:rsidR="00D14A31" w:rsidRPr="008606CC" w:rsidRDefault="00D14A31" w:rsidP="006B3FA1">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новорожденные</w:t>
            </w:r>
          </w:p>
        </w:tc>
        <w:tc>
          <w:tcPr>
            <w:tcW w:w="1149" w:type="dxa"/>
            <w:tcBorders>
              <w:top w:val="single" w:sz="4" w:space="0" w:color="auto"/>
            </w:tcBorders>
          </w:tcPr>
          <w:p w14:paraId="5D224C37"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3,4</w:t>
            </w:r>
          </w:p>
        </w:tc>
        <w:tc>
          <w:tcPr>
            <w:tcW w:w="1729" w:type="dxa"/>
            <w:tcBorders>
              <w:top w:val="single" w:sz="4" w:space="0" w:color="auto"/>
            </w:tcBorders>
          </w:tcPr>
          <w:p w14:paraId="07D2D04C"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2,100</w:t>
            </w:r>
          </w:p>
        </w:tc>
        <w:tc>
          <w:tcPr>
            <w:tcW w:w="2593" w:type="dxa"/>
            <w:tcBorders>
              <w:top w:val="single" w:sz="4" w:space="0" w:color="auto"/>
            </w:tcBorders>
          </w:tcPr>
          <w:p w14:paraId="3D8D9FD1"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617,6</w:t>
            </w:r>
          </w:p>
        </w:tc>
        <w:tc>
          <w:tcPr>
            <w:tcW w:w="1744" w:type="dxa"/>
            <w:tcBorders>
              <w:top w:val="single" w:sz="4" w:space="0" w:color="auto"/>
            </w:tcBorders>
          </w:tcPr>
          <w:p w14:paraId="7D38F535"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2,4</w:t>
            </w:r>
          </w:p>
        </w:tc>
      </w:tr>
      <w:tr w:rsidR="00D14A31" w:rsidRPr="008606CC" w14:paraId="2E8E56F2" w14:textId="77777777" w:rsidTr="008669D3">
        <w:tc>
          <w:tcPr>
            <w:tcW w:w="2131" w:type="dxa"/>
          </w:tcPr>
          <w:p w14:paraId="33B24B5D" w14:textId="77777777" w:rsidR="00D14A31" w:rsidRPr="008606CC" w:rsidRDefault="009E7802" w:rsidP="009E7802">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6 м</w:t>
            </w:r>
            <w:r w:rsidR="00D14A31" w:rsidRPr="008606CC">
              <w:rPr>
                <w:rFonts w:ascii="Times New Roman" w:eastAsia="Times New Roman" w:hAnsi="Times New Roman"/>
                <w:sz w:val="28"/>
                <w:szCs w:val="28"/>
              </w:rPr>
              <w:t>есяцев</w:t>
            </w:r>
          </w:p>
        </w:tc>
        <w:tc>
          <w:tcPr>
            <w:tcW w:w="1149" w:type="dxa"/>
          </w:tcPr>
          <w:p w14:paraId="5A01F6DD"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7,5</w:t>
            </w:r>
          </w:p>
        </w:tc>
        <w:tc>
          <w:tcPr>
            <w:tcW w:w="1729" w:type="dxa"/>
          </w:tcPr>
          <w:p w14:paraId="18687273"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3,500</w:t>
            </w:r>
          </w:p>
        </w:tc>
        <w:tc>
          <w:tcPr>
            <w:tcW w:w="2593" w:type="dxa"/>
          </w:tcPr>
          <w:p w14:paraId="79FB6A69"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466,7</w:t>
            </w:r>
          </w:p>
        </w:tc>
        <w:tc>
          <w:tcPr>
            <w:tcW w:w="1744" w:type="dxa"/>
          </w:tcPr>
          <w:p w14:paraId="3D2E26AC"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1,8</w:t>
            </w:r>
          </w:p>
        </w:tc>
      </w:tr>
      <w:tr w:rsidR="00D14A31" w:rsidRPr="008606CC" w14:paraId="65340E29" w14:textId="77777777" w:rsidTr="008669D3">
        <w:tc>
          <w:tcPr>
            <w:tcW w:w="2131" w:type="dxa"/>
          </w:tcPr>
          <w:p w14:paraId="25AA602D" w14:textId="77777777" w:rsidR="00D14A31" w:rsidRPr="008606CC" w:rsidRDefault="00D14A31" w:rsidP="006B3FA1">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1 год</w:t>
            </w:r>
          </w:p>
        </w:tc>
        <w:tc>
          <w:tcPr>
            <w:tcW w:w="1149" w:type="dxa"/>
          </w:tcPr>
          <w:p w14:paraId="14386528"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9,3</w:t>
            </w:r>
          </w:p>
        </w:tc>
        <w:tc>
          <w:tcPr>
            <w:tcW w:w="1729" w:type="dxa"/>
          </w:tcPr>
          <w:p w14:paraId="528D7BF5"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4,100</w:t>
            </w:r>
          </w:p>
        </w:tc>
        <w:tc>
          <w:tcPr>
            <w:tcW w:w="2593" w:type="dxa"/>
          </w:tcPr>
          <w:p w14:paraId="18D94A56"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440,9</w:t>
            </w:r>
          </w:p>
        </w:tc>
        <w:tc>
          <w:tcPr>
            <w:tcW w:w="1744" w:type="dxa"/>
          </w:tcPr>
          <w:p w14:paraId="63058108"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1,7</w:t>
            </w:r>
          </w:p>
        </w:tc>
      </w:tr>
      <w:tr w:rsidR="00D14A31" w:rsidRPr="008606CC" w14:paraId="096FD6F8" w14:textId="77777777" w:rsidTr="008669D3">
        <w:tc>
          <w:tcPr>
            <w:tcW w:w="2131" w:type="dxa"/>
          </w:tcPr>
          <w:p w14:paraId="19101735" w14:textId="77777777" w:rsidR="00D14A31" w:rsidRPr="008606CC" w:rsidRDefault="00D14A31" w:rsidP="006B3FA1">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4 года</w:t>
            </w:r>
          </w:p>
        </w:tc>
        <w:tc>
          <w:tcPr>
            <w:tcW w:w="1149" w:type="dxa"/>
          </w:tcPr>
          <w:p w14:paraId="19571DB4"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15,5</w:t>
            </w:r>
          </w:p>
        </w:tc>
        <w:tc>
          <w:tcPr>
            <w:tcW w:w="1729" w:type="dxa"/>
          </w:tcPr>
          <w:p w14:paraId="3E1B46E0"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6,500</w:t>
            </w:r>
          </w:p>
        </w:tc>
        <w:tc>
          <w:tcPr>
            <w:tcW w:w="2593" w:type="dxa"/>
          </w:tcPr>
          <w:p w14:paraId="377AD9F7"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419,4</w:t>
            </w:r>
          </w:p>
        </w:tc>
        <w:tc>
          <w:tcPr>
            <w:tcW w:w="1744" w:type="dxa"/>
          </w:tcPr>
          <w:p w14:paraId="7F08A35B"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1,6</w:t>
            </w:r>
          </w:p>
        </w:tc>
      </w:tr>
      <w:tr w:rsidR="00D14A31" w:rsidRPr="008606CC" w14:paraId="62BA04E6" w14:textId="77777777" w:rsidTr="00C64565">
        <w:tc>
          <w:tcPr>
            <w:tcW w:w="2131" w:type="dxa"/>
          </w:tcPr>
          <w:p w14:paraId="229693C7" w14:textId="77777777" w:rsidR="00D14A31" w:rsidRPr="008606CC" w:rsidRDefault="00D14A31" w:rsidP="006B3FA1">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10 лет</w:t>
            </w:r>
          </w:p>
        </w:tc>
        <w:tc>
          <w:tcPr>
            <w:tcW w:w="1149" w:type="dxa"/>
          </w:tcPr>
          <w:p w14:paraId="05B00F2A"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30,5</w:t>
            </w:r>
          </w:p>
        </w:tc>
        <w:tc>
          <w:tcPr>
            <w:tcW w:w="1729" w:type="dxa"/>
          </w:tcPr>
          <w:p w14:paraId="4E4277E1"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10,500</w:t>
            </w:r>
          </w:p>
        </w:tc>
        <w:tc>
          <w:tcPr>
            <w:tcW w:w="2593" w:type="dxa"/>
          </w:tcPr>
          <w:p w14:paraId="66FDC05D"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344,3</w:t>
            </w:r>
          </w:p>
        </w:tc>
        <w:tc>
          <w:tcPr>
            <w:tcW w:w="1744" w:type="dxa"/>
          </w:tcPr>
          <w:p w14:paraId="2FC99085"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1,3</w:t>
            </w:r>
          </w:p>
        </w:tc>
      </w:tr>
      <w:tr w:rsidR="00D14A31" w:rsidRPr="008606CC" w14:paraId="6092FC74" w14:textId="77777777" w:rsidTr="00C64565">
        <w:tc>
          <w:tcPr>
            <w:tcW w:w="2131" w:type="dxa"/>
          </w:tcPr>
          <w:p w14:paraId="155AC971" w14:textId="77777777" w:rsidR="00D14A31" w:rsidRPr="008606CC" w:rsidRDefault="00D14A31" w:rsidP="006B3FA1">
            <w:pPr>
              <w:tabs>
                <w:tab w:val="left" w:pos="362"/>
              </w:tabs>
              <w:spacing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 xml:space="preserve">Взрослые </w:t>
            </w:r>
          </w:p>
        </w:tc>
        <w:tc>
          <w:tcPr>
            <w:tcW w:w="1149" w:type="dxa"/>
          </w:tcPr>
          <w:p w14:paraId="56EEBE61"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70</w:t>
            </w:r>
          </w:p>
        </w:tc>
        <w:tc>
          <w:tcPr>
            <w:tcW w:w="1729" w:type="dxa"/>
          </w:tcPr>
          <w:p w14:paraId="200A7046"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18,100</w:t>
            </w:r>
          </w:p>
        </w:tc>
        <w:tc>
          <w:tcPr>
            <w:tcW w:w="2593" w:type="dxa"/>
          </w:tcPr>
          <w:p w14:paraId="4B81E986"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258,6</w:t>
            </w:r>
          </w:p>
        </w:tc>
        <w:tc>
          <w:tcPr>
            <w:tcW w:w="1744" w:type="dxa"/>
          </w:tcPr>
          <w:p w14:paraId="51E88714" w14:textId="77777777" w:rsidR="00D14A31" w:rsidRPr="008606CC" w:rsidRDefault="00D14A31" w:rsidP="006B3FA1">
            <w:pPr>
              <w:tabs>
                <w:tab w:val="left" w:pos="362"/>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w:t>
            </w:r>
          </w:p>
        </w:tc>
      </w:tr>
    </w:tbl>
    <w:p w14:paraId="01EBE774" w14:textId="77777777" w:rsidR="008669D3" w:rsidRPr="008606CC" w:rsidRDefault="008669D3" w:rsidP="008669D3">
      <w:pPr>
        <w:tabs>
          <w:tab w:val="left" w:pos="362"/>
        </w:tabs>
        <w:spacing w:before="240"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Кроме того, у младенцев снижена способность к биотрансформации и выведению активных веществ, в том числе всасываемых трансдермально. Таким образом, лучшее проникновение активных лекарств и других экзогенных веществ следует учитывать при применении препаратов местного действия у новорожденных, младенцев и детей, поэтому оценки риска должны быть отделены от таковых для взрослых.</w:t>
      </w:r>
    </w:p>
    <w:p w14:paraId="521B038A" w14:textId="77777777" w:rsidR="00D14A31" w:rsidRPr="008606CC" w:rsidRDefault="009B03FE" w:rsidP="00D14A31">
      <w:pPr>
        <w:tabs>
          <w:tab w:val="left" w:pos="82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w:t>
      </w:r>
      <w:r w:rsidR="00D14A31" w:rsidRPr="008606CC">
        <w:rPr>
          <w:rFonts w:ascii="Times New Roman" w:eastAsia="Times New Roman" w:hAnsi="Times New Roman"/>
          <w:sz w:val="30"/>
          <w:szCs w:val="30"/>
        </w:rPr>
        <w:t xml:space="preserve">опросы </w:t>
      </w:r>
      <w:r w:rsidRPr="008606CC">
        <w:rPr>
          <w:rFonts w:ascii="Times New Roman" w:eastAsia="Times New Roman" w:hAnsi="Times New Roman"/>
          <w:sz w:val="30"/>
          <w:szCs w:val="30"/>
        </w:rPr>
        <w:t>для изучения при фармацевтической разработке лекарственных препаратов для местного применения</w:t>
      </w:r>
    </w:p>
    <w:p w14:paraId="71639A07" w14:textId="583F6B22" w:rsidR="009E7802" w:rsidRPr="008606CC" w:rsidRDefault="00200A88"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Б</w:t>
      </w:r>
      <w:r w:rsidR="00D14A31" w:rsidRPr="008606CC">
        <w:rPr>
          <w:rFonts w:ascii="Times New Roman" w:eastAsia="Times New Roman" w:hAnsi="Times New Roman"/>
          <w:sz w:val="30"/>
          <w:szCs w:val="30"/>
        </w:rPr>
        <w:t xml:space="preserve">иодоступность </w:t>
      </w:r>
      <w:r>
        <w:rPr>
          <w:rFonts w:ascii="Times New Roman" w:eastAsia="Times New Roman" w:hAnsi="Times New Roman"/>
          <w:sz w:val="30"/>
          <w:szCs w:val="30"/>
        </w:rPr>
        <w:t xml:space="preserve">при местном применении </w:t>
      </w:r>
      <w:r w:rsidR="00D14A31" w:rsidRPr="008606CC">
        <w:rPr>
          <w:rFonts w:ascii="Times New Roman" w:eastAsia="Times New Roman" w:hAnsi="Times New Roman"/>
          <w:sz w:val="30"/>
          <w:szCs w:val="30"/>
        </w:rPr>
        <w:t xml:space="preserve">дерматологических </w:t>
      </w:r>
      <w:r>
        <w:rPr>
          <w:rFonts w:ascii="Times New Roman" w:eastAsia="Times New Roman" w:hAnsi="Times New Roman"/>
          <w:sz w:val="30"/>
          <w:szCs w:val="30"/>
        </w:rPr>
        <w:t>лекарственных препаратов</w:t>
      </w:r>
      <w:r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обычно низкая</w:t>
      </w:r>
      <w:r>
        <w:rPr>
          <w:rFonts w:ascii="Times New Roman" w:eastAsia="Times New Roman" w:hAnsi="Times New Roman"/>
          <w:sz w:val="30"/>
          <w:szCs w:val="30"/>
        </w:rPr>
        <w:t xml:space="preserve"> и имеет большую вариабельность</w:t>
      </w:r>
      <w:r w:rsidR="00D14A31" w:rsidRPr="008606CC">
        <w:rPr>
          <w:rFonts w:ascii="Times New Roman" w:eastAsia="Times New Roman" w:hAnsi="Times New Roman"/>
          <w:sz w:val="30"/>
          <w:szCs w:val="30"/>
        </w:rPr>
        <w:t xml:space="preserve">. Производители должны учитывать </w:t>
      </w:r>
      <w:r>
        <w:rPr>
          <w:rFonts w:ascii="Times New Roman" w:eastAsia="Times New Roman" w:hAnsi="Times New Roman"/>
          <w:sz w:val="30"/>
          <w:szCs w:val="30"/>
        </w:rPr>
        <w:t>особенности</w:t>
      </w:r>
      <w:r w:rsidR="00643D22">
        <w:rPr>
          <w:rFonts w:ascii="Times New Roman" w:eastAsia="Times New Roman" w:hAnsi="Times New Roman"/>
          <w:sz w:val="30"/>
          <w:szCs w:val="30"/>
        </w:rPr>
        <w:t xml:space="preserve"> строения и физиологии </w:t>
      </w:r>
      <w:r>
        <w:rPr>
          <w:rFonts w:ascii="Times New Roman" w:eastAsia="Times New Roman" w:hAnsi="Times New Roman"/>
          <w:sz w:val="30"/>
          <w:szCs w:val="30"/>
        </w:rPr>
        <w:t xml:space="preserve">детской </w:t>
      </w:r>
      <w:r w:rsidR="00D14A31" w:rsidRPr="008606CC">
        <w:rPr>
          <w:rFonts w:ascii="Times New Roman" w:eastAsia="Times New Roman" w:hAnsi="Times New Roman"/>
          <w:sz w:val="30"/>
          <w:szCs w:val="30"/>
        </w:rPr>
        <w:t xml:space="preserve">кожи и повышенное соотношение </w:t>
      </w:r>
      <w:r w:rsidR="00D14A31" w:rsidRPr="008606CC">
        <w:rPr>
          <w:rFonts w:ascii="Times New Roman" w:eastAsia="Times New Roman" w:hAnsi="Times New Roman"/>
          <w:sz w:val="30"/>
          <w:szCs w:val="30"/>
        </w:rPr>
        <w:lastRenderedPageBreak/>
        <w:t>площади поверхности тела к массе тела и разрабатывать соответствующие</w:t>
      </w:r>
      <w:r w:rsidR="00C83F09" w:rsidRPr="008606CC">
        <w:rPr>
          <w:rFonts w:ascii="Times New Roman" w:eastAsia="Times New Roman" w:hAnsi="Times New Roman"/>
          <w:sz w:val="30"/>
          <w:szCs w:val="30"/>
        </w:rPr>
        <w:t xml:space="preserve"> лекарственные</w:t>
      </w:r>
      <w:r w:rsidR="00D14A31" w:rsidRPr="008606CC">
        <w:rPr>
          <w:rFonts w:ascii="Times New Roman" w:eastAsia="Times New Roman" w:hAnsi="Times New Roman"/>
          <w:sz w:val="30"/>
          <w:szCs w:val="30"/>
        </w:rPr>
        <w:t xml:space="preserve"> препараты </w:t>
      </w:r>
      <w:r>
        <w:rPr>
          <w:rFonts w:ascii="Times New Roman" w:eastAsia="Times New Roman" w:hAnsi="Times New Roman"/>
          <w:sz w:val="30"/>
          <w:szCs w:val="30"/>
        </w:rPr>
        <w:t>в соответствии с</w:t>
      </w:r>
      <w:r w:rsidR="00D14A31" w:rsidRPr="008606CC">
        <w:rPr>
          <w:rFonts w:ascii="Times New Roman" w:eastAsia="Times New Roman" w:hAnsi="Times New Roman"/>
          <w:sz w:val="30"/>
          <w:szCs w:val="30"/>
        </w:rPr>
        <w:t xml:space="preserve"> возраст</w:t>
      </w:r>
      <w:r>
        <w:rPr>
          <w:rFonts w:ascii="Times New Roman" w:eastAsia="Times New Roman" w:hAnsi="Times New Roman"/>
          <w:sz w:val="30"/>
          <w:szCs w:val="30"/>
        </w:rPr>
        <w:t>ом</w:t>
      </w:r>
      <w:r w:rsidR="00D14A31" w:rsidRPr="008606CC">
        <w:rPr>
          <w:rFonts w:ascii="Times New Roman" w:eastAsia="Times New Roman" w:hAnsi="Times New Roman"/>
          <w:sz w:val="30"/>
          <w:szCs w:val="30"/>
        </w:rPr>
        <w:t xml:space="preserve"> и</w:t>
      </w:r>
      <w:r>
        <w:rPr>
          <w:rFonts w:ascii="Times New Roman" w:eastAsia="Times New Roman" w:hAnsi="Times New Roman"/>
          <w:sz w:val="30"/>
          <w:szCs w:val="30"/>
        </w:rPr>
        <w:t xml:space="preserve"> необходимыми</w:t>
      </w:r>
      <w:r w:rsidR="00D14A31" w:rsidRPr="008606CC">
        <w:rPr>
          <w:rFonts w:ascii="Times New Roman" w:eastAsia="Times New Roman" w:hAnsi="Times New Roman"/>
          <w:sz w:val="30"/>
          <w:szCs w:val="30"/>
        </w:rPr>
        <w:t xml:space="preserve"> дозам</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применения.</w:t>
      </w:r>
    </w:p>
    <w:p w14:paraId="1518E7AC" w14:textId="59402A21" w:rsidR="009E7802"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У </w:t>
      </w:r>
      <w:r w:rsidR="00200A88">
        <w:rPr>
          <w:rFonts w:ascii="Times New Roman" w:eastAsia="Times New Roman" w:hAnsi="Times New Roman"/>
          <w:sz w:val="30"/>
          <w:szCs w:val="30"/>
        </w:rPr>
        <w:t>пациентов</w:t>
      </w:r>
      <w:r w:rsidR="00200A88"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педиатрического профиля в возрасте до 2 лет (новорожденные, младенцы и дети ясельного возраста) область применения местных лекарственных форм должна быть ограничена. </w:t>
      </w:r>
      <w:r w:rsidR="00643D22">
        <w:rPr>
          <w:rFonts w:ascii="Times New Roman" w:eastAsia="Times New Roman" w:hAnsi="Times New Roman"/>
          <w:sz w:val="30"/>
          <w:szCs w:val="30"/>
        </w:rPr>
        <w:t xml:space="preserve">Поскольку для </w:t>
      </w:r>
      <w:r w:rsidRPr="008606CC">
        <w:rPr>
          <w:rFonts w:ascii="Times New Roman" w:eastAsia="Times New Roman" w:hAnsi="Times New Roman"/>
          <w:sz w:val="30"/>
          <w:szCs w:val="30"/>
        </w:rPr>
        <w:t xml:space="preserve">кортикостероидов было </w:t>
      </w:r>
      <w:r w:rsidR="00643D22">
        <w:rPr>
          <w:rFonts w:ascii="Times New Roman" w:eastAsia="Times New Roman" w:hAnsi="Times New Roman"/>
          <w:sz w:val="30"/>
          <w:szCs w:val="30"/>
        </w:rPr>
        <w:t>установлено более высокое чрезкожное воздействие (</w:t>
      </w:r>
      <w:r w:rsidR="00643D22" w:rsidRPr="008606CC">
        <w:rPr>
          <w:rFonts w:ascii="Times New Roman" w:eastAsia="Times New Roman" w:hAnsi="Times New Roman"/>
          <w:sz w:val="30"/>
          <w:szCs w:val="30"/>
        </w:rPr>
        <w:t>в 2 – 10 раз</w:t>
      </w:r>
      <w:r w:rsidR="00643D22">
        <w:rPr>
          <w:rFonts w:ascii="Times New Roman" w:eastAsia="Times New Roman" w:hAnsi="Times New Roman"/>
          <w:sz w:val="30"/>
          <w:szCs w:val="30"/>
        </w:rPr>
        <w:t>, а при нанесении на поврежденную кожу – еще больше) по сравнению с нанесением на кожу взрослого человека</w:t>
      </w:r>
      <w:r w:rsidRPr="008606CC">
        <w:rPr>
          <w:rFonts w:ascii="Times New Roman" w:eastAsia="Times New Roman" w:hAnsi="Times New Roman"/>
          <w:sz w:val="30"/>
          <w:szCs w:val="30"/>
        </w:rPr>
        <w:t>.</w:t>
      </w:r>
    </w:p>
    <w:p w14:paraId="777C5EF6" w14:textId="2A368F09" w:rsidR="009E7802"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Водонепроницаемые материалы (например, окклюзионные повязки, подгузники, пластыри), а также высоколипофильные наполнители (например, препараты на основе парафинов), которые покрывают область применения, могут увеличить общее воздействие.</w:t>
      </w:r>
      <w:bookmarkStart w:id="10" w:name="page15"/>
      <w:bookmarkEnd w:id="10"/>
    </w:p>
    <w:p w14:paraId="79540D62" w14:textId="77777777" w:rsidR="009E7802"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Окклюзия может быть полезна, когда требуется системная доступность активного вещества, но ее следует избегать, если системное усвоение приводит к нежелательной реакции.</w:t>
      </w:r>
    </w:p>
    <w:p w14:paraId="289258EC" w14:textId="0A1A0658" w:rsidR="009E7802"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Терморегуляция и транс</w:t>
      </w:r>
      <w:r w:rsidRPr="008606CC">
        <w:rPr>
          <w:rFonts w:ascii="Times New Roman" w:eastAsia="Times New Roman" w:hAnsi="Times New Roman"/>
          <w:sz w:val="30"/>
          <w:szCs w:val="30"/>
          <w:lang w:val="kk-KZ"/>
        </w:rPr>
        <w:t>э</w:t>
      </w:r>
      <w:r w:rsidRPr="008606CC">
        <w:rPr>
          <w:rFonts w:ascii="Times New Roman" w:eastAsia="Times New Roman" w:hAnsi="Times New Roman"/>
          <w:sz w:val="30"/>
          <w:szCs w:val="30"/>
        </w:rPr>
        <w:t xml:space="preserve">пидермальная потеря воды могут сильно зависеть от используемого наполнителя, особенно </w:t>
      </w:r>
      <w:r w:rsidR="00DE36AC">
        <w:rPr>
          <w:rFonts w:ascii="Times New Roman" w:eastAsia="Times New Roman" w:hAnsi="Times New Roman"/>
          <w:sz w:val="30"/>
          <w:szCs w:val="30"/>
        </w:rPr>
        <w:t xml:space="preserve">при применении </w:t>
      </w:r>
      <w:r w:rsidRPr="008606CC">
        <w:rPr>
          <w:rFonts w:ascii="Times New Roman" w:eastAsia="Times New Roman" w:hAnsi="Times New Roman"/>
          <w:sz w:val="30"/>
          <w:szCs w:val="30"/>
        </w:rPr>
        <w:t>у новорожденных.</w:t>
      </w:r>
    </w:p>
    <w:p w14:paraId="116A1401" w14:textId="68C3C337" w:rsidR="009E7802" w:rsidRPr="008606CC" w:rsidRDefault="009E7802"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Необходимо провести </w:t>
      </w:r>
      <w:r w:rsidR="00D14A31" w:rsidRPr="008606CC">
        <w:rPr>
          <w:rFonts w:ascii="Times New Roman" w:eastAsia="Times New Roman" w:hAnsi="Times New Roman"/>
          <w:sz w:val="30"/>
          <w:szCs w:val="30"/>
        </w:rPr>
        <w:t>тщательн</w:t>
      </w:r>
      <w:r w:rsidRPr="008606CC">
        <w:rPr>
          <w:rFonts w:ascii="Times New Roman" w:eastAsia="Times New Roman" w:hAnsi="Times New Roman"/>
          <w:sz w:val="30"/>
          <w:szCs w:val="30"/>
        </w:rPr>
        <w:t>ую</w:t>
      </w:r>
      <w:r w:rsidR="00D14A31" w:rsidRPr="008606CC">
        <w:rPr>
          <w:rFonts w:ascii="Times New Roman" w:eastAsia="Times New Roman" w:hAnsi="Times New Roman"/>
          <w:sz w:val="30"/>
          <w:szCs w:val="30"/>
        </w:rPr>
        <w:t xml:space="preserve"> оценк</w:t>
      </w:r>
      <w:r w:rsidRPr="008606CC">
        <w:rPr>
          <w:rFonts w:ascii="Times New Roman" w:eastAsia="Times New Roman" w:hAnsi="Times New Roman"/>
          <w:sz w:val="30"/>
          <w:szCs w:val="30"/>
        </w:rPr>
        <w:t>у</w:t>
      </w:r>
      <w:r w:rsidR="00D14A31" w:rsidRPr="008606CC">
        <w:rPr>
          <w:rFonts w:ascii="Times New Roman" w:eastAsia="Times New Roman" w:hAnsi="Times New Roman"/>
          <w:sz w:val="30"/>
          <w:szCs w:val="30"/>
        </w:rPr>
        <w:t xml:space="preserve"> </w:t>
      </w:r>
      <w:r w:rsidR="00A36F7A" w:rsidRPr="008606CC">
        <w:rPr>
          <w:rFonts w:ascii="Times New Roman" w:eastAsia="Times New Roman" w:hAnsi="Times New Roman"/>
          <w:sz w:val="30"/>
          <w:szCs w:val="30"/>
        </w:rPr>
        <w:t>соотношения «польза – риск»</w:t>
      </w:r>
      <w:r w:rsidR="00D14A31" w:rsidRPr="008606CC">
        <w:rPr>
          <w:rFonts w:ascii="Times New Roman" w:eastAsia="Times New Roman" w:hAnsi="Times New Roman"/>
          <w:sz w:val="30"/>
          <w:szCs w:val="30"/>
        </w:rPr>
        <w:t>.</w:t>
      </w:r>
    </w:p>
    <w:p w14:paraId="2D8E1BAB" w14:textId="77777777" w:rsidR="009E7802"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Повышение температуры и внешнее тепло (например, использование радиаторов, горячих ванн) могут увеличить скорость проникновения.</w:t>
      </w:r>
    </w:p>
    <w:p w14:paraId="3FC83687" w14:textId="1EF2F223" w:rsidR="00D14A31" w:rsidRPr="008606CC" w:rsidRDefault="00D14A31" w:rsidP="00D14A31">
      <w:pPr>
        <w:pStyle w:val="a4"/>
        <w:numPr>
          <w:ilvl w:val="0"/>
          <w:numId w:val="14"/>
        </w:numPr>
        <w:tabs>
          <w:tab w:val="left" w:pos="362"/>
          <w:tab w:val="left" w:pos="993"/>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классе активных веществ, для которых следует избегать системно</w:t>
      </w:r>
      <w:r w:rsidR="00F032EF">
        <w:rPr>
          <w:rFonts w:ascii="Times New Roman" w:eastAsia="Times New Roman" w:hAnsi="Times New Roman"/>
          <w:sz w:val="30"/>
          <w:szCs w:val="30"/>
        </w:rPr>
        <w:t>е</w:t>
      </w:r>
      <w:r w:rsidRPr="008606CC">
        <w:rPr>
          <w:rFonts w:ascii="Times New Roman" w:eastAsia="Times New Roman" w:hAnsi="Times New Roman"/>
          <w:sz w:val="30"/>
          <w:szCs w:val="30"/>
        </w:rPr>
        <w:t xml:space="preserve"> всасывани</w:t>
      </w:r>
      <w:r w:rsidR="00F032EF">
        <w:rPr>
          <w:rFonts w:ascii="Times New Roman" w:eastAsia="Times New Roman" w:hAnsi="Times New Roman"/>
          <w:sz w:val="30"/>
          <w:szCs w:val="30"/>
        </w:rPr>
        <w:t>е</w:t>
      </w:r>
      <w:r w:rsidRPr="008606CC">
        <w:rPr>
          <w:rFonts w:ascii="Times New Roman" w:eastAsia="Times New Roman" w:hAnsi="Times New Roman"/>
          <w:sz w:val="30"/>
          <w:szCs w:val="30"/>
        </w:rPr>
        <w:t xml:space="preserve">, следует </w:t>
      </w:r>
      <w:r w:rsidR="00DE36AC">
        <w:rPr>
          <w:rFonts w:ascii="Times New Roman" w:eastAsia="Times New Roman" w:hAnsi="Times New Roman"/>
          <w:sz w:val="30"/>
          <w:szCs w:val="30"/>
        </w:rPr>
        <w:t>отда</w:t>
      </w:r>
      <w:r w:rsidR="00643D22">
        <w:rPr>
          <w:rFonts w:ascii="Times New Roman" w:eastAsia="Times New Roman" w:hAnsi="Times New Roman"/>
          <w:sz w:val="30"/>
          <w:szCs w:val="30"/>
        </w:rPr>
        <w:t>в</w:t>
      </w:r>
      <w:r w:rsidR="00DE36AC">
        <w:rPr>
          <w:rFonts w:ascii="Times New Roman" w:eastAsia="Times New Roman" w:hAnsi="Times New Roman"/>
          <w:sz w:val="30"/>
          <w:szCs w:val="30"/>
        </w:rPr>
        <w:t>а</w:t>
      </w:r>
      <w:r w:rsidR="00643D22">
        <w:rPr>
          <w:rFonts w:ascii="Times New Roman" w:eastAsia="Times New Roman" w:hAnsi="Times New Roman"/>
          <w:sz w:val="30"/>
          <w:szCs w:val="30"/>
        </w:rPr>
        <w:t>ть</w:t>
      </w:r>
      <w:r w:rsidR="00DE36AC">
        <w:rPr>
          <w:rFonts w:ascii="Times New Roman" w:eastAsia="Times New Roman" w:hAnsi="Times New Roman"/>
          <w:sz w:val="30"/>
          <w:szCs w:val="30"/>
        </w:rPr>
        <w:t xml:space="preserve"> предпочтение</w:t>
      </w:r>
      <w:r w:rsidRPr="008606CC">
        <w:rPr>
          <w:rFonts w:ascii="Times New Roman" w:eastAsia="Times New Roman" w:hAnsi="Times New Roman"/>
          <w:sz w:val="30"/>
          <w:szCs w:val="30"/>
        </w:rPr>
        <w:t xml:space="preserve"> </w:t>
      </w:r>
      <w:r w:rsidR="00643D22">
        <w:rPr>
          <w:rFonts w:ascii="Times New Roman" w:eastAsia="Times New Roman" w:hAnsi="Times New Roman"/>
          <w:sz w:val="30"/>
          <w:szCs w:val="30"/>
        </w:rPr>
        <w:t>действующим</w:t>
      </w:r>
      <w:r w:rsidRPr="008606CC">
        <w:rPr>
          <w:rFonts w:ascii="Times New Roman" w:eastAsia="Times New Roman" w:hAnsi="Times New Roman"/>
          <w:sz w:val="30"/>
          <w:szCs w:val="30"/>
        </w:rPr>
        <w:t xml:space="preserve"> веществ</w:t>
      </w:r>
      <w:r w:rsidR="00DE36AC">
        <w:rPr>
          <w:rFonts w:ascii="Times New Roman" w:eastAsia="Times New Roman" w:hAnsi="Times New Roman"/>
          <w:sz w:val="30"/>
          <w:szCs w:val="30"/>
        </w:rPr>
        <w:t>ам</w:t>
      </w:r>
      <w:r w:rsidRPr="008606CC">
        <w:rPr>
          <w:rFonts w:ascii="Times New Roman" w:eastAsia="Times New Roman" w:hAnsi="Times New Roman"/>
          <w:sz w:val="30"/>
          <w:szCs w:val="30"/>
        </w:rPr>
        <w:t xml:space="preserve"> с высокой скоростью метаболизма внутри кожи.</w:t>
      </w:r>
    </w:p>
    <w:p w14:paraId="7EE0B6DA" w14:textId="77777777" w:rsidR="00D14A31" w:rsidRPr="008606CC" w:rsidRDefault="0053309D" w:rsidP="00D14A31">
      <w:pPr>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Вопросы для изучения при фармацевтической</w:t>
      </w:r>
      <w:r w:rsidRPr="008606CC">
        <w:rPr>
          <w:rFonts w:ascii="Times New Roman" w:eastAsia="Times New Roman" w:hAnsi="Times New Roman"/>
          <w:sz w:val="30"/>
          <w:szCs w:val="30"/>
        </w:rPr>
        <w:br/>
        <w:t>разработке трансдермальных</w:t>
      </w:r>
      <w:r w:rsidR="00D14A31" w:rsidRPr="008606CC">
        <w:rPr>
          <w:rFonts w:ascii="Times New Roman" w:eastAsia="Times New Roman" w:hAnsi="Times New Roman"/>
          <w:sz w:val="30"/>
          <w:szCs w:val="30"/>
        </w:rPr>
        <w:t xml:space="preserve"> пластыр</w:t>
      </w:r>
      <w:r w:rsidRPr="008606CC">
        <w:rPr>
          <w:rFonts w:ascii="Times New Roman" w:eastAsia="Times New Roman" w:hAnsi="Times New Roman"/>
          <w:sz w:val="30"/>
          <w:szCs w:val="30"/>
        </w:rPr>
        <w:t>ей</w:t>
      </w:r>
    </w:p>
    <w:p w14:paraId="0DD3B2EC" w14:textId="47EF8E92" w:rsidR="00D14A31" w:rsidRPr="008606CC" w:rsidRDefault="0053309D"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ные</w:t>
      </w:r>
      <w:r w:rsidR="00D14A31" w:rsidRPr="008606CC">
        <w:rPr>
          <w:rFonts w:ascii="Times New Roman" w:eastAsia="Times New Roman" w:hAnsi="Times New Roman"/>
          <w:i/>
          <w:sz w:val="30"/>
          <w:szCs w:val="30"/>
        </w:rPr>
        <w:t xml:space="preserve"> </w:t>
      </w:r>
      <w:r w:rsidR="00D14A31" w:rsidRPr="008606CC">
        <w:rPr>
          <w:rFonts w:ascii="Times New Roman" w:eastAsia="Times New Roman" w:hAnsi="Times New Roman"/>
          <w:sz w:val="30"/>
          <w:szCs w:val="30"/>
        </w:rPr>
        <w:t>пластыри обеспечивают непрерывное безболезненное активное проникновение лекарственного средства в течение нескольких часов или даже дней (инфузия без иглы</w:t>
      </w:r>
      <w:r w:rsidR="009E7802"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в сочетании с высокой комплаентностью со стороны пациентов. Они имеют много качеств оптимальной лекарственной формы для детской популяции. Системная доступность некоторых активных веществ, используемых в педиатрической практике</w:t>
      </w:r>
      <w:r w:rsidR="00DE36AC" w:rsidRPr="00DE36AC">
        <w:rPr>
          <w:rFonts w:ascii="Times New Roman" w:eastAsia="Times New Roman" w:hAnsi="Times New Roman"/>
          <w:sz w:val="30"/>
          <w:szCs w:val="30"/>
        </w:rPr>
        <w:t xml:space="preserve"> </w:t>
      </w:r>
      <w:r w:rsidR="00DE36AC" w:rsidRPr="008606CC">
        <w:rPr>
          <w:rFonts w:ascii="Times New Roman" w:eastAsia="Times New Roman" w:hAnsi="Times New Roman"/>
          <w:sz w:val="30"/>
          <w:szCs w:val="30"/>
        </w:rPr>
        <w:t>может быть достигнута</w:t>
      </w:r>
      <w:r w:rsidR="00D14A31" w:rsidRPr="008606CC">
        <w:rPr>
          <w:rFonts w:ascii="Times New Roman" w:eastAsia="Times New Roman" w:hAnsi="Times New Roman"/>
          <w:sz w:val="30"/>
          <w:szCs w:val="30"/>
        </w:rPr>
        <w:t xml:space="preserve">, с использованием </w:t>
      </w: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ных</w:t>
      </w:r>
      <w:r w:rsidR="00D14A31" w:rsidRPr="008606CC">
        <w:rPr>
          <w:rFonts w:ascii="Times New Roman" w:eastAsia="Times New Roman" w:hAnsi="Times New Roman"/>
          <w:i/>
          <w:sz w:val="30"/>
          <w:szCs w:val="30"/>
        </w:rPr>
        <w:t xml:space="preserve"> </w:t>
      </w:r>
      <w:r w:rsidR="00D14A31" w:rsidRPr="008606CC">
        <w:rPr>
          <w:rFonts w:ascii="Times New Roman" w:eastAsia="Times New Roman" w:hAnsi="Times New Roman"/>
          <w:sz w:val="30"/>
          <w:szCs w:val="30"/>
        </w:rPr>
        <w:t xml:space="preserve">пластырей, но данный способ введения редко доступен. Как правило, анальгетики, седативные </w:t>
      </w:r>
      <w:r w:rsidR="00DE36AC">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противорвотные средства, сердечно-сосудистые и </w:t>
      </w:r>
      <w:r w:rsidR="00A963FB">
        <w:rPr>
          <w:rFonts w:ascii="Times New Roman" w:eastAsia="Times New Roman" w:hAnsi="Times New Roman"/>
          <w:sz w:val="30"/>
          <w:szCs w:val="30"/>
        </w:rPr>
        <w:t>лекарственные препараты</w:t>
      </w:r>
      <w:r w:rsidR="00D14A31" w:rsidRPr="008606CC">
        <w:rPr>
          <w:rFonts w:ascii="Times New Roman" w:eastAsia="Times New Roman" w:hAnsi="Times New Roman"/>
          <w:sz w:val="30"/>
          <w:szCs w:val="30"/>
        </w:rPr>
        <w:t>, действующ</w:t>
      </w:r>
      <w:r w:rsidR="00DE36AC">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е на органы дыхания, необходимо вводить контролируемым </w:t>
      </w:r>
      <w:r w:rsidR="00DE36AC">
        <w:rPr>
          <w:rFonts w:ascii="Times New Roman" w:eastAsia="Times New Roman" w:hAnsi="Times New Roman"/>
          <w:sz w:val="30"/>
          <w:szCs w:val="30"/>
        </w:rPr>
        <w:t>способом</w:t>
      </w:r>
      <w:r w:rsidR="00D14A31" w:rsidRPr="008606CC">
        <w:rPr>
          <w:rFonts w:ascii="Times New Roman" w:eastAsia="Times New Roman" w:hAnsi="Times New Roman"/>
          <w:sz w:val="30"/>
          <w:szCs w:val="30"/>
        </w:rPr>
        <w:t xml:space="preserve">. Снижение </w:t>
      </w:r>
      <w:r w:rsidR="00643D22">
        <w:rPr>
          <w:rFonts w:ascii="Times New Roman" w:eastAsia="Times New Roman" w:hAnsi="Times New Roman"/>
          <w:sz w:val="30"/>
          <w:szCs w:val="30"/>
        </w:rPr>
        <w:t>барьерных свойств кожи</w:t>
      </w:r>
      <w:r w:rsidR="00D14A31" w:rsidRPr="008606CC">
        <w:rPr>
          <w:rFonts w:ascii="Times New Roman" w:eastAsia="Times New Roman" w:hAnsi="Times New Roman"/>
          <w:sz w:val="30"/>
          <w:szCs w:val="30"/>
        </w:rPr>
        <w:t xml:space="preserve"> может быть предпочтительным для доставки этих активных веществ у новорожденного. В настоящее время разрешено</w:t>
      </w:r>
      <w:r w:rsidRPr="008606CC">
        <w:rPr>
          <w:rFonts w:ascii="Times New Roman" w:eastAsia="Times New Roman" w:hAnsi="Times New Roman"/>
          <w:sz w:val="30"/>
          <w:szCs w:val="30"/>
        </w:rPr>
        <w:t xml:space="preserve"> применени</w:t>
      </w:r>
      <w:r w:rsidR="00DE36AC">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небольшо</w:t>
      </w:r>
      <w:r w:rsidR="00DE36AC">
        <w:rPr>
          <w:rFonts w:ascii="Times New Roman" w:eastAsia="Times New Roman" w:hAnsi="Times New Roman"/>
          <w:sz w:val="30"/>
          <w:szCs w:val="30"/>
        </w:rPr>
        <w:t>го</w:t>
      </w:r>
      <w:r w:rsidR="00D14A31" w:rsidRPr="008606CC">
        <w:rPr>
          <w:rFonts w:ascii="Times New Roman" w:eastAsia="Times New Roman" w:hAnsi="Times New Roman"/>
          <w:sz w:val="30"/>
          <w:szCs w:val="30"/>
        </w:rPr>
        <w:t xml:space="preserve"> количеств</w:t>
      </w:r>
      <w:r w:rsidR="00DE36AC">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ных</w:t>
      </w:r>
      <w:r w:rsidR="00D14A31" w:rsidRPr="008606CC">
        <w:rPr>
          <w:rFonts w:ascii="Times New Roman" w:eastAsia="Times New Roman" w:hAnsi="Times New Roman"/>
          <w:i/>
          <w:sz w:val="30"/>
          <w:szCs w:val="30"/>
        </w:rPr>
        <w:t xml:space="preserve"> </w:t>
      </w:r>
      <w:r w:rsidR="00D14A31" w:rsidRPr="008606CC">
        <w:rPr>
          <w:rFonts w:ascii="Times New Roman" w:eastAsia="Times New Roman" w:hAnsi="Times New Roman"/>
          <w:sz w:val="30"/>
          <w:szCs w:val="30"/>
        </w:rPr>
        <w:t xml:space="preserve">пластырей для использования у </w:t>
      </w:r>
      <w:r w:rsidR="00DE36AC">
        <w:rPr>
          <w:rFonts w:ascii="Times New Roman" w:eastAsia="Times New Roman" w:hAnsi="Times New Roman"/>
          <w:sz w:val="30"/>
          <w:szCs w:val="30"/>
        </w:rPr>
        <w:t xml:space="preserve">пациентов </w:t>
      </w:r>
      <w:r w:rsidR="00D14A31" w:rsidRPr="008606CC">
        <w:rPr>
          <w:rFonts w:ascii="Times New Roman" w:eastAsia="Times New Roman" w:hAnsi="Times New Roman"/>
          <w:sz w:val="30"/>
          <w:szCs w:val="30"/>
        </w:rPr>
        <w:t>педиатрического профиля, а те, которые доступны для взрослых, имеют несоответствующий размер и дозировку для пациентов педиатрического профиля.</w:t>
      </w:r>
    </w:p>
    <w:p w14:paraId="0D83C69A" w14:textId="4C3D4F75"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Маловероятно, чтобы один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 xml:space="preserve">ный </w:t>
      </w:r>
      <w:r w:rsidR="00A963FB">
        <w:rPr>
          <w:rFonts w:ascii="Times New Roman" w:eastAsia="Times New Roman" w:hAnsi="Times New Roman"/>
          <w:sz w:val="30"/>
          <w:szCs w:val="30"/>
        </w:rPr>
        <w:t xml:space="preserve">лекарственный </w:t>
      </w:r>
      <w:r w:rsidRPr="008606CC">
        <w:rPr>
          <w:rFonts w:ascii="Times New Roman" w:eastAsia="Times New Roman" w:hAnsi="Times New Roman"/>
          <w:sz w:val="30"/>
          <w:szCs w:val="30"/>
        </w:rPr>
        <w:t xml:space="preserve">препарат мог </w:t>
      </w:r>
      <w:r w:rsidR="00DE36AC">
        <w:rPr>
          <w:rFonts w:ascii="Times New Roman" w:eastAsia="Times New Roman" w:hAnsi="Times New Roman"/>
          <w:sz w:val="30"/>
          <w:szCs w:val="30"/>
        </w:rPr>
        <w:t xml:space="preserve">подходить для </w:t>
      </w:r>
      <w:r w:rsidRPr="008606CC">
        <w:rPr>
          <w:rFonts w:ascii="Times New Roman" w:eastAsia="Times New Roman" w:hAnsi="Times New Roman"/>
          <w:sz w:val="30"/>
          <w:szCs w:val="30"/>
        </w:rPr>
        <w:t xml:space="preserve">кожи на </w:t>
      </w:r>
      <w:r w:rsidR="00DE36AC">
        <w:rPr>
          <w:rFonts w:ascii="Times New Roman" w:eastAsia="Times New Roman" w:hAnsi="Times New Roman"/>
          <w:sz w:val="30"/>
          <w:szCs w:val="30"/>
        </w:rPr>
        <w:t xml:space="preserve">разных </w:t>
      </w:r>
      <w:r w:rsidRPr="008606CC">
        <w:rPr>
          <w:rFonts w:ascii="Times New Roman" w:eastAsia="Times New Roman" w:hAnsi="Times New Roman"/>
          <w:sz w:val="30"/>
          <w:szCs w:val="30"/>
        </w:rPr>
        <w:t xml:space="preserve">стадиях </w:t>
      </w:r>
      <w:r w:rsidR="00643D22">
        <w:rPr>
          <w:rFonts w:ascii="Times New Roman" w:eastAsia="Times New Roman" w:hAnsi="Times New Roman"/>
          <w:sz w:val="30"/>
          <w:szCs w:val="30"/>
        </w:rPr>
        <w:t xml:space="preserve">ее </w:t>
      </w:r>
      <w:r w:rsidRPr="008606CC">
        <w:rPr>
          <w:rFonts w:ascii="Times New Roman" w:eastAsia="Times New Roman" w:hAnsi="Times New Roman"/>
          <w:sz w:val="30"/>
          <w:szCs w:val="30"/>
        </w:rPr>
        <w:t xml:space="preserve">созревания </w:t>
      </w:r>
      <w:r w:rsidR="00DE36AC">
        <w:rPr>
          <w:rFonts w:ascii="Times New Roman" w:eastAsia="Times New Roman" w:hAnsi="Times New Roman"/>
          <w:sz w:val="30"/>
          <w:szCs w:val="30"/>
        </w:rPr>
        <w:t>(</w:t>
      </w:r>
      <w:r w:rsidRPr="008606CC">
        <w:rPr>
          <w:rFonts w:ascii="Times New Roman" w:eastAsia="Times New Roman" w:hAnsi="Times New Roman"/>
          <w:sz w:val="30"/>
          <w:szCs w:val="30"/>
        </w:rPr>
        <w:t>новорожденных, младенцев и детей</w:t>
      </w:r>
      <w:r w:rsidR="00DE36AC">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DE36AC">
        <w:rPr>
          <w:rFonts w:ascii="Times New Roman" w:eastAsia="Times New Roman" w:hAnsi="Times New Roman"/>
          <w:sz w:val="30"/>
          <w:szCs w:val="30"/>
        </w:rPr>
        <w:t>поэтому</w:t>
      </w:r>
      <w:r w:rsidRPr="008606CC">
        <w:rPr>
          <w:rFonts w:ascii="Times New Roman" w:eastAsia="Times New Roman" w:hAnsi="Times New Roman"/>
          <w:sz w:val="30"/>
          <w:szCs w:val="30"/>
        </w:rPr>
        <w:t xml:space="preserve"> необходима индивидуальная оценка </w:t>
      </w:r>
      <w:r w:rsidR="00643D22">
        <w:rPr>
          <w:rFonts w:ascii="Times New Roman" w:eastAsia="Times New Roman" w:hAnsi="Times New Roman"/>
          <w:sz w:val="30"/>
          <w:szCs w:val="30"/>
        </w:rPr>
        <w:t xml:space="preserve">каждого </w:t>
      </w:r>
      <w:r w:rsidRPr="008606CC">
        <w:rPr>
          <w:rFonts w:ascii="Times New Roman" w:eastAsia="Times New Roman" w:hAnsi="Times New Roman"/>
          <w:sz w:val="30"/>
          <w:szCs w:val="30"/>
        </w:rPr>
        <w:t>случая.</w:t>
      </w:r>
    </w:p>
    <w:p w14:paraId="1366C4A2" w14:textId="5DAF67B4"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 то время как большинство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 xml:space="preserve">ных </w:t>
      </w:r>
      <w:r w:rsidR="008277D7" w:rsidRPr="008606CC">
        <w:rPr>
          <w:rFonts w:ascii="Times New Roman" w:eastAsia="Times New Roman" w:hAnsi="Times New Roman"/>
          <w:sz w:val="30"/>
          <w:szCs w:val="30"/>
        </w:rPr>
        <w:t>цельных</w:t>
      </w:r>
      <w:r w:rsidRPr="008606CC">
        <w:rPr>
          <w:rFonts w:ascii="Times New Roman" w:eastAsia="Times New Roman" w:hAnsi="Times New Roman"/>
          <w:sz w:val="30"/>
          <w:szCs w:val="30"/>
        </w:rPr>
        <w:t xml:space="preserve"> пластырей матричного типа могут быть разделены лицом, осуществляющим уход, на более мелкие части, чтобы регулировать дозировку активных веществ в соответствии с конкретными </w:t>
      </w:r>
      <w:r w:rsidRPr="008606CC">
        <w:rPr>
          <w:rFonts w:ascii="Times New Roman" w:eastAsia="Times New Roman" w:hAnsi="Times New Roman"/>
          <w:sz w:val="30"/>
          <w:szCs w:val="30"/>
        </w:rPr>
        <w:lastRenderedPageBreak/>
        <w:t xml:space="preserve">требованиями целевой педиатрической группы, предпочтительными являются препараты, специально предназначенные для пациентов педиатрического профиля. </w:t>
      </w:r>
      <w:r w:rsidR="00DE36AC">
        <w:rPr>
          <w:rFonts w:ascii="Times New Roman" w:eastAsia="Times New Roman" w:hAnsi="Times New Roman"/>
          <w:sz w:val="30"/>
          <w:szCs w:val="30"/>
        </w:rPr>
        <w:t>Л</w:t>
      </w:r>
      <w:r w:rsidRPr="008606CC">
        <w:rPr>
          <w:rFonts w:ascii="Times New Roman" w:eastAsia="Times New Roman" w:hAnsi="Times New Roman"/>
          <w:sz w:val="30"/>
          <w:szCs w:val="30"/>
        </w:rPr>
        <w:t xml:space="preserve">инии резки на пластыре должны быть </w:t>
      </w:r>
      <w:r w:rsidR="00DE36AC">
        <w:rPr>
          <w:rFonts w:ascii="Times New Roman" w:eastAsia="Times New Roman" w:hAnsi="Times New Roman"/>
          <w:sz w:val="30"/>
          <w:szCs w:val="30"/>
        </w:rPr>
        <w:t>нанесены</w:t>
      </w:r>
      <w:r w:rsidR="00DE36AC"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производителем для обеспечения соответствующей дозировки.</w:t>
      </w:r>
    </w:p>
    <w:p w14:paraId="689247A7" w14:textId="77777777" w:rsidR="00D14A31" w:rsidRPr="008606CC" w:rsidRDefault="0053309D" w:rsidP="00D14A31">
      <w:pPr>
        <w:pStyle w:val="a4"/>
        <w:numPr>
          <w:ilvl w:val="0"/>
          <w:numId w:val="14"/>
        </w:numPr>
        <w:tabs>
          <w:tab w:val="left" w:pos="1134"/>
        </w:tabs>
        <w:spacing w:line="360" w:lineRule="auto"/>
        <w:ind w:left="0" w:firstLine="709"/>
        <w:jc w:val="both"/>
        <w:rPr>
          <w:rFonts w:ascii="Times New Roman" w:eastAsia="Times New Roman" w:hAnsi="Times New Roman"/>
          <w:sz w:val="22"/>
        </w:rPr>
      </w:pP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ные пластыри мембранного типа не должны разрезаться на более мелкие части. Разрушение мембраны приводит к неконтролируемой доставке активного вещества и провоцирует «демпинг дозы» с возможными летальными последствиями.</w:t>
      </w:r>
    </w:p>
    <w:p w14:paraId="4ED3B27A" w14:textId="75CDAE5C" w:rsidR="00D14A31" w:rsidRPr="008606CC" w:rsidRDefault="00D14A31" w:rsidP="00D14A31">
      <w:pPr>
        <w:pStyle w:val="a4"/>
        <w:numPr>
          <w:ilvl w:val="0"/>
          <w:numId w:val="14"/>
        </w:numPr>
        <w:tabs>
          <w:tab w:val="left" w:pos="1082"/>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Из-за стандартизированного, воспроизводимого свойства доставки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ный пластырь или система всегда должны быть предпочтительными, когда требуется системное усвоение активного вещества через кожу.</w:t>
      </w:r>
    </w:p>
    <w:p w14:paraId="2A72BFDF" w14:textId="671E0754" w:rsidR="00D14A31" w:rsidRPr="008606CC" w:rsidRDefault="00F043E1" w:rsidP="00D14A31">
      <w:pPr>
        <w:pStyle w:val="a4"/>
        <w:numPr>
          <w:ilvl w:val="0"/>
          <w:numId w:val="14"/>
        </w:numPr>
        <w:tabs>
          <w:tab w:val="left" w:pos="1082"/>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Использование к</w:t>
      </w:r>
      <w:r w:rsidR="00D14A31" w:rsidRPr="008606CC">
        <w:rPr>
          <w:rFonts w:ascii="Times New Roman" w:eastAsia="Times New Roman" w:hAnsi="Times New Roman"/>
          <w:sz w:val="30"/>
          <w:szCs w:val="30"/>
        </w:rPr>
        <w:t>рем</w:t>
      </w:r>
      <w:r>
        <w:rPr>
          <w:rFonts w:ascii="Times New Roman" w:eastAsia="Times New Roman" w:hAnsi="Times New Roman"/>
          <w:sz w:val="30"/>
          <w:szCs w:val="30"/>
        </w:rPr>
        <w:t>ов</w:t>
      </w:r>
      <w:r w:rsidR="00D14A31" w:rsidRPr="008606CC">
        <w:rPr>
          <w:rFonts w:ascii="Times New Roman" w:eastAsia="Times New Roman" w:hAnsi="Times New Roman"/>
          <w:sz w:val="30"/>
          <w:szCs w:val="30"/>
        </w:rPr>
        <w:t>, маз</w:t>
      </w:r>
      <w:r>
        <w:rPr>
          <w:rFonts w:ascii="Times New Roman" w:eastAsia="Times New Roman" w:hAnsi="Times New Roman"/>
          <w:sz w:val="30"/>
          <w:szCs w:val="30"/>
        </w:rPr>
        <w:t>ей</w:t>
      </w:r>
      <w:r w:rsidR="00D14A31" w:rsidRPr="008606CC">
        <w:rPr>
          <w:rFonts w:ascii="Times New Roman" w:eastAsia="Times New Roman" w:hAnsi="Times New Roman"/>
          <w:sz w:val="30"/>
          <w:szCs w:val="30"/>
        </w:rPr>
        <w:t xml:space="preserve"> и гел</w:t>
      </w:r>
      <w:r>
        <w:rPr>
          <w:rFonts w:ascii="Times New Roman" w:eastAsia="Times New Roman" w:hAnsi="Times New Roman"/>
          <w:sz w:val="30"/>
          <w:szCs w:val="30"/>
        </w:rPr>
        <w:t>ей</w:t>
      </w:r>
      <w:r w:rsidR="00D14A31" w:rsidRPr="008606CC">
        <w:rPr>
          <w:rFonts w:ascii="Times New Roman" w:eastAsia="Times New Roman" w:hAnsi="Times New Roman"/>
          <w:sz w:val="30"/>
          <w:szCs w:val="30"/>
        </w:rPr>
        <w:t xml:space="preserve"> для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 xml:space="preserve">ной доставки следует рассматривать только в тех случаях, когда </w:t>
      </w:r>
      <w:r w:rsidR="00DE36AC">
        <w:rPr>
          <w:rFonts w:ascii="Times New Roman" w:eastAsia="Times New Roman" w:hAnsi="Times New Roman"/>
          <w:sz w:val="30"/>
          <w:szCs w:val="30"/>
        </w:rPr>
        <w:t>отсутствует альтернативный</w:t>
      </w:r>
      <w:r w:rsidR="00DE36AC" w:rsidRPr="008606CC">
        <w:rPr>
          <w:rFonts w:ascii="Times New Roman" w:eastAsia="Times New Roman" w:hAnsi="Times New Roman"/>
          <w:sz w:val="30"/>
          <w:szCs w:val="30"/>
        </w:rPr>
        <w:t xml:space="preserve">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w:t>
      </w:r>
      <w:r w:rsidR="00DE36AC">
        <w:rPr>
          <w:rFonts w:ascii="Times New Roman" w:eastAsia="Times New Roman" w:hAnsi="Times New Roman"/>
          <w:sz w:val="30"/>
          <w:szCs w:val="30"/>
        </w:rPr>
        <w:t>ый</w:t>
      </w:r>
      <w:r w:rsidR="00D14A31" w:rsidRPr="008606CC">
        <w:rPr>
          <w:rFonts w:ascii="Times New Roman" w:eastAsia="Times New Roman" w:hAnsi="Times New Roman"/>
          <w:sz w:val="30"/>
          <w:szCs w:val="30"/>
        </w:rPr>
        <w:t xml:space="preserve"> пластыр</w:t>
      </w:r>
      <w:r w:rsidR="00DE36AC">
        <w:rPr>
          <w:rFonts w:ascii="Times New Roman" w:eastAsia="Times New Roman" w:hAnsi="Times New Roman"/>
          <w:sz w:val="30"/>
          <w:szCs w:val="30"/>
        </w:rPr>
        <w:t>ь</w:t>
      </w:r>
      <w:r w:rsidR="00D14A31" w:rsidRPr="008606CC">
        <w:rPr>
          <w:rFonts w:ascii="Times New Roman" w:eastAsia="Times New Roman" w:hAnsi="Times New Roman"/>
          <w:sz w:val="30"/>
          <w:szCs w:val="30"/>
        </w:rPr>
        <w:t xml:space="preserve"> или систем</w:t>
      </w:r>
      <w:r w:rsidR="00DE36AC">
        <w:rPr>
          <w:rFonts w:ascii="Times New Roman" w:eastAsia="Times New Roman" w:hAnsi="Times New Roman"/>
          <w:sz w:val="30"/>
          <w:szCs w:val="30"/>
        </w:rPr>
        <w:t>а</w:t>
      </w:r>
      <w:r w:rsidR="00D14A31" w:rsidRPr="008606CC">
        <w:rPr>
          <w:rFonts w:ascii="Times New Roman" w:eastAsia="Times New Roman" w:hAnsi="Times New Roman"/>
          <w:sz w:val="30"/>
          <w:szCs w:val="30"/>
        </w:rPr>
        <w:t>.</w:t>
      </w:r>
    </w:p>
    <w:p w14:paraId="0F37A7C7" w14:textId="1BFB818D" w:rsidR="00D14A31" w:rsidRPr="008606CC" w:rsidRDefault="00D14A31" w:rsidP="00D14A31">
      <w:pPr>
        <w:pStyle w:val="a4"/>
        <w:numPr>
          <w:ilvl w:val="0"/>
          <w:numId w:val="14"/>
        </w:numPr>
        <w:tabs>
          <w:tab w:val="left" w:pos="1082"/>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большинстве случаев необходима дополнительная окклюзия препарата, чтобы влиять на характеристики проницаемости или защищать препарат от случайного удаления, растирания или прикосновений.</w:t>
      </w:r>
    </w:p>
    <w:p w14:paraId="652C47FF" w14:textId="64C467A7" w:rsidR="00D14A31" w:rsidRDefault="00D14A31" w:rsidP="00D14A31">
      <w:pPr>
        <w:pStyle w:val="a4"/>
        <w:numPr>
          <w:ilvl w:val="0"/>
          <w:numId w:val="14"/>
        </w:numPr>
        <w:tabs>
          <w:tab w:val="left" w:pos="1082"/>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Недостатк</w:t>
      </w:r>
      <w:r w:rsidR="00DE36AC">
        <w:rPr>
          <w:rFonts w:ascii="Times New Roman" w:eastAsia="Times New Roman" w:hAnsi="Times New Roman"/>
          <w:sz w:val="30"/>
          <w:szCs w:val="30"/>
        </w:rPr>
        <w:t>ом</w:t>
      </w:r>
      <w:r w:rsidRPr="008606CC">
        <w:rPr>
          <w:rFonts w:ascii="Times New Roman" w:eastAsia="Times New Roman" w:hAnsi="Times New Roman"/>
          <w:sz w:val="30"/>
          <w:szCs w:val="30"/>
        </w:rPr>
        <w:t xml:space="preserve">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 xml:space="preserve">ных пластырей </w:t>
      </w:r>
      <w:r w:rsidR="00DE36AC">
        <w:rPr>
          <w:rFonts w:ascii="Times New Roman" w:eastAsia="Times New Roman" w:hAnsi="Times New Roman"/>
          <w:sz w:val="30"/>
          <w:szCs w:val="30"/>
        </w:rPr>
        <w:t>является возможность</w:t>
      </w:r>
      <w:r w:rsidRPr="008606CC">
        <w:rPr>
          <w:rFonts w:ascii="Times New Roman" w:eastAsia="Times New Roman" w:hAnsi="Times New Roman"/>
          <w:sz w:val="30"/>
          <w:szCs w:val="30"/>
        </w:rPr>
        <w:t xml:space="preserve"> </w:t>
      </w:r>
      <w:r w:rsidR="00DE36AC">
        <w:rPr>
          <w:rFonts w:ascii="Times New Roman" w:eastAsia="Times New Roman" w:hAnsi="Times New Roman"/>
          <w:sz w:val="30"/>
          <w:szCs w:val="30"/>
        </w:rPr>
        <w:t xml:space="preserve">их </w:t>
      </w:r>
      <w:r w:rsidRPr="008606CC">
        <w:rPr>
          <w:rFonts w:ascii="Times New Roman" w:eastAsia="Times New Roman" w:hAnsi="Times New Roman"/>
          <w:sz w:val="30"/>
          <w:szCs w:val="30"/>
        </w:rPr>
        <w:t>удалени</w:t>
      </w:r>
      <w:r w:rsidR="00F043E1">
        <w:rPr>
          <w:rFonts w:ascii="Times New Roman" w:eastAsia="Times New Roman" w:hAnsi="Times New Roman"/>
          <w:sz w:val="30"/>
          <w:szCs w:val="30"/>
        </w:rPr>
        <w:t>я</w:t>
      </w:r>
      <w:r w:rsidRPr="008606CC">
        <w:rPr>
          <w:rFonts w:ascii="Times New Roman" w:eastAsia="Times New Roman" w:hAnsi="Times New Roman"/>
          <w:sz w:val="30"/>
          <w:szCs w:val="30"/>
        </w:rPr>
        <w:t xml:space="preserve"> ребенком, и</w:t>
      </w:r>
      <w:r w:rsidR="00DE36AC">
        <w:rPr>
          <w:rFonts w:ascii="Times New Roman" w:eastAsia="Times New Roman" w:hAnsi="Times New Roman"/>
          <w:sz w:val="30"/>
          <w:szCs w:val="30"/>
        </w:rPr>
        <w:t xml:space="preserve"> поэтому</w:t>
      </w:r>
      <w:r w:rsidRPr="008606CC">
        <w:rPr>
          <w:rFonts w:ascii="Times New Roman" w:eastAsia="Times New Roman" w:hAnsi="Times New Roman"/>
          <w:sz w:val="30"/>
          <w:szCs w:val="30"/>
        </w:rPr>
        <w:t xml:space="preserve"> подходящие места применения, которые ребенок не может легко достать, должны быть исследованы. Размер пластыря должен соответствовать возрасту ребенка</w:t>
      </w:r>
      <w:r w:rsidR="00506B01">
        <w:rPr>
          <w:rFonts w:ascii="Times New Roman" w:eastAsia="Times New Roman" w:hAnsi="Times New Roman"/>
          <w:sz w:val="30"/>
          <w:szCs w:val="30"/>
        </w:rPr>
        <w:t xml:space="preserve">, </w:t>
      </w:r>
      <w:r w:rsidRPr="008606CC">
        <w:rPr>
          <w:rFonts w:ascii="Times New Roman" w:eastAsia="Times New Roman" w:hAnsi="Times New Roman"/>
          <w:sz w:val="30"/>
          <w:szCs w:val="30"/>
        </w:rPr>
        <w:t>клейкие материалы должны иметь низкий аллергенный потенциал во избежание раздражения и последующей инфекции.</w:t>
      </w:r>
    </w:p>
    <w:p w14:paraId="1D878CD0" w14:textId="77777777" w:rsidR="00FF4513" w:rsidRPr="00FF4513" w:rsidRDefault="00FF4513" w:rsidP="00FF4513">
      <w:pPr>
        <w:tabs>
          <w:tab w:val="left" w:pos="1082"/>
          <w:tab w:val="left" w:pos="1134"/>
        </w:tabs>
        <w:spacing w:line="360" w:lineRule="auto"/>
        <w:jc w:val="both"/>
        <w:rPr>
          <w:rFonts w:ascii="Times New Roman" w:eastAsia="Times New Roman" w:hAnsi="Times New Roman"/>
          <w:sz w:val="30"/>
          <w:szCs w:val="30"/>
        </w:rPr>
      </w:pPr>
    </w:p>
    <w:p w14:paraId="6ED2DF25" w14:textId="198DD5E1" w:rsidR="00D14A31" w:rsidRPr="008606CC" w:rsidRDefault="00024A8F" w:rsidP="00D14A31">
      <w:pPr>
        <w:tabs>
          <w:tab w:val="left" w:pos="68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6. </w:t>
      </w:r>
      <w:r w:rsidR="00D14A31" w:rsidRPr="008606CC">
        <w:rPr>
          <w:rFonts w:ascii="Times New Roman" w:eastAsia="Times New Roman" w:hAnsi="Times New Roman"/>
          <w:sz w:val="30"/>
          <w:szCs w:val="30"/>
        </w:rPr>
        <w:t>Парент</w:t>
      </w:r>
      <w:r w:rsidR="00A62AA2">
        <w:rPr>
          <w:rFonts w:ascii="Times New Roman" w:eastAsia="Times New Roman" w:hAnsi="Times New Roman"/>
          <w:sz w:val="30"/>
          <w:szCs w:val="30"/>
        </w:rPr>
        <w:t>ер</w:t>
      </w:r>
      <w:r w:rsidR="00D14A31" w:rsidRPr="008606CC">
        <w:rPr>
          <w:rFonts w:ascii="Times New Roman" w:eastAsia="Times New Roman" w:hAnsi="Times New Roman"/>
          <w:sz w:val="30"/>
          <w:szCs w:val="30"/>
        </w:rPr>
        <w:t>альное введение</w:t>
      </w:r>
    </w:p>
    <w:p w14:paraId="2AC782A8" w14:textId="77777777"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 данном разделе основное внимание уделяется веществам, доставляемым путем внутривенной инъекции и инфузии, с краткими заметками о внутримышечной, подкожной и внутрикожной инъекциях вместе с </w:t>
      </w:r>
      <w:r w:rsidR="0053309D" w:rsidRPr="008606CC">
        <w:rPr>
          <w:rFonts w:ascii="Times New Roman" w:eastAsia="Times New Roman" w:hAnsi="Times New Roman"/>
          <w:sz w:val="30"/>
          <w:szCs w:val="30"/>
        </w:rPr>
        <w:t>трансдермаль</w:t>
      </w:r>
      <w:r w:rsidRPr="008606CC">
        <w:rPr>
          <w:rFonts w:ascii="Times New Roman" w:eastAsia="Times New Roman" w:hAnsi="Times New Roman"/>
          <w:sz w:val="30"/>
          <w:szCs w:val="30"/>
        </w:rPr>
        <w:t>ным введением посредством систем без иглы.</w:t>
      </w:r>
      <w:bookmarkStart w:id="11" w:name="page16"/>
      <w:bookmarkEnd w:id="11"/>
    </w:p>
    <w:p w14:paraId="42EC3661" w14:textId="6EAB1FAE"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Для тяжелобольных пациентов педиатрического профиля, а также для уменьшения боли и страха перед инъекциями внутривенный способ введения является предпочтительным, и инъекции вводятся через постоянный венозный катетер</w:t>
      </w:r>
      <w:r w:rsidR="00506B01" w:rsidRPr="008606CC">
        <w:rPr>
          <w:rFonts w:ascii="Times New Roman" w:eastAsia="Times New Roman" w:hAnsi="Times New Roman"/>
          <w:sz w:val="30"/>
          <w:szCs w:val="30"/>
        </w:rPr>
        <w:t xml:space="preserve">, если </w:t>
      </w:r>
      <w:r w:rsidR="00506B01">
        <w:rPr>
          <w:rFonts w:ascii="Times New Roman" w:eastAsia="Times New Roman" w:hAnsi="Times New Roman"/>
          <w:sz w:val="30"/>
          <w:szCs w:val="30"/>
        </w:rPr>
        <w:t xml:space="preserve">это </w:t>
      </w:r>
      <w:r w:rsidR="00506B01" w:rsidRPr="008606CC">
        <w:rPr>
          <w:rFonts w:ascii="Times New Roman" w:eastAsia="Times New Roman" w:hAnsi="Times New Roman"/>
          <w:sz w:val="30"/>
          <w:szCs w:val="30"/>
        </w:rPr>
        <w:t>возможно</w:t>
      </w:r>
      <w:r w:rsidRPr="008606CC">
        <w:rPr>
          <w:rFonts w:ascii="Times New Roman" w:eastAsia="Times New Roman" w:hAnsi="Times New Roman"/>
          <w:sz w:val="30"/>
          <w:szCs w:val="30"/>
        </w:rPr>
        <w:t>. Для ограничения боли, возникающей при использовании других путей введения, можно использовать различные методы, особенно для иммунизации.</w:t>
      </w:r>
    </w:p>
    <w:p w14:paraId="7AEF0EC9" w14:textId="77777777" w:rsidR="00D14A31" w:rsidRPr="008606CC" w:rsidRDefault="00D14A31" w:rsidP="00D14A31">
      <w:pPr>
        <w:tabs>
          <w:tab w:val="left" w:pos="821"/>
        </w:tabs>
        <w:spacing w:before="360" w:after="360"/>
        <w:jc w:val="center"/>
        <w:rPr>
          <w:rFonts w:ascii="Times New Roman" w:eastAsia="Times New Roman" w:hAnsi="Times New Roman"/>
          <w:sz w:val="30"/>
          <w:szCs w:val="30"/>
          <w:u w:val="single"/>
        </w:rPr>
      </w:pPr>
      <w:r w:rsidRPr="002D515F">
        <w:rPr>
          <w:rFonts w:ascii="Times New Roman" w:eastAsia="Times New Roman" w:hAnsi="Times New Roman"/>
          <w:sz w:val="30"/>
          <w:szCs w:val="30"/>
        </w:rPr>
        <w:t>Способы внутривенного введения</w:t>
      </w:r>
    </w:p>
    <w:p w14:paraId="40173645" w14:textId="633F7163"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Венозный доступ может быть </w:t>
      </w:r>
      <w:r w:rsidR="00506B01">
        <w:rPr>
          <w:rFonts w:ascii="Times New Roman" w:eastAsia="Times New Roman" w:hAnsi="Times New Roman"/>
          <w:sz w:val="30"/>
          <w:szCs w:val="30"/>
        </w:rPr>
        <w:t>обеспечен</w:t>
      </w:r>
      <w:r w:rsidR="00506B0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небольшими катетерами, вставленными в периферические вены</w:t>
      </w:r>
      <w:r w:rsidR="00506B01">
        <w:rPr>
          <w:rFonts w:ascii="Times New Roman" w:eastAsia="Times New Roman" w:hAnsi="Times New Roman"/>
          <w:sz w:val="30"/>
          <w:szCs w:val="30"/>
        </w:rPr>
        <w:t>,</w:t>
      </w:r>
      <w:r w:rsidRPr="008606CC">
        <w:rPr>
          <w:rFonts w:ascii="Times New Roman" w:eastAsia="Times New Roman" w:hAnsi="Times New Roman"/>
          <w:sz w:val="30"/>
          <w:szCs w:val="30"/>
        </w:rPr>
        <w:t xml:space="preserve"> более крупны</w:t>
      </w:r>
      <w:r w:rsidR="00506B01">
        <w:rPr>
          <w:rFonts w:ascii="Times New Roman" w:eastAsia="Times New Roman" w:hAnsi="Times New Roman"/>
          <w:sz w:val="30"/>
          <w:szCs w:val="30"/>
        </w:rPr>
        <w:t>ми</w:t>
      </w:r>
      <w:r w:rsidRPr="008606CC">
        <w:rPr>
          <w:rFonts w:ascii="Times New Roman" w:eastAsia="Times New Roman" w:hAnsi="Times New Roman"/>
          <w:sz w:val="30"/>
          <w:szCs w:val="30"/>
        </w:rPr>
        <w:t xml:space="preserve"> катетер</w:t>
      </w:r>
      <w:r w:rsidR="00506B01">
        <w:rPr>
          <w:rFonts w:ascii="Times New Roman" w:eastAsia="Times New Roman" w:hAnsi="Times New Roman"/>
          <w:sz w:val="30"/>
          <w:szCs w:val="30"/>
        </w:rPr>
        <w:t>ами</w:t>
      </w:r>
      <w:r w:rsidRPr="008606CC">
        <w:rPr>
          <w:rFonts w:ascii="Times New Roman" w:eastAsia="Times New Roman" w:hAnsi="Times New Roman"/>
          <w:sz w:val="30"/>
          <w:szCs w:val="30"/>
        </w:rPr>
        <w:t xml:space="preserve"> с наконечник</w:t>
      </w:r>
      <w:r w:rsidR="00506B01">
        <w:rPr>
          <w:rFonts w:ascii="Times New Roman" w:eastAsia="Times New Roman" w:hAnsi="Times New Roman"/>
          <w:sz w:val="30"/>
          <w:szCs w:val="30"/>
        </w:rPr>
        <w:t>ами</w:t>
      </w:r>
      <w:r w:rsidRPr="008606CC">
        <w:rPr>
          <w:rFonts w:ascii="Times New Roman" w:eastAsia="Times New Roman" w:hAnsi="Times New Roman"/>
          <w:sz w:val="30"/>
          <w:szCs w:val="30"/>
        </w:rPr>
        <w:t>, расположенным</w:t>
      </w:r>
      <w:r w:rsidR="00506B01">
        <w:rPr>
          <w:rFonts w:ascii="Times New Roman" w:eastAsia="Times New Roman" w:hAnsi="Times New Roman"/>
          <w:sz w:val="30"/>
          <w:szCs w:val="30"/>
        </w:rPr>
        <w:t>и</w:t>
      </w:r>
      <w:r w:rsidRPr="008606CC">
        <w:rPr>
          <w:rFonts w:ascii="Times New Roman" w:eastAsia="Times New Roman" w:hAnsi="Times New Roman"/>
          <w:sz w:val="30"/>
          <w:szCs w:val="30"/>
        </w:rPr>
        <w:t xml:space="preserve"> в центральных венах, и полупостоянны</w:t>
      </w:r>
      <w:r w:rsidR="00506B01">
        <w:rPr>
          <w:rFonts w:ascii="Times New Roman" w:eastAsia="Times New Roman" w:hAnsi="Times New Roman"/>
          <w:sz w:val="30"/>
          <w:szCs w:val="30"/>
        </w:rPr>
        <w:t>ми</w:t>
      </w:r>
      <w:r w:rsidRPr="008606CC">
        <w:rPr>
          <w:rFonts w:ascii="Times New Roman" w:eastAsia="Times New Roman" w:hAnsi="Times New Roman"/>
          <w:sz w:val="30"/>
          <w:szCs w:val="30"/>
        </w:rPr>
        <w:t xml:space="preserve"> центральны</w:t>
      </w:r>
      <w:r w:rsidR="00506B01">
        <w:rPr>
          <w:rFonts w:ascii="Times New Roman" w:eastAsia="Times New Roman" w:hAnsi="Times New Roman"/>
          <w:sz w:val="30"/>
          <w:szCs w:val="30"/>
        </w:rPr>
        <w:t>ми</w:t>
      </w:r>
      <w:r w:rsidRPr="008606CC">
        <w:rPr>
          <w:rFonts w:ascii="Times New Roman" w:eastAsia="Times New Roman" w:hAnsi="Times New Roman"/>
          <w:sz w:val="30"/>
          <w:szCs w:val="30"/>
        </w:rPr>
        <w:t xml:space="preserve"> венозны</w:t>
      </w:r>
      <w:r w:rsidR="00506B01">
        <w:rPr>
          <w:rFonts w:ascii="Times New Roman" w:eastAsia="Times New Roman" w:hAnsi="Times New Roman"/>
          <w:sz w:val="30"/>
          <w:szCs w:val="30"/>
        </w:rPr>
        <w:t>ми</w:t>
      </w:r>
      <w:r w:rsidRPr="008606CC">
        <w:rPr>
          <w:rFonts w:ascii="Times New Roman" w:eastAsia="Times New Roman" w:hAnsi="Times New Roman"/>
          <w:sz w:val="30"/>
          <w:szCs w:val="30"/>
        </w:rPr>
        <w:t xml:space="preserve"> катетер</w:t>
      </w:r>
      <w:r w:rsidR="00506B01">
        <w:rPr>
          <w:rFonts w:ascii="Times New Roman" w:eastAsia="Times New Roman" w:hAnsi="Times New Roman"/>
          <w:sz w:val="30"/>
          <w:szCs w:val="30"/>
        </w:rPr>
        <w:t>ами</w:t>
      </w:r>
      <w:r w:rsidRPr="008606CC">
        <w:rPr>
          <w:rFonts w:ascii="Times New Roman" w:eastAsia="Times New Roman" w:hAnsi="Times New Roman"/>
          <w:sz w:val="30"/>
          <w:szCs w:val="30"/>
        </w:rPr>
        <w:t xml:space="preserve"> с подкожными резервуарами.</w:t>
      </w:r>
    </w:p>
    <w:p w14:paraId="5589DBA4" w14:textId="3469AD22"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Периферические вены со сравнительно медленным кровотоком будут раздражаться высокой осмотической нагрузкой, крайними значениями рН и химической природой некоторых активных и вспомогательных веществ. Флебит, тромбофлебит или инфильтрация тканей могут приводить к потере вены для лечения и, возможно, повреждению тканей. Когда катетеры расположены в центральных венах, кровоток обеспечивает быстрое разбавление вводимых веществ. </w:t>
      </w:r>
      <w:r w:rsidR="002D515F">
        <w:rPr>
          <w:rFonts w:ascii="Times New Roman" w:eastAsia="Times New Roman" w:hAnsi="Times New Roman"/>
          <w:sz w:val="30"/>
          <w:szCs w:val="30"/>
        </w:rPr>
        <w:t>При таком</w:t>
      </w:r>
      <w:r w:rsidRPr="008606CC">
        <w:rPr>
          <w:rFonts w:ascii="Times New Roman" w:eastAsia="Times New Roman" w:hAnsi="Times New Roman"/>
          <w:sz w:val="30"/>
          <w:szCs w:val="30"/>
        </w:rPr>
        <w:t xml:space="preserve"> быстро</w:t>
      </w:r>
      <w:r w:rsidR="00506B01">
        <w:rPr>
          <w:rFonts w:ascii="Times New Roman" w:eastAsia="Times New Roman" w:hAnsi="Times New Roman"/>
          <w:sz w:val="30"/>
          <w:szCs w:val="30"/>
        </w:rPr>
        <w:t>м</w:t>
      </w:r>
      <w:r w:rsidRPr="008606CC">
        <w:rPr>
          <w:rFonts w:ascii="Times New Roman" w:eastAsia="Times New Roman" w:hAnsi="Times New Roman"/>
          <w:sz w:val="30"/>
          <w:szCs w:val="30"/>
        </w:rPr>
        <w:t xml:space="preserve"> разведени</w:t>
      </w:r>
      <w:r w:rsidR="00506B01">
        <w:rPr>
          <w:rFonts w:ascii="Times New Roman" w:eastAsia="Times New Roman" w:hAnsi="Times New Roman"/>
          <w:sz w:val="30"/>
          <w:szCs w:val="30"/>
        </w:rPr>
        <w:t>и</w:t>
      </w:r>
      <w:r w:rsidRPr="008606CC">
        <w:rPr>
          <w:rFonts w:ascii="Times New Roman" w:eastAsia="Times New Roman" w:hAnsi="Times New Roman"/>
          <w:sz w:val="30"/>
          <w:szCs w:val="30"/>
        </w:rPr>
        <w:t xml:space="preserve">, нет необходимости разбавлять </w:t>
      </w:r>
      <w:r w:rsidRPr="008606CC">
        <w:rPr>
          <w:rFonts w:ascii="Times New Roman" w:eastAsia="Times New Roman" w:hAnsi="Times New Roman"/>
          <w:sz w:val="30"/>
          <w:szCs w:val="30"/>
        </w:rPr>
        <w:lastRenderedPageBreak/>
        <w:t xml:space="preserve">внутривенные препараты, вводимые </w:t>
      </w:r>
      <w:r w:rsidR="00506B01">
        <w:rPr>
          <w:rFonts w:ascii="Times New Roman" w:eastAsia="Times New Roman" w:hAnsi="Times New Roman"/>
          <w:sz w:val="30"/>
          <w:szCs w:val="30"/>
        </w:rPr>
        <w:t xml:space="preserve">в </w:t>
      </w:r>
      <w:r w:rsidRPr="008606CC">
        <w:rPr>
          <w:rFonts w:ascii="Times New Roman" w:eastAsia="Times New Roman" w:hAnsi="Times New Roman"/>
          <w:sz w:val="30"/>
          <w:szCs w:val="30"/>
        </w:rPr>
        <w:t>центральны</w:t>
      </w:r>
      <w:r w:rsidR="00506B01">
        <w:rPr>
          <w:rFonts w:ascii="Times New Roman" w:eastAsia="Times New Roman" w:hAnsi="Times New Roman"/>
          <w:sz w:val="30"/>
          <w:szCs w:val="30"/>
        </w:rPr>
        <w:t>е вены</w:t>
      </w:r>
      <w:r w:rsidRPr="008606CC">
        <w:rPr>
          <w:rFonts w:ascii="Times New Roman" w:eastAsia="Times New Roman" w:hAnsi="Times New Roman"/>
          <w:sz w:val="30"/>
          <w:szCs w:val="30"/>
        </w:rPr>
        <w:t xml:space="preserve">, в той же степени, что и </w:t>
      </w:r>
      <w:r w:rsidR="00506B01">
        <w:rPr>
          <w:rFonts w:ascii="Times New Roman" w:eastAsia="Times New Roman" w:hAnsi="Times New Roman"/>
          <w:sz w:val="30"/>
          <w:szCs w:val="30"/>
        </w:rPr>
        <w:t xml:space="preserve">вводимые в </w:t>
      </w:r>
      <w:r w:rsidRPr="008606CC">
        <w:rPr>
          <w:rFonts w:ascii="Times New Roman" w:eastAsia="Times New Roman" w:hAnsi="Times New Roman"/>
          <w:sz w:val="30"/>
          <w:szCs w:val="30"/>
        </w:rPr>
        <w:t>периферические вены.</w:t>
      </w:r>
    </w:p>
    <w:p w14:paraId="24BC15F8" w14:textId="5523B742" w:rsidR="00D14A31" w:rsidRPr="008606CC" w:rsidRDefault="00D14A31" w:rsidP="00D14A31">
      <w:pPr>
        <w:pStyle w:val="a4"/>
        <w:numPr>
          <w:ilvl w:val="0"/>
          <w:numId w:val="14"/>
        </w:numPr>
        <w:tabs>
          <w:tab w:val="left" w:pos="1134"/>
        </w:tabs>
        <w:spacing w:line="360" w:lineRule="auto"/>
        <w:ind w:left="2"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Возможность вводить более концентрированные препараты может быть </w:t>
      </w:r>
      <w:r w:rsidR="00506B01">
        <w:rPr>
          <w:rFonts w:ascii="Times New Roman" w:eastAsia="Times New Roman" w:hAnsi="Times New Roman"/>
          <w:sz w:val="30"/>
          <w:szCs w:val="30"/>
        </w:rPr>
        <w:t>важна</w:t>
      </w:r>
      <w:r w:rsidRPr="008606CC">
        <w:rPr>
          <w:rFonts w:ascii="Times New Roman" w:eastAsia="Times New Roman" w:hAnsi="Times New Roman"/>
          <w:sz w:val="30"/>
          <w:szCs w:val="30"/>
        </w:rPr>
        <w:t>, когда потребление жидкости ограничено.</w:t>
      </w:r>
    </w:p>
    <w:p w14:paraId="5EA39A71" w14:textId="15573C6F" w:rsidR="009E7802" w:rsidRPr="008606CC" w:rsidRDefault="00D14A31" w:rsidP="00D14A31">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Тем не менее, </w:t>
      </w:r>
      <w:r w:rsidR="00506B01">
        <w:rPr>
          <w:rFonts w:ascii="Times New Roman" w:eastAsia="Times New Roman" w:hAnsi="Times New Roman"/>
          <w:sz w:val="30"/>
          <w:szCs w:val="30"/>
        </w:rPr>
        <w:t xml:space="preserve">при выборе </w:t>
      </w:r>
      <w:r w:rsidRPr="008606CC">
        <w:rPr>
          <w:rFonts w:ascii="Times New Roman" w:eastAsia="Times New Roman" w:hAnsi="Times New Roman"/>
          <w:sz w:val="30"/>
          <w:szCs w:val="30"/>
        </w:rPr>
        <w:t>скорост</w:t>
      </w:r>
      <w:r w:rsidR="00506B01">
        <w:rPr>
          <w:rFonts w:ascii="Times New Roman" w:eastAsia="Times New Roman" w:hAnsi="Times New Roman"/>
          <w:sz w:val="30"/>
          <w:szCs w:val="30"/>
        </w:rPr>
        <w:t>и</w:t>
      </w:r>
      <w:r w:rsidRPr="008606CC">
        <w:rPr>
          <w:rFonts w:ascii="Times New Roman" w:eastAsia="Times New Roman" w:hAnsi="Times New Roman"/>
          <w:sz w:val="30"/>
          <w:szCs w:val="30"/>
        </w:rPr>
        <w:t xml:space="preserve"> введения </w:t>
      </w:r>
      <w:r w:rsidR="00506B01">
        <w:rPr>
          <w:rFonts w:ascii="Times New Roman" w:eastAsia="Times New Roman" w:hAnsi="Times New Roman"/>
          <w:sz w:val="30"/>
          <w:szCs w:val="30"/>
        </w:rPr>
        <w:t>необходимо</w:t>
      </w:r>
      <w:r w:rsidR="00506B0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учитывать вероятность </w:t>
      </w:r>
      <w:r w:rsidR="00506B01">
        <w:rPr>
          <w:rFonts w:ascii="Times New Roman" w:eastAsia="Times New Roman" w:hAnsi="Times New Roman"/>
          <w:sz w:val="30"/>
          <w:szCs w:val="30"/>
        </w:rPr>
        <w:t xml:space="preserve">повышения </w:t>
      </w:r>
      <w:r w:rsidRPr="008606CC">
        <w:rPr>
          <w:rFonts w:ascii="Times New Roman" w:eastAsia="Times New Roman" w:hAnsi="Times New Roman"/>
          <w:sz w:val="30"/>
          <w:szCs w:val="30"/>
        </w:rPr>
        <w:t>токсичности, а побочные эффекты и скорость введения через центральные вены не будут отличаться от скорости введения через периферические вены.</w:t>
      </w:r>
    </w:p>
    <w:p w14:paraId="4568C89A" w14:textId="58774A05" w:rsidR="00D14A31" w:rsidRPr="008606CC" w:rsidRDefault="00506B01" w:rsidP="009E7802">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Особое</w:t>
      </w:r>
      <w:r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внимание должно быть уделено потенциальному пути внутривенного введения (</w:t>
      </w:r>
      <w:r w:rsidR="00601695">
        <w:rPr>
          <w:rFonts w:ascii="Times New Roman" w:eastAsia="Times New Roman" w:hAnsi="Times New Roman"/>
          <w:sz w:val="30"/>
          <w:szCs w:val="30"/>
        </w:rPr>
        <w:t xml:space="preserve">через </w:t>
      </w:r>
      <w:r w:rsidR="00D14A31" w:rsidRPr="008606CC">
        <w:rPr>
          <w:rFonts w:ascii="Times New Roman" w:eastAsia="Times New Roman" w:hAnsi="Times New Roman"/>
          <w:sz w:val="30"/>
          <w:szCs w:val="30"/>
        </w:rPr>
        <w:t>центральн</w:t>
      </w:r>
      <w:r w:rsidR="00601695">
        <w:rPr>
          <w:rFonts w:ascii="Times New Roman" w:eastAsia="Times New Roman" w:hAnsi="Times New Roman"/>
          <w:sz w:val="30"/>
          <w:szCs w:val="30"/>
        </w:rPr>
        <w:t>ы</w:t>
      </w:r>
      <w:r w:rsidR="00D14A31" w:rsidRPr="008606CC">
        <w:rPr>
          <w:rFonts w:ascii="Times New Roman" w:eastAsia="Times New Roman" w:hAnsi="Times New Roman"/>
          <w:sz w:val="30"/>
          <w:szCs w:val="30"/>
        </w:rPr>
        <w:t>е и периферическ</w:t>
      </w:r>
      <w:r w:rsidR="00601695">
        <w:rPr>
          <w:rFonts w:ascii="Times New Roman" w:eastAsia="Times New Roman" w:hAnsi="Times New Roman"/>
          <w:sz w:val="30"/>
          <w:szCs w:val="30"/>
        </w:rPr>
        <w:t>и</w:t>
      </w:r>
      <w:r w:rsidR="00D14A31" w:rsidRPr="008606CC">
        <w:rPr>
          <w:rFonts w:ascii="Times New Roman" w:eastAsia="Times New Roman" w:hAnsi="Times New Roman"/>
          <w:sz w:val="30"/>
          <w:szCs w:val="30"/>
        </w:rPr>
        <w:t>е</w:t>
      </w:r>
      <w:r w:rsidR="00601695">
        <w:rPr>
          <w:rFonts w:ascii="Times New Roman" w:eastAsia="Times New Roman" w:hAnsi="Times New Roman"/>
          <w:sz w:val="30"/>
          <w:szCs w:val="30"/>
        </w:rPr>
        <w:t xml:space="preserve"> вены</w:t>
      </w:r>
      <w:r w:rsidR="00D14A31" w:rsidRPr="008606CC">
        <w:rPr>
          <w:rFonts w:ascii="Times New Roman" w:eastAsia="Times New Roman" w:hAnsi="Times New Roman"/>
          <w:sz w:val="30"/>
          <w:szCs w:val="30"/>
        </w:rPr>
        <w:t xml:space="preserve">) и инструкциям </w:t>
      </w:r>
      <w:r w:rsidR="00601695">
        <w:rPr>
          <w:rFonts w:ascii="Times New Roman" w:eastAsia="Times New Roman" w:hAnsi="Times New Roman"/>
          <w:sz w:val="30"/>
          <w:szCs w:val="30"/>
        </w:rPr>
        <w:t>по</w:t>
      </w:r>
      <w:r w:rsidR="00D14A31" w:rsidRPr="008606CC">
        <w:rPr>
          <w:rFonts w:ascii="Times New Roman" w:eastAsia="Times New Roman" w:hAnsi="Times New Roman"/>
          <w:sz w:val="30"/>
          <w:szCs w:val="30"/>
        </w:rPr>
        <w:t xml:space="preserve"> дополнительно</w:t>
      </w:r>
      <w:r w:rsidR="00601695">
        <w:rPr>
          <w:rFonts w:ascii="Times New Roman" w:eastAsia="Times New Roman" w:hAnsi="Times New Roman"/>
          <w:sz w:val="30"/>
          <w:szCs w:val="30"/>
        </w:rPr>
        <w:t>му</w:t>
      </w:r>
      <w:r w:rsidR="00D14A31" w:rsidRPr="008606CC">
        <w:rPr>
          <w:rFonts w:ascii="Times New Roman" w:eastAsia="Times New Roman" w:hAnsi="Times New Roman"/>
          <w:sz w:val="30"/>
          <w:szCs w:val="30"/>
        </w:rPr>
        <w:t xml:space="preserve"> разведени</w:t>
      </w:r>
      <w:r w:rsidR="00601695">
        <w:rPr>
          <w:rFonts w:ascii="Times New Roman" w:eastAsia="Times New Roman" w:hAnsi="Times New Roman"/>
          <w:sz w:val="30"/>
          <w:szCs w:val="30"/>
        </w:rPr>
        <w:t>ю</w:t>
      </w:r>
      <w:r w:rsidR="00D14A31" w:rsidRPr="008606CC">
        <w:rPr>
          <w:rFonts w:ascii="Times New Roman" w:eastAsia="Times New Roman" w:hAnsi="Times New Roman"/>
          <w:sz w:val="30"/>
          <w:szCs w:val="30"/>
        </w:rPr>
        <w:t xml:space="preserve"> (при необходимости),</w:t>
      </w:r>
      <w:r w:rsidR="002D515F">
        <w:rPr>
          <w:rFonts w:ascii="Times New Roman" w:eastAsia="Times New Roman" w:hAnsi="Times New Roman"/>
          <w:sz w:val="30"/>
          <w:szCs w:val="30"/>
        </w:rPr>
        <w:t xml:space="preserve"> </w:t>
      </w:r>
      <w:r w:rsidR="00601695">
        <w:rPr>
          <w:rFonts w:ascii="Times New Roman" w:eastAsia="Times New Roman" w:hAnsi="Times New Roman"/>
          <w:sz w:val="30"/>
          <w:szCs w:val="30"/>
        </w:rPr>
        <w:t>в зависимости от</w:t>
      </w:r>
      <w:r w:rsidR="00D14A31" w:rsidRPr="008606CC">
        <w:rPr>
          <w:rFonts w:ascii="Times New Roman" w:eastAsia="Times New Roman" w:hAnsi="Times New Roman"/>
          <w:sz w:val="30"/>
          <w:szCs w:val="30"/>
        </w:rPr>
        <w:t xml:space="preserve"> пути введения.</w:t>
      </w:r>
    </w:p>
    <w:p w14:paraId="5FE496D5" w14:textId="6B8DDF09" w:rsidR="00D14A31" w:rsidRPr="008606CC" w:rsidRDefault="00D14A31" w:rsidP="00D14A31">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Объем дополнительного разбавителя должен изменяться в зависимости от дозы так</w:t>
      </w:r>
      <w:r w:rsidR="00601695">
        <w:rPr>
          <w:rFonts w:ascii="Times New Roman" w:eastAsia="Times New Roman" w:hAnsi="Times New Roman"/>
          <w:sz w:val="30"/>
          <w:szCs w:val="30"/>
        </w:rPr>
        <w:t>им образом</w:t>
      </w:r>
      <w:r w:rsidRPr="008606CC">
        <w:rPr>
          <w:rFonts w:ascii="Times New Roman" w:eastAsia="Times New Roman" w:hAnsi="Times New Roman"/>
          <w:sz w:val="30"/>
          <w:szCs w:val="30"/>
        </w:rPr>
        <w:t>, чтобы концентрация «лекарственное средство</w:t>
      </w:r>
      <w:r w:rsidR="00601695">
        <w:rPr>
          <w:rFonts w:ascii="Times New Roman" w:eastAsia="Times New Roman" w:hAnsi="Times New Roman"/>
          <w:sz w:val="30"/>
          <w:szCs w:val="30"/>
        </w:rPr>
        <w:t xml:space="preserve"> + </w:t>
      </w:r>
      <w:r w:rsidRPr="008606CC">
        <w:rPr>
          <w:rFonts w:ascii="Times New Roman" w:eastAsia="Times New Roman" w:hAnsi="Times New Roman"/>
          <w:sz w:val="30"/>
          <w:szCs w:val="30"/>
        </w:rPr>
        <w:t xml:space="preserve">разбавитель» оставалось неизменной. В инструкции </w:t>
      </w:r>
      <w:r w:rsidR="009E7802" w:rsidRPr="008606CC">
        <w:rPr>
          <w:rFonts w:ascii="Times New Roman" w:eastAsia="Times New Roman" w:hAnsi="Times New Roman"/>
          <w:sz w:val="30"/>
          <w:szCs w:val="30"/>
        </w:rPr>
        <w:t xml:space="preserve">следует </w:t>
      </w:r>
      <w:r w:rsidRPr="008606CC">
        <w:rPr>
          <w:rFonts w:ascii="Times New Roman" w:eastAsia="Times New Roman" w:hAnsi="Times New Roman"/>
          <w:sz w:val="30"/>
          <w:szCs w:val="30"/>
        </w:rPr>
        <w:t>указать «разбавить Х раз перед введением».</w:t>
      </w:r>
    </w:p>
    <w:p w14:paraId="5F7B4FE1" w14:textId="77777777" w:rsidR="00D14A31" w:rsidRPr="008606CC" w:rsidRDefault="00D14A31" w:rsidP="00D14A31">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качестве альтернатив</w:t>
      </w:r>
      <w:r w:rsidR="0053309D" w:rsidRPr="008606CC">
        <w:rPr>
          <w:rFonts w:ascii="Times New Roman" w:eastAsia="Times New Roman" w:hAnsi="Times New Roman"/>
          <w:sz w:val="30"/>
          <w:szCs w:val="30"/>
        </w:rPr>
        <w:t>ного варианта</w:t>
      </w:r>
      <w:r w:rsidRPr="008606CC">
        <w:rPr>
          <w:rFonts w:ascii="Times New Roman" w:eastAsia="Times New Roman" w:hAnsi="Times New Roman"/>
          <w:sz w:val="30"/>
          <w:szCs w:val="30"/>
        </w:rPr>
        <w:t xml:space="preserve"> мо</w:t>
      </w:r>
      <w:r w:rsidR="0053309D" w:rsidRPr="008606CC">
        <w:rPr>
          <w:rFonts w:ascii="Times New Roman" w:eastAsia="Times New Roman" w:hAnsi="Times New Roman"/>
          <w:sz w:val="30"/>
          <w:szCs w:val="30"/>
        </w:rPr>
        <w:t>жет</w:t>
      </w:r>
      <w:r w:rsidRPr="008606CC">
        <w:rPr>
          <w:rFonts w:ascii="Times New Roman" w:eastAsia="Times New Roman" w:hAnsi="Times New Roman"/>
          <w:sz w:val="30"/>
          <w:szCs w:val="30"/>
        </w:rPr>
        <w:t xml:space="preserve"> быть </w:t>
      </w:r>
      <w:r w:rsidR="0053309D" w:rsidRPr="008606CC">
        <w:rPr>
          <w:rFonts w:ascii="Times New Roman" w:eastAsia="Times New Roman" w:hAnsi="Times New Roman"/>
          <w:sz w:val="30"/>
          <w:szCs w:val="30"/>
        </w:rPr>
        <w:t>приведена</w:t>
      </w:r>
      <w:r w:rsidRPr="008606CC">
        <w:rPr>
          <w:rFonts w:ascii="Times New Roman" w:eastAsia="Times New Roman" w:hAnsi="Times New Roman"/>
          <w:sz w:val="30"/>
          <w:szCs w:val="30"/>
        </w:rPr>
        <w:t xml:space="preserve"> инструкци</w:t>
      </w:r>
      <w:r w:rsidR="0053309D" w:rsidRPr="008606CC">
        <w:rPr>
          <w:rFonts w:ascii="Times New Roman" w:eastAsia="Times New Roman" w:hAnsi="Times New Roman"/>
          <w:sz w:val="30"/>
          <w:szCs w:val="30"/>
        </w:rPr>
        <w:t>я</w:t>
      </w:r>
      <w:r w:rsidRPr="008606CC">
        <w:rPr>
          <w:rFonts w:ascii="Times New Roman" w:eastAsia="Times New Roman" w:hAnsi="Times New Roman"/>
          <w:sz w:val="30"/>
          <w:szCs w:val="30"/>
        </w:rPr>
        <w:t xml:space="preserve"> по </w:t>
      </w:r>
      <w:r w:rsidR="0053309D" w:rsidRPr="008606CC">
        <w:rPr>
          <w:rFonts w:ascii="Times New Roman" w:eastAsia="Times New Roman" w:hAnsi="Times New Roman"/>
          <w:sz w:val="30"/>
          <w:szCs w:val="30"/>
        </w:rPr>
        <w:t>введению</w:t>
      </w:r>
      <w:r w:rsidRPr="008606CC">
        <w:rPr>
          <w:rFonts w:ascii="Times New Roman" w:eastAsia="Times New Roman" w:hAnsi="Times New Roman"/>
          <w:sz w:val="30"/>
          <w:szCs w:val="30"/>
        </w:rPr>
        <w:t xml:space="preserve"> неразбавленного </w:t>
      </w:r>
      <w:r w:rsidR="0053309D" w:rsidRPr="008606CC">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препарата в инфузи</w:t>
      </w:r>
      <w:r w:rsidR="0053309D" w:rsidRPr="008606CC">
        <w:rPr>
          <w:rFonts w:ascii="Times New Roman" w:eastAsia="Times New Roman" w:hAnsi="Times New Roman"/>
          <w:sz w:val="30"/>
          <w:szCs w:val="30"/>
        </w:rPr>
        <w:t>онную систему, через которую осуществляется инфузионная терапия</w:t>
      </w:r>
      <w:r w:rsidRPr="008606CC">
        <w:rPr>
          <w:rFonts w:ascii="Times New Roman" w:eastAsia="Times New Roman" w:hAnsi="Times New Roman"/>
          <w:sz w:val="30"/>
          <w:szCs w:val="30"/>
          <w:lang w:val="kk-KZ"/>
        </w:rPr>
        <w:t>.</w:t>
      </w:r>
    </w:p>
    <w:p w14:paraId="18B4572A" w14:textId="63B6052E" w:rsidR="009E7802"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Следует описать </w:t>
      </w:r>
      <w:r w:rsidR="007E4AB4">
        <w:rPr>
          <w:rFonts w:ascii="Times New Roman" w:eastAsia="Times New Roman" w:hAnsi="Times New Roman"/>
          <w:sz w:val="30"/>
          <w:szCs w:val="30"/>
        </w:rPr>
        <w:t xml:space="preserve">в инструкции </w:t>
      </w:r>
      <w:r w:rsidRPr="008606CC">
        <w:rPr>
          <w:rFonts w:ascii="Times New Roman" w:eastAsia="Times New Roman" w:hAnsi="Times New Roman"/>
          <w:sz w:val="30"/>
          <w:szCs w:val="30"/>
        </w:rPr>
        <w:t>совместимые инфузионные жидкости и при необходимости включать</w:t>
      </w:r>
      <w:r w:rsidR="00601695">
        <w:rPr>
          <w:rFonts w:ascii="Times New Roman" w:eastAsia="Times New Roman" w:hAnsi="Times New Roman"/>
          <w:sz w:val="30"/>
          <w:szCs w:val="30"/>
        </w:rPr>
        <w:t xml:space="preserve"> </w:t>
      </w:r>
      <w:r w:rsidR="007E4AB4">
        <w:rPr>
          <w:rFonts w:ascii="Times New Roman" w:eastAsia="Times New Roman" w:hAnsi="Times New Roman"/>
          <w:sz w:val="30"/>
          <w:szCs w:val="30"/>
        </w:rPr>
        <w:t>в перечень совместимых растворителей</w:t>
      </w:r>
      <w:r w:rsidRPr="008606CC">
        <w:rPr>
          <w:rFonts w:ascii="Times New Roman" w:eastAsia="Times New Roman" w:hAnsi="Times New Roman"/>
          <w:sz w:val="30"/>
          <w:szCs w:val="30"/>
        </w:rPr>
        <w:t xml:space="preserve"> 5</w:t>
      </w:r>
      <w:r w:rsidR="0053309D" w:rsidRPr="008606CC">
        <w:rPr>
          <w:rFonts w:ascii="Times New Roman" w:eastAsia="Times New Roman" w:hAnsi="Times New Roman"/>
          <w:sz w:val="30"/>
          <w:szCs w:val="30"/>
        </w:rPr>
        <w:t> </w:t>
      </w:r>
      <w:r w:rsidRPr="008606CC">
        <w:rPr>
          <w:rFonts w:ascii="Times New Roman" w:eastAsia="Times New Roman" w:hAnsi="Times New Roman"/>
          <w:sz w:val="30"/>
          <w:szCs w:val="30"/>
        </w:rPr>
        <w:t>% и 10</w:t>
      </w:r>
      <w:r w:rsidR="0053309D" w:rsidRPr="008606CC">
        <w:rPr>
          <w:rFonts w:ascii="Times New Roman" w:eastAsia="Times New Roman" w:hAnsi="Times New Roman"/>
          <w:sz w:val="30"/>
          <w:szCs w:val="30"/>
        </w:rPr>
        <w:t> </w:t>
      </w:r>
      <w:r w:rsidRPr="008606CC">
        <w:rPr>
          <w:rFonts w:ascii="Times New Roman" w:eastAsia="Times New Roman" w:hAnsi="Times New Roman"/>
          <w:sz w:val="30"/>
          <w:szCs w:val="30"/>
        </w:rPr>
        <w:t xml:space="preserve">% </w:t>
      </w:r>
      <w:r w:rsidR="00601695">
        <w:rPr>
          <w:rFonts w:ascii="Times New Roman" w:eastAsia="Times New Roman" w:hAnsi="Times New Roman"/>
          <w:sz w:val="30"/>
          <w:szCs w:val="30"/>
        </w:rPr>
        <w:t xml:space="preserve">растворы </w:t>
      </w:r>
      <w:r w:rsidR="007E4AB4">
        <w:rPr>
          <w:rFonts w:ascii="Times New Roman" w:eastAsia="Times New Roman" w:hAnsi="Times New Roman"/>
          <w:sz w:val="30"/>
          <w:szCs w:val="30"/>
        </w:rPr>
        <w:t>глюкоз</w:t>
      </w:r>
      <w:r w:rsidR="00601695">
        <w:rPr>
          <w:rFonts w:ascii="Times New Roman" w:eastAsia="Times New Roman" w:hAnsi="Times New Roman"/>
          <w:sz w:val="30"/>
          <w:szCs w:val="30"/>
        </w:rPr>
        <w:t>ы</w:t>
      </w:r>
      <w:r w:rsidRPr="008606CC">
        <w:rPr>
          <w:rFonts w:ascii="Times New Roman" w:eastAsia="Times New Roman" w:hAnsi="Times New Roman"/>
          <w:sz w:val="30"/>
          <w:szCs w:val="30"/>
        </w:rPr>
        <w:t xml:space="preserve"> 0,45</w:t>
      </w:r>
      <w:r w:rsidR="0053309D" w:rsidRPr="008606CC">
        <w:rPr>
          <w:rFonts w:ascii="Times New Roman" w:eastAsia="Times New Roman" w:hAnsi="Times New Roman"/>
          <w:sz w:val="30"/>
          <w:szCs w:val="30"/>
        </w:rPr>
        <w:t> </w:t>
      </w:r>
      <w:r w:rsidRPr="008606CC">
        <w:rPr>
          <w:rFonts w:ascii="Times New Roman" w:eastAsia="Times New Roman" w:hAnsi="Times New Roman"/>
          <w:sz w:val="30"/>
          <w:szCs w:val="30"/>
        </w:rPr>
        <w:t>% и 0,9</w:t>
      </w:r>
      <w:r w:rsidR="0053309D" w:rsidRPr="008606CC">
        <w:rPr>
          <w:rFonts w:ascii="Times New Roman" w:eastAsia="Times New Roman" w:hAnsi="Times New Roman"/>
          <w:sz w:val="30"/>
          <w:szCs w:val="30"/>
        </w:rPr>
        <w:t> </w:t>
      </w:r>
      <w:r w:rsidRPr="008606CC">
        <w:rPr>
          <w:rFonts w:ascii="Times New Roman" w:eastAsia="Times New Roman" w:hAnsi="Times New Roman"/>
          <w:sz w:val="30"/>
          <w:szCs w:val="30"/>
        </w:rPr>
        <w:t xml:space="preserve">% </w:t>
      </w:r>
      <w:r w:rsidR="00601695">
        <w:rPr>
          <w:rFonts w:ascii="Times New Roman" w:eastAsia="Times New Roman" w:hAnsi="Times New Roman"/>
          <w:sz w:val="30"/>
          <w:szCs w:val="30"/>
        </w:rPr>
        <w:t xml:space="preserve">раствора </w:t>
      </w:r>
      <w:r w:rsidRPr="008606CC">
        <w:rPr>
          <w:rFonts w:ascii="Times New Roman" w:eastAsia="Times New Roman" w:hAnsi="Times New Roman"/>
          <w:sz w:val="30"/>
          <w:szCs w:val="30"/>
        </w:rPr>
        <w:t>хлорид</w:t>
      </w:r>
      <w:r w:rsidR="00601695">
        <w:rPr>
          <w:rFonts w:ascii="Times New Roman" w:eastAsia="Times New Roman" w:hAnsi="Times New Roman"/>
          <w:sz w:val="30"/>
          <w:szCs w:val="30"/>
        </w:rPr>
        <w:t>а</w:t>
      </w:r>
      <w:r w:rsidRPr="008606CC">
        <w:rPr>
          <w:rFonts w:ascii="Times New Roman" w:eastAsia="Times New Roman" w:hAnsi="Times New Roman"/>
          <w:sz w:val="30"/>
          <w:szCs w:val="30"/>
        </w:rPr>
        <w:t xml:space="preserve"> натрия, а также комбинации глюкозы и физиологического раствора.</w:t>
      </w:r>
    </w:p>
    <w:p w14:paraId="5980935D" w14:textId="1E8FBAE0" w:rsidR="00D14A31" w:rsidRPr="008606CC" w:rsidRDefault="00D14A31" w:rsidP="00D14A31">
      <w:pPr>
        <w:pStyle w:val="a4"/>
        <w:numPr>
          <w:ilvl w:val="0"/>
          <w:numId w:val="14"/>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Предпочтительные и максимальные скорости введения следует указывать в зависимости от массы тела пациента (например, </w:t>
      </w:r>
      <w:r w:rsidR="00C83F09" w:rsidRPr="008606CC">
        <w:rPr>
          <w:rFonts w:ascii="Times New Roman" w:eastAsia="Times New Roman" w:hAnsi="Times New Roman"/>
          <w:sz w:val="30"/>
          <w:szCs w:val="30"/>
        </w:rPr>
        <w:br/>
      </w:r>
      <w:r w:rsidRPr="008606CC">
        <w:rPr>
          <w:rFonts w:ascii="Times New Roman" w:eastAsia="Times New Roman" w:hAnsi="Times New Roman"/>
          <w:sz w:val="30"/>
          <w:szCs w:val="30"/>
        </w:rPr>
        <w:lastRenderedPageBreak/>
        <w:t>Х мг/кг/мин), если это критично</w:t>
      </w:r>
      <w:r w:rsidR="00601695">
        <w:rPr>
          <w:rFonts w:ascii="Times New Roman" w:eastAsia="Times New Roman" w:hAnsi="Times New Roman"/>
          <w:sz w:val="30"/>
          <w:szCs w:val="30"/>
        </w:rPr>
        <w:t>,</w:t>
      </w:r>
      <w:r w:rsidRPr="008606CC">
        <w:rPr>
          <w:rFonts w:ascii="Times New Roman" w:eastAsia="Times New Roman" w:hAnsi="Times New Roman"/>
          <w:sz w:val="30"/>
          <w:szCs w:val="30"/>
        </w:rPr>
        <w:t xml:space="preserve"> или необходимо указать период времени для введения (например, вводить медленно в течение 5 минут).</w:t>
      </w:r>
    </w:p>
    <w:p w14:paraId="34A23DF6" w14:textId="77777777" w:rsidR="00D14A31" w:rsidRPr="008606CC" w:rsidRDefault="0053309D" w:rsidP="00D14A31">
      <w:pPr>
        <w:tabs>
          <w:tab w:val="left" w:pos="821"/>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Вопросы для изучения при фармацевтической разработке лекарственных препаратов для </w:t>
      </w:r>
      <w:r w:rsidR="00D14A31" w:rsidRPr="008606CC">
        <w:rPr>
          <w:rFonts w:ascii="Times New Roman" w:eastAsia="Times New Roman" w:hAnsi="Times New Roman"/>
          <w:sz w:val="30"/>
          <w:szCs w:val="30"/>
        </w:rPr>
        <w:t>внутривенных инъекци</w:t>
      </w:r>
      <w:r w:rsidRPr="008606CC">
        <w:rPr>
          <w:rFonts w:ascii="Times New Roman" w:eastAsia="Times New Roman" w:hAnsi="Times New Roman"/>
          <w:sz w:val="30"/>
          <w:szCs w:val="30"/>
        </w:rPr>
        <w:t>й</w:t>
      </w:r>
    </w:p>
    <w:p w14:paraId="4F2FE4C7" w14:textId="77777777" w:rsidR="00D14A31" w:rsidRPr="008606CC" w:rsidRDefault="00D14A31" w:rsidP="00D14A31">
      <w:pPr>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Восстановленный и вытесняемый объем жидкости</w:t>
      </w:r>
    </w:p>
    <w:p w14:paraId="7B687B09" w14:textId="7A275559" w:rsidR="00D14A31" w:rsidRPr="008606CC" w:rsidRDefault="00D14A31" w:rsidP="00D14A31">
      <w:pPr>
        <w:pStyle w:val="a4"/>
        <w:numPr>
          <w:ilvl w:val="0"/>
          <w:numId w:val="14"/>
        </w:numPr>
        <w:tabs>
          <w:tab w:val="left" w:pos="362"/>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Многие </w:t>
      </w:r>
      <w:r w:rsidR="00E073AE" w:rsidRPr="008606CC">
        <w:rPr>
          <w:rFonts w:ascii="Times New Roman" w:eastAsia="Times New Roman" w:hAnsi="Times New Roman"/>
          <w:sz w:val="30"/>
          <w:szCs w:val="30"/>
        </w:rPr>
        <w:t xml:space="preserve">действующие </w:t>
      </w:r>
      <w:r w:rsidRPr="008606CC">
        <w:rPr>
          <w:rFonts w:ascii="Times New Roman" w:eastAsia="Times New Roman" w:hAnsi="Times New Roman"/>
          <w:sz w:val="30"/>
          <w:szCs w:val="30"/>
        </w:rPr>
        <w:t xml:space="preserve">вещества для инъекций </w:t>
      </w:r>
      <w:r w:rsidR="0053309D" w:rsidRPr="008606CC">
        <w:rPr>
          <w:rFonts w:ascii="Times New Roman" w:eastAsia="Times New Roman" w:hAnsi="Times New Roman"/>
          <w:sz w:val="30"/>
          <w:szCs w:val="30"/>
        </w:rPr>
        <w:t>производятся</w:t>
      </w:r>
      <w:r w:rsidRPr="008606CC">
        <w:rPr>
          <w:rFonts w:ascii="Times New Roman" w:eastAsia="Times New Roman" w:hAnsi="Times New Roman"/>
          <w:sz w:val="30"/>
          <w:szCs w:val="30"/>
        </w:rPr>
        <w:t xml:space="preserve"> в виде лиофилизированных порошков, подлежащих восстановлению перед введением. Большинство доз для новорожденных, младенцев и детей потребует отбора дозы, которая меньше, чем общий объем</w:t>
      </w:r>
      <w:r w:rsidR="007E4AB4">
        <w:rPr>
          <w:rFonts w:ascii="Times New Roman" w:eastAsia="Times New Roman" w:hAnsi="Times New Roman"/>
          <w:sz w:val="30"/>
          <w:szCs w:val="30"/>
        </w:rPr>
        <w:t xml:space="preserve"> полученной</w:t>
      </w:r>
      <w:r w:rsidRPr="008606CC">
        <w:rPr>
          <w:rFonts w:ascii="Times New Roman" w:eastAsia="Times New Roman" w:hAnsi="Times New Roman"/>
          <w:sz w:val="30"/>
          <w:szCs w:val="30"/>
        </w:rPr>
        <w:t xml:space="preserve"> после восстановления</w:t>
      </w:r>
      <w:r w:rsidR="007E4AB4">
        <w:rPr>
          <w:rFonts w:ascii="Times New Roman" w:eastAsia="Times New Roman" w:hAnsi="Times New Roman"/>
          <w:sz w:val="30"/>
          <w:szCs w:val="30"/>
        </w:rPr>
        <w:t xml:space="preserve"> жидкой лекарственной формы</w:t>
      </w:r>
      <w:r w:rsidRPr="008606CC">
        <w:rPr>
          <w:rFonts w:ascii="Times New Roman" w:eastAsia="Times New Roman" w:hAnsi="Times New Roman"/>
          <w:sz w:val="30"/>
          <w:szCs w:val="30"/>
        </w:rPr>
        <w:t>.</w:t>
      </w:r>
    </w:p>
    <w:p w14:paraId="7244F2D1" w14:textId="6731B34E" w:rsidR="00D14A31" w:rsidRPr="008606CC" w:rsidRDefault="00D14A31" w:rsidP="00D14A31">
      <w:pPr>
        <w:pStyle w:val="a4"/>
        <w:numPr>
          <w:ilvl w:val="0"/>
          <w:numId w:val="14"/>
        </w:numPr>
        <w:tabs>
          <w:tab w:val="left" w:pos="362"/>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Рекомендуемый объем для восстановления должен учитывать вытесняемый объем жидкости и </w:t>
      </w:r>
      <w:r w:rsidR="00601695">
        <w:rPr>
          <w:rFonts w:ascii="Times New Roman" w:eastAsia="Times New Roman" w:hAnsi="Times New Roman"/>
          <w:sz w:val="30"/>
          <w:szCs w:val="30"/>
        </w:rPr>
        <w:t>быть оптимальным для создания</w:t>
      </w:r>
      <w:r w:rsidRPr="008606CC">
        <w:rPr>
          <w:rFonts w:ascii="Times New Roman" w:eastAsia="Times New Roman" w:hAnsi="Times New Roman"/>
          <w:sz w:val="30"/>
          <w:szCs w:val="30"/>
        </w:rPr>
        <w:t xml:space="preserve"> концентрации препарата, упрощающей расчет пропорций.</w:t>
      </w:r>
    </w:p>
    <w:p w14:paraId="5A242127" w14:textId="77777777" w:rsidR="00D14A31" w:rsidRPr="008606CC" w:rsidRDefault="00D14A31" w:rsidP="00D14A31">
      <w:pPr>
        <w:pStyle w:val="a4"/>
        <w:numPr>
          <w:ilvl w:val="0"/>
          <w:numId w:val="14"/>
        </w:numPr>
        <w:tabs>
          <w:tab w:val="left" w:pos="362"/>
          <w:tab w:val="left" w:pos="1134"/>
        </w:tabs>
        <w:spacing w:line="360" w:lineRule="auto"/>
        <w:ind w:left="0" w:firstLine="709"/>
        <w:jc w:val="both"/>
        <w:rPr>
          <w:rFonts w:ascii="Times New Roman" w:eastAsia="Times New Roman" w:hAnsi="Times New Roman"/>
          <w:sz w:val="30"/>
          <w:szCs w:val="30"/>
          <w:lang w:val="kk-KZ"/>
        </w:rPr>
      </w:pPr>
      <w:r w:rsidRPr="008606CC">
        <w:rPr>
          <w:rFonts w:ascii="Times New Roman" w:eastAsia="Times New Roman" w:hAnsi="Times New Roman"/>
          <w:sz w:val="30"/>
          <w:szCs w:val="30"/>
        </w:rPr>
        <w:t>В инструкциях по восстановлению можно указать «добавить</w:t>
      </w:r>
      <w:r w:rsidR="00C83F09" w:rsidRPr="008606CC">
        <w:rPr>
          <w:rFonts w:ascii="Times New Roman" w:eastAsia="Times New Roman" w:hAnsi="Times New Roman"/>
          <w:sz w:val="30"/>
          <w:szCs w:val="30"/>
        </w:rPr>
        <w:br/>
      </w:r>
      <w:r w:rsidRPr="008606CC">
        <w:rPr>
          <w:rFonts w:ascii="Times New Roman" w:eastAsia="Times New Roman" w:hAnsi="Times New Roman"/>
          <w:sz w:val="30"/>
          <w:szCs w:val="30"/>
        </w:rPr>
        <w:t xml:space="preserve">Х мл воды для инъекций во флакон </w:t>
      </w:r>
      <w:r w:rsidRPr="008606CC">
        <w:rPr>
          <w:rFonts w:ascii="Times New Roman" w:eastAsia="Times New Roman" w:hAnsi="Times New Roman"/>
          <w:sz w:val="30"/>
          <w:szCs w:val="30"/>
          <w:lang w:val="en-US"/>
        </w:rPr>
        <w:t>Y</w:t>
      </w:r>
      <w:r w:rsidRPr="008606CC">
        <w:rPr>
          <w:rFonts w:ascii="Times New Roman" w:eastAsia="Times New Roman" w:hAnsi="Times New Roman"/>
          <w:sz w:val="30"/>
          <w:szCs w:val="30"/>
        </w:rPr>
        <w:t xml:space="preserve"> грамм для получения раствора, содержащего </w:t>
      </w:r>
      <w:r w:rsidRPr="008606CC">
        <w:rPr>
          <w:rFonts w:ascii="Times New Roman" w:eastAsia="Times New Roman" w:hAnsi="Times New Roman"/>
          <w:sz w:val="30"/>
          <w:szCs w:val="30"/>
          <w:lang w:val="en-US"/>
        </w:rPr>
        <w:t>A</w:t>
      </w:r>
      <w:r w:rsidRPr="008606CC">
        <w:rPr>
          <w:rFonts w:ascii="Times New Roman" w:eastAsia="Times New Roman" w:hAnsi="Times New Roman"/>
          <w:sz w:val="30"/>
          <w:szCs w:val="30"/>
        </w:rPr>
        <w:t xml:space="preserve"> мг на мл». </w:t>
      </w:r>
    </w:p>
    <w:p w14:paraId="3718BE4B" w14:textId="7C0828B3" w:rsidR="00D14A31" w:rsidRPr="008606CC" w:rsidRDefault="00D14A31" w:rsidP="00655375">
      <w:pPr>
        <w:pStyle w:val="a4"/>
        <w:numPr>
          <w:ilvl w:val="0"/>
          <w:numId w:val="14"/>
        </w:numPr>
        <w:tabs>
          <w:tab w:val="left" w:pos="362"/>
          <w:tab w:val="left" w:pos="1276"/>
        </w:tabs>
        <w:spacing w:line="360" w:lineRule="auto"/>
        <w:ind w:left="0" w:firstLine="709"/>
        <w:jc w:val="both"/>
        <w:rPr>
          <w:rFonts w:ascii="Symbol" w:eastAsia="Symbol" w:hAnsi="Symbol"/>
          <w:sz w:val="30"/>
          <w:szCs w:val="30"/>
        </w:rPr>
      </w:pPr>
      <w:r w:rsidRPr="008606CC">
        <w:rPr>
          <w:rFonts w:ascii="Times New Roman" w:eastAsia="Times New Roman" w:hAnsi="Times New Roman"/>
          <w:sz w:val="30"/>
          <w:szCs w:val="30"/>
        </w:rPr>
        <w:t xml:space="preserve">Во многих системах здравоохранения рекомендуется централизованная подготовка инъекций для пациентов педиатрического профиля в готовых к </w:t>
      </w:r>
      <w:r w:rsidR="00601695">
        <w:rPr>
          <w:rFonts w:ascii="Times New Roman" w:eastAsia="Times New Roman" w:hAnsi="Times New Roman"/>
          <w:sz w:val="30"/>
          <w:szCs w:val="30"/>
        </w:rPr>
        <w:t>применению</w:t>
      </w:r>
      <w:r w:rsidR="0060169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шприцах для повышения безопасности и уменьшения отходов.</w:t>
      </w:r>
      <w:bookmarkStart w:id="12" w:name="page17"/>
      <w:bookmarkEnd w:id="12"/>
    </w:p>
    <w:p w14:paraId="4B491704" w14:textId="77777777" w:rsidR="00D14A31" w:rsidRPr="008606CC" w:rsidRDefault="00D14A31" w:rsidP="00655375">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Химическую и физическую стабильность восстановленного препарата следует указывать при приготовлении в контролируемых (асептическое помещение аптеки) и неконтролируемых (палата) условиях</w:t>
      </w:r>
      <w:r w:rsidR="0053309D" w:rsidRPr="008606CC">
        <w:rPr>
          <w:rFonts w:ascii="Times New Roman" w:eastAsia="Times New Roman" w:hAnsi="Times New Roman"/>
          <w:sz w:val="30"/>
          <w:szCs w:val="30"/>
        </w:rPr>
        <w:t>.</w:t>
      </w:r>
    </w:p>
    <w:p w14:paraId="4E04D124" w14:textId="2FEB87B9" w:rsidR="00D14A31" w:rsidRPr="008606CC" w:rsidRDefault="00601695" w:rsidP="00655375">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Т</w:t>
      </w:r>
      <w:r w:rsidR="00D14A31" w:rsidRPr="008606CC">
        <w:rPr>
          <w:rFonts w:ascii="Times New Roman" w:eastAsia="Times New Roman" w:hAnsi="Times New Roman"/>
          <w:sz w:val="30"/>
          <w:szCs w:val="30"/>
        </w:rPr>
        <w:t xml:space="preserve">акже </w:t>
      </w:r>
      <w:r>
        <w:rPr>
          <w:rFonts w:ascii="Times New Roman" w:eastAsia="Times New Roman" w:hAnsi="Times New Roman"/>
          <w:sz w:val="30"/>
          <w:szCs w:val="30"/>
        </w:rPr>
        <w:t>в инструкции д</w:t>
      </w:r>
      <w:r w:rsidRPr="008606CC">
        <w:rPr>
          <w:rFonts w:ascii="Times New Roman" w:eastAsia="Times New Roman" w:hAnsi="Times New Roman"/>
          <w:sz w:val="30"/>
          <w:szCs w:val="30"/>
        </w:rPr>
        <w:t xml:space="preserve">олжна быть </w:t>
      </w:r>
      <w:r w:rsidR="00D14A31" w:rsidRPr="008606CC">
        <w:rPr>
          <w:rFonts w:ascii="Times New Roman" w:eastAsia="Times New Roman" w:hAnsi="Times New Roman"/>
          <w:sz w:val="30"/>
          <w:szCs w:val="30"/>
        </w:rPr>
        <w:t xml:space="preserve">указана стабильность любого дальнейшего </w:t>
      </w:r>
      <w:r>
        <w:rPr>
          <w:rFonts w:ascii="Times New Roman" w:eastAsia="Times New Roman" w:hAnsi="Times New Roman"/>
          <w:sz w:val="30"/>
          <w:szCs w:val="30"/>
        </w:rPr>
        <w:t>разведения</w:t>
      </w:r>
      <w:r w:rsidR="007E4AB4">
        <w:rPr>
          <w:rFonts w:ascii="Times New Roman" w:eastAsia="Times New Roman" w:hAnsi="Times New Roman"/>
          <w:sz w:val="30"/>
          <w:szCs w:val="30"/>
        </w:rPr>
        <w:t xml:space="preserve"> или разбавления</w:t>
      </w:r>
      <w:r w:rsidR="00D14A31" w:rsidRPr="008606CC">
        <w:rPr>
          <w:rFonts w:ascii="Times New Roman" w:eastAsia="Times New Roman" w:hAnsi="Times New Roman"/>
          <w:sz w:val="30"/>
          <w:szCs w:val="30"/>
        </w:rPr>
        <w:t xml:space="preserve">, </w:t>
      </w:r>
      <w:r>
        <w:rPr>
          <w:rFonts w:ascii="Times New Roman" w:eastAsia="Times New Roman" w:hAnsi="Times New Roman"/>
          <w:sz w:val="30"/>
          <w:szCs w:val="30"/>
        </w:rPr>
        <w:t xml:space="preserve">необходимого </w:t>
      </w:r>
      <w:r w:rsidR="00D14A31" w:rsidRPr="008606CC">
        <w:rPr>
          <w:rFonts w:ascii="Times New Roman" w:eastAsia="Times New Roman" w:hAnsi="Times New Roman"/>
          <w:sz w:val="30"/>
          <w:szCs w:val="30"/>
        </w:rPr>
        <w:t xml:space="preserve">для получения продукта, подходящего для введения </w:t>
      </w:r>
      <w:r w:rsidR="00655375" w:rsidRPr="008606CC">
        <w:rPr>
          <w:rFonts w:ascii="Times New Roman" w:eastAsia="Times New Roman" w:hAnsi="Times New Roman"/>
          <w:sz w:val="30"/>
          <w:szCs w:val="30"/>
        </w:rPr>
        <w:t xml:space="preserve">в соответствии с </w:t>
      </w:r>
      <w:r w:rsidR="00655375" w:rsidRPr="008606CC">
        <w:rPr>
          <w:rFonts w:ascii="Times New Roman" w:eastAsia="Times New Roman" w:hAnsi="Times New Roman"/>
          <w:sz w:val="30"/>
          <w:szCs w:val="30"/>
        </w:rPr>
        <w:lastRenderedPageBreak/>
        <w:t>Требованиями к исследованию стабильности лекарственных препаратов и фармацевтических субстанций, утвержденными Решением Коллегии Евразийской экономической комиссии от 10 мая 2018 г. № 69.</w:t>
      </w:r>
    </w:p>
    <w:p w14:paraId="29D82001" w14:textId="77777777" w:rsidR="00D14A31" w:rsidRPr="008606CC" w:rsidRDefault="00D14A31" w:rsidP="00D14A31">
      <w:pPr>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Осмоляльность и значение рН</w:t>
      </w:r>
    </w:p>
    <w:p w14:paraId="63509C9B" w14:textId="09564F99" w:rsidR="00D14A31" w:rsidRPr="008606CC" w:rsidRDefault="00D14A31" w:rsidP="00655375">
      <w:pPr>
        <w:pStyle w:val="a4"/>
        <w:numPr>
          <w:ilvl w:val="0"/>
          <w:numId w:val="14"/>
        </w:numPr>
        <w:tabs>
          <w:tab w:val="left" w:pos="362"/>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Вспомогательные вещества могут способствовать </w:t>
      </w:r>
      <w:r w:rsidR="00601695">
        <w:rPr>
          <w:rFonts w:ascii="Times New Roman" w:eastAsia="Times New Roman" w:hAnsi="Times New Roman"/>
          <w:sz w:val="30"/>
          <w:szCs w:val="30"/>
        </w:rPr>
        <w:t xml:space="preserve">увеличению </w:t>
      </w:r>
      <w:r w:rsidRPr="008606CC">
        <w:rPr>
          <w:rFonts w:ascii="Times New Roman" w:eastAsia="Times New Roman" w:hAnsi="Times New Roman"/>
          <w:sz w:val="30"/>
          <w:szCs w:val="30"/>
        </w:rPr>
        <w:t>осмотической нагрузк</w:t>
      </w:r>
      <w:r w:rsidR="00601695">
        <w:rPr>
          <w:rFonts w:ascii="Times New Roman" w:eastAsia="Times New Roman" w:hAnsi="Times New Roman"/>
          <w:sz w:val="30"/>
          <w:szCs w:val="30"/>
        </w:rPr>
        <w:t>и на</w:t>
      </w:r>
      <w:r w:rsidRPr="008606CC">
        <w:rPr>
          <w:rFonts w:ascii="Times New Roman" w:eastAsia="Times New Roman" w:hAnsi="Times New Roman"/>
          <w:sz w:val="30"/>
          <w:szCs w:val="30"/>
        </w:rPr>
        <w:t xml:space="preserve"> организм и вызывать серьезные системные побочные эффекты у </w:t>
      </w:r>
      <w:r w:rsidR="00601695">
        <w:rPr>
          <w:rFonts w:ascii="Times New Roman" w:eastAsia="Times New Roman" w:hAnsi="Times New Roman"/>
          <w:sz w:val="30"/>
          <w:szCs w:val="30"/>
        </w:rPr>
        <w:t>пациентов педиатрического профиля</w:t>
      </w:r>
      <w:r w:rsidR="00601695" w:rsidRPr="008606CC">
        <w:rPr>
          <w:rFonts w:ascii="Times New Roman" w:eastAsia="Times New Roman" w:hAnsi="Times New Roman"/>
          <w:sz w:val="30"/>
          <w:szCs w:val="30"/>
        </w:rPr>
        <w:t xml:space="preserve"> </w:t>
      </w:r>
      <w:r w:rsidR="00601695">
        <w:rPr>
          <w:rFonts w:ascii="Times New Roman" w:eastAsia="Times New Roman" w:hAnsi="Times New Roman"/>
          <w:sz w:val="30"/>
          <w:szCs w:val="30"/>
        </w:rPr>
        <w:t>(</w:t>
      </w:r>
      <w:r w:rsidRPr="008606CC">
        <w:rPr>
          <w:rFonts w:ascii="Times New Roman" w:eastAsia="Times New Roman" w:hAnsi="Times New Roman"/>
          <w:sz w:val="30"/>
          <w:szCs w:val="30"/>
        </w:rPr>
        <w:t>новорожденных, младенцев и детей</w:t>
      </w:r>
      <w:r w:rsidR="00601695">
        <w:rPr>
          <w:rFonts w:ascii="Times New Roman" w:eastAsia="Times New Roman" w:hAnsi="Times New Roman"/>
          <w:sz w:val="30"/>
          <w:szCs w:val="30"/>
        </w:rPr>
        <w:t>)</w:t>
      </w:r>
      <w:r w:rsidRPr="008606CC">
        <w:rPr>
          <w:rFonts w:ascii="Times New Roman" w:eastAsia="Times New Roman" w:hAnsi="Times New Roman"/>
          <w:sz w:val="30"/>
          <w:szCs w:val="30"/>
        </w:rPr>
        <w:t xml:space="preserve">. Гиперосмолярные </w:t>
      </w:r>
      <w:r w:rsidR="00DC70AF">
        <w:rPr>
          <w:rFonts w:ascii="Times New Roman" w:eastAsia="Times New Roman" w:hAnsi="Times New Roman"/>
          <w:sz w:val="30"/>
          <w:szCs w:val="30"/>
        </w:rPr>
        <w:t>растворы</w:t>
      </w:r>
      <w:r w:rsidR="00C13639">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и крайние значения рН могут раздражать небольшие периферические вены и вызывать тромбофлебит и кровоизлияние. Гипоосмолярные </w:t>
      </w:r>
      <w:r w:rsidR="00DC70AF">
        <w:rPr>
          <w:rFonts w:ascii="Times New Roman" w:eastAsia="Times New Roman" w:hAnsi="Times New Roman"/>
          <w:sz w:val="30"/>
          <w:szCs w:val="30"/>
        </w:rPr>
        <w:t xml:space="preserve">растворы </w:t>
      </w:r>
      <w:r w:rsidRPr="008606CC">
        <w:rPr>
          <w:rFonts w:ascii="Times New Roman" w:eastAsia="Times New Roman" w:hAnsi="Times New Roman"/>
          <w:sz w:val="30"/>
          <w:szCs w:val="30"/>
        </w:rPr>
        <w:t>могут вызывать гемолиз.</w:t>
      </w:r>
    </w:p>
    <w:p w14:paraId="2694C2C6" w14:textId="4F385FE5" w:rsidR="00D14A31" w:rsidRPr="008606CC" w:rsidRDefault="00D14A31" w:rsidP="00655375">
      <w:pPr>
        <w:pStyle w:val="a4"/>
        <w:numPr>
          <w:ilvl w:val="0"/>
          <w:numId w:val="14"/>
        </w:numPr>
        <w:tabs>
          <w:tab w:val="left" w:pos="362"/>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Необходимо тщательно </w:t>
      </w:r>
      <w:r w:rsidR="00DC70AF">
        <w:rPr>
          <w:rFonts w:ascii="Times New Roman" w:eastAsia="Times New Roman" w:hAnsi="Times New Roman"/>
          <w:sz w:val="30"/>
          <w:szCs w:val="30"/>
        </w:rPr>
        <w:t>изучать</w:t>
      </w:r>
      <w:r w:rsidR="00DC70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концентрацию и характер вспомогательных веществ.</w:t>
      </w:r>
    </w:p>
    <w:p w14:paraId="3400DEF4" w14:textId="77777777" w:rsidR="00655375" w:rsidRPr="008606CC" w:rsidRDefault="00D14A31" w:rsidP="00A36F7A">
      <w:pPr>
        <w:pStyle w:val="a4"/>
        <w:numPr>
          <w:ilvl w:val="0"/>
          <w:numId w:val="14"/>
        </w:numPr>
        <w:tabs>
          <w:tab w:val="left" w:pos="362"/>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Изоосмотическая концентрация является предпочтительной и должна достигаться путем добавления подходящих средств для регулирования тонуса, таких как хлорид натрия или глюкоза, в </w:t>
      </w:r>
      <w:r w:rsidR="00655375" w:rsidRPr="008606CC">
        <w:rPr>
          <w:rFonts w:ascii="Times New Roman" w:eastAsia="Times New Roman" w:hAnsi="Times New Roman"/>
          <w:sz w:val="30"/>
          <w:szCs w:val="30"/>
        </w:rPr>
        <w:t xml:space="preserve">лекарственный </w:t>
      </w:r>
      <w:r w:rsidRPr="008606CC">
        <w:rPr>
          <w:rFonts w:ascii="Times New Roman" w:eastAsia="Times New Roman" w:hAnsi="Times New Roman"/>
          <w:sz w:val="30"/>
          <w:szCs w:val="30"/>
        </w:rPr>
        <w:t>препарат или путем рекомендации соответствующего разбавления перед введением.</w:t>
      </w:r>
    </w:p>
    <w:p w14:paraId="2075F2E3" w14:textId="4548C716" w:rsidR="00655375" w:rsidRPr="008606CC" w:rsidRDefault="00D14A31" w:rsidP="00D14A31">
      <w:pPr>
        <w:pStyle w:val="a4"/>
        <w:numPr>
          <w:ilvl w:val="0"/>
          <w:numId w:val="14"/>
        </w:numPr>
        <w:tabs>
          <w:tab w:val="left" w:pos="362"/>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Гиперосмолярные </w:t>
      </w:r>
      <w:r w:rsidR="00DC70AF">
        <w:rPr>
          <w:rFonts w:ascii="Times New Roman" w:eastAsia="Times New Roman" w:hAnsi="Times New Roman"/>
          <w:sz w:val="30"/>
          <w:szCs w:val="30"/>
        </w:rPr>
        <w:t xml:space="preserve">растворы </w:t>
      </w:r>
      <w:r w:rsidRPr="008606CC">
        <w:rPr>
          <w:rFonts w:ascii="Times New Roman" w:eastAsia="Times New Roman" w:hAnsi="Times New Roman"/>
          <w:sz w:val="30"/>
          <w:szCs w:val="30"/>
        </w:rPr>
        <w:t>могут быть подходящими для центрального венозного введения без дальнейшего разведения</w:t>
      </w:r>
      <w:r w:rsidR="00DC70AF">
        <w:rPr>
          <w:rFonts w:ascii="Times New Roman" w:eastAsia="Times New Roman" w:hAnsi="Times New Roman"/>
          <w:sz w:val="30"/>
          <w:szCs w:val="30"/>
        </w:rPr>
        <w:t>, при этом н</w:t>
      </w:r>
      <w:r w:rsidRPr="008606CC">
        <w:rPr>
          <w:rFonts w:ascii="Times New Roman" w:eastAsia="Times New Roman" w:hAnsi="Times New Roman"/>
          <w:sz w:val="30"/>
          <w:szCs w:val="30"/>
        </w:rPr>
        <w:t>еобходимо указать скорость введения.</w:t>
      </w:r>
    </w:p>
    <w:p w14:paraId="67F3A370" w14:textId="7B1F8557" w:rsidR="00D14A31" w:rsidRPr="008606CC" w:rsidRDefault="00D14A31" w:rsidP="00D14A31">
      <w:pPr>
        <w:pStyle w:val="a4"/>
        <w:numPr>
          <w:ilvl w:val="0"/>
          <w:numId w:val="14"/>
        </w:numPr>
        <w:tabs>
          <w:tab w:val="left" w:pos="362"/>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Инструкции по разбавлению (при необходимости)</w:t>
      </w:r>
      <w:r w:rsidR="00DC70AF">
        <w:rPr>
          <w:rFonts w:ascii="Times New Roman" w:eastAsia="Times New Roman" w:hAnsi="Times New Roman"/>
          <w:sz w:val="30"/>
          <w:szCs w:val="30"/>
        </w:rPr>
        <w:t xml:space="preserve"> лекарственных препаратов</w:t>
      </w:r>
      <w:r w:rsidR="00DC70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для введения в периферические вены должны учитывать возможность воздействия на водный и натриевый баланс </w:t>
      </w:r>
      <w:r w:rsidR="00DC70AF">
        <w:rPr>
          <w:rFonts w:ascii="Times New Roman" w:eastAsia="Times New Roman" w:hAnsi="Times New Roman"/>
          <w:sz w:val="30"/>
          <w:szCs w:val="30"/>
        </w:rPr>
        <w:t xml:space="preserve">организма </w:t>
      </w:r>
      <w:r w:rsidRPr="008606CC">
        <w:rPr>
          <w:rFonts w:ascii="Times New Roman" w:eastAsia="Times New Roman" w:hAnsi="Times New Roman"/>
          <w:sz w:val="30"/>
          <w:szCs w:val="30"/>
        </w:rPr>
        <w:t>ребенка. Лекарственные препараты, представленные в инфуз</w:t>
      </w:r>
      <w:r w:rsidR="00655375" w:rsidRPr="008606CC">
        <w:rPr>
          <w:rFonts w:ascii="Times New Roman" w:eastAsia="Times New Roman" w:hAnsi="Times New Roman"/>
          <w:sz w:val="30"/>
          <w:szCs w:val="30"/>
        </w:rPr>
        <w:t>и</w:t>
      </w:r>
      <w:r w:rsidR="0053309D" w:rsidRPr="008606CC">
        <w:rPr>
          <w:rFonts w:ascii="Times New Roman" w:eastAsia="Times New Roman" w:hAnsi="Times New Roman"/>
          <w:sz w:val="30"/>
          <w:szCs w:val="30"/>
        </w:rPr>
        <w:t>он</w:t>
      </w:r>
      <w:r w:rsidR="00655375" w:rsidRPr="008606CC">
        <w:rPr>
          <w:rFonts w:ascii="Times New Roman" w:eastAsia="Times New Roman" w:hAnsi="Times New Roman"/>
          <w:sz w:val="30"/>
          <w:szCs w:val="30"/>
        </w:rPr>
        <w:t>ной лекарственной форме</w:t>
      </w:r>
      <w:r w:rsidRPr="008606CC">
        <w:rPr>
          <w:rFonts w:ascii="Times New Roman" w:eastAsia="Times New Roman" w:hAnsi="Times New Roman"/>
          <w:sz w:val="30"/>
          <w:szCs w:val="30"/>
        </w:rPr>
        <w:t xml:space="preserve">, должны иметь нейтральное значение рН и быть изоосмотическими, если не предназначены для </w:t>
      </w:r>
      <w:r w:rsidRPr="008606CC">
        <w:rPr>
          <w:rFonts w:ascii="Times New Roman" w:eastAsia="Times New Roman" w:hAnsi="Times New Roman"/>
          <w:sz w:val="30"/>
          <w:szCs w:val="30"/>
        </w:rPr>
        <w:lastRenderedPageBreak/>
        <w:t xml:space="preserve">совместного использования с другими растворами. </w:t>
      </w:r>
      <w:r w:rsidR="00DC70AF">
        <w:rPr>
          <w:rFonts w:ascii="Times New Roman" w:eastAsia="Times New Roman" w:hAnsi="Times New Roman"/>
          <w:sz w:val="30"/>
          <w:szCs w:val="30"/>
        </w:rPr>
        <w:t>При этом в инструкции должна содержаться информация</w:t>
      </w:r>
      <w:r w:rsidRPr="008606CC">
        <w:rPr>
          <w:rFonts w:ascii="Times New Roman" w:eastAsia="Times New Roman" w:hAnsi="Times New Roman"/>
          <w:sz w:val="30"/>
          <w:szCs w:val="30"/>
        </w:rPr>
        <w:t xml:space="preserve"> о необходимости разбавления или совместного вливания.</w:t>
      </w:r>
    </w:p>
    <w:p w14:paraId="08D1E9A4" w14:textId="00F3A4C6" w:rsidR="00D14A31" w:rsidRPr="008606CC" w:rsidRDefault="00D14A31" w:rsidP="00D14A31">
      <w:pPr>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Представление</w:t>
      </w:r>
      <w:r w:rsidR="00DC70AF">
        <w:rPr>
          <w:rFonts w:ascii="Times New Roman" w:eastAsia="Times New Roman" w:hAnsi="Times New Roman"/>
          <w:sz w:val="30"/>
          <w:szCs w:val="30"/>
        </w:rPr>
        <w:t xml:space="preserve"> </w:t>
      </w:r>
      <w:r w:rsidR="00BB1AD9">
        <w:rPr>
          <w:rFonts w:ascii="Times New Roman" w:eastAsia="Times New Roman" w:hAnsi="Times New Roman"/>
          <w:sz w:val="30"/>
          <w:szCs w:val="30"/>
        </w:rPr>
        <w:t>информации в инструкции</w:t>
      </w:r>
    </w:p>
    <w:p w14:paraId="77FCE5E8" w14:textId="65606C1A" w:rsidR="00D14A31" w:rsidRPr="008606CC" w:rsidRDefault="00D14A31" w:rsidP="00731588">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Если инъекции для детей производятся в различных </w:t>
      </w:r>
      <w:r w:rsidR="00DC70AF">
        <w:rPr>
          <w:rFonts w:ascii="Times New Roman" w:eastAsia="Times New Roman" w:hAnsi="Times New Roman"/>
          <w:sz w:val="30"/>
          <w:szCs w:val="30"/>
        </w:rPr>
        <w:t xml:space="preserve">объемах </w:t>
      </w:r>
      <w:r w:rsidRPr="008606CC">
        <w:rPr>
          <w:rFonts w:ascii="Times New Roman" w:eastAsia="Times New Roman" w:hAnsi="Times New Roman"/>
          <w:sz w:val="30"/>
          <w:szCs w:val="30"/>
        </w:rPr>
        <w:t xml:space="preserve">и концентрациях (в соответствии с возрастом и </w:t>
      </w:r>
      <w:r w:rsidR="00B401ED" w:rsidRPr="008606CC">
        <w:rPr>
          <w:rFonts w:ascii="Times New Roman" w:eastAsia="Times New Roman" w:hAnsi="Times New Roman"/>
          <w:sz w:val="30"/>
          <w:szCs w:val="30"/>
        </w:rPr>
        <w:t>массой тела</w:t>
      </w:r>
      <w:r w:rsidRPr="008606CC">
        <w:rPr>
          <w:rFonts w:ascii="Times New Roman" w:eastAsia="Times New Roman" w:hAnsi="Times New Roman"/>
          <w:sz w:val="30"/>
          <w:szCs w:val="30"/>
        </w:rPr>
        <w:t xml:space="preserve"> пациентов</w:t>
      </w:r>
      <w:r w:rsidR="00DC70AF">
        <w:rPr>
          <w:rFonts w:ascii="Times New Roman" w:eastAsia="Times New Roman" w:hAnsi="Times New Roman"/>
          <w:sz w:val="30"/>
          <w:szCs w:val="30"/>
        </w:rPr>
        <w:t>)</w:t>
      </w:r>
      <w:r w:rsidRPr="008606CC">
        <w:rPr>
          <w:rFonts w:ascii="Times New Roman" w:eastAsia="Times New Roman" w:hAnsi="Times New Roman"/>
          <w:sz w:val="30"/>
          <w:szCs w:val="30"/>
        </w:rPr>
        <w:t xml:space="preserve">, дозы могут быть точно измерены, отходы могут быть сведены к минимуму, </w:t>
      </w:r>
      <w:r w:rsidR="00DC70AF">
        <w:rPr>
          <w:rFonts w:ascii="Times New Roman" w:eastAsia="Times New Roman" w:hAnsi="Times New Roman"/>
          <w:sz w:val="30"/>
          <w:szCs w:val="30"/>
        </w:rPr>
        <w:t>а также</w:t>
      </w:r>
      <w:r w:rsidR="00DC70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может применяться надлежащая практика утилизации остатка раствора во флаконах, приготовленных в неконтролируемых условиях. Если для </w:t>
      </w:r>
      <w:r w:rsidR="00DC70AF">
        <w:rPr>
          <w:rFonts w:ascii="Times New Roman" w:eastAsia="Times New Roman" w:hAnsi="Times New Roman"/>
          <w:sz w:val="30"/>
          <w:szCs w:val="30"/>
        </w:rPr>
        <w:t xml:space="preserve">получения </w:t>
      </w:r>
      <w:r w:rsidRPr="008606CC">
        <w:rPr>
          <w:rFonts w:ascii="Times New Roman" w:eastAsia="Times New Roman" w:hAnsi="Times New Roman"/>
          <w:sz w:val="30"/>
          <w:szCs w:val="30"/>
        </w:rPr>
        <w:t xml:space="preserve">дозы необходимо измерить очень малые объемы, </w:t>
      </w:r>
      <w:r w:rsidR="00DC70AF">
        <w:rPr>
          <w:rFonts w:ascii="Times New Roman" w:eastAsia="Times New Roman" w:hAnsi="Times New Roman"/>
          <w:sz w:val="30"/>
          <w:szCs w:val="30"/>
        </w:rPr>
        <w:t>стоит</w:t>
      </w:r>
      <w:r w:rsidR="00DC70A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уделить внимание способу измерения объема.</w:t>
      </w:r>
    </w:p>
    <w:p w14:paraId="3C0CF15D" w14:textId="49F4E5CF" w:rsidR="00D14A31" w:rsidRPr="008606CC" w:rsidRDefault="00DC70AF"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Для обеспечения точного введения в ин</w:t>
      </w:r>
      <w:r w:rsidR="00587F99">
        <w:rPr>
          <w:rFonts w:ascii="Times New Roman" w:eastAsia="Times New Roman" w:hAnsi="Times New Roman"/>
          <w:sz w:val="30"/>
          <w:szCs w:val="30"/>
        </w:rPr>
        <w:t>с</w:t>
      </w:r>
      <w:r>
        <w:rPr>
          <w:rFonts w:ascii="Times New Roman" w:eastAsia="Times New Roman" w:hAnsi="Times New Roman"/>
          <w:sz w:val="30"/>
          <w:szCs w:val="30"/>
        </w:rPr>
        <w:t>трукции должен быть указан размер шприца</w:t>
      </w:r>
      <w:r w:rsidR="00D14A31" w:rsidRPr="008606CC">
        <w:rPr>
          <w:rFonts w:ascii="Times New Roman" w:eastAsia="Times New Roman" w:hAnsi="Times New Roman"/>
          <w:sz w:val="30"/>
          <w:szCs w:val="30"/>
        </w:rPr>
        <w:t>.</w:t>
      </w:r>
    </w:p>
    <w:p w14:paraId="57944ED5" w14:textId="5A2CEFF7" w:rsidR="00D14A31" w:rsidRPr="008606CC" w:rsidRDefault="00872B68"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При с</w:t>
      </w:r>
      <w:r w:rsidR="00D14A31" w:rsidRPr="008606CC">
        <w:rPr>
          <w:rFonts w:ascii="Times New Roman" w:eastAsia="Times New Roman" w:hAnsi="Times New Roman"/>
          <w:sz w:val="30"/>
          <w:szCs w:val="30"/>
        </w:rPr>
        <w:t>ерийны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разведения</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для достижения измеряемых объемов особенно </w:t>
      </w:r>
      <w:r>
        <w:rPr>
          <w:rFonts w:ascii="Times New Roman" w:eastAsia="Times New Roman" w:hAnsi="Times New Roman"/>
          <w:sz w:val="30"/>
          <w:szCs w:val="30"/>
        </w:rPr>
        <w:t>часто допускаются</w:t>
      </w:r>
      <w:r w:rsidR="00D14A31" w:rsidRPr="008606CC">
        <w:rPr>
          <w:rFonts w:ascii="Times New Roman" w:eastAsia="Times New Roman" w:hAnsi="Times New Roman"/>
          <w:sz w:val="30"/>
          <w:szCs w:val="30"/>
        </w:rPr>
        <w:t xml:space="preserve"> ошибк</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w:t>
      </w:r>
      <w:r>
        <w:rPr>
          <w:rFonts w:ascii="Times New Roman" w:eastAsia="Times New Roman" w:hAnsi="Times New Roman"/>
          <w:sz w:val="30"/>
          <w:szCs w:val="30"/>
        </w:rPr>
        <w:t>которые</w:t>
      </w:r>
      <w:r w:rsidR="00D14A31" w:rsidRPr="008606CC">
        <w:rPr>
          <w:rFonts w:ascii="Times New Roman" w:eastAsia="Times New Roman" w:hAnsi="Times New Roman"/>
          <w:sz w:val="30"/>
          <w:szCs w:val="30"/>
        </w:rPr>
        <w:t xml:space="preserve"> следует избегать путем указания </w:t>
      </w:r>
      <w:r>
        <w:rPr>
          <w:rFonts w:ascii="Times New Roman" w:eastAsia="Times New Roman" w:hAnsi="Times New Roman"/>
          <w:sz w:val="30"/>
          <w:szCs w:val="30"/>
        </w:rPr>
        <w:t xml:space="preserve">в общей характеристике лекарственного препарата и инструкции по применению </w:t>
      </w:r>
      <w:r w:rsidR="00D14A31" w:rsidRPr="008606CC">
        <w:rPr>
          <w:rFonts w:ascii="Times New Roman" w:eastAsia="Times New Roman" w:hAnsi="Times New Roman"/>
          <w:sz w:val="30"/>
          <w:szCs w:val="30"/>
        </w:rPr>
        <w:t>соответствующих размеров флакона и концентраций.</w:t>
      </w:r>
    </w:p>
    <w:p w14:paraId="6FA1173F"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Потребность в жидкости</w:t>
      </w:r>
    </w:p>
    <w:p w14:paraId="1205ABDF" w14:textId="2E7C2212"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Суточная доза жидкости для пациентов педиатрического профиля, получающих внутривенную терапию, </w:t>
      </w:r>
      <w:r w:rsidR="00872B68">
        <w:rPr>
          <w:rFonts w:ascii="Times New Roman" w:eastAsia="Times New Roman" w:hAnsi="Times New Roman"/>
          <w:sz w:val="30"/>
          <w:szCs w:val="30"/>
        </w:rPr>
        <w:t xml:space="preserve">зависит от </w:t>
      </w:r>
      <w:r w:rsidRPr="008606CC">
        <w:rPr>
          <w:rFonts w:ascii="Times New Roman" w:eastAsia="Times New Roman" w:hAnsi="Times New Roman"/>
          <w:sz w:val="30"/>
          <w:szCs w:val="30"/>
        </w:rPr>
        <w:t>возраст</w:t>
      </w:r>
      <w:r w:rsidR="00872B68">
        <w:rPr>
          <w:rFonts w:ascii="Times New Roman" w:eastAsia="Times New Roman" w:hAnsi="Times New Roman"/>
          <w:sz w:val="30"/>
          <w:szCs w:val="30"/>
        </w:rPr>
        <w:t>а</w:t>
      </w:r>
      <w:r w:rsidRPr="008606CC">
        <w:rPr>
          <w:rFonts w:ascii="Times New Roman" w:eastAsia="Times New Roman" w:hAnsi="Times New Roman"/>
          <w:sz w:val="30"/>
          <w:szCs w:val="30"/>
        </w:rPr>
        <w:t xml:space="preserve"> и масс</w:t>
      </w:r>
      <w:r w:rsidR="00872B68">
        <w:rPr>
          <w:rFonts w:ascii="Times New Roman" w:eastAsia="Times New Roman" w:hAnsi="Times New Roman"/>
          <w:sz w:val="30"/>
          <w:szCs w:val="30"/>
        </w:rPr>
        <w:t>ы</w:t>
      </w:r>
      <w:r w:rsidRPr="008606CC">
        <w:rPr>
          <w:rFonts w:ascii="Times New Roman" w:eastAsia="Times New Roman" w:hAnsi="Times New Roman"/>
          <w:sz w:val="30"/>
          <w:szCs w:val="30"/>
        </w:rPr>
        <w:t xml:space="preserve"> тела. Например, новорожденный с массой тела 1 кг может получать только 150 мл </w:t>
      </w:r>
      <w:r w:rsidR="00872B68">
        <w:rPr>
          <w:rFonts w:ascii="Times New Roman" w:eastAsia="Times New Roman" w:hAnsi="Times New Roman"/>
          <w:sz w:val="30"/>
          <w:szCs w:val="30"/>
        </w:rPr>
        <w:t xml:space="preserve">жидкости </w:t>
      </w:r>
      <w:r w:rsidRPr="008606CC">
        <w:rPr>
          <w:rFonts w:ascii="Times New Roman" w:eastAsia="Times New Roman" w:hAnsi="Times New Roman"/>
          <w:sz w:val="30"/>
          <w:szCs w:val="30"/>
        </w:rPr>
        <w:t xml:space="preserve">в день, включая всю потребность в питании, а также лечение. Объем и содержание электролитов во </w:t>
      </w:r>
      <w:r w:rsidRPr="008606CC">
        <w:rPr>
          <w:rFonts w:ascii="Times New Roman" w:eastAsia="Times New Roman" w:hAnsi="Times New Roman"/>
          <w:sz w:val="30"/>
          <w:szCs w:val="30"/>
        </w:rPr>
        <w:lastRenderedPageBreak/>
        <w:t xml:space="preserve">внутривенных инфузиях и инъекциях могут </w:t>
      </w:r>
      <w:r w:rsidR="00872B68">
        <w:rPr>
          <w:rFonts w:ascii="Times New Roman" w:eastAsia="Times New Roman" w:hAnsi="Times New Roman"/>
          <w:sz w:val="30"/>
          <w:szCs w:val="30"/>
        </w:rPr>
        <w:t>иметь критическое значение для объема суточного потребления жидкости</w:t>
      </w:r>
      <w:r w:rsidRPr="008606CC">
        <w:rPr>
          <w:rFonts w:ascii="Times New Roman" w:eastAsia="Times New Roman" w:hAnsi="Times New Roman"/>
          <w:sz w:val="30"/>
          <w:szCs w:val="30"/>
        </w:rPr>
        <w:t>.</w:t>
      </w:r>
    </w:p>
    <w:p w14:paraId="7E9F57B5" w14:textId="1DF5F159"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Приблизительные </w:t>
      </w:r>
      <w:r w:rsidR="00872B68">
        <w:rPr>
          <w:rFonts w:ascii="Times New Roman" w:eastAsia="Times New Roman" w:hAnsi="Times New Roman"/>
          <w:sz w:val="30"/>
          <w:szCs w:val="30"/>
        </w:rPr>
        <w:t xml:space="preserve">значения </w:t>
      </w:r>
      <w:r w:rsidRPr="008606CC">
        <w:rPr>
          <w:rFonts w:ascii="Times New Roman" w:eastAsia="Times New Roman" w:hAnsi="Times New Roman"/>
          <w:sz w:val="30"/>
          <w:szCs w:val="30"/>
        </w:rPr>
        <w:t>ежедневн</w:t>
      </w:r>
      <w:r w:rsidR="00872B68">
        <w:rPr>
          <w:rFonts w:ascii="Times New Roman" w:eastAsia="Times New Roman" w:hAnsi="Times New Roman"/>
          <w:sz w:val="30"/>
          <w:szCs w:val="30"/>
        </w:rPr>
        <w:t>ой</w:t>
      </w:r>
      <w:r w:rsidRPr="008606CC">
        <w:rPr>
          <w:rFonts w:ascii="Times New Roman" w:eastAsia="Times New Roman" w:hAnsi="Times New Roman"/>
          <w:sz w:val="30"/>
          <w:szCs w:val="30"/>
        </w:rPr>
        <w:t xml:space="preserve"> потребности в жидкости и натрии для пациентов педиатрического профиля разн</w:t>
      </w:r>
      <w:r w:rsidR="00872B68">
        <w:rPr>
          <w:rFonts w:ascii="Times New Roman" w:eastAsia="Times New Roman" w:hAnsi="Times New Roman"/>
          <w:sz w:val="30"/>
          <w:szCs w:val="30"/>
        </w:rPr>
        <w:t>ых</w:t>
      </w:r>
      <w:r w:rsidRPr="008606CC">
        <w:rPr>
          <w:rFonts w:ascii="Times New Roman" w:eastAsia="Times New Roman" w:hAnsi="Times New Roman"/>
          <w:sz w:val="30"/>
          <w:szCs w:val="30"/>
        </w:rPr>
        <w:t xml:space="preserve"> возраст</w:t>
      </w:r>
      <w:r w:rsidR="00872B68">
        <w:rPr>
          <w:rFonts w:ascii="Times New Roman" w:eastAsia="Times New Roman" w:hAnsi="Times New Roman"/>
          <w:sz w:val="30"/>
          <w:szCs w:val="30"/>
        </w:rPr>
        <w:t>ов</w:t>
      </w:r>
      <w:r w:rsidRPr="008606CC">
        <w:rPr>
          <w:rFonts w:ascii="Times New Roman" w:eastAsia="Times New Roman" w:hAnsi="Times New Roman"/>
          <w:sz w:val="30"/>
          <w:szCs w:val="30"/>
        </w:rPr>
        <w:t xml:space="preserve"> могут быть рассчитаны по таблице 2.</w:t>
      </w:r>
    </w:p>
    <w:p w14:paraId="41F4C8D1" w14:textId="13FDD517"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bookmarkStart w:id="13" w:name="page18"/>
      <w:bookmarkEnd w:id="13"/>
      <w:r w:rsidRPr="008606CC">
        <w:rPr>
          <w:rFonts w:ascii="Times New Roman" w:eastAsia="Times New Roman" w:hAnsi="Times New Roman"/>
          <w:sz w:val="30"/>
          <w:szCs w:val="30"/>
        </w:rPr>
        <w:t xml:space="preserve">Если </w:t>
      </w:r>
      <w:r w:rsidR="00872B68">
        <w:rPr>
          <w:rFonts w:ascii="Times New Roman" w:eastAsia="Times New Roman" w:hAnsi="Times New Roman"/>
          <w:sz w:val="30"/>
          <w:szCs w:val="30"/>
        </w:rPr>
        <w:t xml:space="preserve">необходимо введение </w:t>
      </w:r>
      <w:r w:rsidRPr="008606CC">
        <w:rPr>
          <w:rFonts w:ascii="Times New Roman" w:eastAsia="Times New Roman" w:hAnsi="Times New Roman"/>
          <w:sz w:val="30"/>
          <w:szCs w:val="30"/>
        </w:rPr>
        <w:t>нескольк</w:t>
      </w:r>
      <w:r w:rsidR="00872B68">
        <w:rPr>
          <w:rFonts w:ascii="Times New Roman" w:eastAsia="Times New Roman" w:hAnsi="Times New Roman"/>
          <w:sz w:val="30"/>
          <w:szCs w:val="30"/>
        </w:rPr>
        <w:t>их</w:t>
      </w:r>
      <w:r w:rsidRPr="008606CC">
        <w:rPr>
          <w:rFonts w:ascii="Times New Roman" w:eastAsia="Times New Roman" w:hAnsi="Times New Roman"/>
          <w:sz w:val="30"/>
          <w:szCs w:val="30"/>
        </w:rPr>
        <w:t xml:space="preserve"> внутривенных препаратов, и они требуют разбавления и струйного вливания, </w:t>
      </w:r>
      <w:r w:rsidR="00872B68">
        <w:rPr>
          <w:rFonts w:ascii="Times New Roman" w:eastAsia="Times New Roman" w:hAnsi="Times New Roman"/>
          <w:sz w:val="30"/>
          <w:szCs w:val="30"/>
        </w:rPr>
        <w:t xml:space="preserve">употребление </w:t>
      </w:r>
      <w:r w:rsidRPr="008606CC">
        <w:rPr>
          <w:rFonts w:ascii="Times New Roman" w:eastAsia="Times New Roman" w:hAnsi="Times New Roman"/>
          <w:sz w:val="30"/>
          <w:szCs w:val="30"/>
        </w:rPr>
        <w:t>ребенк</w:t>
      </w:r>
      <w:r w:rsidR="00872B68">
        <w:rPr>
          <w:rFonts w:ascii="Times New Roman" w:eastAsia="Times New Roman" w:hAnsi="Times New Roman"/>
          <w:sz w:val="30"/>
          <w:szCs w:val="30"/>
        </w:rPr>
        <w:t>ом</w:t>
      </w:r>
      <w:r w:rsidRPr="008606CC">
        <w:rPr>
          <w:rFonts w:ascii="Times New Roman" w:eastAsia="Times New Roman" w:hAnsi="Times New Roman"/>
          <w:sz w:val="30"/>
          <w:szCs w:val="30"/>
        </w:rPr>
        <w:t xml:space="preserve"> жидкости и натри</w:t>
      </w:r>
      <w:r w:rsidR="00872B68">
        <w:rPr>
          <w:rFonts w:ascii="Times New Roman" w:eastAsia="Times New Roman" w:hAnsi="Times New Roman"/>
          <w:sz w:val="30"/>
          <w:szCs w:val="30"/>
        </w:rPr>
        <w:t>я</w:t>
      </w:r>
      <w:r w:rsidRPr="008606CC">
        <w:rPr>
          <w:rFonts w:ascii="Times New Roman" w:eastAsia="Times New Roman" w:hAnsi="Times New Roman"/>
          <w:sz w:val="30"/>
          <w:szCs w:val="30"/>
        </w:rPr>
        <w:t xml:space="preserve"> мо</w:t>
      </w:r>
      <w:r w:rsidR="00872B68">
        <w:rPr>
          <w:rFonts w:ascii="Times New Roman" w:eastAsia="Times New Roman" w:hAnsi="Times New Roman"/>
          <w:sz w:val="30"/>
          <w:szCs w:val="30"/>
        </w:rPr>
        <w:t>жет</w:t>
      </w:r>
      <w:r w:rsidRPr="008606CC">
        <w:rPr>
          <w:rFonts w:ascii="Times New Roman" w:eastAsia="Times New Roman" w:hAnsi="Times New Roman"/>
          <w:sz w:val="30"/>
          <w:szCs w:val="30"/>
        </w:rPr>
        <w:t xml:space="preserve"> быть легко превышен</w:t>
      </w:r>
      <w:r w:rsidR="00872B68">
        <w:rPr>
          <w:rFonts w:ascii="Times New Roman" w:eastAsia="Times New Roman" w:hAnsi="Times New Roman"/>
          <w:sz w:val="30"/>
          <w:szCs w:val="30"/>
        </w:rPr>
        <w:t>о</w:t>
      </w:r>
      <w:r w:rsidRPr="008606CC">
        <w:rPr>
          <w:rFonts w:ascii="Times New Roman" w:eastAsia="Times New Roman" w:hAnsi="Times New Roman"/>
          <w:sz w:val="30"/>
          <w:szCs w:val="30"/>
        </w:rPr>
        <w:t xml:space="preserve"> или быть настолько высоким, что</w:t>
      </w:r>
      <w:r w:rsidR="00872B68">
        <w:rPr>
          <w:rFonts w:ascii="Times New Roman" w:eastAsia="Times New Roman" w:hAnsi="Times New Roman"/>
          <w:sz w:val="30"/>
          <w:szCs w:val="30"/>
        </w:rPr>
        <w:t xml:space="preserve"> это приведет к </w:t>
      </w:r>
      <w:r w:rsidRPr="008606CC">
        <w:rPr>
          <w:rFonts w:ascii="Times New Roman" w:eastAsia="Times New Roman" w:hAnsi="Times New Roman"/>
          <w:sz w:val="30"/>
          <w:szCs w:val="30"/>
        </w:rPr>
        <w:t>наруш</w:t>
      </w:r>
      <w:r w:rsidR="00872B68">
        <w:rPr>
          <w:rFonts w:ascii="Times New Roman" w:eastAsia="Times New Roman" w:hAnsi="Times New Roman"/>
          <w:sz w:val="30"/>
          <w:szCs w:val="30"/>
        </w:rPr>
        <w:t>ению</w:t>
      </w:r>
      <w:r w:rsidRPr="008606CC">
        <w:rPr>
          <w:rFonts w:ascii="Times New Roman" w:eastAsia="Times New Roman" w:hAnsi="Times New Roman"/>
          <w:sz w:val="30"/>
          <w:szCs w:val="30"/>
        </w:rPr>
        <w:t xml:space="preserve"> питани</w:t>
      </w:r>
      <w:r w:rsidR="00872B68">
        <w:rPr>
          <w:rFonts w:ascii="Times New Roman" w:eastAsia="Times New Roman" w:hAnsi="Times New Roman"/>
          <w:sz w:val="30"/>
          <w:szCs w:val="30"/>
        </w:rPr>
        <w:t>я</w:t>
      </w:r>
      <w:r w:rsidRPr="008606CC">
        <w:rPr>
          <w:rFonts w:ascii="Times New Roman" w:eastAsia="Times New Roman" w:hAnsi="Times New Roman"/>
          <w:sz w:val="30"/>
          <w:szCs w:val="30"/>
        </w:rPr>
        <w:t>.</w:t>
      </w:r>
    </w:p>
    <w:p w14:paraId="66C8E2C0" w14:textId="2BD8A2B2"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 составлении рекомендаций по разбавлению и струйному вливанию внутривенных </w:t>
      </w:r>
      <w:r w:rsidR="00872B68">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производители должны </w:t>
      </w:r>
      <w:r w:rsidR="00872B68">
        <w:rPr>
          <w:rFonts w:ascii="Times New Roman" w:eastAsia="Times New Roman" w:hAnsi="Times New Roman"/>
          <w:sz w:val="30"/>
          <w:szCs w:val="30"/>
        </w:rPr>
        <w:t>учитывать</w:t>
      </w:r>
      <w:r w:rsidRPr="008606CC">
        <w:rPr>
          <w:rFonts w:ascii="Times New Roman" w:eastAsia="Times New Roman" w:hAnsi="Times New Roman"/>
          <w:sz w:val="30"/>
          <w:szCs w:val="30"/>
        </w:rPr>
        <w:t xml:space="preserve">, что </w:t>
      </w:r>
      <w:r w:rsidR="00872B68">
        <w:rPr>
          <w:rFonts w:ascii="Times New Roman" w:eastAsia="Times New Roman" w:hAnsi="Times New Roman"/>
          <w:sz w:val="30"/>
          <w:szCs w:val="30"/>
        </w:rPr>
        <w:t>т</w:t>
      </w:r>
      <w:r w:rsidR="003F5EF0">
        <w:rPr>
          <w:rFonts w:ascii="Times New Roman" w:eastAsia="Times New Roman" w:hAnsi="Times New Roman"/>
          <w:sz w:val="30"/>
          <w:szCs w:val="30"/>
        </w:rPr>
        <w:t>я</w:t>
      </w:r>
      <w:r w:rsidR="00872B68">
        <w:rPr>
          <w:rFonts w:ascii="Times New Roman" w:eastAsia="Times New Roman" w:hAnsi="Times New Roman"/>
          <w:sz w:val="30"/>
          <w:szCs w:val="30"/>
        </w:rPr>
        <w:t xml:space="preserve">желобольным пациентам педиатрического профиля </w:t>
      </w:r>
      <w:r w:rsidRPr="008606CC">
        <w:rPr>
          <w:rFonts w:ascii="Times New Roman" w:eastAsia="Times New Roman" w:hAnsi="Times New Roman"/>
          <w:sz w:val="30"/>
          <w:szCs w:val="30"/>
        </w:rPr>
        <w:t xml:space="preserve">могут потребоваться несколько внутривенных </w:t>
      </w:r>
      <w:r w:rsidR="00872B68">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w:t>
      </w:r>
      <w:r w:rsidR="00872B68">
        <w:rPr>
          <w:rFonts w:ascii="Times New Roman" w:eastAsia="Times New Roman" w:hAnsi="Times New Roman"/>
          <w:sz w:val="30"/>
          <w:szCs w:val="30"/>
        </w:rPr>
        <w:t xml:space="preserve">В общей характеристике лекарственного препарата и инструкции по медицинскому применению </w:t>
      </w:r>
      <w:r w:rsidR="00122E09">
        <w:rPr>
          <w:rFonts w:ascii="Times New Roman" w:eastAsia="Times New Roman" w:hAnsi="Times New Roman"/>
          <w:sz w:val="30"/>
          <w:szCs w:val="30"/>
        </w:rPr>
        <w:t>с</w:t>
      </w:r>
      <w:r w:rsidRPr="008606CC">
        <w:rPr>
          <w:rFonts w:ascii="Times New Roman" w:eastAsia="Times New Roman" w:hAnsi="Times New Roman"/>
          <w:sz w:val="30"/>
          <w:szCs w:val="30"/>
        </w:rPr>
        <w:t>ледует указывать наименьшие практические объемы</w:t>
      </w:r>
      <w:r w:rsidR="00122E09">
        <w:rPr>
          <w:rFonts w:ascii="Times New Roman" w:eastAsia="Times New Roman" w:hAnsi="Times New Roman"/>
          <w:sz w:val="30"/>
          <w:szCs w:val="30"/>
        </w:rPr>
        <w:t xml:space="preserve"> </w:t>
      </w:r>
      <w:r w:rsidR="003F5EF0">
        <w:rPr>
          <w:rFonts w:ascii="Times New Roman" w:eastAsia="Times New Roman" w:hAnsi="Times New Roman"/>
          <w:sz w:val="30"/>
          <w:szCs w:val="30"/>
        </w:rPr>
        <w:t>вводимого лекарственного препарата</w:t>
      </w:r>
      <w:r w:rsidRPr="008606CC">
        <w:rPr>
          <w:rFonts w:ascii="Times New Roman" w:eastAsia="Times New Roman" w:hAnsi="Times New Roman"/>
          <w:sz w:val="30"/>
          <w:szCs w:val="30"/>
        </w:rPr>
        <w:t xml:space="preserve">. Остаточные объемы при применении наборов и внутривенных капельниц могут быть значительными для новорожденных, и </w:t>
      </w:r>
      <w:r w:rsidR="00122E09">
        <w:rPr>
          <w:rFonts w:ascii="Times New Roman" w:eastAsia="Times New Roman" w:hAnsi="Times New Roman"/>
          <w:sz w:val="30"/>
          <w:szCs w:val="30"/>
        </w:rPr>
        <w:t xml:space="preserve">поэтому </w:t>
      </w:r>
      <w:r w:rsidRPr="008606CC">
        <w:rPr>
          <w:rFonts w:ascii="Times New Roman" w:eastAsia="Times New Roman" w:hAnsi="Times New Roman"/>
          <w:sz w:val="30"/>
          <w:szCs w:val="30"/>
        </w:rPr>
        <w:t xml:space="preserve">следует </w:t>
      </w:r>
      <w:r w:rsidR="00122E09">
        <w:rPr>
          <w:rFonts w:ascii="Times New Roman" w:eastAsia="Times New Roman" w:hAnsi="Times New Roman"/>
          <w:sz w:val="30"/>
          <w:szCs w:val="30"/>
        </w:rPr>
        <w:t>использовать</w:t>
      </w:r>
      <w:r w:rsidR="00122E0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специальные медицинские устройства с небольшим объемом.</w:t>
      </w:r>
    </w:p>
    <w:p w14:paraId="43AFBE03" w14:textId="521334BE" w:rsidR="00D14A31"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Необходимо тщательно </w:t>
      </w:r>
      <w:r w:rsidR="00122E09">
        <w:rPr>
          <w:rFonts w:ascii="Times New Roman" w:eastAsia="Times New Roman" w:hAnsi="Times New Roman"/>
          <w:sz w:val="30"/>
          <w:szCs w:val="30"/>
        </w:rPr>
        <w:t>определять</w:t>
      </w:r>
      <w:r w:rsidR="00122E0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объем инъекций в зависимости от возраста и </w:t>
      </w:r>
      <w:r w:rsidR="00B401ED" w:rsidRPr="008606CC">
        <w:rPr>
          <w:rFonts w:ascii="Times New Roman" w:eastAsia="Times New Roman" w:hAnsi="Times New Roman"/>
          <w:sz w:val="30"/>
          <w:szCs w:val="30"/>
        </w:rPr>
        <w:t>массы тела</w:t>
      </w:r>
      <w:r w:rsidR="00122E09">
        <w:rPr>
          <w:rFonts w:ascii="Times New Roman" w:eastAsia="Times New Roman" w:hAnsi="Times New Roman"/>
          <w:sz w:val="30"/>
          <w:szCs w:val="30"/>
        </w:rPr>
        <w:t xml:space="preserve"> пациента</w:t>
      </w:r>
      <w:r w:rsidRPr="008606CC">
        <w:rPr>
          <w:rFonts w:ascii="Times New Roman" w:eastAsia="Times New Roman" w:hAnsi="Times New Roman"/>
          <w:sz w:val="30"/>
          <w:szCs w:val="30"/>
        </w:rPr>
        <w:t>. Необходимость разбавления и струйного вливания также должна быть оценена в отношении осмоляльности, значени</w:t>
      </w:r>
      <w:r w:rsidR="00122E09">
        <w:rPr>
          <w:rFonts w:ascii="Times New Roman" w:eastAsia="Times New Roman" w:hAnsi="Times New Roman"/>
          <w:sz w:val="30"/>
          <w:szCs w:val="30"/>
        </w:rPr>
        <w:t>я</w:t>
      </w:r>
      <w:r w:rsidRPr="008606CC">
        <w:rPr>
          <w:rFonts w:ascii="Times New Roman" w:eastAsia="Times New Roman" w:hAnsi="Times New Roman"/>
          <w:sz w:val="30"/>
          <w:szCs w:val="30"/>
        </w:rPr>
        <w:t xml:space="preserve"> рН и химической раздражительности активного вещества и вспомогательных веществ.</w:t>
      </w:r>
    </w:p>
    <w:p w14:paraId="71E7EF37" w14:textId="77777777" w:rsidR="00FF4513" w:rsidRPr="00FF4513" w:rsidRDefault="00FF4513" w:rsidP="00FF4513">
      <w:pPr>
        <w:tabs>
          <w:tab w:val="left" w:pos="362"/>
          <w:tab w:val="left" w:pos="1276"/>
        </w:tabs>
        <w:spacing w:line="360" w:lineRule="auto"/>
        <w:jc w:val="both"/>
        <w:rPr>
          <w:rFonts w:ascii="Times New Roman" w:eastAsia="Times New Roman" w:hAnsi="Times New Roman"/>
          <w:sz w:val="30"/>
          <w:szCs w:val="30"/>
        </w:rPr>
      </w:pPr>
    </w:p>
    <w:p w14:paraId="0BB526FC"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Подкожное, внутрикожное, внутримышечное введение</w:t>
      </w:r>
    </w:p>
    <w:p w14:paraId="3FA54F83" w14:textId="0BE48FC0"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Некоторые </w:t>
      </w:r>
      <w:r w:rsidR="00122E09">
        <w:rPr>
          <w:rFonts w:ascii="Times New Roman" w:eastAsia="Times New Roman" w:hAnsi="Times New Roman"/>
          <w:sz w:val="30"/>
          <w:szCs w:val="30"/>
        </w:rPr>
        <w:t xml:space="preserve">лекарственные препараты </w:t>
      </w:r>
      <w:r w:rsidRPr="008606CC">
        <w:rPr>
          <w:rFonts w:ascii="Times New Roman" w:eastAsia="Times New Roman" w:hAnsi="Times New Roman"/>
          <w:sz w:val="30"/>
          <w:szCs w:val="30"/>
        </w:rPr>
        <w:t xml:space="preserve">могут быть доставлены путем подкожной или внутримышечной инъекции, в то время как другие могут быть предназначены для использования только одним или другим </w:t>
      </w:r>
      <w:r w:rsidR="00122E09">
        <w:rPr>
          <w:rFonts w:ascii="Times New Roman" w:eastAsia="Times New Roman" w:hAnsi="Times New Roman"/>
          <w:sz w:val="30"/>
          <w:szCs w:val="30"/>
        </w:rPr>
        <w:t>путем введения</w:t>
      </w:r>
      <w:r w:rsidRPr="008606CC">
        <w:rPr>
          <w:rFonts w:ascii="Times New Roman" w:eastAsia="Times New Roman" w:hAnsi="Times New Roman"/>
          <w:sz w:val="30"/>
          <w:szCs w:val="30"/>
        </w:rPr>
        <w:t>.</w:t>
      </w:r>
    </w:p>
    <w:p w14:paraId="43E836BF" w14:textId="2376AA64"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Длина иглы важна для обеспечения правильного </w:t>
      </w:r>
      <w:r w:rsidR="00B401ED" w:rsidRPr="008606CC">
        <w:rPr>
          <w:rFonts w:ascii="Times New Roman" w:eastAsia="Times New Roman" w:hAnsi="Times New Roman"/>
          <w:sz w:val="30"/>
          <w:szCs w:val="30"/>
        </w:rPr>
        <w:t>выполнения</w:t>
      </w:r>
      <w:r w:rsidRPr="008606CC">
        <w:rPr>
          <w:rFonts w:ascii="Times New Roman" w:eastAsia="Times New Roman" w:hAnsi="Times New Roman"/>
          <w:sz w:val="30"/>
          <w:szCs w:val="30"/>
        </w:rPr>
        <w:t xml:space="preserve"> инъекции</w:t>
      </w:r>
      <w:r w:rsidR="00122E09">
        <w:rPr>
          <w:rFonts w:ascii="Times New Roman" w:eastAsia="Times New Roman" w:hAnsi="Times New Roman"/>
          <w:sz w:val="30"/>
          <w:szCs w:val="30"/>
        </w:rPr>
        <w:t xml:space="preserve"> и определяется в зависимости от возраста и массы тела пациента</w:t>
      </w:r>
      <w:r w:rsidRPr="008606CC">
        <w:rPr>
          <w:rFonts w:ascii="Times New Roman" w:eastAsia="Times New Roman" w:hAnsi="Times New Roman"/>
          <w:sz w:val="30"/>
          <w:szCs w:val="30"/>
        </w:rPr>
        <w:t>.</w:t>
      </w:r>
    </w:p>
    <w:p w14:paraId="3E891547"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Подкожная инъекция</w:t>
      </w:r>
    </w:p>
    <w:p w14:paraId="2C02211B" w14:textId="51412DD4"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Автоматическая подкожная инъекция может быть менее болезненной, чем ручное введение, и может улучшить комплаентность при длительном лечении.</w:t>
      </w:r>
    </w:p>
    <w:p w14:paraId="68BCDA41" w14:textId="43FEEEEF"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Важным</w:t>
      </w:r>
      <w:r w:rsidR="00122E09">
        <w:rPr>
          <w:rFonts w:ascii="Times New Roman" w:eastAsia="Times New Roman" w:hAnsi="Times New Roman"/>
          <w:sz w:val="30"/>
          <w:szCs w:val="30"/>
        </w:rPr>
        <w:t>и факторами</w:t>
      </w:r>
      <w:r w:rsidRPr="008606CC">
        <w:rPr>
          <w:rFonts w:ascii="Times New Roman" w:eastAsia="Times New Roman" w:hAnsi="Times New Roman"/>
          <w:sz w:val="30"/>
          <w:szCs w:val="30"/>
        </w:rPr>
        <w:t xml:space="preserve"> явля</w:t>
      </w:r>
      <w:r w:rsidR="00122E09">
        <w:rPr>
          <w:rFonts w:ascii="Times New Roman" w:eastAsia="Times New Roman" w:hAnsi="Times New Roman"/>
          <w:sz w:val="30"/>
          <w:szCs w:val="30"/>
        </w:rPr>
        <w:t>ю</w:t>
      </w:r>
      <w:r w:rsidRPr="008606CC">
        <w:rPr>
          <w:rFonts w:ascii="Times New Roman" w:eastAsia="Times New Roman" w:hAnsi="Times New Roman"/>
          <w:sz w:val="30"/>
          <w:szCs w:val="30"/>
        </w:rPr>
        <w:t xml:space="preserve">тся место </w:t>
      </w:r>
      <w:r w:rsidR="00122E09">
        <w:rPr>
          <w:rFonts w:ascii="Times New Roman" w:eastAsia="Times New Roman" w:hAnsi="Times New Roman"/>
          <w:sz w:val="30"/>
          <w:szCs w:val="30"/>
        </w:rPr>
        <w:t xml:space="preserve">введения лекарственного препарата </w:t>
      </w:r>
      <w:r w:rsidRPr="008606CC">
        <w:rPr>
          <w:rFonts w:ascii="Times New Roman" w:eastAsia="Times New Roman" w:hAnsi="Times New Roman"/>
          <w:sz w:val="30"/>
          <w:szCs w:val="30"/>
        </w:rPr>
        <w:t xml:space="preserve">и объем инъекции. </w:t>
      </w:r>
      <w:r w:rsidR="00122E09">
        <w:rPr>
          <w:rFonts w:ascii="Times New Roman" w:eastAsia="Times New Roman" w:hAnsi="Times New Roman"/>
          <w:sz w:val="30"/>
          <w:szCs w:val="30"/>
        </w:rPr>
        <w:t xml:space="preserve">Объем </w:t>
      </w:r>
      <w:r w:rsidRPr="008606CC">
        <w:rPr>
          <w:rFonts w:ascii="Times New Roman" w:eastAsia="Times New Roman" w:hAnsi="Times New Roman"/>
          <w:sz w:val="30"/>
          <w:szCs w:val="30"/>
        </w:rPr>
        <w:t>инъекции должен быть небольшим и не должен превышать 1 мл для детей старшего возраста.</w:t>
      </w:r>
    </w:p>
    <w:p w14:paraId="300DDA76" w14:textId="747E6C5C"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Следует уделять внимание лекарственной форме и рецептуре </w:t>
      </w:r>
      <w:r w:rsidR="00122E09">
        <w:rPr>
          <w:rFonts w:ascii="Times New Roman" w:eastAsia="Times New Roman" w:hAnsi="Times New Roman"/>
          <w:sz w:val="30"/>
          <w:szCs w:val="30"/>
        </w:rPr>
        <w:t xml:space="preserve">лекарственного препарата </w:t>
      </w:r>
      <w:r w:rsidRPr="008606CC">
        <w:rPr>
          <w:rFonts w:ascii="Times New Roman" w:eastAsia="Times New Roman" w:hAnsi="Times New Roman"/>
          <w:sz w:val="30"/>
          <w:szCs w:val="30"/>
        </w:rPr>
        <w:t xml:space="preserve">относительно </w:t>
      </w:r>
      <w:r w:rsidR="00EC2DBE">
        <w:rPr>
          <w:rFonts w:ascii="Times New Roman" w:eastAsia="Times New Roman" w:hAnsi="Times New Roman"/>
          <w:sz w:val="30"/>
          <w:szCs w:val="30"/>
        </w:rPr>
        <w:t xml:space="preserve">возможного </w:t>
      </w:r>
      <w:r w:rsidR="00122E09">
        <w:rPr>
          <w:rFonts w:ascii="Times New Roman" w:eastAsia="Times New Roman" w:hAnsi="Times New Roman"/>
          <w:sz w:val="30"/>
          <w:szCs w:val="30"/>
        </w:rPr>
        <w:t>прич</w:t>
      </w:r>
      <w:r w:rsidR="001033B4">
        <w:rPr>
          <w:rFonts w:ascii="Times New Roman" w:eastAsia="Times New Roman" w:hAnsi="Times New Roman"/>
          <w:sz w:val="30"/>
          <w:szCs w:val="30"/>
        </w:rPr>
        <w:t>и</w:t>
      </w:r>
      <w:r w:rsidR="00122E09">
        <w:rPr>
          <w:rFonts w:ascii="Times New Roman" w:eastAsia="Times New Roman" w:hAnsi="Times New Roman"/>
          <w:sz w:val="30"/>
          <w:szCs w:val="30"/>
        </w:rPr>
        <w:t xml:space="preserve">нения </w:t>
      </w:r>
      <w:r w:rsidRPr="008606CC">
        <w:rPr>
          <w:rFonts w:ascii="Times New Roman" w:eastAsia="Times New Roman" w:hAnsi="Times New Roman"/>
          <w:sz w:val="30"/>
          <w:szCs w:val="30"/>
        </w:rPr>
        <w:t>боли при инъекции.</w:t>
      </w:r>
    </w:p>
    <w:p w14:paraId="1E82BB75" w14:textId="77777777"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Использование физиологического значения рН является предпочтительным, если активное вещество стабильно.</w:t>
      </w:r>
    </w:p>
    <w:p w14:paraId="185E4223" w14:textId="5A6B7BA9" w:rsidR="00D14A31" w:rsidRPr="008606CC" w:rsidRDefault="00122E09"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 xml:space="preserve">При </w:t>
      </w:r>
      <w:r w:rsidR="00D14A31" w:rsidRPr="008606CC">
        <w:rPr>
          <w:rFonts w:ascii="Times New Roman" w:eastAsia="Times New Roman" w:hAnsi="Times New Roman"/>
          <w:sz w:val="30"/>
          <w:szCs w:val="30"/>
        </w:rPr>
        <w:t>необходимо</w:t>
      </w:r>
      <w:r>
        <w:rPr>
          <w:rFonts w:ascii="Times New Roman" w:eastAsia="Times New Roman" w:hAnsi="Times New Roman"/>
          <w:sz w:val="30"/>
          <w:szCs w:val="30"/>
        </w:rPr>
        <w:t>сти</w:t>
      </w:r>
      <w:r w:rsidR="00D14A31" w:rsidRPr="008606CC">
        <w:rPr>
          <w:rFonts w:ascii="Times New Roman" w:eastAsia="Times New Roman" w:hAnsi="Times New Roman"/>
          <w:sz w:val="30"/>
          <w:szCs w:val="30"/>
        </w:rPr>
        <w:t xml:space="preserve"> использова</w:t>
      </w:r>
      <w:r>
        <w:rPr>
          <w:rFonts w:ascii="Times New Roman" w:eastAsia="Times New Roman" w:hAnsi="Times New Roman"/>
          <w:sz w:val="30"/>
          <w:szCs w:val="30"/>
        </w:rPr>
        <w:t>ния</w:t>
      </w:r>
      <w:r w:rsidR="00D14A31" w:rsidRPr="008606CC">
        <w:rPr>
          <w:rFonts w:ascii="Times New Roman" w:eastAsia="Times New Roman" w:hAnsi="Times New Roman"/>
          <w:sz w:val="30"/>
          <w:szCs w:val="30"/>
        </w:rPr>
        <w:t xml:space="preserve"> нефизиологическ</w:t>
      </w:r>
      <w:r>
        <w:rPr>
          <w:rFonts w:ascii="Times New Roman" w:eastAsia="Times New Roman" w:hAnsi="Times New Roman"/>
          <w:sz w:val="30"/>
          <w:szCs w:val="30"/>
        </w:rPr>
        <w:t>ого</w:t>
      </w:r>
      <w:r w:rsidR="00D14A31" w:rsidRPr="008606CC">
        <w:rPr>
          <w:rFonts w:ascii="Times New Roman" w:eastAsia="Times New Roman" w:hAnsi="Times New Roman"/>
          <w:sz w:val="30"/>
          <w:szCs w:val="30"/>
        </w:rPr>
        <w:t xml:space="preserve"> рН минимальная возможная доза буферного раствора </w:t>
      </w:r>
      <w:r w:rsidR="00EC2DBE">
        <w:rPr>
          <w:rFonts w:ascii="Times New Roman" w:eastAsia="Times New Roman" w:hAnsi="Times New Roman"/>
          <w:sz w:val="30"/>
          <w:szCs w:val="30"/>
        </w:rPr>
        <w:t>должна обеспечивать</w:t>
      </w:r>
      <w:r w:rsidR="00D14A31" w:rsidRPr="008606CC">
        <w:rPr>
          <w:rFonts w:ascii="Times New Roman" w:eastAsia="Times New Roman" w:hAnsi="Times New Roman"/>
          <w:sz w:val="30"/>
          <w:szCs w:val="30"/>
        </w:rPr>
        <w:t xml:space="preserve"> наименьши</w:t>
      </w:r>
      <w:r w:rsidR="00EC2DBE">
        <w:rPr>
          <w:rFonts w:ascii="Times New Roman" w:eastAsia="Times New Roman" w:hAnsi="Times New Roman"/>
          <w:sz w:val="30"/>
          <w:szCs w:val="30"/>
        </w:rPr>
        <w:t>й</w:t>
      </w:r>
      <w:r w:rsidR="00D14A31" w:rsidRPr="008606CC">
        <w:rPr>
          <w:rFonts w:ascii="Times New Roman" w:eastAsia="Times New Roman" w:hAnsi="Times New Roman"/>
          <w:sz w:val="30"/>
          <w:szCs w:val="30"/>
        </w:rPr>
        <w:t xml:space="preserve"> дискомфорт</w:t>
      </w:r>
      <w:r w:rsidR="00EC2DBE">
        <w:rPr>
          <w:rFonts w:ascii="Times New Roman" w:eastAsia="Times New Roman" w:hAnsi="Times New Roman"/>
          <w:sz w:val="30"/>
          <w:szCs w:val="30"/>
        </w:rPr>
        <w:t xml:space="preserve"> для пациента</w:t>
      </w:r>
      <w:r w:rsidR="00D14A31" w:rsidRPr="008606CC">
        <w:rPr>
          <w:rFonts w:ascii="Times New Roman" w:eastAsia="Times New Roman" w:hAnsi="Times New Roman"/>
          <w:sz w:val="30"/>
          <w:szCs w:val="30"/>
        </w:rPr>
        <w:t>.</w:t>
      </w:r>
    </w:p>
    <w:p w14:paraId="731BE8E4" w14:textId="4C8B8507"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Буферные растворы, содержащие цитраты, </w:t>
      </w:r>
      <w:r w:rsidR="00122E09">
        <w:rPr>
          <w:rFonts w:ascii="Times New Roman" w:eastAsia="Times New Roman" w:hAnsi="Times New Roman"/>
          <w:sz w:val="30"/>
          <w:szCs w:val="30"/>
        </w:rPr>
        <w:t>могут вызывать</w:t>
      </w:r>
      <w:r w:rsidRPr="008606CC">
        <w:rPr>
          <w:rFonts w:ascii="Times New Roman" w:eastAsia="Times New Roman" w:hAnsi="Times New Roman"/>
          <w:sz w:val="30"/>
          <w:szCs w:val="30"/>
        </w:rPr>
        <w:t xml:space="preserve"> местн</w:t>
      </w:r>
      <w:r w:rsidR="00122E09">
        <w:rPr>
          <w:rFonts w:ascii="Times New Roman" w:eastAsia="Times New Roman" w:hAnsi="Times New Roman"/>
          <w:sz w:val="30"/>
          <w:szCs w:val="30"/>
        </w:rPr>
        <w:t>ую</w:t>
      </w:r>
      <w:r w:rsidRPr="008606CC">
        <w:rPr>
          <w:rFonts w:ascii="Times New Roman" w:eastAsia="Times New Roman" w:hAnsi="Times New Roman"/>
          <w:sz w:val="30"/>
          <w:szCs w:val="30"/>
        </w:rPr>
        <w:t xml:space="preserve"> боль.</w:t>
      </w:r>
    </w:p>
    <w:p w14:paraId="10C26B2B"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Внутрикожная инъекция</w:t>
      </w:r>
    </w:p>
    <w:p w14:paraId="0D95F950" w14:textId="311D3D4D"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Внутрикожный способ введения может </w:t>
      </w:r>
      <w:r w:rsidR="00E52467">
        <w:rPr>
          <w:rFonts w:ascii="Times New Roman" w:eastAsia="Times New Roman" w:hAnsi="Times New Roman"/>
          <w:sz w:val="30"/>
          <w:szCs w:val="30"/>
        </w:rPr>
        <w:t xml:space="preserve">использоваться при применении </w:t>
      </w:r>
      <w:r w:rsidRPr="008606CC">
        <w:rPr>
          <w:rFonts w:ascii="Times New Roman" w:eastAsia="Times New Roman" w:hAnsi="Times New Roman"/>
          <w:sz w:val="30"/>
          <w:szCs w:val="30"/>
        </w:rPr>
        <w:t>диагностических средств</w:t>
      </w:r>
      <w:r w:rsidR="00E52467">
        <w:rPr>
          <w:rFonts w:ascii="Times New Roman" w:eastAsia="Times New Roman" w:hAnsi="Times New Roman"/>
          <w:sz w:val="30"/>
          <w:szCs w:val="30"/>
        </w:rPr>
        <w:t xml:space="preserve"> (</w:t>
      </w:r>
      <w:r w:rsidRPr="008606CC">
        <w:rPr>
          <w:rFonts w:ascii="Times New Roman" w:eastAsia="Times New Roman" w:hAnsi="Times New Roman"/>
          <w:sz w:val="30"/>
          <w:szCs w:val="30"/>
        </w:rPr>
        <w:t>туберкулин PPD</w:t>
      </w:r>
      <w:r w:rsidR="00E52467">
        <w:rPr>
          <w:rFonts w:ascii="Times New Roman" w:eastAsia="Times New Roman" w:hAnsi="Times New Roman"/>
          <w:sz w:val="30"/>
          <w:szCs w:val="30"/>
        </w:rPr>
        <w:t>)</w:t>
      </w:r>
      <w:r w:rsidRPr="008606CC">
        <w:rPr>
          <w:rFonts w:ascii="Times New Roman" w:eastAsia="Times New Roman" w:hAnsi="Times New Roman"/>
          <w:sz w:val="30"/>
          <w:szCs w:val="30"/>
        </w:rPr>
        <w:t>, для вакцин</w:t>
      </w:r>
      <w:r w:rsidR="00E52467">
        <w:rPr>
          <w:rFonts w:ascii="Times New Roman" w:eastAsia="Times New Roman" w:hAnsi="Times New Roman"/>
          <w:sz w:val="30"/>
          <w:szCs w:val="30"/>
        </w:rPr>
        <w:t xml:space="preserve"> (</w:t>
      </w:r>
      <w:r w:rsidRPr="008606CC">
        <w:rPr>
          <w:rFonts w:ascii="Times New Roman" w:eastAsia="Times New Roman" w:hAnsi="Times New Roman"/>
          <w:sz w:val="30"/>
          <w:szCs w:val="30"/>
        </w:rPr>
        <w:t>БЦЖ</w:t>
      </w:r>
      <w:r w:rsidR="00E52467">
        <w:rPr>
          <w:rFonts w:ascii="Times New Roman" w:eastAsia="Times New Roman" w:hAnsi="Times New Roman"/>
          <w:sz w:val="30"/>
          <w:szCs w:val="30"/>
        </w:rPr>
        <w:t>)</w:t>
      </w:r>
      <w:r w:rsidRPr="008606CC">
        <w:rPr>
          <w:rFonts w:ascii="Times New Roman" w:eastAsia="Times New Roman" w:hAnsi="Times New Roman"/>
          <w:sz w:val="30"/>
          <w:szCs w:val="30"/>
        </w:rPr>
        <w:t xml:space="preserve"> и для кортикостероидных </w:t>
      </w:r>
      <w:r w:rsidR="00731588"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пролонгированного действия.</w:t>
      </w:r>
    </w:p>
    <w:p w14:paraId="4D8A1760" w14:textId="77777777"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Техника точной внутрикожной инъекции затруднена, особенно у новорожденных, младенцев и детей ясельного возраста.</w:t>
      </w:r>
    </w:p>
    <w:p w14:paraId="45AFA93F"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Внутримышечная инъекция</w:t>
      </w:r>
    </w:p>
    <w:p w14:paraId="7EFCBAE3" w14:textId="6D364A82"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Внутримышечные инъекции, как правило, болезненны для детей, поэтому внутривенный путь может быть предпочтительным, если требуется несколько регулярных инъекций. Масса мышц у детей варьируется, а глубина мышечных и жировых слоев будет различаться. Всасывание может быть плохим, </w:t>
      </w:r>
      <w:r w:rsidR="00E52467">
        <w:rPr>
          <w:rFonts w:ascii="Times New Roman" w:eastAsia="Times New Roman" w:hAnsi="Times New Roman"/>
          <w:sz w:val="30"/>
          <w:szCs w:val="30"/>
        </w:rPr>
        <w:t>кроме того возможны</w:t>
      </w:r>
      <w:r w:rsidRPr="008606CC">
        <w:rPr>
          <w:rFonts w:ascii="Times New Roman" w:eastAsia="Times New Roman" w:hAnsi="Times New Roman"/>
          <w:sz w:val="30"/>
          <w:szCs w:val="30"/>
        </w:rPr>
        <w:t xml:space="preserve"> осложнения, такие как контрактуры мышц и повреждение нервов, если соответствующий участок введения иглы, размер иглы и угол инъекции не будут эффективно </w:t>
      </w:r>
      <w:r w:rsidR="004A5A73">
        <w:rPr>
          <w:rFonts w:ascii="Times New Roman" w:eastAsia="Times New Roman" w:hAnsi="Times New Roman"/>
          <w:sz w:val="30"/>
          <w:szCs w:val="30"/>
        </w:rPr>
        <w:t>подобраны в соответствии с</w:t>
      </w:r>
      <w:r w:rsidRPr="008606CC">
        <w:rPr>
          <w:rFonts w:ascii="Times New Roman" w:eastAsia="Times New Roman" w:hAnsi="Times New Roman"/>
          <w:sz w:val="30"/>
          <w:szCs w:val="30"/>
        </w:rPr>
        <w:t xml:space="preserve"> возраст</w:t>
      </w:r>
      <w:r w:rsidR="004A5A73">
        <w:rPr>
          <w:rFonts w:ascii="Times New Roman" w:eastAsia="Times New Roman" w:hAnsi="Times New Roman"/>
          <w:sz w:val="30"/>
          <w:szCs w:val="30"/>
        </w:rPr>
        <w:t>ом</w:t>
      </w:r>
      <w:r w:rsidRPr="008606CC">
        <w:rPr>
          <w:rFonts w:ascii="Times New Roman" w:eastAsia="Times New Roman" w:hAnsi="Times New Roman"/>
          <w:sz w:val="30"/>
          <w:szCs w:val="30"/>
        </w:rPr>
        <w:t xml:space="preserve"> и размерам</w:t>
      </w:r>
      <w:r w:rsidR="004A5A73">
        <w:rPr>
          <w:rFonts w:ascii="Times New Roman" w:eastAsia="Times New Roman" w:hAnsi="Times New Roman"/>
          <w:sz w:val="30"/>
          <w:szCs w:val="30"/>
        </w:rPr>
        <w:t>и</w:t>
      </w:r>
      <w:r w:rsidRPr="008606CC">
        <w:rPr>
          <w:rFonts w:ascii="Times New Roman" w:eastAsia="Times New Roman" w:hAnsi="Times New Roman"/>
          <w:sz w:val="30"/>
          <w:szCs w:val="30"/>
        </w:rPr>
        <w:t xml:space="preserve"> ребенка и </w:t>
      </w:r>
      <w:r w:rsidR="008B5150">
        <w:rPr>
          <w:rFonts w:ascii="Times New Roman" w:eastAsia="Times New Roman" w:hAnsi="Times New Roman"/>
          <w:sz w:val="30"/>
          <w:szCs w:val="30"/>
        </w:rPr>
        <w:t>свойствами</w:t>
      </w:r>
      <w:r w:rsidR="004A5A73">
        <w:rPr>
          <w:rFonts w:ascii="Times New Roman" w:eastAsia="Times New Roman" w:hAnsi="Times New Roman"/>
          <w:sz w:val="30"/>
          <w:szCs w:val="30"/>
        </w:rPr>
        <w:t xml:space="preserve"> лекарственного</w:t>
      </w:r>
      <w:r w:rsidRPr="008606CC">
        <w:rPr>
          <w:rFonts w:ascii="Times New Roman" w:eastAsia="Times New Roman" w:hAnsi="Times New Roman"/>
          <w:sz w:val="30"/>
          <w:szCs w:val="30"/>
        </w:rPr>
        <w:t xml:space="preserve"> препарата.</w:t>
      </w:r>
    </w:p>
    <w:p w14:paraId="409A90F9" w14:textId="7D3A6531"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Необходимо оценить возможность раздражения или повреждения мышц </w:t>
      </w:r>
      <w:r w:rsidR="00731588" w:rsidRPr="008606CC">
        <w:rPr>
          <w:rFonts w:ascii="Times New Roman" w:eastAsia="Times New Roman" w:hAnsi="Times New Roman"/>
          <w:sz w:val="30"/>
          <w:szCs w:val="30"/>
        </w:rPr>
        <w:t xml:space="preserve">лекарственным </w:t>
      </w:r>
      <w:r w:rsidRPr="008606CC">
        <w:rPr>
          <w:rFonts w:ascii="Times New Roman" w:eastAsia="Times New Roman" w:hAnsi="Times New Roman"/>
          <w:sz w:val="30"/>
          <w:szCs w:val="30"/>
        </w:rPr>
        <w:t>препаратом</w:t>
      </w:r>
      <w:r w:rsidR="00B14C68" w:rsidRPr="008606CC">
        <w:rPr>
          <w:rFonts w:ascii="Times New Roman" w:eastAsia="Times New Roman" w:hAnsi="Times New Roman"/>
          <w:sz w:val="30"/>
          <w:szCs w:val="30"/>
        </w:rPr>
        <w:t xml:space="preserve">, в соответствии с </w:t>
      </w:r>
      <w:r w:rsidR="004A5A73" w:rsidRPr="008606CC">
        <w:rPr>
          <w:rFonts w:ascii="Times New Roman" w:eastAsia="Times New Roman" w:hAnsi="Times New Roman"/>
          <w:sz w:val="30"/>
          <w:szCs w:val="30"/>
        </w:rPr>
        <w:t>моделями</w:t>
      </w:r>
      <w:r w:rsidR="004A5A73" w:rsidRPr="008606CC">
        <w:rPr>
          <w:rFonts w:ascii="Times New Roman" w:eastAsia="Times New Roman" w:hAnsi="Times New Roman"/>
          <w:i/>
          <w:sz w:val="30"/>
          <w:szCs w:val="30"/>
        </w:rPr>
        <w:t xml:space="preserve"> </w:t>
      </w:r>
      <w:r w:rsidR="00B14C68" w:rsidRPr="008606CC">
        <w:rPr>
          <w:rFonts w:ascii="Times New Roman" w:eastAsia="Times New Roman" w:hAnsi="Times New Roman"/>
          <w:i/>
          <w:sz w:val="30"/>
          <w:szCs w:val="30"/>
        </w:rPr>
        <w:t>in vitro</w:t>
      </w:r>
      <w:r w:rsidR="00B14C68" w:rsidRPr="008606CC">
        <w:rPr>
          <w:rFonts w:ascii="Times New Roman" w:eastAsia="Times New Roman" w:hAnsi="Times New Roman"/>
          <w:sz w:val="30"/>
          <w:szCs w:val="30"/>
        </w:rPr>
        <w:t>, описанными в Руководстве по исследованию фармакологической безопасности лекарственных препаратов для медицинского применения</w:t>
      </w:r>
      <w:r w:rsidR="00C31737" w:rsidRPr="008606CC">
        <w:rPr>
          <w:rFonts w:ascii="Times New Roman" w:eastAsia="Times New Roman" w:hAnsi="Times New Roman"/>
          <w:sz w:val="30"/>
          <w:szCs w:val="30"/>
        </w:rPr>
        <w:t xml:space="preserve"> (приложение к</w:t>
      </w:r>
      <w:r w:rsidR="00B14C68" w:rsidRPr="008606CC">
        <w:rPr>
          <w:rFonts w:ascii="Times New Roman" w:eastAsia="Times New Roman" w:hAnsi="Times New Roman"/>
          <w:sz w:val="30"/>
          <w:szCs w:val="30"/>
        </w:rPr>
        <w:t xml:space="preserve"> Рекомендаци</w:t>
      </w:r>
      <w:r w:rsidR="00C31737" w:rsidRPr="008606CC">
        <w:rPr>
          <w:rFonts w:ascii="Times New Roman" w:eastAsia="Times New Roman" w:hAnsi="Times New Roman"/>
          <w:sz w:val="30"/>
          <w:szCs w:val="30"/>
        </w:rPr>
        <w:t>и</w:t>
      </w:r>
      <w:r w:rsidR="00B14C68" w:rsidRPr="008606CC">
        <w:rPr>
          <w:rFonts w:ascii="Times New Roman" w:eastAsia="Times New Roman" w:hAnsi="Times New Roman"/>
          <w:sz w:val="30"/>
          <w:szCs w:val="30"/>
        </w:rPr>
        <w:t xml:space="preserve"> Коллегии </w:t>
      </w:r>
      <w:r w:rsidR="00C31737" w:rsidRPr="008606CC">
        <w:rPr>
          <w:rFonts w:ascii="Times New Roman" w:eastAsia="Times New Roman" w:hAnsi="Times New Roman"/>
          <w:sz w:val="30"/>
          <w:szCs w:val="30"/>
        </w:rPr>
        <w:t xml:space="preserve">Евразийской экономической комиссии </w:t>
      </w:r>
      <w:r w:rsidR="00B14C68" w:rsidRPr="008606CC">
        <w:rPr>
          <w:rFonts w:ascii="Times New Roman" w:eastAsia="Times New Roman" w:hAnsi="Times New Roman"/>
          <w:sz w:val="30"/>
          <w:szCs w:val="30"/>
        </w:rPr>
        <w:t>от 27 октября 2020 г. № 18</w:t>
      </w:r>
      <w:r w:rsidR="00C31737" w:rsidRPr="008606CC">
        <w:rPr>
          <w:rFonts w:ascii="Times New Roman" w:eastAsia="Times New Roman" w:hAnsi="Times New Roman"/>
          <w:sz w:val="30"/>
          <w:szCs w:val="30"/>
        </w:rPr>
        <w:t>)</w:t>
      </w:r>
      <w:r w:rsidR="00B14C68" w:rsidRPr="008606CC">
        <w:rPr>
          <w:rFonts w:ascii="Times New Roman" w:eastAsia="Times New Roman" w:hAnsi="Times New Roman"/>
          <w:sz w:val="30"/>
          <w:szCs w:val="30"/>
        </w:rPr>
        <w:t>.</w:t>
      </w:r>
    </w:p>
    <w:p w14:paraId="04B879B3" w14:textId="15D935F3" w:rsidR="00D14A31" w:rsidRPr="008606CC" w:rsidRDefault="008277D7"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Заключение действующего вещества лекарственного препарата в л</w:t>
      </w:r>
      <w:r w:rsidR="00D14A31" w:rsidRPr="008606CC">
        <w:rPr>
          <w:rFonts w:ascii="Times New Roman" w:eastAsia="Times New Roman" w:hAnsi="Times New Roman"/>
          <w:sz w:val="30"/>
          <w:szCs w:val="30"/>
        </w:rPr>
        <w:t>ипосом</w:t>
      </w:r>
      <w:r w:rsidRPr="008606CC">
        <w:rPr>
          <w:rFonts w:ascii="Times New Roman" w:eastAsia="Times New Roman" w:hAnsi="Times New Roman"/>
          <w:sz w:val="30"/>
          <w:szCs w:val="30"/>
        </w:rPr>
        <w:t>ы</w:t>
      </w:r>
      <w:r w:rsidR="00D14A31" w:rsidRPr="008606CC">
        <w:rPr>
          <w:rFonts w:ascii="Times New Roman" w:eastAsia="Times New Roman" w:hAnsi="Times New Roman"/>
          <w:sz w:val="30"/>
          <w:szCs w:val="30"/>
        </w:rPr>
        <w:t xml:space="preserve"> может уменьшить </w:t>
      </w:r>
      <w:r w:rsidRPr="008606CC">
        <w:rPr>
          <w:rFonts w:ascii="Times New Roman" w:eastAsia="Times New Roman" w:hAnsi="Times New Roman"/>
          <w:sz w:val="30"/>
          <w:szCs w:val="30"/>
        </w:rPr>
        <w:t xml:space="preserve">его </w:t>
      </w:r>
      <w:r w:rsidR="00D14A31" w:rsidRPr="008606CC">
        <w:rPr>
          <w:rFonts w:ascii="Times New Roman" w:eastAsia="Times New Roman" w:hAnsi="Times New Roman"/>
          <w:sz w:val="30"/>
          <w:szCs w:val="30"/>
        </w:rPr>
        <w:t>миотоксичность.</w:t>
      </w:r>
    </w:p>
    <w:p w14:paraId="34218851" w14:textId="02B79394"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Сорастворители, такие как пропиленгликоль и этанол, имеют добавочное миотоксическое действие, тогда как полиэтиленгликоль 400 может иметь защитное действие.</w:t>
      </w:r>
      <w:bookmarkStart w:id="14" w:name="page19"/>
      <w:bookmarkEnd w:id="14"/>
      <w:r w:rsidRPr="008606CC">
        <w:rPr>
          <w:rFonts w:ascii="Times New Roman" w:eastAsia="Times New Roman" w:hAnsi="Times New Roman"/>
          <w:sz w:val="30"/>
          <w:szCs w:val="30"/>
        </w:rPr>
        <w:t xml:space="preserve"> Характер</w:t>
      </w:r>
      <w:r w:rsidR="004A5A73">
        <w:rPr>
          <w:rFonts w:ascii="Times New Roman" w:eastAsia="Times New Roman" w:hAnsi="Times New Roman"/>
          <w:sz w:val="30"/>
          <w:szCs w:val="30"/>
        </w:rPr>
        <w:t>истики</w:t>
      </w:r>
      <w:r w:rsidRPr="008606CC">
        <w:rPr>
          <w:rFonts w:ascii="Times New Roman" w:eastAsia="Times New Roman" w:hAnsi="Times New Roman"/>
          <w:sz w:val="30"/>
          <w:szCs w:val="30"/>
        </w:rPr>
        <w:t xml:space="preserve"> буферных растворов и рН являются важными </w:t>
      </w:r>
      <w:r w:rsidR="008277D7" w:rsidRPr="008606CC">
        <w:rPr>
          <w:rFonts w:ascii="Times New Roman" w:eastAsia="Times New Roman" w:hAnsi="Times New Roman"/>
          <w:sz w:val="30"/>
          <w:szCs w:val="30"/>
        </w:rPr>
        <w:t>факторами, влияющими на</w:t>
      </w:r>
      <w:r w:rsidRPr="008606CC">
        <w:rPr>
          <w:rFonts w:ascii="Times New Roman" w:eastAsia="Times New Roman" w:hAnsi="Times New Roman"/>
          <w:sz w:val="30"/>
          <w:szCs w:val="30"/>
        </w:rPr>
        <w:t xml:space="preserve"> миотоксичност</w:t>
      </w:r>
      <w:r w:rsidR="008277D7" w:rsidRPr="008606CC">
        <w:rPr>
          <w:rFonts w:ascii="Times New Roman" w:eastAsia="Times New Roman" w:hAnsi="Times New Roman"/>
          <w:sz w:val="30"/>
          <w:szCs w:val="30"/>
        </w:rPr>
        <w:t>ь</w:t>
      </w:r>
      <w:r w:rsidRPr="008606CC">
        <w:rPr>
          <w:rFonts w:ascii="Times New Roman" w:eastAsia="Times New Roman" w:hAnsi="Times New Roman"/>
          <w:sz w:val="30"/>
          <w:szCs w:val="30"/>
        </w:rPr>
        <w:t>.</w:t>
      </w:r>
    </w:p>
    <w:p w14:paraId="05775F6D" w14:textId="6ED352F1"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Объемы инъекций должны быть небольшими и не должны превышать 1 мл в одном месте инъекции. Добавление местного анестетика, такого как лидокаин, может снизить частоту и продолжительность боли при внутримышечной инъекции. </w:t>
      </w:r>
      <w:r w:rsidR="00FE11B2">
        <w:rPr>
          <w:rFonts w:ascii="Times New Roman" w:eastAsia="Times New Roman" w:hAnsi="Times New Roman"/>
          <w:sz w:val="30"/>
          <w:szCs w:val="30"/>
        </w:rPr>
        <w:t>Производителю лекарственного препарата с</w:t>
      </w:r>
      <w:r w:rsidRPr="008606CC">
        <w:rPr>
          <w:rFonts w:ascii="Times New Roman" w:eastAsia="Times New Roman" w:hAnsi="Times New Roman"/>
          <w:sz w:val="30"/>
          <w:szCs w:val="30"/>
        </w:rPr>
        <w:t>ледует рассмотреть вопрос о рекомендации использования местного анестетического раствора в качестве разбавителя.</w:t>
      </w:r>
    </w:p>
    <w:p w14:paraId="4F947D76" w14:textId="77777777" w:rsidR="00D14A31" w:rsidRPr="008606CC" w:rsidRDefault="0053309D"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ная доставка</w:t>
      </w:r>
    </w:p>
    <w:p w14:paraId="0E9DFFCC" w14:textId="44D33A1F"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Некоторые пациенты педиатрического профиля, получающие регулярные инъекции </w:t>
      </w:r>
      <w:r w:rsidR="004A5A73">
        <w:rPr>
          <w:rFonts w:ascii="Times New Roman" w:eastAsia="Times New Roman" w:hAnsi="Times New Roman"/>
          <w:sz w:val="30"/>
          <w:szCs w:val="30"/>
        </w:rPr>
        <w:t>(</w:t>
      </w:r>
      <w:r w:rsidRPr="008606CC">
        <w:rPr>
          <w:rFonts w:ascii="Times New Roman" w:eastAsia="Times New Roman" w:hAnsi="Times New Roman"/>
          <w:sz w:val="30"/>
          <w:szCs w:val="30"/>
        </w:rPr>
        <w:t>например, гормона роста</w:t>
      </w:r>
      <w:r w:rsidR="004A5A73">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4A5A73">
        <w:rPr>
          <w:rFonts w:ascii="Times New Roman" w:eastAsia="Times New Roman" w:hAnsi="Times New Roman"/>
          <w:sz w:val="30"/>
          <w:szCs w:val="30"/>
        </w:rPr>
        <w:t>отдают</w:t>
      </w:r>
      <w:r w:rsidR="004A5A73"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предпочтение системам без иглы с использованием сжатого воздуха для введения тонкой струи раствора, которая проникает в кожу с минимальным дискомфортом.</w:t>
      </w:r>
    </w:p>
    <w:p w14:paraId="5E6AE61C" w14:textId="0F999E64" w:rsidR="00D14A31" w:rsidRPr="008606CC" w:rsidRDefault="0053309D"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 xml:space="preserve">ное введение следует рассматривать, когда терапия требует частого введения, если можно </w:t>
      </w:r>
      <w:r w:rsidR="00A62AA2">
        <w:rPr>
          <w:rFonts w:ascii="Times New Roman" w:eastAsia="Times New Roman" w:hAnsi="Times New Roman"/>
          <w:sz w:val="30"/>
          <w:szCs w:val="30"/>
        </w:rPr>
        <w:t xml:space="preserve">подтвердить </w:t>
      </w:r>
      <w:r w:rsidR="00D14A31" w:rsidRPr="008606CC">
        <w:rPr>
          <w:rFonts w:ascii="Times New Roman" w:eastAsia="Times New Roman" w:hAnsi="Times New Roman"/>
          <w:sz w:val="30"/>
          <w:szCs w:val="30"/>
        </w:rPr>
        <w:t>приемлемую биодоступность.</w:t>
      </w:r>
    </w:p>
    <w:p w14:paraId="460AB86F" w14:textId="77777777" w:rsidR="00D14A31" w:rsidRPr="008606CC" w:rsidRDefault="00D14A31" w:rsidP="00D14A31">
      <w:pPr>
        <w:tabs>
          <w:tab w:val="left" w:pos="362"/>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Другие способы введения</w:t>
      </w:r>
    </w:p>
    <w:p w14:paraId="24524242" w14:textId="643765AB"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Пациенты педиатрического профиля, также как взрослые пациенты, могут пользоваться другими парентеральными путями введения, но они могут переноситься не так хорошо</w:t>
      </w:r>
      <w:r w:rsidR="004A5A73">
        <w:rPr>
          <w:rFonts w:ascii="Times New Roman" w:eastAsia="Times New Roman" w:hAnsi="Times New Roman"/>
          <w:sz w:val="30"/>
          <w:szCs w:val="30"/>
        </w:rPr>
        <w:t xml:space="preserve"> </w:t>
      </w:r>
      <w:r w:rsidR="00FE11B2">
        <w:rPr>
          <w:rFonts w:ascii="Times New Roman" w:eastAsia="Times New Roman" w:hAnsi="Times New Roman"/>
          <w:sz w:val="30"/>
          <w:szCs w:val="30"/>
        </w:rPr>
        <w:t>как внутрисосудистое введение</w:t>
      </w:r>
      <w:r w:rsidRPr="008606CC">
        <w:rPr>
          <w:rFonts w:ascii="Times New Roman" w:eastAsia="Times New Roman" w:hAnsi="Times New Roman"/>
          <w:sz w:val="30"/>
          <w:szCs w:val="30"/>
        </w:rPr>
        <w:t>. Таким образом, интратекальные инъекции обычно вводят под общей анестезией.</w:t>
      </w:r>
    </w:p>
    <w:p w14:paraId="02C49FD8" w14:textId="64C1DFDF"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 xml:space="preserve">При паллиативном лечении подкожная инфузия может быть </w:t>
      </w:r>
      <w:r w:rsidR="004A5A73">
        <w:rPr>
          <w:rFonts w:ascii="Times New Roman" w:eastAsia="Times New Roman" w:hAnsi="Times New Roman"/>
          <w:sz w:val="30"/>
          <w:szCs w:val="30"/>
        </w:rPr>
        <w:t>эффективной</w:t>
      </w:r>
      <w:r w:rsidRPr="008606CC">
        <w:rPr>
          <w:rFonts w:ascii="Times New Roman" w:eastAsia="Times New Roman" w:hAnsi="Times New Roman"/>
          <w:sz w:val="30"/>
          <w:szCs w:val="30"/>
        </w:rPr>
        <w:t>. Обезболивание, контролируемое пациентом или медсестрой</w:t>
      </w:r>
      <w:r w:rsidR="004A5A73">
        <w:rPr>
          <w:rFonts w:ascii="Times New Roman" w:eastAsia="Times New Roman" w:hAnsi="Times New Roman"/>
          <w:sz w:val="30"/>
          <w:szCs w:val="30"/>
        </w:rPr>
        <w:t xml:space="preserve"> (</w:t>
      </w:r>
      <w:r w:rsidRPr="008606CC">
        <w:rPr>
          <w:rFonts w:ascii="Times New Roman" w:eastAsia="Times New Roman" w:hAnsi="Times New Roman"/>
          <w:sz w:val="30"/>
          <w:szCs w:val="30"/>
        </w:rPr>
        <w:t>для детей младшего возраста</w:t>
      </w:r>
      <w:r w:rsidR="004A5A73">
        <w:rPr>
          <w:rFonts w:ascii="Times New Roman" w:eastAsia="Times New Roman" w:hAnsi="Times New Roman"/>
          <w:sz w:val="30"/>
          <w:szCs w:val="30"/>
        </w:rPr>
        <w:t>)</w:t>
      </w:r>
      <w:r w:rsidRPr="008606CC">
        <w:rPr>
          <w:rFonts w:ascii="Times New Roman" w:eastAsia="Times New Roman" w:hAnsi="Times New Roman"/>
          <w:sz w:val="30"/>
          <w:szCs w:val="30"/>
        </w:rPr>
        <w:t>, а также эпидуральное обезболивание набирают популярность. Внутрикостное введение используется в чрезвычайных ситуациях, когда отсутствует венозный доступ.</w:t>
      </w:r>
    </w:p>
    <w:p w14:paraId="4C34C7FB" w14:textId="3C4445A3" w:rsidR="00D14A31" w:rsidRPr="008606CC" w:rsidRDefault="00F032EF"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Для активных веществ, применяющих</w:t>
      </w:r>
      <w:r w:rsidR="004A5A73">
        <w:rPr>
          <w:rFonts w:ascii="Times New Roman" w:eastAsia="Times New Roman" w:hAnsi="Times New Roman"/>
          <w:sz w:val="30"/>
          <w:szCs w:val="30"/>
        </w:rPr>
        <w:t>ся</w:t>
      </w:r>
      <w:r>
        <w:rPr>
          <w:rFonts w:ascii="Times New Roman" w:eastAsia="Times New Roman" w:hAnsi="Times New Roman"/>
          <w:sz w:val="30"/>
          <w:szCs w:val="30"/>
        </w:rPr>
        <w:t xml:space="preserve"> в </w:t>
      </w:r>
      <w:r w:rsidR="00D14A31" w:rsidRPr="008606CC">
        <w:rPr>
          <w:rFonts w:ascii="Times New Roman" w:eastAsia="Times New Roman" w:hAnsi="Times New Roman"/>
          <w:sz w:val="30"/>
          <w:szCs w:val="30"/>
        </w:rPr>
        <w:t xml:space="preserve">чрезвычайных ситуациях </w:t>
      </w:r>
      <w:r>
        <w:rPr>
          <w:rFonts w:ascii="Times New Roman" w:eastAsia="Times New Roman" w:hAnsi="Times New Roman"/>
          <w:sz w:val="30"/>
          <w:szCs w:val="30"/>
        </w:rPr>
        <w:t>(например,</w:t>
      </w:r>
      <w:r w:rsidR="00A62AA2">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реанимация и</w:t>
      </w:r>
      <w:r>
        <w:rPr>
          <w:rFonts w:ascii="Times New Roman" w:eastAsia="Times New Roman" w:hAnsi="Times New Roman"/>
          <w:sz w:val="30"/>
          <w:szCs w:val="30"/>
        </w:rPr>
        <w:t>ли</w:t>
      </w:r>
      <w:r w:rsidR="00D14A31" w:rsidRPr="008606CC">
        <w:rPr>
          <w:rFonts w:ascii="Times New Roman" w:eastAsia="Times New Roman" w:hAnsi="Times New Roman"/>
          <w:sz w:val="30"/>
          <w:szCs w:val="30"/>
        </w:rPr>
        <w:t xml:space="preserve"> интенсивная терапия</w:t>
      </w:r>
      <w:r>
        <w:rPr>
          <w:rFonts w:ascii="Times New Roman" w:eastAsia="Times New Roman" w:hAnsi="Times New Roman"/>
          <w:sz w:val="30"/>
          <w:szCs w:val="30"/>
        </w:rPr>
        <w:t>)</w:t>
      </w:r>
      <w:r w:rsidR="00D14A31" w:rsidRPr="008606CC">
        <w:rPr>
          <w:rFonts w:ascii="Times New Roman" w:eastAsia="Times New Roman" w:hAnsi="Times New Roman"/>
          <w:sz w:val="30"/>
          <w:szCs w:val="30"/>
        </w:rPr>
        <w:t>, следует установить пригодность внутрикостного введения.</w:t>
      </w:r>
    </w:p>
    <w:p w14:paraId="1FE8CFF7" w14:textId="310FEB8D" w:rsidR="00D14A31" w:rsidRPr="008606CC" w:rsidRDefault="004A5A73"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В связи с возможностью возникновения</w:t>
      </w:r>
      <w:r w:rsidR="00D14A31" w:rsidRPr="008606CC">
        <w:rPr>
          <w:rFonts w:ascii="Times New Roman" w:eastAsia="Times New Roman" w:hAnsi="Times New Roman"/>
          <w:sz w:val="30"/>
          <w:szCs w:val="30"/>
        </w:rPr>
        <w:t xml:space="preserve"> проблем, связанных с болью</w:t>
      </w:r>
      <w:r>
        <w:rPr>
          <w:rFonts w:ascii="Times New Roman" w:eastAsia="Times New Roman" w:hAnsi="Times New Roman"/>
          <w:sz w:val="30"/>
          <w:szCs w:val="30"/>
        </w:rPr>
        <w:t xml:space="preserve"> в качестве альтернативы</w:t>
      </w:r>
      <w:r w:rsidR="00D14A31" w:rsidRPr="008606CC">
        <w:rPr>
          <w:rFonts w:ascii="Times New Roman" w:eastAsia="Times New Roman" w:hAnsi="Times New Roman"/>
          <w:sz w:val="30"/>
          <w:szCs w:val="30"/>
        </w:rPr>
        <w:t xml:space="preserve"> </w:t>
      </w:r>
      <w:r>
        <w:rPr>
          <w:rFonts w:ascii="Times New Roman" w:eastAsia="Times New Roman" w:hAnsi="Times New Roman"/>
          <w:sz w:val="30"/>
          <w:szCs w:val="30"/>
        </w:rPr>
        <w:t>следует рассматривать способы введения</w:t>
      </w:r>
      <w:r w:rsidR="00D14A31" w:rsidRPr="008606CC">
        <w:rPr>
          <w:rFonts w:ascii="Times New Roman" w:eastAsia="Times New Roman" w:hAnsi="Times New Roman"/>
          <w:sz w:val="30"/>
          <w:szCs w:val="30"/>
        </w:rPr>
        <w:t xml:space="preserve"> не связан</w:t>
      </w:r>
      <w:r w:rsidR="001033B4">
        <w:rPr>
          <w:rFonts w:ascii="Times New Roman" w:eastAsia="Times New Roman" w:hAnsi="Times New Roman"/>
          <w:sz w:val="30"/>
          <w:szCs w:val="30"/>
        </w:rPr>
        <w:t>н</w:t>
      </w:r>
      <w:r w:rsidR="00D14A31" w:rsidRPr="008606CC">
        <w:rPr>
          <w:rFonts w:ascii="Times New Roman" w:eastAsia="Times New Roman" w:hAnsi="Times New Roman"/>
          <w:sz w:val="30"/>
          <w:szCs w:val="30"/>
        </w:rPr>
        <w:t>ы</w:t>
      </w:r>
      <w:r>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 с инъекцией.</w:t>
      </w:r>
    </w:p>
    <w:p w14:paraId="417EF0CD" w14:textId="6A3970FD"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Скорость и степень всасывания должны </w:t>
      </w:r>
      <w:r w:rsidR="004A5A73">
        <w:rPr>
          <w:rFonts w:ascii="Times New Roman" w:eastAsia="Times New Roman" w:hAnsi="Times New Roman"/>
          <w:sz w:val="30"/>
          <w:szCs w:val="30"/>
        </w:rPr>
        <w:t>соответствовать характеристикам</w:t>
      </w:r>
      <w:r w:rsidRPr="008606CC">
        <w:rPr>
          <w:rFonts w:ascii="Times New Roman" w:eastAsia="Times New Roman" w:hAnsi="Times New Roman"/>
          <w:sz w:val="30"/>
          <w:szCs w:val="30"/>
        </w:rPr>
        <w:t xml:space="preserve"> инъекци</w:t>
      </w:r>
      <w:r w:rsidR="004649A4">
        <w:rPr>
          <w:rFonts w:ascii="Times New Roman" w:eastAsia="Times New Roman" w:hAnsi="Times New Roman"/>
          <w:sz w:val="30"/>
          <w:szCs w:val="30"/>
        </w:rPr>
        <w:t>онного введения</w:t>
      </w:r>
      <w:r w:rsidRPr="008606CC">
        <w:rPr>
          <w:rFonts w:ascii="Times New Roman" w:eastAsia="Times New Roman" w:hAnsi="Times New Roman"/>
          <w:sz w:val="30"/>
          <w:szCs w:val="30"/>
        </w:rPr>
        <w:t>, хотя необходимо учитывать время, необходимое для установления венозного доступа.</w:t>
      </w:r>
    </w:p>
    <w:p w14:paraId="3DE8B98C" w14:textId="38DF130C" w:rsidR="00D14A31" w:rsidRPr="008606CC" w:rsidRDefault="00D14A31"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Буккальное или интраназальное введение может быть подходящей альтернативой</w:t>
      </w:r>
      <w:r w:rsidR="004A5A73">
        <w:rPr>
          <w:rFonts w:ascii="Times New Roman" w:eastAsia="Times New Roman" w:hAnsi="Times New Roman"/>
          <w:sz w:val="30"/>
          <w:szCs w:val="30"/>
        </w:rPr>
        <w:t xml:space="preserve"> </w:t>
      </w:r>
      <w:r w:rsidR="004649A4">
        <w:rPr>
          <w:rFonts w:ascii="Times New Roman" w:eastAsia="Times New Roman" w:hAnsi="Times New Roman"/>
          <w:sz w:val="30"/>
          <w:szCs w:val="30"/>
        </w:rPr>
        <w:t>внутрисосудистому введению</w:t>
      </w:r>
      <w:r w:rsidRPr="008606CC">
        <w:rPr>
          <w:rFonts w:ascii="Times New Roman" w:eastAsia="Times New Roman" w:hAnsi="Times New Roman"/>
          <w:sz w:val="30"/>
          <w:szCs w:val="30"/>
        </w:rPr>
        <w:t>.</w:t>
      </w:r>
    </w:p>
    <w:p w14:paraId="2422F7DE" w14:textId="1806F5E0" w:rsidR="00D14A31" w:rsidRPr="008606CC" w:rsidRDefault="0053309D" w:rsidP="00D14A31">
      <w:pPr>
        <w:pStyle w:val="a4"/>
        <w:numPr>
          <w:ilvl w:val="0"/>
          <w:numId w:val="14"/>
        </w:numPr>
        <w:tabs>
          <w:tab w:val="left" w:pos="362"/>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 xml:space="preserve">ное введение следует рассматривать как альтернативу внутривенному </w:t>
      </w:r>
      <w:r w:rsidR="00F032EF">
        <w:rPr>
          <w:rFonts w:ascii="Times New Roman" w:eastAsia="Times New Roman" w:hAnsi="Times New Roman"/>
          <w:sz w:val="30"/>
          <w:szCs w:val="30"/>
        </w:rPr>
        <w:t>введению</w:t>
      </w:r>
      <w:r w:rsidR="00D14A31" w:rsidRPr="008606CC">
        <w:rPr>
          <w:rFonts w:ascii="Times New Roman" w:eastAsia="Times New Roman" w:hAnsi="Times New Roman"/>
          <w:sz w:val="30"/>
          <w:szCs w:val="30"/>
        </w:rPr>
        <w:t>.</w:t>
      </w:r>
    </w:p>
    <w:p w14:paraId="6C8BC87A" w14:textId="77777777" w:rsidR="00D14A31" w:rsidRPr="008606CC" w:rsidRDefault="00D14A31" w:rsidP="00426376">
      <w:pPr>
        <w:spacing w:line="360" w:lineRule="auto"/>
        <w:ind w:left="120" w:right="120"/>
        <w:jc w:val="right"/>
        <w:rPr>
          <w:rFonts w:ascii="Times New Roman" w:eastAsia="Times New Roman" w:hAnsi="Times New Roman"/>
          <w:sz w:val="30"/>
          <w:szCs w:val="30"/>
        </w:rPr>
      </w:pPr>
      <w:r w:rsidRPr="008606CC">
        <w:rPr>
          <w:rFonts w:ascii="Times New Roman" w:eastAsia="Times New Roman" w:hAnsi="Times New Roman"/>
          <w:sz w:val="30"/>
          <w:szCs w:val="30"/>
        </w:rPr>
        <w:t xml:space="preserve">Таблица 2 </w:t>
      </w:r>
    </w:p>
    <w:p w14:paraId="4996DF70" w14:textId="1EC9E741" w:rsidR="00D14A31" w:rsidRPr="008606CC" w:rsidRDefault="00D14A31" w:rsidP="0009751E">
      <w:pPr>
        <w:ind w:left="120" w:right="12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Приблизительная </w:t>
      </w:r>
      <w:r w:rsidR="0009751E" w:rsidRPr="008606CC">
        <w:rPr>
          <w:rFonts w:ascii="Times New Roman" w:eastAsia="Times New Roman" w:hAnsi="Times New Roman"/>
          <w:sz w:val="30"/>
          <w:szCs w:val="30"/>
        </w:rPr>
        <w:t>суточная</w:t>
      </w:r>
      <w:r w:rsidRPr="008606CC">
        <w:rPr>
          <w:rFonts w:ascii="Times New Roman" w:eastAsia="Times New Roman" w:hAnsi="Times New Roman"/>
          <w:sz w:val="30"/>
          <w:szCs w:val="30"/>
        </w:rPr>
        <w:t xml:space="preserve"> потребность в жидкости</w:t>
      </w:r>
      <w:r w:rsidR="0009751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 натри</w:t>
      </w:r>
      <w:r w:rsidR="00F169B5" w:rsidRPr="008606CC">
        <w:rPr>
          <w:rFonts w:ascii="Times New Roman" w:eastAsia="Times New Roman" w:hAnsi="Times New Roman"/>
          <w:sz w:val="30"/>
          <w:szCs w:val="30"/>
          <w:lang w:val="kk-KZ"/>
        </w:rPr>
        <w:t>и</w:t>
      </w:r>
      <w:r w:rsidR="00C31737" w:rsidRPr="008606CC">
        <w:rPr>
          <w:rFonts w:ascii="Times New Roman" w:eastAsia="Times New Roman" w:hAnsi="Times New Roman"/>
          <w:sz w:val="30"/>
          <w:szCs w:val="30"/>
          <w:lang w:val="kk-KZ"/>
        </w:rPr>
        <w:br/>
      </w:r>
      <w:r w:rsidRPr="008606CC">
        <w:rPr>
          <w:rFonts w:ascii="Times New Roman" w:eastAsia="Times New Roman" w:hAnsi="Times New Roman"/>
          <w:sz w:val="30"/>
          <w:szCs w:val="30"/>
        </w:rPr>
        <w:t>для пациентов разных возрастов</w:t>
      </w:r>
    </w:p>
    <w:p w14:paraId="3C06B3EA" w14:textId="77777777" w:rsidR="0009751E" w:rsidRPr="008606CC" w:rsidRDefault="0009751E" w:rsidP="0009751E">
      <w:pPr>
        <w:ind w:left="120" w:right="120"/>
        <w:jc w:val="center"/>
        <w:rPr>
          <w:rFonts w:ascii="Times New Roman" w:eastAsia="Times New Roman" w:hAnsi="Times New Roman"/>
          <w:sz w:val="30"/>
          <w:szCs w:val="30"/>
        </w:rPr>
      </w:pPr>
    </w:p>
    <w:tbl>
      <w:tblPr>
        <w:tblStyle w:val="af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95"/>
      </w:tblGrid>
      <w:tr w:rsidR="00D14A31" w:rsidRPr="008606CC" w14:paraId="6F21162A" w14:textId="77777777" w:rsidTr="00FF4513">
        <w:trPr>
          <w:tblHeader/>
        </w:trPr>
        <w:tc>
          <w:tcPr>
            <w:tcW w:w="3119" w:type="dxa"/>
            <w:tcBorders>
              <w:top w:val="single" w:sz="4" w:space="0" w:color="auto"/>
              <w:left w:val="single" w:sz="4" w:space="0" w:color="auto"/>
              <w:bottom w:val="single" w:sz="4" w:space="0" w:color="auto"/>
              <w:right w:val="single" w:sz="4" w:space="0" w:color="auto"/>
            </w:tcBorders>
          </w:tcPr>
          <w:p w14:paraId="6830E4E2" w14:textId="77777777" w:rsidR="00D14A31" w:rsidRPr="008606CC" w:rsidRDefault="00F169B5" w:rsidP="006B3FA1">
            <w:pPr>
              <w:tabs>
                <w:tab w:val="left" w:pos="362"/>
                <w:tab w:val="left" w:pos="1276"/>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Параметр</w:t>
            </w:r>
          </w:p>
        </w:tc>
        <w:tc>
          <w:tcPr>
            <w:tcW w:w="6095" w:type="dxa"/>
            <w:tcBorders>
              <w:top w:val="single" w:sz="4" w:space="0" w:color="auto"/>
              <w:left w:val="single" w:sz="4" w:space="0" w:color="auto"/>
              <w:bottom w:val="single" w:sz="4" w:space="0" w:color="auto"/>
              <w:right w:val="single" w:sz="4" w:space="0" w:color="auto"/>
            </w:tcBorders>
          </w:tcPr>
          <w:p w14:paraId="36C999E1" w14:textId="77777777" w:rsidR="00D14A31" w:rsidRPr="008606CC" w:rsidRDefault="00D14A31" w:rsidP="006B3FA1">
            <w:pPr>
              <w:tabs>
                <w:tab w:val="left" w:pos="362"/>
                <w:tab w:val="left" w:pos="1276"/>
              </w:tabs>
              <w:spacing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 xml:space="preserve">Объем </w:t>
            </w:r>
            <w:r w:rsidR="00F169B5" w:rsidRPr="008606CC">
              <w:rPr>
                <w:rFonts w:ascii="Times New Roman" w:eastAsia="Times New Roman" w:hAnsi="Times New Roman"/>
                <w:sz w:val="28"/>
                <w:szCs w:val="28"/>
              </w:rPr>
              <w:t xml:space="preserve">жидкости (количество натрия) </w:t>
            </w:r>
            <w:r w:rsidRPr="008606CC">
              <w:rPr>
                <w:rFonts w:ascii="Times New Roman" w:eastAsia="Times New Roman" w:hAnsi="Times New Roman"/>
                <w:sz w:val="28"/>
                <w:szCs w:val="28"/>
              </w:rPr>
              <w:t>в сутки</w:t>
            </w:r>
          </w:p>
        </w:tc>
      </w:tr>
      <w:tr w:rsidR="00D14A31" w:rsidRPr="008606CC" w14:paraId="51ACDFF4" w14:textId="77777777" w:rsidTr="00F169B5">
        <w:tc>
          <w:tcPr>
            <w:tcW w:w="3119" w:type="dxa"/>
            <w:tcBorders>
              <w:top w:val="single" w:sz="4" w:space="0" w:color="auto"/>
            </w:tcBorders>
          </w:tcPr>
          <w:p w14:paraId="635C49C2" w14:textId="77777777" w:rsidR="00D14A31" w:rsidRPr="008606CC" w:rsidRDefault="00F169B5"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Масса тела м</w:t>
            </w:r>
            <w:r w:rsidR="00D14A31" w:rsidRPr="008606CC">
              <w:rPr>
                <w:rFonts w:ascii="Times New Roman" w:eastAsia="Times New Roman" w:hAnsi="Times New Roman"/>
                <w:sz w:val="28"/>
                <w:szCs w:val="28"/>
              </w:rPr>
              <w:t>енее 3 кг</w:t>
            </w:r>
          </w:p>
        </w:tc>
        <w:tc>
          <w:tcPr>
            <w:tcW w:w="6095" w:type="dxa"/>
            <w:tcBorders>
              <w:top w:val="single" w:sz="4" w:space="0" w:color="auto"/>
            </w:tcBorders>
          </w:tcPr>
          <w:p w14:paraId="66868518" w14:textId="02C99BDA" w:rsidR="00D14A31" w:rsidRPr="008606CC" w:rsidRDefault="00D14A31" w:rsidP="004A5A73">
            <w:pPr>
              <w:tabs>
                <w:tab w:val="left" w:pos="362"/>
                <w:tab w:val="left" w:pos="1276"/>
              </w:tabs>
              <w:spacing w:after="120"/>
              <w:jc w:val="center"/>
              <w:rPr>
                <w:rFonts w:ascii="Times New Roman" w:eastAsia="Times New Roman" w:hAnsi="Times New Roman"/>
                <w:sz w:val="28"/>
                <w:szCs w:val="28"/>
              </w:rPr>
            </w:pPr>
            <w:r w:rsidRPr="008606CC">
              <w:rPr>
                <w:rFonts w:ascii="Times New Roman" w:eastAsia="Times New Roman" w:hAnsi="Times New Roman"/>
                <w:sz w:val="28"/>
                <w:szCs w:val="28"/>
              </w:rPr>
              <w:t>150 мл/кг (начиная с 40</w:t>
            </w:r>
            <w:r w:rsidR="004A5A73">
              <w:rPr>
                <w:rFonts w:ascii="Times New Roman" w:eastAsia="Times New Roman" w:hAnsi="Times New Roman"/>
                <w:sz w:val="28"/>
                <w:szCs w:val="28"/>
              </w:rPr>
              <w:t xml:space="preserve"> – </w:t>
            </w:r>
            <w:r w:rsidRPr="008606CC">
              <w:rPr>
                <w:rFonts w:ascii="Times New Roman" w:eastAsia="Times New Roman" w:hAnsi="Times New Roman"/>
                <w:sz w:val="28"/>
                <w:szCs w:val="28"/>
              </w:rPr>
              <w:t>60 мл/кг</w:t>
            </w:r>
            <w:r w:rsidR="00CA3759" w:rsidRPr="008606CC">
              <w:rPr>
                <w:rFonts w:ascii="Times New Roman" w:eastAsia="Times New Roman" w:hAnsi="Times New Roman"/>
                <w:sz w:val="28"/>
                <w:szCs w:val="28"/>
              </w:rPr>
              <w:br/>
            </w:r>
            <w:r w:rsidRPr="008606CC">
              <w:rPr>
                <w:rFonts w:ascii="Times New Roman" w:eastAsia="Times New Roman" w:hAnsi="Times New Roman"/>
                <w:sz w:val="28"/>
                <w:szCs w:val="28"/>
              </w:rPr>
              <w:t>для новорожденных</w:t>
            </w:r>
            <w:r w:rsidR="00731588" w:rsidRPr="008606CC">
              <w:rPr>
                <w:rFonts w:ascii="Times New Roman" w:eastAsia="Times New Roman" w:hAnsi="Times New Roman"/>
                <w:sz w:val="28"/>
                <w:szCs w:val="28"/>
              </w:rPr>
              <w:t>)</w:t>
            </w:r>
          </w:p>
        </w:tc>
      </w:tr>
      <w:tr w:rsidR="00D14A31" w:rsidRPr="008606CC" w14:paraId="2C2C823E" w14:textId="77777777" w:rsidTr="00F169B5">
        <w:tc>
          <w:tcPr>
            <w:tcW w:w="3119" w:type="dxa"/>
          </w:tcPr>
          <w:p w14:paraId="7018859B" w14:textId="77777777" w:rsidR="00D14A31" w:rsidRPr="008606CC" w:rsidRDefault="00F169B5"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 xml:space="preserve">Масса тела </w:t>
            </w:r>
            <w:r w:rsidR="00D14A31" w:rsidRPr="008606CC">
              <w:rPr>
                <w:rFonts w:ascii="Times New Roman" w:eastAsia="Times New Roman" w:hAnsi="Times New Roman"/>
                <w:sz w:val="28"/>
                <w:szCs w:val="28"/>
              </w:rPr>
              <w:t>3 – 10 кг</w:t>
            </w:r>
          </w:p>
        </w:tc>
        <w:tc>
          <w:tcPr>
            <w:tcW w:w="6095" w:type="dxa"/>
          </w:tcPr>
          <w:p w14:paraId="77CA6FB6" w14:textId="77777777" w:rsidR="00D14A31" w:rsidRPr="008606CC" w:rsidRDefault="00D14A31" w:rsidP="0009751E">
            <w:pPr>
              <w:tabs>
                <w:tab w:val="left" w:pos="362"/>
                <w:tab w:val="left" w:pos="1276"/>
              </w:tabs>
              <w:spacing w:after="120"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100 мл/кг</w:t>
            </w:r>
          </w:p>
        </w:tc>
      </w:tr>
      <w:tr w:rsidR="00D14A31" w:rsidRPr="008606CC" w14:paraId="37E035A4" w14:textId="77777777" w:rsidTr="00F169B5">
        <w:tc>
          <w:tcPr>
            <w:tcW w:w="3119" w:type="dxa"/>
          </w:tcPr>
          <w:p w14:paraId="428D585E" w14:textId="77777777" w:rsidR="00D14A31" w:rsidRPr="008606CC" w:rsidRDefault="00F169B5"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 xml:space="preserve">Масса тела </w:t>
            </w:r>
            <w:r w:rsidR="00D14A31" w:rsidRPr="008606CC">
              <w:rPr>
                <w:rFonts w:ascii="Times New Roman" w:eastAsia="Times New Roman" w:hAnsi="Times New Roman"/>
                <w:sz w:val="28"/>
                <w:szCs w:val="28"/>
              </w:rPr>
              <w:t>11 – 20 кг</w:t>
            </w:r>
          </w:p>
        </w:tc>
        <w:tc>
          <w:tcPr>
            <w:tcW w:w="6095" w:type="dxa"/>
          </w:tcPr>
          <w:p w14:paraId="4383F1CE" w14:textId="6B8541D8" w:rsidR="00D14A31" w:rsidRPr="008606CC" w:rsidRDefault="00D14A31" w:rsidP="004A5A73">
            <w:pPr>
              <w:spacing w:after="120"/>
              <w:jc w:val="center"/>
              <w:rPr>
                <w:rFonts w:ascii="Times New Roman" w:eastAsia="Times New Roman" w:hAnsi="Times New Roman"/>
                <w:sz w:val="28"/>
                <w:szCs w:val="28"/>
              </w:rPr>
            </w:pPr>
            <w:r w:rsidRPr="008606CC">
              <w:rPr>
                <w:rFonts w:ascii="Times New Roman" w:eastAsia="Times New Roman" w:hAnsi="Times New Roman"/>
                <w:sz w:val="28"/>
                <w:szCs w:val="28"/>
              </w:rPr>
              <w:t>1</w:t>
            </w:r>
            <w:r w:rsidR="00CA3759" w:rsidRPr="008606CC">
              <w:rPr>
                <w:rFonts w:ascii="Times New Roman" w:eastAsia="Times New Roman" w:hAnsi="Times New Roman"/>
                <w:sz w:val="28"/>
                <w:szCs w:val="28"/>
              </w:rPr>
              <w:t> </w:t>
            </w:r>
            <w:r w:rsidRPr="008606CC">
              <w:rPr>
                <w:rFonts w:ascii="Times New Roman" w:eastAsia="Times New Roman" w:hAnsi="Times New Roman"/>
                <w:sz w:val="28"/>
                <w:szCs w:val="28"/>
              </w:rPr>
              <w:t>000 мл плюс 50 мл/кг на каждый кг с 11</w:t>
            </w:r>
            <w:r w:rsidR="004A5A73">
              <w:rPr>
                <w:rFonts w:ascii="Times New Roman" w:eastAsia="Times New Roman" w:hAnsi="Times New Roman"/>
                <w:sz w:val="28"/>
                <w:szCs w:val="28"/>
              </w:rPr>
              <w:t xml:space="preserve"> – </w:t>
            </w:r>
            <w:r w:rsidRPr="008606CC">
              <w:rPr>
                <w:rFonts w:ascii="Times New Roman" w:eastAsia="Times New Roman" w:hAnsi="Times New Roman"/>
                <w:sz w:val="28"/>
                <w:szCs w:val="28"/>
              </w:rPr>
              <w:t xml:space="preserve">20 кг (например, </w:t>
            </w:r>
            <w:r w:rsidR="00CA3759" w:rsidRPr="008606CC">
              <w:rPr>
                <w:rFonts w:ascii="Times New Roman" w:eastAsia="Times New Roman" w:hAnsi="Times New Roman"/>
                <w:sz w:val="28"/>
                <w:szCs w:val="28"/>
              </w:rPr>
              <w:t xml:space="preserve">для массы в </w:t>
            </w:r>
            <w:r w:rsidRPr="008606CC">
              <w:rPr>
                <w:rFonts w:ascii="Times New Roman" w:eastAsia="Times New Roman" w:hAnsi="Times New Roman"/>
                <w:sz w:val="28"/>
                <w:szCs w:val="28"/>
              </w:rPr>
              <w:t>15 кг</w:t>
            </w:r>
            <w:r w:rsidR="00CA3759" w:rsidRPr="008606CC">
              <w:rPr>
                <w:rFonts w:ascii="Times New Roman" w:eastAsia="Times New Roman" w:hAnsi="Times New Roman"/>
                <w:sz w:val="28"/>
                <w:szCs w:val="28"/>
              </w:rPr>
              <w:br/>
              <w:t xml:space="preserve">объем жидкости </w:t>
            </w:r>
            <w:r w:rsidRPr="008606CC">
              <w:rPr>
                <w:rFonts w:ascii="Times New Roman" w:eastAsia="Times New Roman" w:hAnsi="Times New Roman" w:cs="Times New Roman"/>
                <w:sz w:val="28"/>
                <w:szCs w:val="28"/>
              </w:rPr>
              <w:t>=</w:t>
            </w:r>
            <w:r w:rsidRPr="008606CC">
              <w:rPr>
                <w:rFonts w:ascii="Times New Roman" w:eastAsia="Times New Roman" w:hAnsi="Times New Roman"/>
                <w:sz w:val="28"/>
                <w:szCs w:val="28"/>
              </w:rPr>
              <w:t xml:space="preserve"> 1</w:t>
            </w:r>
            <w:r w:rsidR="00CA3759" w:rsidRPr="008606CC">
              <w:rPr>
                <w:rFonts w:ascii="Times New Roman" w:eastAsia="Times New Roman" w:hAnsi="Times New Roman"/>
                <w:sz w:val="28"/>
                <w:szCs w:val="28"/>
              </w:rPr>
              <w:t> </w:t>
            </w:r>
            <w:r w:rsidRPr="008606CC">
              <w:rPr>
                <w:rFonts w:ascii="Times New Roman" w:eastAsia="Times New Roman" w:hAnsi="Times New Roman"/>
                <w:sz w:val="28"/>
                <w:szCs w:val="28"/>
              </w:rPr>
              <w:t>000</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(5</w:t>
            </w:r>
            <w:r w:rsidR="004A5A73">
              <w:rPr>
                <w:rFonts w:ascii="Times New Roman" w:eastAsia="Times New Roman" w:hAnsi="Times New Roman"/>
                <w:sz w:val="28"/>
                <w:szCs w:val="28"/>
              </w:rPr>
              <w:t xml:space="preserve"> </w:t>
            </w:r>
            <w:r w:rsidR="00CA3759" w:rsidRPr="008606CC">
              <w:rPr>
                <w:rFonts w:ascii="Times New Roman" w:eastAsia="Times New Roman" w:hAnsi="Times New Roman"/>
                <w:sz w:val="28"/>
                <w:szCs w:val="28"/>
              </w:rPr>
              <w:t>×</w:t>
            </w:r>
            <w:r w:rsidR="004A5A73">
              <w:rPr>
                <w:rFonts w:ascii="Times New Roman" w:eastAsia="Times New Roman" w:hAnsi="Times New Roman"/>
                <w:sz w:val="28"/>
                <w:szCs w:val="28"/>
              </w:rPr>
              <w:t xml:space="preserve"> </w:t>
            </w:r>
            <w:r w:rsidRPr="008606CC">
              <w:rPr>
                <w:rFonts w:ascii="Times New Roman" w:eastAsia="Times New Roman" w:hAnsi="Times New Roman"/>
                <w:sz w:val="28"/>
                <w:szCs w:val="28"/>
              </w:rPr>
              <w:t>50)</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1</w:t>
            </w:r>
            <w:r w:rsidR="00CA3759" w:rsidRPr="008606CC">
              <w:rPr>
                <w:rFonts w:ascii="Times New Roman" w:eastAsia="Times New Roman" w:hAnsi="Times New Roman"/>
                <w:sz w:val="28"/>
                <w:szCs w:val="28"/>
              </w:rPr>
              <w:t> </w:t>
            </w:r>
            <w:r w:rsidRPr="008606CC">
              <w:rPr>
                <w:rFonts w:ascii="Times New Roman" w:eastAsia="Times New Roman" w:hAnsi="Times New Roman"/>
                <w:sz w:val="28"/>
                <w:szCs w:val="28"/>
              </w:rPr>
              <w:t>250 мл)</w:t>
            </w:r>
          </w:p>
        </w:tc>
      </w:tr>
      <w:tr w:rsidR="00D14A31" w:rsidRPr="008606CC" w14:paraId="6BC9B496" w14:textId="77777777" w:rsidTr="00F169B5">
        <w:tc>
          <w:tcPr>
            <w:tcW w:w="3119" w:type="dxa"/>
          </w:tcPr>
          <w:p w14:paraId="2F76AB32" w14:textId="77777777" w:rsidR="00D14A31" w:rsidRPr="008606CC" w:rsidRDefault="00F169B5"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lastRenderedPageBreak/>
              <w:t>Масса тела б</w:t>
            </w:r>
            <w:r w:rsidR="00D14A31" w:rsidRPr="008606CC">
              <w:rPr>
                <w:rFonts w:ascii="Times New Roman" w:eastAsia="Times New Roman" w:hAnsi="Times New Roman"/>
                <w:sz w:val="28"/>
                <w:szCs w:val="28"/>
              </w:rPr>
              <w:t>олее 20 кг</w:t>
            </w:r>
          </w:p>
        </w:tc>
        <w:tc>
          <w:tcPr>
            <w:tcW w:w="6095" w:type="dxa"/>
          </w:tcPr>
          <w:p w14:paraId="7692761A" w14:textId="3445E87E" w:rsidR="00D14A31" w:rsidRPr="008606CC" w:rsidRDefault="00D14A31" w:rsidP="00F8329F">
            <w:pPr>
              <w:spacing w:after="120"/>
              <w:jc w:val="center"/>
              <w:rPr>
                <w:rFonts w:ascii="Times New Roman" w:eastAsia="Times New Roman" w:hAnsi="Times New Roman"/>
                <w:sz w:val="28"/>
                <w:szCs w:val="28"/>
              </w:rPr>
            </w:pPr>
            <w:r w:rsidRPr="008606CC">
              <w:rPr>
                <w:rFonts w:ascii="Times New Roman" w:eastAsia="Times New Roman" w:hAnsi="Times New Roman"/>
                <w:sz w:val="28"/>
                <w:szCs w:val="28"/>
              </w:rPr>
              <w:t xml:space="preserve">1 500 мл плюс 20 мл/кг на каждый кг </w:t>
            </w:r>
            <w:r w:rsidR="006B6E9F" w:rsidRPr="008606CC">
              <w:rPr>
                <w:rFonts w:ascii="Times New Roman" w:eastAsia="Times New Roman" w:hAnsi="Times New Roman"/>
                <w:sz w:val="28"/>
                <w:szCs w:val="28"/>
              </w:rPr>
              <w:t>с</w:t>
            </w:r>
            <w:r w:rsidRPr="008606CC">
              <w:rPr>
                <w:rFonts w:ascii="Times New Roman" w:eastAsia="Times New Roman" w:hAnsi="Times New Roman"/>
                <w:sz w:val="28"/>
                <w:szCs w:val="28"/>
              </w:rPr>
              <w:t>выше</w:t>
            </w:r>
            <w:r w:rsidR="006B6E9F" w:rsidRPr="008606CC">
              <w:rPr>
                <w:rFonts w:ascii="Times New Roman" w:eastAsia="Times New Roman" w:hAnsi="Times New Roman"/>
                <w:sz w:val="28"/>
                <w:szCs w:val="28"/>
              </w:rPr>
              <w:br/>
            </w:r>
            <w:r w:rsidRPr="008606CC">
              <w:rPr>
                <w:rFonts w:ascii="Times New Roman" w:eastAsia="Times New Roman" w:hAnsi="Times New Roman"/>
                <w:sz w:val="28"/>
                <w:szCs w:val="28"/>
              </w:rPr>
              <w:t xml:space="preserve">20 кг (например, </w:t>
            </w:r>
            <w:r w:rsidR="00CA3759" w:rsidRPr="008606CC">
              <w:rPr>
                <w:rFonts w:ascii="Times New Roman" w:eastAsia="Times New Roman" w:hAnsi="Times New Roman"/>
                <w:sz w:val="28"/>
                <w:szCs w:val="28"/>
              </w:rPr>
              <w:t xml:space="preserve">для массы </w:t>
            </w:r>
            <w:r w:rsidRPr="008606CC">
              <w:rPr>
                <w:rFonts w:ascii="Times New Roman" w:eastAsia="Times New Roman" w:hAnsi="Times New Roman"/>
                <w:sz w:val="28"/>
                <w:szCs w:val="28"/>
              </w:rPr>
              <w:t>30 кг</w:t>
            </w:r>
            <w:r w:rsidR="00CA3759" w:rsidRPr="008606CC">
              <w:rPr>
                <w:rFonts w:ascii="Times New Roman" w:eastAsia="Times New Roman" w:hAnsi="Times New Roman"/>
                <w:sz w:val="28"/>
                <w:szCs w:val="28"/>
              </w:rPr>
              <w:br/>
              <w:t xml:space="preserve">объем жидкости </w:t>
            </w:r>
            <w:r w:rsidRPr="008606CC">
              <w:rPr>
                <w:rFonts w:ascii="Times New Roman" w:eastAsia="Times New Roman" w:hAnsi="Times New Roman" w:cs="Times New Roman"/>
                <w:sz w:val="28"/>
                <w:szCs w:val="28"/>
              </w:rPr>
              <w:t>=</w:t>
            </w:r>
            <w:r w:rsidRPr="008606CC">
              <w:rPr>
                <w:rFonts w:ascii="Times New Roman" w:eastAsia="Times New Roman" w:hAnsi="Times New Roman"/>
                <w:sz w:val="28"/>
                <w:szCs w:val="28"/>
              </w:rPr>
              <w:t xml:space="preserve"> 1</w:t>
            </w:r>
            <w:r w:rsidR="00CA3759" w:rsidRPr="008606CC">
              <w:rPr>
                <w:rFonts w:ascii="Times New Roman" w:eastAsia="Times New Roman" w:hAnsi="Times New Roman"/>
                <w:sz w:val="28"/>
                <w:szCs w:val="28"/>
              </w:rPr>
              <w:t> </w:t>
            </w:r>
            <w:r w:rsidRPr="008606CC">
              <w:rPr>
                <w:rFonts w:ascii="Times New Roman" w:eastAsia="Times New Roman" w:hAnsi="Times New Roman"/>
                <w:sz w:val="28"/>
                <w:szCs w:val="28"/>
              </w:rPr>
              <w:t>500</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(10</w:t>
            </w:r>
            <w:r w:rsidR="004A5A73">
              <w:rPr>
                <w:rFonts w:ascii="Times New Roman" w:eastAsia="Times New Roman" w:hAnsi="Times New Roman"/>
                <w:sz w:val="28"/>
                <w:szCs w:val="28"/>
              </w:rPr>
              <w:t xml:space="preserve"> </w:t>
            </w:r>
            <w:r w:rsidRPr="008606CC">
              <w:rPr>
                <w:rFonts w:ascii="Times New Roman" w:eastAsia="Times New Roman" w:hAnsi="Times New Roman"/>
                <w:sz w:val="28"/>
                <w:szCs w:val="28"/>
              </w:rPr>
              <w:t>×</w:t>
            </w:r>
            <w:r w:rsidR="004A5A73">
              <w:rPr>
                <w:rFonts w:ascii="Times New Roman" w:eastAsia="Times New Roman" w:hAnsi="Times New Roman"/>
                <w:sz w:val="28"/>
                <w:szCs w:val="28"/>
              </w:rPr>
              <w:t xml:space="preserve"> </w:t>
            </w:r>
            <w:r w:rsidRPr="008606CC">
              <w:rPr>
                <w:rFonts w:ascii="Times New Roman" w:eastAsia="Times New Roman" w:hAnsi="Times New Roman"/>
                <w:sz w:val="28"/>
                <w:szCs w:val="28"/>
              </w:rPr>
              <w:t xml:space="preserve">20) </w:t>
            </w:r>
            <w:r w:rsidRPr="008606CC">
              <w:rPr>
                <w:rFonts w:ascii="Times New Roman" w:eastAsia="Times New Roman" w:hAnsi="Times New Roman" w:cs="Times New Roman"/>
                <w:sz w:val="28"/>
                <w:szCs w:val="28"/>
              </w:rPr>
              <w:t>=</w:t>
            </w:r>
            <w:r w:rsidRPr="008606CC">
              <w:rPr>
                <w:rFonts w:ascii="Times New Roman" w:eastAsia="Times New Roman" w:hAnsi="Times New Roman"/>
                <w:sz w:val="28"/>
                <w:szCs w:val="28"/>
              </w:rPr>
              <w:t xml:space="preserve"> 1</w:t>
            </w:r>
            <w:r w:rsidR="00CA3759" w:rsidRPr="008606CC">
              <w:rPr>
                <w:rFonts w:ascii="Times New Roman" w:eastAsia="Times New Roman" w:hAnsi="Times New Roman"/>
                <w:sz w:val="28"/>
                <w:szCs w:val="28"/>
              </w:rPr>
              <w:t> </w:t>
            </w:r>
            <w:r w:rsidRPr="008606CC">
              <w:rPr>
                <w:rFonts w:ascii="Times New Roman" w:eastAsia="Times New Roman" w:hAnsi="Times New Roman"/>
                <w:sz w:val="28"/>
                <w:szCs w:val="28"/>
              </w:rPr>
              <w:t>700 мл)</w:t>
            </w:r>
          </w:p>
        </w:tc>
      </w:tr>
      <w:tr w:rsidR="00D14A31" w:rsidRPr="008606CC" w14:paraId="616E78BD" w14:textId="77777777" w:rsidTr="00F169B5">
        <w:tc>
          <w:tcPr>
            <w:tcW w:w="3119" w:type="dxa"/>
          </w:tcPr>
          <w:p w14:paraId="3421C31F" w14:textId="77777777" w:rsidR="00D14A31" w:rsidRPr="008606CC" w:rsidRDefault="00D14A31"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Взрослая женщина</w:t>
            </w:r>
          </w:p>
        </w:tc>
        <w:tc>
          <w:tcPr>
            <w:tcW w:w="6095" w:type="dxa"/>
          </w:tcPr>
          <w:p w14:paraId="0E475402" w14:textId="77777777" w:rsidR="00D14A31" w:rsidRPr="008606CC" w:rsidRDefault="00D14A31" w:rsidP="0009751E">
            <w:pPr>
              <w:tabs>
                <w:tab w:val="left" w:pos="362"/>
                <w:tab w:val="left" w:pos="1276"/>
              </w:tabs>
              <w:spacing w:after="120"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2 000 мл</w:t>
            </w:r>
          </w:p>
        </w:tc>
      </w:tr>
      <w:tr w:rsidR="00D14A31" w:rsidRPr="008606CC" w14:paraId="02DE8199" w14:textId="77777777" w:rsidTr="00F8329F">
        <w:tc>
          <w:tcPr>
            <w:tcW w:w="3119" w:type="dxa"/>
          </w:tcPr>
          <w:p w14:paraId="661AC459" w14:textId="77777777" w:rsidR="00D14A31" w:rsidRPr="008606CC" w:rsidRDefault="00D14A31" w:rsidP="00934DAF">
            <w:pPr>
              <w:tabs>
                <w:tab w:val="left" w:pos="362"/>
                <w:tab w:val="left" w:pos="1276"/>
              </w:tabs>
              <w:spacing w:after="120" w:line="360" w:lineRule="auto"/>
              <w:jc w:val="both"/>
              <w:rPr>
                <w:rFonts w:ascii="Times New Roman" w:eastAsia="Times New Roman" w:hAnsi="Times New Roman"/>
                <w:sz w:val="28"/>
                <w:szCs w:val="28"/>
              </w:rPr>
            </w:pPr>
            <w:r w:rsidRPr="008606CC">
              <w:rPr>
                <w:rFonts w:ascii="Times New Roman" w:eastAsia="Times New Roman" w:hAnsi="Times New Roman"/>
                <w:sz w:val="28"/>
                <w:szCs w:val="28"/>
              </w:rPr>
              <w:t>Взрослый мужчина</w:t>
            </w:r>
          </w:p>
        </w:tc>
        <w:tc>
          <w:tcPr>
            <w:tcW w:w="6095" w:type="dxa"/>
          </w:tcPr>
          <w:p w14:paraId="2BEB746F" w14:textId="77777777" w:rsidR="00D14A31" w:rsidRPr="008606CC" w:rsidRDefault="00D14A31" w:rsidP="0009751E">
            <w:pPr>
              <w:tabs>
                <w:tab w:val="left" w:pos="362"/>
                <w:tab w:val="left" w:pos="1276"/>
              </w:tabs>
              <w:spacing w:after="120" w:line="360" w:lineRule="auto"/>
              <w:jc w:val="center"/>
              <w:rPr>
                <w:rFonts w:ascii="Times New Roman" w:eastAsia="Times New Roman" w:hAnsi="Times New Roman"/>
                <w:sz w:val="28"/>
                <w:szCs w:val="28"/>
              </w:rPr>
            </w:pPr>
            <w:r w:rsidRPr="008606CC">
              <w:rPr>
                <w:rFonts w:ascii="Times New Roman" w:eastAsia="Times New Roman" w:hAnsi="Times New Roman"/>
                <w:sz w:val="28"/>
                <w:szCs w:val="28"/>
              </w:rPr>
              <w:t>2 500 мл</w:t>
            </w:r>
          </w:p>
        </w:tc>
      </w:tr>
      <w:tr w:rsidR="00D14A31" w:rsidRPr="008606CC" w14:paraId="0AA570B3" w14:textId="77777777" w:rsidTr="00F8329F">
        <w:tc>
          <w:tcPr>
            <w:tcW w:w="3119" w:type="dxa"/>
          </w:tcPr>
          <w:p w14:paraId="2D1E71B2" w14:textId="77777777" w:rsidR="00D14A31" w:rsidRPr="008606CC" w:rsidRDefault="00D14A31" w:rsidP="00F169B5">
            <w:pPr>
              <w:tabs>
                <w:tab w:val="left" w:pos="362"/>
                <w:tab w:val="left" w:pos="1276"/>
              </w:tabs>
              <w:spacing w:after="120"/>
              <w:jc w:val="both"/>
              <w:rPr>
                <w:rFonts w:ascii="Times New Roman" w:eastAsia="Times New Roman" w:hAnsi="Times New Roman"/>
                <w:sz w:val="28"/>
                <w:szCs w:val="28"/>
              </w:rPr>
            </w:pPr>
            <w:r w:rsidRPr="008606CC">
              <w:rPr>
                <w:rFonts w:ascii="Times New Roman" w:eastAsia="Times New Roman" w:hAnsi="Times New Roman"/>
                <w:sz w:val="28"/>
                <w:szCs w:val="28"/>
              </w:rPr>
              <w:t>Потребность</w:t>
            </w:r>
            <w:r w:rsidR="00CA3759" w:rsidRPr="008606CC">
              <w:rPr>
                <w:rFonts w:ascii="Times New Roman" w:eastAsia="Times New Roman" w:hAnsi="Times New Roman"/>
                <w:sz w:val="28"/>
                <w:szCs w:val="28"/>
              </w:rPr>
              <w:t xml:space="preserve"> </w:t>
            </w:r>
            <w:r w:rsidRPr="008606CC">
              <w:rPr>
                <w:rFonts w:ascii="Times New Roman" w:eastAsia="Times New Roman" w:hAnsi="Times New Roman"/>
                <w:sz w:val="28"/>
                <w:szCs w:val="28"/>
              </w:rPr>
              <w:t>в натри</w:t>
            </w:r>
            <w:r w:rsidR="00F169B5" w:rsidRPr="008606CC">
              <w:rPr>
                <w:rFonts w:ascii="Times New Roman" w:eastAsia="Times New Roman" w:hAnsi="Times New Roman"/>
                <w:sz w:val="28"/>
                <w:szCs w:val="28"/>
              </w:rPr>
              <w:t>и</w:t>
            </w:r>
          </w:p>
        </w:tc>
        <w:tc>
          <w:tcPr>
            <w:tcW w:w="6095" w:type="dxa"/>
          </w:tcPr>
          <w:p w14:paraId="03FC8C77" w14:textId="78F5063B" w:rsidR="00D14A31" w:rsidRPr="008606CC" w:rsidRDefault="00D14A31" w:rsidP="00F169B5">
            <w:pPr>
              <w:tabs>
                <w:tab w:val="left" w:pos="362"/>
                <w:tab w:val="left" w:pos="1276"/>
              </w:tabs>
              <w:spacing w:after="120"/>
              <w:jc w:val="center"/>
              <w:rPr>
                <w:rFonts w:ascii="Times New Roman" w:eastAsia="Times New Roman" w:hAnsi="Times New Roman"/>
                <w:sz w:val="28"/>
                <w:szCs w:val="28"/>
              </w:rPr>
            </w:pPr>
            <w:r w:rsidRPr="008606CC">
              <w:rPr>
                <w:rFonts w:ascii="Times New Roman" w:eastAsia="Times New Roman" w:hAnsi="Times New Roman"/>
                <w:sz w:val="28"/>
                <w:szCs w:val="28"/>
              </w:rPr>
              <w:t>приблизительно 3</w:t>
            </w:r>
            <w:r w:rsidR="00F8329F">
              <w:rPr>
                <w:rFonts w:ascii="Times New Roman" w:eastAsia="Times New Roman" w:hAnsi="Times New Roman"/>
                <w:sz w:val="28"/>
                <w:szCs w:val="28"/>
              </w:rPr>
              <w:t xml:space="preserve"> </w:t>
            </w:r>
            <w:r w:rsidRPr="008606CC">
              <w:rPr>
                <w:rFonts w:ascii="Times New Roman" w:eastAsia="Times New Roman" w:hAnsi="Times New Roman"/>
                <w:sz w:val="28"/>
                <w:szCs w:val="28"/>
              </w:rPr>
              <w:t>ммоль/кг/день</w:t>
            </w:r>
          </w:p>
        </w:tc>
      </w:tr>
    </w:tbl>
    <w:p w14:paraId="07E130BD" w14:textId="77777777" w:rsidR="00D14A31" w:rsidRPr="008606CC" w:rsidRDefault="00426376" w:rsidP="00D14A31">
      <w:pPr>
        <w:tabs>
          <w:tab w:val="left" w:pos="680"/>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7. </w:t>
      </w:r>
      <w:r w:rsidR="00B14C68" w:rsidRPr="008606CC">
        <w:rPr>
          <w:rFonts w:ascii="Times New Roman" w:eastAsia="Times New Roman" w:hAnsi="Times New Roman"/>
          <w:sz w:val="30"/>
          <w:szCs w:val="30"/>
        </w:rPr>
        <w:t>Ингаляцион</w:t>
      </w:r>
      <w:r w:rsidR="00D14A31" w:rsidRPr="008606CC">
        <w:rPr>
          <w:rFonts w:ascii="Times New Roman" w:eastAsia="Times New Roman" w:hAnsi="Times New Roman"/>
          <w:sz w:val="30"/>
          <w:szCs w:val="30"/>
        </w:rPr>
        <w:t>ное введение</w:t>
      </w:r>
    </w:p>
    <w:p w14:paraId="65176E7E" w14:textId="7FE20A5F"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Ингаляция </w:t>
      </w:r>
      <w:r w:rsidR="00F8329F">
        <w:rPr>
          <w:rFonts w:ascii="Times New Roman" w:eastAsia="Times New Roman" w:hAnsi="Times New Roman"/>
          <w:sz w:val="30"/>
          <w:szCs w:val="30"/>
        </w:rPr>
        <w:t xml:space="preserve">– </w:t>
      </w:r>
      <w:r w:rsidRPr="008606CC">
        <w:rPr>
          <w:rFonts w:ascii="Times New Roman" w:eastAsia="Times New Roman" w:hAnsi="Times New Roman"/>
          <w:sz w:val="30"/>
          <w:szCs w:val="30"/>
        </w:rPr>
        <w:t>подходящий способ введения активных веществ в легкие</w:t>
      </w:r>
      <w:r w:rsidR="00F8329F">
        <w:rPr>
          <w:rFonts w:ascii="Times New Roman" w:eastAsia="Times New Roman" w:hAnsi="Times New Roman"/>
          <w:sz w:val="30"/>
          <w:szCs w:val="30"/>
        </w:rPr>
        <w:t xml:space="preserve"> (</w:t>
      </w:r>
      <w:r w:rsidRPr="008606CC">
        <w:rPr>
          <w:rFonts w:ascii="Times New Roman" w:eastAsia="Times New Roman" w:hAnsi="Times New Roman"/>
          <w:sz w:val="30"/>
          <w:szCs w:val="30"/>
        </w:rPr>
        <w:t>предпочтительный способ введения для пациентов с астмой</w:t>
      </w:r>
      <w:r w:rsidR="00F8329F">
        <w:rPr>
          <w:rFonts w:ascii="Times New Roman" w:eastAsia="Times New Roman" w:hAnsi="Times New Roman"/>
          <w:sz w:val="30"/>
          <w:szCs w:val="30"/>
        </w:rPr>
        <w:t>)</w:t>
      </w:r>
      <w:r w:rsidRPr="008606CC">
        <w:rPr>
          <w:rFonts w:ascii="Times New Roman" w:eastAsia="Times New Roman" w:hAnsi="Times New Roman"/>
          <w:sz w:val="30"/>
          <w:szCs w:val="30"/>
        </w:rPr>
        <w:t>. Другие</w:t>
      </w:r>
      <w:r w:rsidR="00F8329F">
        <w:rPr>
          <w:rFonts w:ascii="Times New Roman" w:eastAsia="Times New Roman" w:hAnsi="Times New Roman"/>
          <w:sz w:val="30"/>
          <w:szCs w:val="30"/>
        </w:rPr>
        <w:t xml:space="preserve"> такие </w:t>
      </w:r>
      <w:r w:rsidRPr="008606CC">
        <w:rPr>
          <w:rFonts w:ascii="Times New Roman" w:eastAsia="Times New Roman" w:hAnsi="Times New Roman"/>
          <w:sz w:val="30"/>
          <w:szCs w:val="30"/>
        </w:rPr>
        <w:t xml:space="preserve">заболевания, как легочная инфекция при кистозном фиброзе, можно лечить местно путем ингаляции. </w:t>
      </w:r>
      <w:r w:rsidR="00B14C68" w:rsidRPr="008606CC">
        <w:rPr>
          <w:rFonts w:ascii="Times New Roman" w:eastAsia="Times New Roman" w:hAnsi="Times New Roman"/>
          <w:sz w:val="30"/>
          <w:szCs w:val="30"/>
        </w:rPr>
        <w:t>И</w:t>
      </w:r>
      <w:r w:rsidRPr="008606CC">
        <w:rPr>
          <w:rFonts w:ascii="Times New Roman" w:eastAsia="Times New Roman" w:hAnsi="Times New Roman"/>
          <w:sz w:val="30"/>
          <w:szCs w:val="30"/>
        </w:rPr>
        <w:t xml:space="preserve">нгаляция может </w:t>
      </w:r>
      <w:r w:rsidR="00B14C68" w:rsidRPr="008606CC">
        <w:rPr>
          <w:rFonts w:ascii="Times New Roman" w:eastAsia="Times New Roman" w:hAnsi="Times New Roman"/>
          <w:sz w:val="30"/>
          <w:szCs w:val="30"/>
        </w:rPr>
        <w:t>быть</w:t>
      </w:r>
      <w:r w:rsidRPr="008606CC">
        <w:rPr>
          <w:rFonts w:ascii="Times New Roman" w:eastAsia="Times New Roman" w:hAnsi="Times New Roman"/>
          <w:sz w:val="30"/>
          <w:szCs w:val="30"/>
        </w:rPr>
        <w:t xml:space="preserve"> </w:t>
      </w:r>
      <w:r w:rsidR="004649A4">
        <w:rPr>
          <w:rFonts w:ascii="Times New Roman" w:eastAsia="Times New Roman" w:hAnsi="Times New Roman"/>
          <w:sz w:val="30"/>
          <w:szCs w:val="30"/>
        </w:rPr>
        <w:t>одним из основных</w:t>
      </w:r>
      <w:r w:rsidR="00731588" w:rsidRPr="008606CC">
        <w:rPr>
          <w:rFonts w:ascii="Times New Roman" w:eastAsia="Times New Roman" w:hAnsi="Times New Roman"/>
          <w:sz w:val="30"/>
          <w:szCs w:val="30"/>
        </w:rPr>
        <w:t xml:space="preserve"> способо</w:t>
      </w:r>
      <w:r w:rsidR="004649A4">
        <w:rPr>
          <w:rFonts w:ascii="Times New Roman" w:eastAsia="Times New Roman" w:hAnsi="Times New Roman"/>
          <w:sz w:val="30"/>
          <w:szCs w:val="30"/>
        </w:rPr>
        <w:t>в парентерального</w:t>
      </w:r>
      <w:r w:rsidR="00731588" w:rsidRPr="008606CC">
        <w:rPr>
          <w:rFonts w:ascii="Times New Roman" w:eastAsia="Times New Roman" w:hAnsi="Times New Roman"/>
          <w:sz w:val="30"/>
          <w:szCs w:val="30"/>
        </w:rPr>
        <w:t xml:space="preserve"> введения</w:t>
      </w:r>
      <w:r w:rsidRPr="008606CC">
        <w:rPr>
          <w:rFonts w:ascii="Times New Roman" w:eastAsia="Times New Roman" w:hAnsi="Times New Roman"/>
          <w:sz w:val="30"/>
          <w:szCs w:val="30"/>
        </w:rPr>
        <w:t xml:space="preserve"> </w:t>
      </w:r>
      <w:r w:rsidR="00934DAF" w:rsidRPr="008606CC">
        <w:rPr>
          <w:rFonts w:ascii="Times New Roman" w:eastAsia="Times New Roman" w:hAnsi="Times New Roman"/>
          <w:sz w:val="30"/>
          <w:szCs w:val="30"/>
        </w:rPr>
        <w:t xml:space="preserve">действующих </w:t>
      </w:r>
      <w:r w:rsidRPr="008606CC">
        <w:rPr>
          <w:rFonts w:ascii="Times New Roman" w:eastAsia="Times New Roman" w:hAnsi="Times New Roman"/>
          <w:sz w:val="30"/>
          <w:szCs w:val="30"/>
        </w:rPr>
        <w:t xml:space="preserve">веществ для системного лечения. </w:t>
      </w:r>
      <w:r w:rsidR="00B14C68" w:rsidRPr="008606CC">
        <w:rPr>
          <w:rFonts w:ascii="Times New Roman" w:eastAsia="Times New Roman" w:hAnsi="Times New Roman"/>
          <w:sz w:val="30"/>
          <w:szCs w:val="30"/>
        </w:rPr>
        <w:t>Указания, приведенные в пунктах 141</w:t>
      </w:r>
      <w:r w:rsidR="00C31737" w:rsidRPr="008606CC">
        <w:rPr>
          <w:rFonts w:ascii="Times New Roman" w:eastAsia="Times New Roman" w:hAnsi="Times New Roman"/>
          <w:sz w:val="30"/>
          <w:szCs w:val="30"/>
        </w:rPr>
        <w:t xml:space="preserve"> – </w:t>
      </w:r>
      <w:r w:rsidR="00B14C68" w:rsidRPr="008606CC">
        <w:rPr>
          <w:rFonts w:ascii="Times New Roman" w:eastAsia="Times New Roman" w:hAnsi="Times New Roman"/>
          <w:sz w:val="30"/>
          <w:szCs w:val="30"/>
        </w:rPr>
        <w:t>14</w:t>
      </w:r>
      <w:r w:rsidR="00E16040">
        <w:rPr>
          <w:rFonts w:ascii="Times New Roman" w:eastAsia="Times New Roman" w:hAnsi="Times New Roman"/>
          <w:sz w:val="30"/>
          <w:szCs w:val="30"/>
        </w:rPr>
        <w:t>8</w:t>
      </w:r>
      <w:r w:rsidR="00B14C68" w:rsidRPr="008606CC">
        <w:rPr>
          <w:rFonts w:ascii="Times New Roman" w:eastAsia="Times New Roman" w:hAnsi="Times New Roman"/>
          <w:sz w:val="30"/>
          <w:szCs w:val="30"/>
        </w:rPr>
        <w:t xml:space="preserve"> настоящего Руководства</w:t>
      </w:r>
      <w:r w:rsidR="00F8329F">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B14C68" w:rsidRPr="008606CC">
        <w:rPr>
          <w:rFonts w:ascii="Times New Roman" w:eastAsia="Times New Roman" w:hAnsi="Times New Roman"/>
          <w:sz w:val="30"/>
          <w:szCs w:val="30"/>
        </w:rPr>
        <w:t>применимы для лекарственных препаратов, предназначенных для</w:t>
      </w:r>
      <w:r w:rsidRPr="008606CC">
        <w:rPr>
          <w:rFonts w:ascii="Times New Roman" w:eastAsia="Times New Roman" w:hAnsi="Times New Roman"/>
          <w:sz w:val="30"/>
          <w:szCs w:val="30"/>
        </w:rPr>
        <w:t xml:space="preserve"> местного лечения астмы</w:t>
      </w:r>
      <w:r w:rsidR="00731588" w:rsidRPr="008606CC">
        <w:rPr>
          <w:rFonts w:ascii="Times New Roman" w:eastAsia="Times New Roman" w:hAnsi="Times New Roman"/>
          <w:sz w:val="30"/>
          <w:szCs w:val="30"/>
        </w:rPr>
        <w:t xml:space="preserve">. </w:t>
      </w:r>
    </w:p>
    <w:p w14:paraId="4EF6BB94" w14:textId="57F96E83" w:rsidR="00D14A31" w:rsidRPr="008606CC" w:rsidRDefault="00D14A31" w:rsidP="001A1D3A">
      <w:pPr>
        <w:pStyle w:val="a4"/>
        <w:numPr>
          <w:ilvl w:val="0"/>
          <w:numId w:val="14"/>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Использование </w:t>
      </w:r>
      <w:r w:rsidR="00731588"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для лечения астмы у детей должно соответствовать рекомендациям, приведенным в инструкциях</w:t>
      </w:r>
      <w:r w:rsidR="00731588" w:rsidRPr="008606CC">
        <w:rPr>
          <w:rFonts w:ascii="Times New Roman" w:eastAsia="Times New Roman" w:hAnsi="Times New Roman"/>
          <w:sz w:val="30"/>
          <w:szCs w:val="30"/>
        </w:rPr>
        <w:t xml:space="preserve"> по медиц</w:t>
      </w:r>
      <w:r w:rsidR="00634727" w:rsidRPr="008606CC">
        <w:rPr>
          <w:rFonts w:ascii="Times New Roman" w:eastAsia="Times New Roman" w:hAnsi="Times New Roman"/>
          <w:sz w:val="30"/>
          <w:szCs w:val="30"/>
        </w:rPr>
        <w:t>и</w:t>
      </w:r>
      <w:r w:rsidR="00731588" w:rsidRPr="008606CC">
        <w:rPr>
          <w:rFonts w:ascii="Times New Roman" w:eastAsia="Times New Roman" w:hAnsi="Times New Roman"/>
          <w:sz w:val="30"/>
          <w:szCs w:val="30"/>
        </w:rPr>
        <w:t>нскому применению лекарственного препарата</w:t>
      </w:r>
      <w:r w:rsidRPr="008606CC">
        <w:rPr>
          <w:rFonts w:ascii="Times New Roman" w:eastAsia="Times New Roman" w:hAnsi="Times New Roman"/>
          <w:sz w:val="30"/>
          <w:szCs w:val="30"/>
        </w:rPr>
        <w:t xml:space="preserve">. Однако </w:t>
      </w:r>
      <w:r w:rsidR="00634727" w:rsidRPr="008606CC">
        <w:rPr>
          <w:rFonts w:ascii="Times New Roman" w:eastAsia="Times New Roman" w:hAnsi="Times New Roman"/>
          <w:sz w:val="30"/>
          <w:szCs w:val="30"/>
        </w:rPr>
        <w:t xml:space="preserve">в настоящее время </w:t>
      </w:r>
      <w:r w:rsidRPr="008606CC">
        <w:rPr>
          <w:rFonts w:ascii="Times New Roman" w:eastAsia="Times New Roman" w:hAnsi="Times New Roman"/>
          <w:sz w:val="30"/>
          <w:szCs w:val="30"/>
        </w:rPr>
        <w:t>отсутствуют доказательства, на которых можно основывать рекомендации</w:t>
      </w:r>
      <w:r w:rsidR="00634727" w:rsidRPr="008606CC">
        <w:rPr>
          <w:rFonts w:ascii="Times New Roman" w:eastAsia="Times New Roman" w:hAnsi="Times New Roman"/>
          <w:sz w:val="30"/>
          <w:szCs w:val="30"/>
        </w:rPr>
        <w:t xml:space="preserve"> по использованию данного способа введения лекарственных препаратов</w:t>
      </w:r>
      <w:r w:rsidR="00F8329F" w:rsidRPr="00F8329F">
        <w:rPr>
          <w:rFonts w:ascii="Times New Roman" w:eastAsia="Times New Roman" w:hAnsi="Times New Roman"/>
          <w:sz w:val="30"/>
          <w:szCs w:val="30"/>
        </w:rPr>
        <w:t xml:space="preserve"> </w:t>
      </w:r>
      <w:r w:rsidR="00F8329F" w:rsidRPr="008606CC">
        <w:rPr>
          <w:rFonts w:ascii="Times New Roman" w:eastAsia="Times New Roman" w:hAnsi="Times New Roman"/>
          <w:sz w:val="30"/>
          <w:szCs w:val="30"/>
        </w:rPr>
        <w:t>у детей младшего возраста</w:t>
      </w:r>
      <w:r w:rsidR="00F8329F">
        <w:rPr>
          <w:rFonts w:ascii="Times New Roman" w:eastAsia="Times New Roman" w:hAnsi="Times New Roman"/>
          <w:sz w:val="30"/>
          <w:szCs w:val="30"/>
        </w:rPr>
        <w:br/>
      </w:r>
      <w:r w:rsidR="00F8329F" w:rsidRPr="008606CC">
        <w:rPr>
          <w:rFonts w:ascii="Times New Roman" w:eastAsia="Times New Roman" w:hAnsi="Times New Roman"/>
          <w:sz w:val="30"/>
          <w:szCs w:val="30"/>
        </w:rPr>
        <w:t>(0 – 5 лет)</w:t>
      </w:r>
      <w:r w:rsidRPr="008606CC">
        <w:rPr>
          <w:rFonts w:ascii="Times New Roman" w:eastAsia="Times New Roman" w:hAnsi="Times New Roman"/>
          <w:sz w:val="30"/>
          <w:szCs w:val="30"/>
        </w:rPr>
        <w:t>.</w:t>
      </w:r>
    </w:p>
    <w:p w14:paraId="6A86F481" w14:textId="77777777" w:rsidR="00D14A31" w:rsidRPr="008606CC" w:rsidRDefault="00D14A31" w:rsidP="00D14A31">
      <w:pPr>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Преимущества и недостатки</w:t>
      </w:r>
      <w:r w:rsidR="00731588" w:rsidRPr="008606CC">
        <w:rPr>
          <w:rFonts w:ascii="Times New Roman" w:eastAsia="Times New Roman" w:hAnsi="Times New Roman"/>
          <w:sz w:val="30"/>
          <w:szCs w:val="30"/>
        </w:rPr>
        <w:t xml:space="preserve"> ингаляционного способа</w:t>
      </w:r>
    </w:p>
    <w:p w14:paraId="565EED9A" w14:textId="4CB6BEDE" w:rsidR="00D14A31" w:rsidRPr="008606CC" w:rsidRDefault="00D14A31" w:rsidP="001A1D3A">
      <w:pPr>
        <w:pStyle w:val="a4"/>
        <w:numPr>
          <w:ilvl w:val="0"/>
          <w:numId w:val="14"/>
        </w:numPr>
        <w:tabs>
          <w:tab w:val="left" w:pos="851"/>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Преимуществ</w:t>
      </w:r>
      <w:r w:rsidR="00F8329F">
        <w:rPr>
          <w:rFonts w:ascii="Times New Roman" w:eastAsia="Times New Roman" w:hAnsi="Times New Roman"/>
          <w:sz w:val="30"/>
          <w:szCs w:val="30"/>
        </w:rPr>
        <w:t>ом</w:t>
      </w:r>
      <w:r w:rsidRPr="008606CC">
        <w:rPr>
          <w:rFonts w:ascii="Times New Roman" w:eastAsia="Times New Roman" w:hAnsi="Times New Roman"/>
          <w:sz w:val="30"/>
          <w:szCs w:val="30"/>
        </w:rPr>
        <w:t xml:space="preserve"> ингаляционного способа </w:t>
      </w:r>
      <w:r w:rsidR="00F8329F" w:rsidRPr="008606CC">
        <w:rPr>
          <w:rFonts w:ascii="Times New Roman" w:eastAsia="Times New Roman" w:hAnsi="Times New Roman"/>
          <w:sz w:val="30"/>
          <w:szCs w:val="30"/>
        </w:rPr>
        <w:t xml:space="preserve">введения лекарственного препарата </w:t>
      </w:r>
      <w:r w:rsidRPr="008606CC">
        <w:rPr>
          <w:rFonts w:ascii="Times New Roman" w:eastAsia="Times New Roman" w:hAnsi="Times New Roman"/>
          <w:sz w:val="30"/>
          <w:szCs w:val="30"/>
        </w:rPr>
        <w:t xml:space="preserve">перед пероральным </w:t>
      </w:r>
      <w:r w:rsidR="00F8329F">
        <w:rPr>
          <w:rFonts w:ascii="Times New Roman" w:eastAsia="Times New Roman" w:hAnsi="Times New Roman"/>
          <w:sz w:val="30"/>
          <w:szCs w:val="30"/>
        </w:rPr>
        <w:t xml:space="preserve">является </w:t>
      </w:r>
      <w:r w:rsidRPr="008606CC">
        <w:rPr>
          <w:rFonts w:ascii="Times New Roman" w:eastAsia="Times New Roman" w:hAnsi="Times New Roman"/>
          <w:sz w:val="30"/>
          <w:szCs w:val="30"/>
        </w:rPr>
        <w:t xml:space="preserve">предотвращение </w:t>
      </w:r>
      <w:r w:rsidRPr="008606CC">
        <w:rPr>
          <w:rFonts w:ascii="Times New Roman" w:eastAsia="Times New Roman" w:hAnsi="Times New Roman"/>
          <w:sz w:val="30"/>
          <w:szCs w:val="30"/>
        </w:rPr>
        <w:lastRenderedPageBreak/>
        <w:t xml:space="preserve">печеночного пресистемного метаболизма. Вдыхание может быть альтернативным путем для парентерального применения </w:t>
      </w:r>
      <w:r w:rsidR="000A5895">
        <w:rPr>
          <w:rFonts w:ascii="Times New Roman" w:eastAsia="Times New Roman" w:hAnsi="Times New Roman"/>
          <w:sz w:val="30"/>
          <w:szCs w:val="30"/>
        </w:rPr>
        <w:t>при</w:t>
      </w:r>
      <w:r w:rsidR="000A589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системно</w:t>
      </w:r>
      <w:r w:rsidR="000A5895">
        <w:rPr>
          <w:rFonts w:ascii="Times New Roman" w:eastAsia="Times New Roman" w:hAnsi="Times New Roman"/>
          <w:sz w:val="30"/>
          <w:szCs w:val="30"/>
        </w:rPr>
        <w:t>м</w:t>
      </w:r>
      <w:r w:rsidRPr="008606CC">
        <w:rPr>
          <w:rFonts w:ascii="Times New Roman" w:eastAsia="Times New Roman" w:hAnsi="Times New Roman"/>
          <w:sz w:val="30"/>
          <w:szCs w:val="30"/>
        </w:rPr>
        <w:t xml:space="preserve"> лечени</w:t>
      </w:r>
      <w:r w:rsidR="000A5895">
        <w:rPr>
          <w:rFonts w:ascii="Times New Roman" w:eastAsia="Times New Roman" w:hAnsi="Times New Roman"/>
          <w:sz w:val="30"/>
          <w:szCs w:val="30"/>
        </w:rPr>
        <w:t>и</w:t>
      </w:r>
      <w:r w:rsidR="00F8329F">
        <w:rPr>
          <w:rFonts w:ascii="Times New Roman" w:eastAsia="Times New Roman" w:hAnsi="Times New Roman"/>
          <w:sz w:val="30"/>
          <w:szCs w:val="30"/>
        </w:rPr>
        <w:t xml:space="preserve"> (</w:t>
      </w:r>
      <w:r w:rsidRPr="008606CC">
        <w:rPr>
          <w:rFonts w:ascii="Times New Roman" w:eastAsia="Times New Roman" w:hAnsi="Times New Roman"/>
          <w:sz w:val="30"/>
          <w:szCs w:val="30"/>
        </w:rPr>
        <w:t>например, пептидами и белками</w:t>
      </w:r>
      <w:r w:rsidR="00F8329F">
        <w:rPr>
          <w:rFonts w:ascii="Times New Roman" w:eastAsia="Times New Roman" w:hAnsi="Times New Roman"/>
          <w:sz w:val="30"/>
          <w:szCs w:val="30"/>
        </w:rPr>
        <w:t>)</w:t>
      </w:r>
      <w:r w:rsidRPr="008606CC">
        <w:rPr>
          <w:rFonts w:ascii="Times New Roman" w:eastAsia="Times New Roman" w:hAnsi="Times New Roman"/>
          <w:sz w:val="30"/>
          <w:szCs w:val="30"/>
        </w:rPr>
        <w:t xml:space="preserve">. По сравнению с парентеральным путем во время применения </w:t>
      </w:r>
      <w:r w:rsidR="000A5895" w:rsidRPr="008606CC">
        <w:rPr>
          <w:rFonts w:ascii="Times New Roman" w:eastAsia="Times New Roman" w:hAnsi="Times New Roman"/>
          <w:sz w:val="30"/>
          <w:szCs w:val="30"/>
        </w:rPr>
        <w:t xml:space="preserve">можно </w:t>
      </w:r>
      <w:r w:rsidRPr="008606CC">
        <w:rPr>
          <w:rFonts w:ascii="Times New Roman" w:eastAsia="Times New Roman" w:hAnsi="Times New Roman"/>
          <w:sz w:val="30"/>
          <w:szCs w:val="30"/>
        </w:rPr>
        <w:t>избежать боли.</w:t>
      </w:r>
    </w:p>
    <w:p w14:paraId="12CE06A3" w14:textId="368772B0" w:rsidR="00D14A31" w:rsidRPr="008606CC" w:rsidRDefault="00F8329F" w:rsidP="001A1D3A">
      <w:pPr>
        <w:pStyle w:val="a4"/>
        <w:numPr>
          <w:ilvl w:val="0"/>
          <w:numId w:val="14"/>
        </w:numPr>
        <w:tabs>
          <w:tab w:val="left" w:pos="851"/>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Доза</w:t>
      </w:r>
      <w:r w:rsidRPr="008606CC">
        <w:rPr>
          <w:rFonts w:ascii="Times New Roman" w:eastAsia="Times New Roman" w:hAnsi="Times New Roman"/>
          <w:sz w:val="30"/>
          <w:szCs w:val="30"/>
        </w:rPr>
        <w:t xml:space="preserve"> </w:t>
      </w:r>
      <w:r w:rsidR="005C7E60" w:rsidRPr="008606CC">
        <w:rPr>
          <w:rFonts w:ascii="Times New Roman" w:eastAsia="Times New Roman" w:hAnsi="Times New Roman"/>
          <w:sz w:val="30"/>
          <w:szCs w:val="30"/>
        </w:rPr>
        <w:t xml:space="preserve">действующего вещества </w:t>
      </w:r>
      <w:r w:rsidR="00731588" w:rsidRPr="008606CC">
        <w:rPr>
          <w:rFonts w:ascii="Times New Roman" w:eastAsia="Times New Roman" w:hAnsi="Times New Roman"/>
          <w:sz w:val="30"/>
          <w:szCs w:val="30"/>
        </w:rPr>
        <w:t xml:space="preserve">лекарственного </w:t>
      </w:r>
      <w:r w:rsidR="00D14A31" w:rsidRPr="008606CC">
        <w:rPr>
          <w:rFonts w:ascii="Times New Roman" w:eastAsia="Times New Roman" w:hAnsi="Times New Roman"/>
          <w:sz w:val="30"/>
          <w:szCs w:val="30"/>
        </w:rPr>
        <w:t>препарата, поступающая в легкие, зависит от нескольких факторов. Одним из важных факторов является способность пациента правильно использовать устройство. В зависимости от возраста</w:t>
      </w:r>
      <w:r>
        <w:rPr>
          <w:rFonts w:ascii="Times New Roman" w:eastAsia="Times New Roman" w:hAnsi="Times New Roman"/>
          <w:sz w:val="30"/>
          <w:szCs w:val="30"/>
        </w:rPr>
        <w:t xml:space="preserve"> у детей возникает</w:t>
      </w:r>
      <w:r w:rsidR="00D14A31" w:rsidRPr="008606CC">
        <w:rPr>
          <w:rFonts w:ascii="Times New Roman" w:eastAsia="Times New Roman" w:hAnsi="Times New Roman"/>
          <w:sz w:val="30"/>
          <w:szCs w:val="30"/>
        </w:rPr>
        <w:t xml:space="preserve"> больше или меньше трудностей с некоторыми из устройств</w:t>
      </w:r>
      <w:r w:rsidR="00634727" w:rsidRPr="008606CC">
        <w:rPr>
          <w:rFonts w:ascii="Times New Roman" w:eastAsia="Times New Roman" w:hAnsi="Times New Roman"/>
          <w:sz w:val="30"/>
          <w:szCs w:val="30"/>
        </w:rPr>
        <w:t>, указанных в пунктах 145</w:t>
      </w:r>
      <w:r w:rsidR="00C31737" w:rsidRPr="008606CC">
        <w:rPr>
          <w:rFonts w:ascii="Times New Roman" w:eastAsia="Times New Roman" w:hAnsi="Times New Roman"/>
          <w:sz w:val="30"/>
          <w:szCs w:val="30"/>
        </w:rPr>
        <w:t xml:space="preserve"> – </w:t>
      </w:r>
      <w:r w:rsidR="00634727" w:rsidRPr="008606CC">
        <w:rPr>
          <w:rFonts w:ascii="Times New Roman" w:eastAsia="Times New Roman" w:hAnsi="Times New Roman"/>
          <w:sz w:val="30"/>
          <w:szCs w:val="30"/>
        </w:rPr>
        <w:t>14</w:t>
      </w:r>
      <w:r w:rsidR="00E16040">
        <w:rPr>
          <w:rFonts w:ascii="Times New Roman" w:eastAsia="Times New Roman" w:hAnsi="Times New Roman"/>
          <w:sz w:val="30"/>
          <w:szCs w:val="30"/>
        </w:rPr>
        <w:t>8</w:t>
      </w:r>
      <w:r w:rsidR="00634727" w:rsidRPr="008606CC">
        <w:rPr>
          <w:rFonts w:ascii="Times New Roman" w:eastAsia="Times New Roman" w:hAnsi="Times New Roman"/>
          <w:sz w:val="30"/>
          <w:szCs w:val="30"/>
        </w:rPr>
        <w:t xml:space="preserve"> настоящего Руководства</w:t>
      </w:r>
      <w:r w:rsidR="00D14A31" w:rsidRPr="008606CC">
        <w:rPr>
          <w:rFonts w:ascii="Times New Roman" w:eastAsia="Times New Roman" w:hAnsi="Times New Roman"/>
          <w:sz w:val="30"/>
          <w:szCs w:val="30"/>
        </w:rPr>
        <w:t xml:space="preserve">. Проблемы с координацией ингаляции для </w:t>
      </w:r>
      <w:r w:rsidR="00700033" w:rsidRPr="008606CC">
        <w:rPr>
          <w:rFonts w:ascii="Times New Roman" w:eastAsia="Times New Roman" w:hAnsi="Times New Roman"/>
          <w:sz w:val="30"/>
          <w:szCs w:val="30"/>
        </w:rPr>
        <w:t xml:space="preserve">дозирующих </w:t>
      </w:r>
      <w:r w:rsidR="00D14A31" w:rsidRPr="008606CC">
        <w:rPr>
          <w:rFonts w:ascii="Times New Roman" w:eastAsia="Times New Roman" w:hAnsi="Times New Roman"/>
          <w:sz w:val="30"/>
          <w:szCs w:val="30"/>
        </w:rPr>
        <w:t xml:space="preserve">ингаляторов под давлением и способность </w:t>
      </w:r>
      <w:r w:rsidR="00634727" w:rsidRPr="008606CC">
        <w:rPr>
          <w:rFonts w:ascii="Times New Roman" w:eastAsia="Times New Roman" w:hAnsi="Times New Roman"/>
          <w:sz w:val="30"/>
          <w:szCs w:val="30"/>
        </w:rPr>
        <w:t xml:space="preserve">пациента осуществлять </w:t>
      </w:r>
      <w:r w:rsidR="00D14A31" w:rsidRPr="008606CC">
        <w:rPr>
          <w:rFonts w:ascii="Times New Roman" w:eastAsia="Times New Roman" w:hAnsi="Times New Roman"/>
          <w:sz w:val="30"/>
          <w:szCs w:val="30"/>
        </w:rPr>
        <w:t>вд</w:t>
      </w:r>
      <w:r w:rsidR="00634727" w:rsidRPr="008606CC">
        <w:rPr>
          <w:rFonts w:ascii="Times New Roman" w:eastAsia="Times New Roman" w:hAnsi="Times New Roman"/>
          <w:sz w:val="30"/>
          <w:szCs w:val="30"/>
        </w:rPr>
        <w:t xml:space="preserve">ох с </w:t>
      </w:r>
      <w:r w:rsidR="00D14A31" w:rsidRPr="008606CC">
        <w:rPr>
          <w:rFonts w:ascii="Times New Roman" w:eastAsia="Times New Roman" w:hAnsi="Times New Roman"/>
          <w:sz w:val="30"/>
          <w:szCs w:val="30"/>
        </w:rPr>
        <w:t>достаточно</w:t>
      </w:r>
      <w:r w:rsidR="00634727" w:rsidRPr="008606CC">
        <w:rPr>
          <w:rFonts w:ascii="Times New Roman" w:eastAsia="Times New Roman" w:hAnsi="Times New Roman"/>
          <w:sz w:val="30"/>
          <w:szCs w:val="30"/>
        </w:rPr>
        <w:t>й</w:t>
      </w:r>
      <w:r w:rsidR="00D14A31" w:rsidRPr="008606CC">
        <w:rPr>
          <w:rFonts w:ascii="Times New Roman" w:eastAsia="Times New Roman" w:hAnsi="Times New Roman"/>
          <w:sz w:val="30"/>
          <w:szCs w:val="30"/>
        </w:rPr>
        <w:t xml:space="preserve"> сил</w:t>
      </w:r>
      <w:r w:rsidR="00634727" w:rsidRPr="008606CC">
        <w:rPr>
          <w:rFonts w:ascii="Times New Roman" w:eastAsia="Times New Roman" w:hAnsi="Times New Roman"/>
          <w:sz w:val="30"/>
          <w:szCs w:val="30"/>
        </w:rPr>
        <w:t>ой</w:t>
      </w:r>
      <w:r w:rsidR="00D14A31" w:rsidRPr="008606CC">
        <w:rPr>
          <w:rFonts w:ascii="Times New Roman" w:eastAsia="Times New Roman" w:hAnsi="Times New Roman"/>
          <w:sz w:val="30"/>
          <w:szCs w:val="30"/>
        </w:rPr>
        <w:t xml:space="preserve"> при применении </w:t>
      </w:r>
      <w:r w:rsidR="00700033" w:rsidRPr="008606CC">
        <w:rPr>
          <w:rFonts w:ascii="Times New Roman" w:eastAsia="Times New Roman" w:hAnsi="Times New Roman"/>
          <w:sz w:val="30"/>
          <w:szCs w:val="30"/>
        </w:rPr>
        <w:t xml:space="preserve">порошковых ингаляторов </w:t>
      </w:r>
      <w:r w:rsidR="00700033" w:rsidRPr="008606CC">
        <w:rPr>
          <w:rFonts w:ascii="Times New Roman" w:hAnsi="Times New Roman"/>
          <w:sz w:val="30"/>
          <w:szCs w:val="30"/>
        </w:rPr>
        <w:t xml:space="preserve">с дозирующим устройством </w:t>
      </w:r>
      <w:r w:rsidR="00D14A31" w:rsidRPr="008606CC">
        <w:rPr>
          <w:rFonts w:ascii="Times New Roman" w:eastAsia="Times New Roman" w:hAnsi="Times New Roman"/>
          <w:sz w:val="30"/>
          <w:szCs w:val="30"/>
        </w:rPr>
        <w:t xml:space="preserve">определяют эффективность доставки </w:t>
      </w:r>
      <w:r w:rsidR="00700033" w:rsidRPr="008606CC">
        <w:rPr>
          <w:rFonts w:ascii="Times New Roman" w:eastAsia="Times New Roman" w:hAnsi="Times New Roman"/>
          <w:sz w:val="30"/>
          <w:szCs w:val="30"/>
        </w:rPr>
        <w:t>действующего вещества</w:t>
      </w:r>
      <w:r w:rsidR="00D14A31" w:rsidRPr="008606CC">
        <w:rPr>
          <w:rFonts w:ascii="Times New Roman" w:eastAsia="Times New Roman" w:hAnsi="Times New Roman"/>
          <w:sz w:val="30"/>
          <w:szCs w:val="30"/>
        </w:rPr>
        <w:t xml:space="preserve"> в легкие.</w:t>
      </w:r>
    </w:p>
    <w:p w14:paraId="04E15EF4" w14:textId="054791F3" w:rsidR="00D14A31" w:rsidRPr="008606CC" w:rsidRDefault="00634727" w:rsidP="00D14A31">
      <w:pPr>
        <w:tabs>
          <w:tab w:val="left" w:pos="851"/>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Ингаляционные л</w:t>
      </w:r>
      <w:r w:rsidR="00D14A31" w:rsidRPr="008606CC">
        <w:rPr>
          <w:rFonts w:ascii="Times New Roman" w:eastAsia="Times New Roman" w:hAnsi="Times New Roman"/>
          <w:sz w:val="30"/>
          <w:szCs w:val="30"/>
        </w:rPr>
        <w:t xml:space="preserve">екарственные формы и вопросы </w:t>
      </w:r>
      <w:r w:rsidR="00D14A31" w:rsidRPr="008606CC">
        <w:rPr>
          <w:rFonts w:ascii="Times New Roman" w:eastAsia="Times New Roman" w:hAnsi="Times New Roman"/>
          <w:sz w:val="30"/>
          <w:szCs w:val="30"/>
        </w:rPr>
        <w:br/>
      </w:r>
      <w:r w:rsidRPr="008606CC">
        <w:rPr>
          <w:rFonts w:ascii="Times New Roman" w:eastAsia="Times New Roman" w:hAnsi="Times New Roman"/>
          <w:sz w:val="30"/>
          <w:szCs w:val="30"/>
        </w:rPr>
        <w:t xml:space="preserve">для изучения при </w:t>
      </w:r>
      <w:r w:rsidR="00BF7810" w:rsidRPr="008606CC">
        <w:rPr>
          <w:rFonts w:ascii="Times New Roman" w:eastAsia="Times New Roman" w:hAnsi="Times New Roman"/>
          <w:sz w:val="30"/>
          <w:szCs w:val="30"/>
        </w:rPr>
        <w:t xml:space="preserve">их </w:t>
      </w:r>
      <w:r w:rsidRPr="008606CC">
        <w:rPr>
          <w:rFonts w:ascii="Times New Roman" w:eastAsia="Times New Roman" w:hAnsi="Times New Roman"/>
          <w:sz w:val="30"/>
          <w:szCs w:val="30"/>
        </w:rPr>
        <w:t>фармацевтической разработке</w:t>
      </w:r>
    </w:p>
    <w:p w14:paraId="550471E8" w14:textId="77777777" w:rsidR="00D14A31" w:rsidRPr="008606CC" w:rsidRDefault="00700033" w:rsidP="00634727">
      <w:pPr>
        <w:spacing w:before="360" w:after="360"/>
        <w:jc w:val="center"/>
        <w:rPr>
          <w:rFonts w:ascii="Times New Roman" w:eastAsia="Times New Roman" w:hAnsi="Times New Roman"/>
          <w:sz w:val="30"/>
          <w:szCs w:val="30"/>
        </w:rPr>
      </w:pPr>
      <w:r w:rsidRPr="008606CC">
        <w:rPr>
          <w:rFonts w:ascii="Times New Roman" w:hAnsi="Times New Roman"/>
          <w:sz w:val="30"/>
          <w:szCs w:val="30"/>
        </w:rPr>
        <w:t>Дозирующие ингаляторы под давлением</w:t>
      </w:r>
      <w:r w:rsidRPr="008606CC">
        <w:rPr>
          <w:rFonts w:ascii="Times New Roman" w:hAnsi="Times New Roman"/>
          <w:sz w:val="30"/>
          <w:szCs w:val="30"/>
        </w:rPr>
        <w:br/>
      </w:r>
      <w:r w:rsidR="00D14A31" w:rsidRPr="008606CC">
        <w:rPr>
          <w:rFonts w:ascii="Times New Roman" w:eastAsia="Times New Roman" w:hAnsi="Times New Roman"/>
          <w:sz w:val="30"/>
          <w:szCs w:val="30"/>
        </w:rPr>
        <w:t>с распылением сжатым воздухом</w:t>
      </w:r>
    </w:p>
    <w:p w14:paraId="2692C51F" w14:textId="6E009D24" w:rsidR="00D14A31" w:rsidRPr="008606CC" w:rsidRDefault="00D14A31" w:rsidP="00D14A31">
      <w:pPr>
        <w:pStyle w:val="a4"/>
        <w:numPr>
          <w:ilvl w:val="0"/>
          <w:numId w:val="14"/>
        </w:numPr>
        <w:tabs>
          <w:tab w:val="left" w:pos="851"/>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Ингаляторы отмеренных доз с распылением сжатым воздухом эффективны, но требуют значительной координации запуска устройства и ингаляционного действия (то есть нажатия и дыхания), что препятствует их использованию </w:t>
      </w:r>
      <w:r w:rsidR="00BF7810">
        <w:rPr>
          <w:rFonts w:ascii="Times New Roman" w:eastAsia="Times New Roman" w:hAnsi="Times New Roman"/>
          <w:sz w:val="30"/>
          <w:szCs w:val="30"/>
        </w:rPr>
        <w:t>детьми</w:t>
      </w:r>
      <w:r w:rsidRPr="008606CC">
        <w:rPr>
          <w:rFonts w:ascii="Times New Roman" w:eastAsia="Times New Roman" w:hAnsi="Times New Roman"/>
          <w:sz w:val="30"/>
          <w:szCs w:val="30"/>
        </w:rPr>
        <w:t xml:space="preserve"> младшего возраста. </w:t>
      </w:r>
      <w:r w:rsidR="00BF7810">
        <w:rPr>
          <w:rFonts w:ascii="Times New Roman" w:eastAsia="Times New Roman" w:hAnsi="Times New Roman"/>
          <w:sz w:val="30"/>
          <w:szCs w:val="30"/>
        </w:rPr>
        <w:t>Однако</w:t>
      </w:r>
      <w:r w:rsidRPr="008606CC">
        <w:rPr>
          <w:rFonts w:ascii="Times New Roman" w:eastAsia="Times New Roman" w:hAnsi="Times New Roman"/>
          <w:sz w:val="30"/>
          <w:szCs w:val="30"/>
        </w:rPr>
        <w:t xml:space="preserve"> дети могут быть обучены использованию ингаляторов отмеренных доз с распылением сжатым воздухом, активируемых дыханием, которые автоматически запускаются, чтобы высвободить дозированный препарат в начале ингаляции.</w:t>
      </w:r>
    </w:p>
    <w:p w14:paraId="67A1090E" w14:textId="77777777" w:rsidR="00D14A31" w:rsidRPr="008606CC" w:rsidRDefault="00D14A31" w:rsidP="00D14A31">
      <w:pPr>
        <w:tabs>
          <w:tab w:val="left" w:pos="851"/>
          <w:tab w:val="left" w:pos="1134"/>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Спейсеры и удерживающие камеры</w:t>
      </w:r>
    </w:p>
    <w:p w14:paraId="27E55347" w14:textId="1D1BA990" w:rsidR="00D14A31" w:rsidRPr="00631579" w:rsidRDefault="00D14A31" w:rsidP="001A1D3A">
      <w:pPr>
        <w:pStyle w:val="a4"/>
        <w:numPr>
          <w:ilvl w:val="0"/>
          <w:numId w:val="14"/>
        </w:numPr>
        <w:tabs>
          <w:tab w:val="left" w:pos="851"/>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Использование спейсеров и удерживающих камер с ингаляторами отмеренных доз с распылением сжатым воздухом позволяет избежать проблем с координацией пациентами и </w:t>
      </w:r>
      <w:r w:rsidR="00BF7810">
        <w:rPr>
          <w:rFonts w:ascii="Times New Roman" w:eastAsia="Times New Roman" w:hAnsi="Times New Roman"/>
          <w:sz w:val="30"/>
          <w:szCs w:val="30"/>
        </w:rPr>
        <w:t>способствует тому</w:t>
      </w:r>
      <w:r w:rsidRPr="008606CC">
        <w:rPr>
          <w:rFonts w:ascii="Times New Roman" w:eastAsia="Times New Roman" w:hAnsi="Times New Roman"/>
          <w:sz w:val="30"/>
          <w:szCs w:val="30"/>
        </w:rPr>
        <w:t>, что меньшее количество лекарств</w:t>
      </w:r>
      <w:r w:rsidR="009D7913">
        <w:rPr>
          <w:rFonts w:ascii="Times New Roman" w:eastAsia="Times New Roman" w:hAnsi="Times New Roman"/>
          <w:sz w:val="30"/>
          <w:szCs w:val="30"/>
        </w:rPr>
        <w:t>енного препарата</w:t>
      </w:r>
      <w:r w:rsidRPr="008606CC">
        <w:rPr>
          <w:rFonts w:ascii="Times New Roman" w:eastAsia="Times New Roman" w:hAnsi="Times New Roman"/>
          <w:sz w:val="30"/>
          <w:szCs w:val="30"/>
        </w:rPr>
        <w:t xml:space="preserve"> влияет на ротоглотку. Использование лицевой маски, прикрепленной к удерживающей камере, облегчает использование ингаляторов отмеренных доз с распылением сжатым воздухом у младенцев младшего возраста, хотя иногда </w:t>
      </w:r>
      <w:r w:rsidR="009026DF">
        <w:rPr>
          <w:rFonts w:ascii="Times New Roman" w:eastAsia="Times New Roman" w:hAnsi="Times New Roman"/>
          <w:sz w:val="30"/>
          <w:szCs w:val="30"/>
        </w:rPr>
        <w:t xml:space="preserve">у </w:t>
      </w:r>
      <w:r w:rsidR="00BF7810">
        <w:rPr>
          <w:rFonts w:ascii="Times New Roman" w:eastAsia="Times New Roman" w:hAnsi="Times New Roman"/>
          <w:sz w:val="30"/>
          <w:szCs w:val="30"/>
        </w:rPr>
        <w:t>младенц</w:t>
      </w:r>
      <w:r w:rsidR="009026DF">
        <w:rPr>
          <w:rFonts w:ascii="Times New Roman" w:eastAsia="Times New Roman" w:hAnsi="Times New Roman"/>
          <w:sz w:val="30"/>
          <w:szCs w:val="30"/>
        </w:rPr>
        <w:t>ев</w:t>
      </w:r>
      <w:r w:rsidR="00BF781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мо</w:t>
      </w:r>
      <w:r w:rsidR="009026DF">
        <w:rPr>
          <w:rFonts w:ascii="Times New Roman" w:eastAsia="Times New Roman" w:hAnsi="Times New Roman"/>
          <w:sz w:val="30"/>
          <w:szCs w:val="30"/>
        </w:rPr>
        <w:t>жет при этом</w:t>
      </w:r>
      <w:r w:rsidRPr="008606CC">
        <w:rPr>
          <w:rFonts w:ascii="Times New Roman" w:eastAsia="Times New Roman" w:hAnsi="Times New Roman"/>
          <w:sz w:val="30"/>
          <w:szCs w:val="30"/>
        </w:rPr>
        <w:t xml:space="preserve"> уменьш</w:t>
      </w:r>
      <w:r w:rsidR="009026DF">
        <w:rPr>
          <w:rFonts w:ascii="Times New Roman" w:eastAsia="Times New Roman" w:hAnsi="Times New Roman"/>
          <w:sz w:val="30"/>
          <w:szCs w:val="30"/>
        </w:rPr>
        <w:t>аться</w:t>
      </w:r>
      <w:r w:rsidRPr="008606CC">
        <w:rPr>
          <w:rFonts w:ascii="Times New Roman" w:eastAsia="Times New Roman" w:hAnsi="Times New Roman"/>
          <w:sz w:val="30"/>
          <w:szCs w:val="30"/>
        </w:rPr>
        <w:t xml:space="preserve"> доз</w:t>
      </w:r>
      <w:r w:rsidR="009026DF">
        <w:rPr>
          <w:rFonts w:ascii="Times New Roman" w:eastAsia="Times New Roman" w:hAnsi="Times New Roman"/>
          <w:sz w:val="30"/>
          <w:szCs w:val="30"/>
        </w:rPr>
        <w:t>а</w:t>
      </w:r>
      <w:r w:rsidRPr="008606CC">
        <w:rPr>
          <w:rFonts w:ascii="Times New Roman" w:eastAsia="Times New Roman" w:hAnsi="Times New Roman"/>
          <w:sz w:val="30"/>
          <w:szCs w:val="30"/>
        </w:rPr>
        <w:t>, достигающ</w:t>
      </w:r>
      <w:r w:rsidR="009026DF">
        <w:rPr>
          <w:rFonts w:ascii="Times New Roman" w:eastAsia="Times New Roman" w:hAnsi="Times New Roman"/>
          <w:sz w:val="30"/>
          <w:szCs w:val="30"/>
        </w:rPr>
        <w:t>ая</w:t>
      </w:r>
      <w:r w:rsidRPr="008606CC">
        <w:rPr>
          <w:rFonts w:ascii="Times New Roman" w:eastAsia="Times New Roman" w:hAnsi="Times New Roman"/>
          <w:sz w:val="30"/>
          <w:szCs w:val="30"/>
        </w:rPr>
        <w:t xml:space="preserve"> дыхательных путей. По возможности дети должны вдыхать через рот, а не через нос. В каждом случае должна быть проверена пригодность </w:t>
      </w:r>
      <w:r w:rsidR="00BF7810">
        <w:rPr>
          <w:rFonts w:ascii="Times New Roman" w:eastAsia="Times New Roman" w:hAnsi="Times New Roman"/>
          <w:sz w:val="30"/>
          <w:szCs w:val="30"/>
        </w:rPr>
        <w:t xml:space="preserve">к применению </w:t>
      </w:r>
      <w:r w:rsidRPr="008606CC">
        <w:rPr>
          <w:rFonts w:ascii="Times New Roman" w:eastAsia="Times New Roman" w:hAnsi="Times New Roman"/>
          <w:sz w:val="30"/>
          <w:szCs w:val="30"/>
        </w:rPr>
        <w:t xml:space="preserve">выбранного спейсера и удерживающей камеры с конкретным </w:t>
      </w:r>
      <w:r w:rsidR="00426376" w:rsidRPr="008606CC">
        <w:rPr>
          <w:rFonts w:ascii="Times New Roman" w:eastAsia="Times New Roman" w:hAnsi="Times New Roman"/>
          <w:sz w:val="30"/>
          <w:szCs w:val="30"/>
        </w:rPr>
        <w:t>ингалятор</w:t>
      </w:r>
      <w:r w:rsidRPr="008606CC">
        <w:rPr>
          <w:rFonts w:ascii="Times New Roman" w:eastAsia="Times New Roman" w:hAnsi="Times New Roman"/>
          <w:sz w:val="30"/>
          <w:szCs w:val="30"/>
          <w:lang w:val="kk-KZ"/>
        </w:rPr>
        <w:t>ом</w:t>
      </w:r>
      <w:r w:rsidRPr="008606CC">
        <w:rPr>
          <w:rFonts w:ascii="Times New Roman" w:eastAsia="Times New Roman" w:hAnsi="Times New Roman"/>
          <w:sz w:val="30"/>
          <w:szCs w:val="30"/>
        </w:rPr>
        <w:t xml:space="preserve"> отмеренных доз с распыление</w:t>
      </w:r>
      <w:r w:rsidRPr="008606CC">
        <w:rPr>
          <w:rFonts w:ascii="Times New Roman" w:eastAsia="Times New Roman" w:hAnsi="Times New Roman"/>
          <w:sz w:val="30"/>
          <w:szCs w:val="30"/>
          <w:lang w:val="kk-KZ"/>
        </w:rPr>
        <w:t>м</w:t>
      </w:r>
      <w:r w:rsidRPr="008606CC">
        <w:rPr>
          <w:rFonts w:ascii="Times New Roman" w:eastAsia="Times New Roman" w:hAnsi="Times New Roman"/>
          <w:sz w:val="30"/>
          <w:szCs w:val="30"/>
        </w:rPr>
        <w:t xml:space="preserve"> сжатым </w:t>
      </w:r>
      <w:r w:rsidRPr="00631579">
        <w:rPr>
          <w:rFonts w:ascii="Times New Roman" w:eastAsia="Times New Roman" w:hAnsi="Times New Roman"/>
          <w:sz w:val="30"/>
          <w:szCs w:val="30"/>
        </w:rPr>
        <w:t>воздухом</w:t>
      </w:r>
      <w:r w:rsidRPr="00631579">
        <w:rPr>
          <w:rFonts w:ascii="Times New Roman" w:eastAsia="Times New Roman" w:hAnsi="Times New Roman"/>
          <w:sz w:val="30"/>
          <w:szCs w:val="30"/>
          <w:lang w:val="kk-KZ"/>
        </w:rPr>
        <w:t xml:space="preserve"> </w:t>
      </w:r>
      <w:r w:rsidRPr="00631579">
        <w:rPr>
          <w:rFonts w:ascii="Times New Roman" w:eastAsia="Times New Roman" w:hAnsi="Times New Roman"/>
          <w:sz w:val="30"/>
          <w:szCs w:val="30"/>
        </w:rPr>
        <w:t xml:space="preserve">(то есть информация, указанная в </w:t>
      </w:r>
      <w:r w:rsidR="009026DF">
        <w:rPr>
          <w:rFonts w:ascii="Times New Roman" w:eastAsia="Times New Roman" w:hAnsi="Times New Roman"/>
          <w:sz w:val="30"/>
          <w:szCs w:val="30"/>
        </w:rPr>
        <w:t>инструкции</w:t>
      </w:r>
      <w:r w:rsidRPr="00631579">
        <w:rPr>
          <w:rFonts w:ascii="Times New Roman" w:eastAsia="Times New Roman" w:hAnsi="Times New Roman"/>
          <w:sz w:val="30"/>
          <w:szCs w:val="30"/>
        </w:rPr>
        <w:t>).</w:t>
      </w:r>
      <w:r w:rsidR="00BF7810" w:rsidRPr="00631579">
        <w:rPr>
          <w:rFonts w:ascii="Times New Roman" w:eastAsia="Times New Roman" w:hAnsi="Times New Roman"/>
          <w:sz w:val="30"/>
          <w:szCs w:val="30"/>
        </w:rPr>
        <w:t xml:space="preserve"> </w:t>
      </w:r>
    </w:p>
    <w:p w14:paraId="23B88191" w14:textId="77777777" w:rsidR="00D14A31" w:rsidRPr="008606CC" w:rsidRDefault="00D14A31" w:rsidP="00D14A31">
      <w:pPr>
        <w:tabs>
          <w:tab w:val="left" w:pos="1276"/>
          <w:tab w:val="left" w:pos="1440"/>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Ингаляторы сухого порошка</w:t>
      </w:r>
    </w:p>
    <w:p w14:paraId="784F690B" w14:textId="6CE47930"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Ингаляторы сухого порошка могут быть эффективными системами доставки для детей старшего возраста для достижения необходимого объема вдоха. Объем вдоха, необходимый для вдыхания порошка, варьируется </w:t>
      </w:r>
      <w:r w:rsidR="00BF7810">
        <w:rPr>
          <w:rFonts w:ascii="Times New Roman" w:eastAsia="Times New Roman" w:hAnsi="Times New Roman"/>
          <w:sz w:val="30"/>
          <w:szCs w:val="30"/>
        </w:rPr>
        <w:t xml:space="preserve">в зависимости </w:t>
      </w:r>
      <w:r w:rsidRPr="008606CC">
        <w:rPr>
          <w:rFonts w:ascii="Times New Roman" w:eastAsia="Times New Roman" w:hAnsi="Times New Roman"/>
          <w:sz w:val="30"/>
          <w:szCs w:val="30"/>
        </w:rPr>
        <w:t>от устройства.</w:t>
      </w:r>
    </w:p>
    <w:p w14:paraId="0B6A63F3" w14:textId="1B67F7F0" w:rsidR="00D14A31"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Новые ингаляторы сухого порошка, появляющиеся на рынке, могут обеспечивать дисперсионную энергию и способствовать деагрегации порошка. При наличии соответствующих доказательств эти устройства могут быть подходящими для детей младшего возраста</w:t>
      </w:r>
      <w:r w:rsidR="00FF4513">
        <w:rPr>
          <w:rFonts w:ascii="Times New Roman" w:eastAsia="Times New Roman" w:hAnsi="Times New Roman"/>
          <w:sz w:val="30"/>
          <w:szCs w:val="30"/>
        </w:rPr>
        <w:t>.</w:t>
      </w:r>
    </w:p>
    <w:p w14:paraId="21DFA274" w14:textId="77777777" w:rsidR="00FF4513" w:rsidRDefault="00FF4513" w:rsidP="00FF4513">
      <w:pPr>
        <w:tabs>
          <w:tab w:val="left" w:pos="1276"/>
        </w:tabs>
        <w:spacing w:line="360" w:lineRule="auto"/>
        <w:jc w:val="both"/>
        <w:rPr>
          <w:rFonts w:ascii="Times New Roman" w:eastAsia="Times New Roman" w:hAnsi="Times New Roman"/>
          <w:sz w:val="30"/>
          <w:szCs w:val="30"/>
        </w:rPr>
      </w:pPr>
    </w:p>
    <w:p w14:paraId="0EBF1FD3" w14:textId="77777777" w:rsidR="00FF4513" w:rsidRPr="00FF4513" w:rsidRDefault="00FF4513" w:rsidP="00FF4513">
      <w:pPr>
        <w:tabs>
          <w:tab w:val="left" w:pos="1276"/>
        </w:tabs>
        <w:spacing w:line="360" w:lineRule="auto"/>
        <w:jc w:val="both"/>
        <w:rPr>
          <w:rFonts w:ascii="Times New Roman" w:eastAsia="Times New Roman" w:hAnsi="Times New Roman"/>
          <w:sz w:val="30"/>
          <w:szCs w:val="30"/>
        </w:rPr>
      </w:pPr>
    </w:p>
    <w:p w14:paraId="0B890C24"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Небулайзер</w:t>
      </w:r>
    </w:p>
    <w:p w14:paraId="23A370A9" w14:textId="194CE246"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Традиционные воздушно-компрессорные небулайзеры </w:t>
      </w:r>
      <w:r w:rsidR="007E1BF1" w:rsidRPr="008606CC">
        <w:rPr>
          <w:rFonts w:ascii="Times New Roman" w:eastAsia="Times New Roman" w:hAnsi="Times New Roman"/>
          <w:sz w:val="30"/>
          <w:szCs w:val="30"/>
        </w:rPr>
        <w:t xml:space="preserve">являются </w:t>
      </w:r>
      <w:r w:rsidRPr="008606CC">
        <w:rPr>
          <w:rFonts w:ascii="Times New Roman" w:eastAsia="Times New Roman" w:hAnsi="Times New Roman"/>
          <w:sz w:val="30"/>
          <w:szCs w:val="30"/>
        </w:rPr>
        <w:t>громоздки</w:t>
      </w:r>
      <w:r w:rsidR="007E1BF1" w:rsidRPr="008606CC">
        <w:rPr>
          <w:rFonts w:ascii="Times New Roman" w:eastAsia="Times New Roman" w:hAnsi="Times New Roman"/>
          <w:sz w:val="30"/>
          <w:szCs w:val="30"/>
        </w:rPr>
        <w:t>ми</w:t>
      </w:r>
      <w:r w:rsidRPr="008606CC">
        <w:rPr>
          <w:rFonts w:ascii="Times New Roman" w:eastAsia="Times New Roman" w:hAnsi="Times New Roman"/>
          <w:sz w:val="30"/>
          <w:szCs w:val="30"/>
        </w:rPr>
        <w:t xml:space="preserve"> и неэффективны</w:t>
      </w:r>
      <w:r w:rsidR="007E1BF1" w:rsidRPr="008606CC">
        <w:rPr>
          <w:rFonts w:ascii="Times New Roman" w:eastAsia="Times New Roman" w:hAnsi="Times New Roman"/>
          <w:sz w:val="30"/>
          <w:szCs w:val="30"/>
        </w:rPr>
        <w:t>ми</w:t>
      </w:r>
      <w:r w:rsidRPr="008606CC">
        <w:rPr>
          <w:rFonts w:ascii="Times New Roman" w:eastAsia="Times New Roman" w:hAnsi="Times New Roman"/>
          <w:sz w:val="30"/>
          <w:szCs w:val="30"/>
        </w:rPr>
        <w:t xml:space="preserve"> систем</w:t>
      </w:r>
      <w:r w:rsidR="007E1BF1" w:rsidRPr="008606CC">
        <w:rPr>
          <w:rFonts w:ascii="Times New Roman" w:eastAsia="Times New Roman" w:hAnsi="Times New Roman"/>
          <w:sz w:val="30"/>
          <w:szCs w:val="30"/>
        </w:rPr>
        <w:t>ами</w:t>
      </w:r>
      <w:r w:rsidRPr="008606CC">
        <w:rPr>
          <w:rFonts w:ascii="Times New Roman" w:eastAsia="Times New Roman" w:hAnsi="Times New Roman"/>
          <w:sz w:val="30"/>
          <w:szCs w:val="30"/>
        </w:rPr>
        <w:t xml:space="preserve"> доставки. Новые небулайзеры</w:t>
      </w:r>
      <w:r w:rsidR="00E16040">
        <w:rPr>
          <w:rFonts w:ascii="Times New Roman" w:eastAsia="Times New Roman" w:hAnsi="Times New Roman"/>
          <w:sz w:val="30"/>
          <w:szCs w:val="30"/>
        </w:rPr>
        <w:t>,</w:t>
      </w:r>
      <w:r w:rsidRPr="008606CC">
        <w:rPr>
          <w:rFonts w:ascii="Times New Roman" w:eastAsia="Times New Roman" w:hAnsi="Times New Roman"/>
          <w:sz w:val="30"/>
          <w:szCs w:val="30"/>
        </w:rPr>
        <w:t xml:space="preserve"> как воздушные компрессорные, так и других конструкций, более компактны. Они могут предложить более эффективную доставку лекарств в легкие за счет новых функций, включая компьютерный контроль. </w:t>
      </w:r>
      <w:r w:rsidR="007E1BF1" w:rsidRPr="008606CC">
        <w:rPr>
          <w:rFonts w:ascii="Times New Roman" w:eastAsia="Times New Roman" w:hAnsi="Times New Roman"/>
          <w:sz w:val="30"/>
          <w:szCs w:val="30"/>
        </w:rPr>
        <w:t>В настоящее время д</w:t>
      </w:r>
      <w:r w:rsidRPr="008606CC">
        <w:rPr>
          <w:rFonts w:ascii="Times New Roman" w:eastAsia="Times New Roman" w:hAnsi="Times New Roman"/>
          <w:sz w:val="30"/>
          <w:szCs w:val="30"/>
        </w:rPr>
        <w:t xml:space="preserve">оступны новые устройства для распыления лекарственных средств, которые так же удобны, как и ингаляторы отмеренных доз с распылением сжатым воздухом, относительно размера и продолжительности вдыханий. </w:t>
      </w:r>
      <w:r w:rsidR="00E16040">
        <w:rPr>
          <w:rFonts w:ascii="Times New Roman" w:eastAsia="Times New Roman" w:hAnsi="Times New Roman"/>
          <w:sz w:val="30"/>
          <w:szCs w:val="30"/>
        </w:rPr>
        <w:br/>
      </w:r>
      <w:r w:rsidR="007E1BF1" w:rsidRPr="008606CC">
        <w:rPr>
          <w:rFonts w:ascii="Times New Roman" w:eastAsia="Times New Roman" w:hAnsi="Times New Roman"/>
          <w:sz w:val="30"/>
          <w:szCs w:val="30"/>
        </w:rPr>
        <w:t>В таких устройствах в</w:t>
      </w:r>
      <w:r w:rsidRPr="008606CC">
        <w:rPr>
          <w:rFonts w:ascii="Times New Roman" w:eastAsia="Times New Roman" w:hAnsi="Times New Roman"/>
          <w:sz w:val="30"/>
          <w:szCs w:val="30"/>
        </w:rPr>
        <w:t>ся доза мгновенно распыляется и может вдыхаться сразу</w:t>
      </w:r>
      <w:r w:rsidR="00E16040">
        <w:rPr>
          <w:rFonts w:ascii="Times New Roman" w:eastAsia="Times New Roman" w:hAnsi="Times New Roman"/>
          <w:sz w:val="30"/>
          <w:szCs w:val="30"/>
        </w:rPr>
        <w:t>. Данный</w:t>
      </w:r>
      <w:r w:rsidR="007E1BF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тип </w:t>
      </w:r>
      <w:r w:rsidR="007E1BF1" w:rsidRPr="008606CC">
        <w:rPr>
          <w:rFonts w:ascii="Times New Roman" w:eastAsia="Times New Roman" w:hAnsi="Times New Roman"/>
          <w:sz w:val="30"/>
          <w:szCs w:val="30"/>
        </w:rPr>
        <w:t xml:space="preserve">небулайзеров </w:t>
      </w:r>
      <w:r w:rsidRPr="008606CC">
        <w:rPr>
          <w:rFonts w:ascii="Times New Roman" w:eastAsia="Times New Roman" w:hAnsi="Times New Roman"/>
          <w:sz w:val="30"/>
          <w:szCs w:val="30"/>
        </w:rPr>
        <w:t>классифицир</w:t>
      </w:r>
      <w:r w:rsidR="007E1BF1" w:rsidRPr="008606CC">
        <w:rPr>
          <w:rFonts w:ascii="Times New Roman" w:eastAsia="Times New Roman" w:hAnsi="Times New Roman"/>
          <w:sz w:val="30"/>
          <w:szCs w:val="30"/>
        </w:rPr>
        <w:t>у</w:t>
      </w:r>
      <w:r w:rsidR="00E16040">
        <w:rPr>
          <w:rFonts w:ascii="Times New Roman" w:eastAsia="Times New Roman" w:hAnsi="Times New Roman"/>
          <w:sz w:val="30"/>
          <w:szCs w:val="30"/>
        </w:rPr>
        <w:t>ется</w:t>
      </w:r>
      <w:r w:rsidRPr="008606CC">
        <w:rPr>
          <w:rFonts w:ascii="Times New Roman" w:eastAsia="Times New Roman" w:hAnsi="Times New Roman"/>
          <w:sz w:val="30"/>
          <w:szCs w:val="30"/>
        </w:rPr>
        <w:t xml:space="preserve"> как ингаляторы отмеренных доз жидких препаратов.</w:t>
      </w:r>
    </w:p>
    <w:p w14:paraId="5025C3FB"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bookmarkStart w:id="15" w:name="page21"/>
      <w:bookmarkEnd w:id="15"/>
      <w:r w:rsidRPr="008606CC">
        <w:rPr>
          <w:rFonts w:ascii="Times New Roman" w:eastAsia="Times New Roman" w:hAnsi="Times New Roman"/>
          <w:sz w:val="30"/>
          <w:szCs w:val="30"/>
          <w:lang w:val="en-US"/>
        </w:rPr>
        <w:t>IV</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Возраст, развитие и оптимальная</w:t>
      </w:r>
      <w:r w:rsidR="00D14A31" w:rsidRPr="008606CC">
        <w:rPr>
          <w:rFonts w:ascii="Times New Roman" w:eastAsia="Times New Roman" w:hAnsi="Times New Roman"/>
          <w:sz w:val="30"/>
          <w:szCs w:val="30"/>
        </w:rPr>
        <w:br/>
        <w:t>лекарственная форма</w:t>
      </w:r>
    </w:p>
    <w:p w14:paraId="53DC640D" w14:textId="6873E419"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Одним из наиболее важных вопросов в разработке лекарственных препаратов для пациентов педиатрического профиля является лекарственная форма, наиболее подходящая по возрасту. Было проведено мало исследований по изучению использования различных лекарственных форм у </w:t>
      </w:r>
      <w:r w:rsidR="00E16040">
        <w:rPr>
          <w:rFonts w:ascii="Times New Roman" w:eastAsia="Times New Roman" w:hAnsi="Times New Roman"/>
          <w:sz w:val="30"/>
          <w:szCs w:val="30"/>
        </w:rPr>
        <w:t>пациентов</w:t>
      </w:r>
      <w:r w:rsidR="00E1604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педиатрического профиля. В частности, существует обеспокоенность относительно возраста, </w:t>
      </w:r>
      <w:r w:rsidR="00E16040">
        <w:rPr>
          <w:rFonts w:ascii="Times New Roman" w:eastAsia="Times New Roman" w:hAnsi="Times New Roman"/>
          <w:sz w:val="30"/>
          <w:szCs w:val="30"/>
        </w:rPr>
        <w:t>в</w:t>
      </w:r>
      <w:r w:rsidR="00E1604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котором дети младшего возраста могут безопасно проглатывать обычные таблетки и капсулы. </w:t>
      </w:r>
      <w:r w:rsidR="00E16040">
        <w:rPr>
          <w:rFonts w:ascii="Times New Roman" w:eastAsia="Times New Roman" w:hAnsi="Times New Roman"/>
          <w:sz w:val="30"/>
          <w:szCs w:val="30"/>
        </w:rPr>
        <w:t>Несмотря на то, что этот</w:t>
      </w:r>
      <w:r w:rsidR="00656592">
        <w:rPr>
          <w:rFonts w:ascii="Times New Roman" w:eastAsia="Times New Roman" w:hAnsi="Times New Roman"/>
          <w:sz w:val="30"/>
          <w:szCs w:val="30"/>
        </w:rPr>
        <w:t xml:space="preserve"> </w:t>
      </w:r>
      <w:r w:rsidR="00E16040">
        <w:rPr>
          <w:rFonts w:ascii="Times New Roman" w:eastAsia="Times New Roman" w:hAnsi="Times New Roman"/>
          <w:sz w:val="30"/>
          <w:szCs w:val="30"/>
        </w:rPr>
        <w:t xml:space="preserve">вопрос </w:t>
      </w:r>
      <w:r w:rsidRPr="008606CC">
        <w:rPr>
          <w:rFonts w:ascii="Times New Roman" w:eastAsia="Times New Roman" w:hAnsi="Times New Roman"/>
          <w:sz w:val="30"/>
          <w:szCs w:val="30"/>
        </w:rPr>
        <w:t xml:space="preserve">не часто </w:t>
      </w:r>
      <w:r w:rsidR="00656592">
        <w:rPr>
          <w:rFonts w:ascii="Times New Roman" w:eastAsia="Times New Roman" w:hAnsi="Times New Roman"/>
          <w:sz w:val="30"/>
          <w:szCs w:val="30"/>
        </w:rPr>
        <w:t>анализировался в специальной</w:t>
      </w:r>
      <w:r w:rsidRPr="008606CC">
        <w:rPr>
          <w:rFonts w:ascii="Times New Roman" w:eastAsia="Times New Roman" w:hAnsi="Times New Roman"/>
          <w:sz w:val="30"/>
          <w:szCs w:val="30"/>
        </w:rPr>
        <w:t xml:space="preserve"> литературе</w:t>
      </w:r>
      <w:r w:rsidR="00E16040" w:rsidRPr="00E16040">
        <w:rPr>
          <w:rFonts w:ascii="Times New Roman" w:eastAsia="Times New Roman" w:hAnsi="Times New Roman"/>
          <w:sz w:val="30"/>
          <w:szCs w:val="30"/>
        </w:rPr>
        <w:t xml:space="preserve"> </w:t>
      </w:r>
      <w:r w:rsidR="00E16040" w:rsidRPr="008606CC">
        <w:rPr>
          <w:rFonts w:ascii="Times New Roman" w:eastAsia="Times New Roman" w:hAnsi="Times New Roman"/>
          <w:sz w:val="30"/>
          <w:szCs w:val="30"/>
        </w:rPr>
        <w:t>непосредственно</w:t>
      </w:r>
      <w:r w:rsidRPr="008606CC">
        <w:rPr>
          <w:rFonts w:ascii="Times New Roman" w:eastAsia="Times New Roman" w:hAnsi="Times New Roman"/>
          <w:sz w:val="30"/>
          <w:szCs w:val="30"/>
        </w:rPr>
        <w:t>, существуют косвенные данные</w:t>
      </w:r>
      <w:r w:rsidR="00E16040">
        <w:rPr>
          <w:rFonts w:ascii="Times New Roman" w:eastAsia="Times New Roman" w:hAnsi="Times New Roman"/>
          <w:sz w:val="30"/>
          <w:szCs w:val="30"/>
        </w:rPr>
        <w:t>, полученные на основе</w:t>
      </w:r>
      <w:r w:rsidRPr="008606CC">
        <w:rPr>
          <w:rFonts w:ascii="Times New Roman" w:eastAsia="Times New Roman" w:hAnsi="Times New Roman"/>
          <w:sz w:val="30"/>
          <w:szCs w:val="30"/>
        </w:rPr>
        <w:t xml:space="preserve"> исследовани</w:t>
      </w:r>
      <w:r w:rsidR="00E16040">
        <w:rPr>
          <w:rFonts w:ascii="Times New Roman" w:eastAsia="Times New Roman" w:hAnsi="Times New Roman"/>
          <w:sz w:val="30"/>
          <w:szCs w:val="30"/>
        </w:rPr>
        <w:t>й</w:t>
      </w:r>
      <w:r w:rsidRPr="008606CC">
        <w:rPr>
          <w:rFonts w:ascii="Times New Roman" w:eastAsia="Times New Roman" w:hAnsi="Times New Roman"/>
          <w:sz w:val="30"/>
          <w:szCs w:val="30"/>
        </w:rPr>
        <w:t xml:space="preserve"> рецепт</w:t>
      </w:r>
      <w:r w:rsidR="00656592">
        <w:rPr>
          <w:rFonts w:ascii="Times New Roman" w:eastAsia="Times New Roman" w:hAnsi="Times New Roman"/>
          <w:sz w:val="30"/>
          <w:szCs w:val="30"/>
        </w:rPr>
        <w:t>урных назначений</w:t>
      </w:r>
      <w:r w:rsidRPr="008606CC">
        <w:rPr>
          <w:rFonts w:ascii="Times New Roman" w:eastAsia="Times New Roman" w:hAnsi="Times New Roman"/>
          <w:sz w:val="30"/>
          <w:szCs w:val="30"/>
        </w:rPr>
        <w:t xml:space="preserve"> для разных лекарственных форм в зависимости от возраста и сообщений о том, что дети младшего </w:t>
      </w:r>
      <w:r w:rsidRPr="008606CC">
        <w:rPr>
          <w:rFonts w:ascii="Times New Roman" w:eastAsia="Times New Roman" w:hAnsi="Times New Roman"/>
          <w:sz w:val="30"/>
          <w:szCs w:val="30"/>
        </w:rPr>
        <w:lastRenderedPageBreak/>
        <w:t>возраста учатся принимать пероральные твердые лекарственные формы при хронических заболеваниях, таки</w:t>
      </w:r>
      <w:r w:rsidR="00E16040">
        <w:rPr>
          <w:rFonts w:ascii="Times New Roman" w:eastAsia="Times New Roman" w:hAnsi="Times New Roman"/>
          <w:sz w:val="30"/>
          <w:szCs w:val="30"/>
        </w:rPr>
        <w:t>х</w:t>
      </w:r>
      <w:r w:rsidRPr="008606CC">
        <w:rPr>
          <w:rFonts w:ascii="Times New Roman" w:eastAsia="Times New Roman" w:hAnsi="Times New Roman"/>
          <w:sz w:val="30"/>
          <w:szCs w:val="30"/>
        </w:rPr>
        <w:t xml:space="preserve"> как лейкемия и ВИЧ</w:t>
      </w:r>
      <w:r w:rsidR="009D7913">
        <w:rPr>
          <w:rFonts w:ascii="Times New Roman" w:eastAsia="Times New Roman" w:hAnsi="Times New Roman"/>
          <w:sz w:val="30"/>
          <w:szCs w:val="30"/>
        </w:rPr>
        <w:t>-инфекция</w:t>
      </w:r>
      <w:r w:rsidRPr="008606CC">
        <w:rPr>
          <w:rFonts w:ascii="Times New Roman" w:eastAsia="Times New Roman" w:hAnsi="Times New Roman"/>
          <w:sz w:val="30"/>
          <w:szCs w:val="30"/>
        </w:rPr>
        <w:t>. Суппозитории назнача</w:t>
      </w:r>
      <w:r w:rsidR="00E16040">
        <w:rPr>
          <w:rFonts w:ascii="Times New Roman" w:eastAsia="Times New Roman" w:hAnsi="Times New Roman"/>
          <w:sz w:val="30"/>
          <w:szCs w:val="30"/>
        </w:rPr>
        <w:t>ются</w:t>
      </w:r>
      <w:r w:rsidRPr="008606CC">
        <w:rPr>
          <w:rFonts w:ascii="Times New Roman" w:eastAsia="Times New Roman" w:hAnsi="Times New Roman"/>
          <w:sz w:val="30"/>
          <w:szCs w:val="30"/>
        </w:rPr>
        <w:t xml:space="preserve"> чаще для пациентов педиатрического профиля</w:t>
      </w:r>
      <w:r w:rsidR="009D7913">
        <w:rPr>
          <w:rFonts w:ascii="Times New Roman" w:eastAsia="Times New Roman" w:hAnsi="Times New Roman"/>
          <w:sz w:val="30"/>
          <w:szCs w:val="30"/>
        </w:rPr>
        <w:t xml:space="preserve"> </w:t>
      </w:r>
      <w:r w:rsidR="00E16040">
        <w:rPr>
          <w:rFonts w:ascii="Times New Roman" w:eastAsia="Times New Roman" w:hAnsi="Times New Roman"/>
          <w:sz w:val="30"/>
          <w:szCs w:val="30"/>
        </w:rPr>
        <w:t>младше</w:t>
      </w:r>
      <w:r w:rsidRPr="008606CC">
        <w:rPr>
          <w:rFonts w:ascii="Times New Roman" w:eastAsia="Times New Roman" w:hAnsi="Times New Roman"/>
          <w:sz w:val="30"/>
          <w:szCs w:val="30"/>
        </w:rPr>
        <w:t xml:space="preserve"> 5 лет, тогда как назначение </w:t>
      </w:r>
      <w:r w:rsidR="00E16040">
        <w:rPr>
          <w:rFonts w:ascii="Times New Roman" w:eastAsia="Times New Roman" w:hAnsi="Times New Roman"/>
          <w:sz w:val="30"/>
          <w:szCs w:val="30"/>
        </w:rPr>
        <w:t xml:space="preserve">таких </w:t>
      </w:r>
      <w:r w:rsidRPr="008606CC">
        <w:rPr>
          <w:rFonts w:ascii="Times New Roman" w:eastAsia="Times New Roman" w:hAnsi="Times New Roman"/>
          <w:sz w:val="30"/>
          <w:szCs w:val="30"/>
        </w:rPr>
        <w:t xml:space="preserve">лекарственных форм, как ингаляторы и местные средства, остается относительно постоянным </w:t>
      </w:r>
      <w:r w:rsidR="00E16040">
        <w:rPr>
          <w:rFonts w:ascii="Times New Roman" w:eastAsia="Times New Roman" w:hAnsi="Times New Roman"/>
          <w:sz w:val="30"/>
          <w:szCs w:val="30"/>
        </w:rPr>
        <w:t>не</w:t>
      </w:r>
      <w:r w:rsidRPr="008606CC">
        <w:rPr>
          <w:rFonts w:ascii="Times New Roman" w:eastAsia="Times New Roman" w:hAnsi="Times New Roman"/>
          <w:sz w:val="30"/>
          <w:szCs w:val="30"/>
        </w:rPr>
        <w:t xml:space="preserve">зависимо от возраста </w:t>
      </w:r>
      <w:r w:rsidR="00E16040">
        <w:rPr>
          <w:rFonts w:ascii="Times New Roman" w:eastAsia="Times New Roman" w:hAnsi="Times New Roman"/>
          <w:sz w:val="30"/>
          <w:szCs w:val="30"/>
        </w:rPr>
        <w:t xml:space="preserve">в течение всего </w:t>
      </w:r>
      <w:r w:rsidRPr="008606CC">
        <w:rPr>
          <w:rFonts w:ascii="Times New Roman" w:eastAsia="Times New Roman" w:hAnsi="Times New Roman"/>
          <w:sz w:val="30"/>
          <w:szCs w:val="30"/>
        </w:rPr>
        <w:t>период</w:t>
      </w:r>
      <w:r w:rsidR="00E16040">
        <w:rPr>
          <w:rFonts w:ascii="Times New Roman" w:eastAsia="Times New Roman" w:hAnsi="Times New Roman"/>
          <w:sz w:val="30"/>
          <w:szCs w:val="30"/>
        </w:rPr>
        <w:t>а</w:t>
      </w:r>
      <w:r w:rsidRPr="008606CC">
        <w:rPr>
          <w:rFonts w:ascii="Times New Roman" w:eastAsia="Times New Roman" w:hAnsi="Times New Roman"/>
          <w:sz w:val="30"/>
          <w:szCs w:val="30"/>
        </w:rPr>
        <w:t xml:space="preserve"> детства. </w:t>
      </w:r>
    </w:p>
    <w:p w14:paraId="48F727D4" w14:textId="42F45329" w:rsidR="00D14A31" w:rsidRPr="008606CC" w:rsidRDefault="0060569D"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таблице № 3 представлена</w:t>
      </w:r>
      <w:r w:rsidR="00D14A31" w:rsidRPr="008606CC">
        <w:rPr>
          <w:rFonts w:ascii="Times New Roman" w:eastAsia="Times New Roman" w:hAnsi="Times New Roman"/>
          <w:sz w:val="30"/>
          <w:szCs w:val="30"/>
        </w:rPr>
        <w:t xml:space="preserve"> модель, объединяющая разные возрастные группы, способы введения и лекарственные формы, </w:t>
      </w:r>
      <w:r w:rsidR="00E16040">
        <w:rPr>
          <w:rFonts w:ascii="Times New Roman" w:eastAsia="Times New Roman" w:hAnsi="Times New Roman"/>
          <w:sz w:val="30"/>
          <w:szCs w:val="30"/>
        </w:rPr>
        <w:t>в целях</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прове</w:t>
      </w:r>
      <w:r w:rsidR="00E16040">
        <w:rPr>
          <w:rFonts w:ascii="Times New Roman" w:eastAsia="Times New Roman" w:hAnsi="Times New Roman"/>
          <w:sz w:val="30"/>
          <w:szCs w:val="30"/>
        </w:rPr>
        <w:t>дения</w:t>
      </w:r>
      <w:r w:rsidRPr="008606CC">
        <w:rPr>
          <w:rFonts w:ascii="Times New Roman" w:eastAsia="Times New Roman" w:hAnsi="Times New Roman"/>
          <w:sz w:val="30"/>
          <w:szCs w:val="30"/>
        </w:rPr>
        <w:t xml:space="preserve"> оценк</w:t>
      </w:r>
      <w:r w:rsidR="00E16040">
        <w:rPr>
          <w:rFonts w:ascii="Times New Roman" w:eastAsia="Times New Roman" w:hAnsi="Times New Roman"/>
          <w:sz w:val="30"/>
          <w:szCs w:val="30"/>
        </w:rPr>
        <w:t>и</w:t>
      </w:r>
      <w:r w:rsidRPr="008606CC">
        <w:rPr>
          <w:rFonts w:ascii="Times New Roman" w:eastAsia="Times New Roman" w:hAnsi="Times New Roman"/>
          <w:sz w:val="30"/>
          <w:szCs w:val="30"/>
        </w:rPr>
        <w:t xml:space="preserve"> пригодности лекарственной формы </w:t>
      </w:r>
      <w:r w:rsidR="00E16040">
        <w:rPr>
          <w:rFonts w:ascii="Times New Roman" w:eastAsia="Times New Roman" w:hAnsi="Times New Roman"/>
          <w:sz w:val="30"/>
          <w:szCs w:val="30"/>
        </w:rPr>
        <w:t>для</w:t>
      </w:r>
      <w:r w:rsidR="00E1604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применению у педиатрической популяции</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Данная модель может быть использована для разработки конкретной лекарственной формы для возрастной группы. </w:t>
      </w:r>
      <w:r w:rsidR="00D14A31" w:rsidRPr="008606CC">
        <w:rPr>
          <w:rFonts w:ascii="Times New Roman" w:eastAsia="Times New Roman" w:hAnsi="Times New Roman"/>
          <w:sz w:val="30"/>
          <w:szCs w:val="30"/>
        </w:rPr>
        <w:t xml:space="preserve">Классификация </w:t>
      </w:r>
      <w:r w:rsidR="00730724" w:rsidRPr="008606CC">
        <w:rPr>
          <w:rFonts w:ascii="Times New Roman" w:eastAsia="Times New Roman" w:hAnsi="Times New Roman"/>
          <w:sz w:val="30"/>
          <w:szCs w:val="30"/>
        </w:rPr>
        <w:t xml:space="preserve">педиатрической популяции </w:t>
      </w:r>
      <w:r w:rsidR="00D14A31" w:rsidRPr="008606CC">
        <w:rPr>
          <w:rFonts w:ascii="Times New Roman" w:eastAsia="Times New Roman" w:hAnsi="Times New Roman"/>
          <w:sz w:val="30"/>
          <w:szCs w:val="30"/>
        </w:rPr>
        <w:t xml:space="preserve">по возрасту соответствует руководству по клиническому </w:t>
      </w:r>
      <w:r w:rsidR="00D450E8" w:rsidRPr="008606CC">
        <w:rPr>
          <w:rFonts w:ascii="Times New Roman" w:eastAsia="Times New Roman" w:hAnsi="Times New Roman"/>
          <w:sz w:val="30"/>
          <w:szCs w:val="30"/>
          <w:lang w:val="ru"/>
        </w:rPr>
        <w:t>изучению лекарственных препаратов в детской популяции, принимаемому Евразийской экономической комиссией</w:t>
      </w:r>
      <w:r w:rsidR="00D14A31" w:rsidRPr="008606CC">
        <w:rPr>
          <w:rFonts w:ascii="Times New Roman" w:eastAsia="Times New Roman" w:hAnsi="Times New Roman"/>
          <w:sz w:val="30"/>
          <w:szCs w:val="30"/>
        </w:rPr>
        <w:t>.</w:t>
      </w:r>
    </w:p>
    <w:p w14:paraId="4CBFD970" w14:textId="578B3E57" w:rsidR="00D14A31" w:rsidRPr="008606CC" w:rsidRDefault="00E16040" w:rsidP="0060569D">
      <w:pPr>
        <w:tabs>
          <w:tab w:val="left" w:pos="1276"/>
        </w:tabs>
        <w:spacing w:line="360" w:lineRule="auto"/>
        <w:ind w:firstLine="709"/>
        <w:jc w:val="both"/>
        <w:rPr>
          <w:rFonts w:ascii="Times New Roman" w:eastAsia="Times New Roman" w:hAnsi="Times New Roman"/>
          <w:sz w:val="30"/>
          <w:szCs w:val="30"/>
        </w:rPr>
      </w:pPr>
      <w:r>
        <w:rPr>
          <w:rFonts w:ascii="Times New Roman" w:eastAsia="Times New Roman" w:hAnsi="Times New Roman"/>
          <w:sz w:val="30"/>
          <w:szCs w:val="30"/>
        </w:rPr>
        <w:t>В</w:t>
      </w:r>
      <w:r w:rsidRPr="008606CC">
        <w:rPr>
          <w:rFonts w:ascii="Times New Roman" w:eastAsia="Times New Roman" w:hAnsi="Times New Roman"/>
          <w:sz w:val="30"/>
          <w:szCs w:val="30"/>
        </w:rPr>
        <w:t xml:space="preserve"> таблице № 3 </w:t>
      </w:r>
      <w:r>
        <w:rPr>
          <w:rFonts w:ascii="Times New Roman" w:eastAsia="Times New Roman" w:hAnsi="Times New Roman"/>
          <w:sz w:val="30"/>
          <w:szCs w:val="30"/>
        </w:rPr>
        <w:t>представлена к</w:t>
      </w:r>
      <w:r w:rsidR="00D14A31" w:rsidRPr="008606CC">
        <w:rPr>
          <w:rFonts w:ascii="Times New Roman" w:eastAsia="Times New Roman" w:hAnsi="Times New Roman"/>
          <w:sz w:val="30"/>
          <w:szCs w:val="30"/>
        </w:rPr>
        <w:t xml:space="preserve">лассификация лекарственных форм по </w:t>
      </w:r>
      <w:r w:rsidR="00730724" w:rsidRPr="008606CC">
        <w:rPr>
          <w:rFonts w:ascii="Times New Roman" w:eastAsia="Times New Roman" w:hAnsi="Times New Roman"/>
          <w:sz w:val="30"/>
          <w:szCs w:val="30"/>
        </w:rPr>
        <w:t>основным</w:t>
      </w:r>
      <w:r w:rsidR="00D14A31" w:rsidRPr="008606CC">
        <w:rPr>
          <w:rFonts w:ascii="Times New Roman" w:eastAsia="Times New Roman" w:hAnsi="Times New Roman"/>
          <w:sz w:val="30"/>
          <w:szCs w:val="30"/>
        </w:rPr>
        <w:t xml:space="preserve"> способам введения</w:t>
      </w:r>
      <w:r w:rsidR="0060569D" w:rsidRPr="008606CC">
        <w:rPr>
          <w:rFonts w:ascii="Times New Roman" w:eastAsia="Times New Roman" w:hAnsi="Times New Roman"/>
          <w:sz w:val="30"/>
          <w:szCs w:val="30"/>
        </w:rPr>
        <w:t xml:space="preserve"> и </w:t>
      </w:r>
      <w:r w:rsidR="00D14A31" w:rsidRPr="008606CC">
        <w:rPr>
          <w:rFonts w:ascii="Times New Roman" w:eastAsia="Times New Roman" w:hAnsi="Times New Roman"/>
          <w:sz w:val="30"/>
          <w:szCs w:val="30"/>
        </w:rPr>
        <w:t>содержит</w:t>
      </w:r>
      <w:r>
        <w:rPr>
          <w:rFonts w:ascii="Times New Roman" w:eastAsia="Times New Roman" w:hAnsi="Times New Roman"/>
          <w:sz w:val="30"/>
          <w:szCs w:val="30"/>
        </w:rPr>
        <w:t>ся информация о</w:t>
      </w:r>
      <w:r w:rsidR="00D14A31" w:rsidRPr="008606CC">
        <w:rPr>
          <w:rFonts w:ascii="Times New Roman" w:eastAsia="Times New Roman" w:hAnsi="Times New Roman"/>
          <w:sz w:val="30"/>
          <w:szCs w:val="30"/>
        </w:rPr>
        <w:t xml:space="preserve"> </w:t>
      </w:r>
      <w:r w:rsidR="0060569D" w:rsidRPr="008606CC">
        <w:rPr>
          <w:rFonts w:ascii="Times New Roman" w:eastAsia="Times New Roman" w:hAnsi="Times New Roman"/>
          <w:sz w:val="30"/>
          <w:szCs w:val="30"/>
        </w:rPr>
        <w:t>традиционны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лекарственны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форм</w:t>
      </w:r>
      <w:r w:rsidR="00656592">
        <w:rPr>
          <w:rFonts w:ascii="Times New Roman" w:eastAsia="Times New Roman" w:hAnsi="Times New Roman"/>
          <w:sz w:val="30"/>
          <w:szCs w:val="30"/>
        </w:rPr>
        <w:t>ах</w:t>
      </w:r>
      <w:r>
        <w:rPr>
          <w:rFonts w:ascii="Times New Roman" w:eastAsia="Times New Roman" w:hAnsi="Times New Roman"/>
          <w:sz w:val="30"/>
          <w:szCs w:val="30"/>
        </w:rPr>
        <w:t>, иная информация о</w:t>
      </w:r>
      <w:r w:rsidR="00656592">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лекарственны</w:t>
      </w:r>
      <w:r>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форм</w:t>
      </w:r>
      <w:r>
        <w:rPr>
          <w:rFonts w:ascii="Times New Roman" w:eastAsia="Times New Roman" w:hAnsi="Times New Roman"/>
          <w:sz w:val="30"/>
          <w:szCs w:val="30"/>
        </w:rPr>
        <w:t>ах</w:t>
      </w:r>
      <w:r w:rsidR="00D14A31" w:rsidRPr="008606CC">
        <w:rPr>
          <w:rFonts w:ascii="Times New Roman" w:eastAsia="Times New Roman" w:hAnsi="Times New Roman"/>
          <w:sz w:val="30"/>
          <w:szCs w:val="30"/>
        </w:rPr>
        <w:t xml:space="preserve">, которые могут иметь особое значение для пациентов педиатрического профиля, </w:t>
      </w:r>
      <w:r>
        <w:rPr>
          <w:rFonts w:ascii="Times New Roman" w:eastAsia="Times New Roman" w:hAnsi="Times New Roman"/>
          <w:sz w:val="30"/>
          <w:szCs w:val="30"/>
        </w:rPr>
        <w:t>содержится</w:t>
      </w:r>
      <w:r w:rsidR="00D14A31" w:rsidRPr="008606CC">
        <w:rPr>
          <w:rFonts w:ascii="Times New Roman" w:eastAsia="Times New Roman" w:hAnsi="Times New Roman"/>
          <w:sz w:val="30"/>
          <w:szCs w:val="30"/>
        </w:rPr>
        <w:t xml:space="preserve"> в других разделах.</w:t>
      </w:r>
    </w:p>
    <w:p w14:paraId="77058D54" w14:textId="16EF24FA"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Код</w:t>
      </w:r>
      <w:r w:rsidR="0060569D" w:rsidRPr="008606CC">
        <w:rPr>
          <w:rFonts w:ascii="Times New Roman" w:eastAsia="Times New Roman" w:hAnsi="Times New Roman"/>
          <w:sz w:val="30"/>
          <w:szCs w:val="30"/>
        </w:rPr>
        <w:t>ы</w:t>
      </w:r>
      <w:r w:rsidRPr="008606CC">
        <w:rPr>
          <w:rFonts w:ascii="Times New Roman" w:eastAsia="Times New Roman" w:hAnsi="Times New Roman"/>
          <w:sz w:val="30"/>
          <w:szCs w:val="30"/>
        </w:rPr>
        <w:t>, используемы</w:t>
      </w:r>
      <w:r w:rsidR="0060569D" w:rsidRPr="008606CC">
        <w:rPr>
          <w:rFonts w:ascii="Times New Roman" w:eastAsia="Times New Roman" w:hAnsi="Times New Roman"/>
          <w:sz w:val="30"/>
          <w:szCs w:val="30"/>
        </w:rPr>
        <w:t>е</w:t>
      </w:r>
      <w:r w:rsidRPr="008606CC">
        <w:rPr>
          <w:rFonts w:ascii="Times New Roman" w:eastAsia="Times New Roman" w:hAnsi="Times New Roman"/>
          <w:sz w:val="30"/>
          <w:szCs w:val="30"/>
        </w:rPr>
        <w:t xml:space="preserve"> в модели,</w:t>
      </w:r>
      <w:r w:rsidR="00E16040">
        <w:rPr>
          <w:rFonts w:ascii="Times New Roman" w:eastAsia="Times New Roman" w:hAnsi="Times New Roman"/>
          <w:sz w:val="30"/>
          <w:szCs w:val="30"/>
        </w:rPr>
        <w:t xml:space="preserve"> представленной в таблице № 3</w:t>
      </w:r>
      <w:r w:rsidRPr="008606CC">
        <w:rPr>
          <w:rFonts w:ascii="Times New Roman" w:eastAsia="Times New Roman" w:hAnsi="Times New Roman"/>
          <w:sz w:val="30"/>
          <w:szCs w:val="30"/>
        </w:rPr>
        <w:t xml:space="preserve"> интерпретир</w:t>
      </w:r>
      <w:r w:rsidR="00E26C49">
        <w:rPr>
          <w:rFonts w:ascii="Times New Roman" w:eastAsia="Times New Roman" w:hAnsi="Times New Roman"/>
          <w:sz w:val="30"/>
          <w:szCs w:val="30"/>
        </w:rPr>
        <w:t>уются</w:t>
      </w:r>
      <w:r w:rsidRPr="008606CC">
        <w:rPr>
          <w:rFonts w:ascii="Times New Roman" w:eastAsia="Times New Roman" w:hAnsi="Times New Roman"/>
          <w:sz w:val="30"/>
          <w:szCs w:val="30"/>
        </w:rPr>
        <w:t xml:space="preserve"> следующим образом</w:t>
      </w:r>
      <w:r w:rsidR="00E26C49">
        <w:rPr>
          <w:rFonts w:ascii="Times New Roman" w:eastAsia="Times New Roman" w:hAnsi="Times New Roman"/>
          <w:sz w:val="30"/>
          <w:szCs w:val="30"/>
        </w:rPr>
        <w:t>.</w:t>
      </w:r>
    </w:p>
    <w:p w14:paraId="2B0BC215" w14:textId="6F6A415E"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Для раннего возраста код указывает </w:t>
      </w:r>
      <w:r w:rsidR="00E26C49">
        <w:rPr>
          <w:rFonts w:ascii="Times New Roman" w:eastAsia="Times New Roman" w:hAnsi="Times New Roman"/>
          <w:sz w:val="30"/>
          <w:szCs w:val="30"/>
        </w:rPr>
        <w:t>на</w:t>
      </w:r>
      <w:r w:rsidRPr="008606CC">
        <w:rPr>
          <w:rFonts w:ascii="Times New Roman" w:eastAsia="Times New Roman" w:hAnsi="Times New Roman"/>
          <w:sz w:val="30"/>
          <w:szCs w:val="30"/>
        </w:rPr>
        <w:t xml:space="preserve"> применимость </w:t>
      </w:r>
      <w:r w:rsidR="0060569D" w:rsidRPr="008606CC">
        <w:rPr>
          <w:rFonts w:ascii="Times New Roman" w:eastAsia="Times New Roman" w:hAnsi="Times New Roman"/>
          <w:sz w:val="30"/>
          <w:szCs w:val="30"/>
        </w:rPr>
        <w:t xml:space="preserve">как </w:t>
      </w:r>
      <w:r w:rsidRPr="008606CC">
        <w:rPr>
          <w:rFonts w:ascii="Times New Roman" w:eastAsia="Times New Roman" w:hAnsi="Times New Roman"/>
          <w:sz w:val="30"/>
          <w:szCs w:val="30"/>
        </w:rPr>
        <w:t>способа введения</w:t>
      </w:r>
      <w:r w:rsidR="0060569D" w:rsidRPr="008606CC">
        <w:rPr>
          <w:rFonts w:ascii="Times New Roman" w:eastAsia="Times New Roman" w:hAnsi="Times New Roman"/>
          <w:sz w:val="30"/>
          <w:szCs w:val="30"/>
        </w:rPr>
        <w:t>, так</w:t>
      </w:r>
      <w:r w:rsidRPr="008606CC">
        <w:rPr>
          <w:rFonts w:ascii="Times New Roman" w:eastAsia="Times New Roman" w:hAnsi="Times New Roman"/>
          <w:sz w:val="30"/>
          <w:szCs w:val="30"/>
        </w:rPr>
        <w:t xml:space="preserve"> и лекарственной формы:</w:t>
      </w:r>
    </w:p>
    <w:p w14:paraId="7D216F20" w14:textId="25377D03"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1 – не применимы</w:t>
      </w:r>
      <w:r w:rsidR="00E26C49">
        <w:rPr>
          <w:rFonts w:ascii="Times New Roman" w:eastAsia="Times New Roman" w:hAnsi="Times New Roman"/>
          <w:sz w:val="30"/>
          <w:szCs w:val="30"/>
        </w:rPr>
        <w:t>;</w:t>
      </w:r>
    </w:p>
    <w:p w14:paraId="06B1141E" w14:textId="77E3388D"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2 – применимы с проблемами</w:t>
      </w:r>
      <w:r w:rsidR="00E26C49">
        <w:rPr>
          <w:rFonts w:ascii="Times New Roman" w:eastAsia="Times New Roman" w:hAnsi="Times New Roman"/>
          <w:sz w:val="30"/>
          <w:szCs w:val="30"/>
        </w:rPr>
        <w:t>;</w:t>
      </w:r>
    </w:p>
    <w:p w14:paraId="525D6F2E" w14:textId="62FD65DE"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3 – вероятно, применимы, но не предпочтительны</w:t>
      </w:r>
      <w:r w:rsidR="00E26C49">
        <w:rPr>
          <w:rFonts w:ascii="Times New Roman" w:eastAsia="Times New Roman" w:hAnsi="Times New Roman"/>
          <w:sz w:val="30"/>
          <w:szCs w:val="30"/>
        </w:rPr>
        <w:t>:</w:t>
      </w:r>
    </w:p>
    <w:p w14:paraId="657F1EF6" w14:textId="62AAA6C3"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4 –</w:t>
      </w:r>
      <w:r w:rsidR="00656592">
        <w:rPr>
          <w:rFonts w:ascii="Times New Roman" w:eastAsia="Times New Roman" w:hAnsi="Times New Roman"/>
          <w:sz w:val="30"/>
          <w:szCs w:val="30"/>
        </w:rPr>
        <w:t xml:space="preserve"> </w:t>
      </w:r>
      <w:r w:rsidRPr="008606CC">
        <w:rPr>
          <w:rFonts w:ascii="Times New Roman" w:eastAsia="Times New Roman" w:hAnsi="Times New Roman"/>
          <w:sz w:val="30"/>
          <w:szCs w:val="30"/>
        </w:rPr>
        <w:t>применим</w:t>
      </w:r>
      <w:r w:rsidR="0060569D" w:rsidRPr="008606CC">
        <w:rPr>
          <w:rFonts w:ascii="Times New Roman" w:eastAsia="Times New Roman" w:hAnsi="Times New Roman"/>
          <w:sz w:val="30"/>
          <w:szCs w:val="30"/>
        </w:rPr>
        <w:t>ы</w:t>
      </w:r>
      <w:r w:rsidR="00E26C49">
        <w:rPr>
          <w:rFonts w:ascii="Times New Roman" w:eastAsia="Times New Roman" w:hAnsi="Times New Roman"/>
          <w:sz w:val="30"/>
          <w:szCs w:val="30"/>
        </w:rPr>
        <w:t>:</w:t>
      </w:r>
    </w:p>
    <w:p w14:paraId="58D3A8BE" w14:textId="7D0766FD"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lastRenderedPageBreak/>
        <w:t>5 – наилучшая и предпочтительная применимость</w:t>
      </w:r>
      <w:r w:rsidR="00E26C49">
        <w:rPr>
          <w:rFonts w:ascii="Times New Roman" w:eastAsia="Times New Roman" w:hAnsi="Times New Roman"/>
          <w:sz w:val="30"/>
          <w:szCs w:val="30"/>
        </w:rPr>
        <w:t>.</w:t>
      </w:r>
    </w:p>
    <w:p w14:paraId="4AFD7802" w14:textId="55101C49"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Для старших возрастных групп могут быть применимы</w:t>
      </w:r>
      <w:r w:rsidR="0060569D" w:rsidRPr="008606CC">
        <w:rPr>
          <w:rFonts w:ascii="Times New Roman" w:eastAsia="Times New Roman" w:hAnsi="Times New Roman"/>
          <w:sz w:val="30"/>
          <w:szCs w:val="30"/>
        </w:rPr>
        <w:t xml:space="preserve"> все лекарственные формы</w:t>
      </w:r>
      <w:r w:rsidRPr="008606CC">
        <w:rPr>
          <w:rFonts w:ascii="Times New Roman" w:eastAsia="Times New Roman" w:hAnsi="Times New Roman"/>
          <w:sz w:val="30"/>
          <w:szCs w:val="30"/>
        </w:rPr>
        <w:t xml:space="preserve">, но с возрастом </w:t>
      </w:r>
      <w:r w:rsidR="0060569D" w:rsidRPr="008606CC">
        <w:rPr>
          <w:rFonts w:ascii="Times New Roman" w:eastAsia="Times New Roman" w:hAnsi="Times New Roman"/>
          <w:sz w:val="30"/>
          <w:szCs w:val="30"/>
        </w:rPr>
        <w:t xml:space="preserve">более важным становится </w:t>
      </w:r>
      <w:r w:rsidRPr="008606CC">
        <w:rPr>
          <w:rFonts w:ascii="Times New Roman" w:eastAsia="Times New Roman" w:hAnsi="Times New Roman"/>
          <w:sz w:val="30"/>
          <w:szCs w:val="30"/>
        </w:rPr>
        <w:t>предпочтение дет</w:t>
      </w:r>
      <w:r w:rsidR="00E26C49">
        <w:rPr>
          <w:rFonts w:ascii="Times New Roman" w:eastAsia="Times New Roman" w:hAnsi="Times New Roman"/>
          <w:sz w:val="30"/>
          <w:szCs w:val="30"/>
        </w:rPr>
        <w:t>ьми определенной</w:t>
      </w:r>
      <w:r w:rsidR="0060569D" w:rsidRPr="008606CC">
        <w:rPr>
          <w:rFonts w:ascii="Times New Roman" w:eastAsia="Times New Roman" w:hAnsi="Times New Roman"/>
          <w:sz w:val="30"/>
          <w:szCs w:val="30"/>
        </w:rPr>
        <w:t xml:space="preserve"> лекарственной формы, что и отражено в коде</w:t>
      </w:r>
      <w:r w:rsidRPr="008606CC">
        <w:rPr>
          <w:rFonts w:ascii="Times New Roman" w:eastAsia="Times New Roman" w:hAnsi="Times New Roman"/>
          <w:sz w:val="30"/>
          <w:szCs w:val="30"/>
        </w:rPr>
        <w:t>:</w:t>
      </w:r>
    </w:p>
    <w:p w14:paraId="78F1CFA5" w14:textId="5B5F502F"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1 – не при</w:t>
      </w:r>
      <w:r w:rsidR="0060569D" w:rsidRPr="008606CC">
        <w:rPr>
          <w:rFonts w:ascii="Times New Roman" w:eastAsia="Times New Roman" w:hAnsi="Times New Roman"/>
          <w:sz w:val="30"/>
          <w:szCs w:val="30"/>
        </w:rPr>
        <w:t>ме</w:t>
      </w:r>
      <w:r w:rsidRPr="008606CC">
        <w:rPr>
          <w:rFonts w:ascii="Times New Roman" w:eastAsia="Times New Roman" w:hAnsi="Times New Roman"/>
          <w:sz w:val="30"/>
          <w:szCs w:val="30"/>
        </w:rPr>
        <w:t>ним</w:t>
      </w:r>
      <w:r w:rsidR="0060569D" w:rsidRPr="008606CC">
        <w:rPr>
          <w:rFonts w:ascii="Times New Roman" w:eastAsia="Times New Roman" w:hAnsi="Times New Roman"/>
          <w:sz w:val="30"/>
          <w:szCs w:val="30"/>
        </w:rPr>
        <w:t>а</w:t>
      </w:r>
      <w:r w:rsidR="00E26C49">
        <w:rPr>
          <w:rFonts w:ascii="Times New Roman" w:eastAsia="Times New Roman" w:hAnsi="Times New Roman"/>
          <w:sz w:val="30"/>
          <w:szCs w:val="30"/>
        </w:rPr>
        <w:t>;</w:t>
      </w:r>
    </w:p>
    <w:p w14:paraId="6FB7F4DC" w14:textId="7293F450"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2 – при</w:t>
      </w:r>
      <w:r w:rsidR="0060569D" w:rsidRPr="008606CC">
        <w:rPr>
          <w:rFonts w:ascii="Times New Roman" w:eastAsia="Times New Roman" w:hAnsi="Times New Roman"/>
          <w:sz w:val="30"/>
          <w:szCs w:val="30"/>
        </w:rPr>
        <w:t>менима</w:t>
      </w:r>
      <w:r w:rsidRPr="008606CC">
        <w:rPr>
          <w:rFonts w:ascii="Times New Roman" w:eastAsia="Times New Roman" w:hAnsi="Times New Roman"/>
          <w:sz w:val="30"/>
          <w:szCs w:val="30"/>
        </w:rPr>
        <w:t xml:space="preserve"> с оговорками</w:t>
      </w:r>
      <w:r w:rsidR="00E26C49">
        <w:rPr>
          <w:rFonts w:ascii="Times New Roman" w:eastAsia="Times New Roman" w:hAnsi="Times New Roman"/>
          <w:sz w:val="30"/>
          <w:szCs w:val="30"/>
        </w:rPr>
        <w:t>;</w:t>
      </w:r>
    </w:p>
    <w:p w14:paraId="7F3988F0" w14:textId="311087B7"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3 – при</w:t>
      </w:r>
      <w:r w:rsidR="0060569D" w:rsidRPr="008606CC">
        <w:rPr>
          <w:rFonts w:ascii="Times New Roman" w:eastAsia="Times New Roman" w:hAnsi="Times New Roman"/>
          <w:sz w:val="30"/>
          <w:szCs w:val="30"/>
        </w:rPr>
        <w:t>менима</w:t>
      </w:r>
      <w:r w:rsidR="00E26C49">
        <w:rPr>
          <w:rFonts w:ascii="Times New Roman" w:eastAsia="Times New Roman" w:hAnsi="Times New Roman"/>
          <w:sz w:val="30"/>
          <w:szCs w:val="30"/>
        </w:rPr>
        <w:t>;</w:t>
      </w:r>
    </w:p>
    <w:p w14:paraId="5D476A7A" w14:textId="62334B79"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bookmarkStart w:id="16" w:name="page22"/>
      <w:bookmarkEnd w:id="16"/>
      <w:r w:rsidRPr="008606CC">
        <w:rPr>
          <w:rFonts w:ascii="Times New Roman" w:eastAsia="Times New Roman" w:hAnsi="Times New Roman"/>
          <w:sz w:val="30"/>
          <w:szCs w:val="30"/>
        </w:rPr>
        <w:t>4 – предпочтительная при</w:t>
      </w:r>
      <w:r w:rsidR="0060569D" w:rsidRPr="008606CC">
        <w:rPr>
          <w:rFonts w:ascii="Times New Roman" w:eastAsia="Times New Roman" w:hAnsi="Times New Roman"/>
          <w:sz w:val="30"/>
          <w:szCs w:val="30"/>
        </w:rPr>
        <w:t>менимость</w:t>
      </w:r>
      <w:r w:rsidR="00E26C49">
        <w:rPr>
          <w:rFonts w:ascii="Times New Roman" w:eastAsia="Times New Roman" w:hAnsi="Times New Roman"/>
          <w:sz w:val="30"/>
          <w:szCs w:val="30"/>
        </w:rPr>
        <w:t>;</w:t>
      </w:r>
    </w:p>
    <w:p w14:paraId="17CCBDF0" w14:textId="64E3528C"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5 – оптимальная </w:t>
      </w:r>
      <w:r w:rsidR="0060569D" w:rsidRPr="008606CC">
        <w:rPr>
          <w:rFonts w:ascii="Times New Roman" w:eastAsia="Times New Roman" w:hAnsi="Times New Roman"/>
          <w:sz w:val="30"/>
          <w:szCs w:val="30"/>
        </w:rPr>
        <w:t xml:space="preserve">для применения </w:t>
      </w:r>
      <w:r w:rsidRPr="008606CC">
        <w:rPr>
          <w:rFonts w:ascii="Times New Roman" w:eastAsia="Times New Roman" w:hAnsi="Times New Roman"/>
          <w:sz w:val="30"/>
          <w:szCs w:val="30"/>
        </w:rPr>
        <w:t>лекарственная форма</w:t>
      </w:r>
      <w:r w:rsidR="00E26C49">
        <w:rPr>
          <w:rFonts w:ascii="Times New Roman" w:eastAsia="Times New Roman" w:hAnsi="Times New Roman"/>
          <w:sz w:val="30"/>
          <w:szCs w:val="30"/>
        </w:rPr>
        <w:t>.</w:t>
      </w:r>
      <w:r w:rsidRPr="008606CC">
        <w:rPr>
          <w:rFonts w:ascii="Times New Roman" w:eastAsia="Times New Roman" w:hAnsi="Times New Roman"/>
          <w:sz w:val="30"/>
          <w:szCs w:val="30"/>
        </w:rPr>
        <w:t xml:space="preserve"> </w:t>
      </w:r>
    </w:p>
    <w:p w14:paraId="249F5E15" w14:textId="5F1C760F" w:rsidR="00D14A31" w:rsidRPr="008606CC" w:rsidRDefault="00730724"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Представленная в таблице м</w:t>
      </w:r>
      <w:r w:rsidR="00D14A31" w:rsidRPr="008606CC">
        <w:rPr>
          <w:rFonts w:ascii="Times New Roman" w:eastAsia="Times New Roman" w:hAnsi="Times New Roman"/>
          <w:sz w:val="30"/>
          <w:szCs w:val="30"/>
        </w:rPr>
        <w:t>атрица</w:t>
      </w:r>
      <w:r w:rsidRPr="008606CC">
        <w:rPr>
          <w:rFonts w:ascii="Times New Roman" w:eastAsia="Times New Roman" w:hAnsi="Times New Roman"/>
          <w:sz w:val="30"/>
          <w:szCs w:val="30"/>
        </w:rPr>
        <w:t xml:space="preserve"> оценок является ориентировочной</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w:t>
      </w:r>
      <w:r w:rsidR="00D14A31" w:rsidRPr="008606CC">
        <w:rPr>
          <w:rFonts w:ascii="Times New Roman" w:eastAsia="Times New Roman" w:hAnsi="Times New Roman"/>
          <w:sz w:val="30"/>
          <w:szCs w:val="30"/>
        </w:rPr>
        <w:t>ациенты педиатрического профиля (</w:t>
      </w:r>
      <w:r w:rsidR="00E26C49">
        <w:rPr>
          <w:rFonts w:ascii="Times New Roman" w:eastAsia="Times New Roman" w:hAnsi="Times New Roman"/>
          <w:sz w:val="30"/>
          <w:szCs w:val="30"/>
        </w:rPr>
        <w:t>в том числе пациенты</w:t>
      </w:r>
      <w:r w:rsidR="00E26C49"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одного возраста) ведут и чувствуют себя по-разному, и </w:t>
      </w:r>
      <w:r w:rsidR="00E26C49">
        <w:rPr>
          <w:rFonts w:ascii="Times New Roman" w:eastAsia="Times New Roman" w:hAnsi="Times New Roman"/>
          <w:sz w:val="30"/>
          <w:szCs w:val="30"/>
        </w:rPr>
        <w:t xml:space="preserve">обладают разной </w:t>
      </w:r>
      <w:r w:rsidR="00D14A31" w:rsidRPr="008606CC">
        <w:rPr>
          <w:rFonts w:ascii="Times New Roman" w:eastAsia="Times New Roman" w:hAnsi="Times New Roman"/>
          <w:sz w:val="30"/>
          <w:szCs w:val="30"/>
        </w:rPr>
        <w:t>способность</w:t>
      </w:r>
      <w:r w:rsidR="00E26C49">
        <w:rPr>
          <w:rFonts w:ascii="Times New Roman" w:eastAsia="Times New Roman" w:hAnsi="Times New Roman"/>
          <w:sz w:val="30"/>
          <w:szCs w:val="30"/>
        </w:rPr>
        <w:t>ю</w:t>
      </w:r>
      <w:r w:rsidR="00D14A31" w:rsidRPr="008606CC">
        <w:rPr>
          <w:rFonts w:ascii="Times New Roman" w:eastAsia="Times New Roman" w:hAnsi="Times New Roman"/>
          <w:sz w:val="30"/>
          <w:szCs w:val="30"/>
        </w:rPr>
        <w:t xml:space="preserve"> обрабатывать лекарственные формы. Принятие определенных лекарственных форм во многом зависит от настроения, заболевания, влияния лиц, осуществляющих уход за </w:t>
      </w:r>
      <w:r w:rsidR="00E26C49">
        <w:rPr>
          <w:rFonts w:ascii="Times New Roman" w:eastAsia="Times New Roman" w:hAnsi="Times New Roman"/>
          <w:sz w:val="30"/>
          <w:szCs w:val="30"/>
        </w:rPr>
        <w:t>пациентами</w:t>
      </w:r>
      <w:r w:rsidR="00D14A31" w:rsidRPr="008606CC">
        <w:rPr>
          <w:rFonts w:ascii="Times New Roman" w:eastAsia="Times New Roman" w:hAnsi="Times New Roman"/>
          <w:sz w:val="30"/>
          <w:szCs w:val="30"/>
        </w:rPr>
        <w:t xml:space="preserve">, культурных привычек. </w:t>
      </w:r>
      <w:r w:rsidR="00E26C49">
        <w:rPr>
          <w:rFonts w:ascii="Times New Roman" w:eastAsia="Times New Roman" w:hAnsi="Times New Roman"/>
          <w:sz w:val="30"/>
          <w:szCs w:val="30"/>
        </w:rPr>
        <w:t>М</w:t>
      </w:r>
      <w:r w:rsidR="00E26C49" w:rsidRPr="008606CC">
        <w:rPr>
          <w:rFonts w:ascii="Times New Roman" w:eastAsia="Times New Roman" w:hAnsi="Times New Roman"/>
          <w:sz w:val="30"/>
          <w:szCs w:val="30"/>
        </w:rPr>
        <w:t xml:space="preserve">огут наблюдаться </w:t>
      </w:r>
      <w:r w:rsidR="00E26C49">
        <w:rPr>
          <w:rFonts w:ascii="Times New Roman" w:eastAsia="Times New Roman" w:hAnsi="Times New Roman"/>
          <w:sz w:val="30"/>
          <w:szCs w:val="30"/>
        </w:rPr>
        <w:t xml:space="preserve">существенные </w:t>
      </w:r>
      <w:r w:rsidR="00E26C49" w:rsidRPr="008606CC">
        <w:rPr>
          <w:rFonts w:ascii="Times New Roman" w:eastAsia="Times New Roman" w:hAnsi="Times New Roman"/>
          <w:sz w:val="30"/>
          <w:szCs w:val="30"/>
        </w:rPr>
        <w:t xml:space="preserve">различия </w:t>
      </w:r>
      <w:r w:rsidR="00BF52EC">
        <w:rPr>
          <w:rFonts w:ascii="Times New Roman" w:eastAsia="Times New Roman" w:hAnsi="Times New Roman"/>
          <w:sz w:val="30"/>
          <w:szCs w:val="30"/>
        </w:rPr>
        <w:t xml:space="preserve">в режиме приема </w:t>
      </w:r>
      <w:r w:rsidR="00D14A31" w:rsidRPr="008606CC">
        <w:rPr>
          <w:rFonts w:ascii="Times New Roman" w:eastAsia="Times New Roman" w:hAnsi="Times New Roman"/>
          <w:sz w:val="30"/>
          <w:szCs w:val="30"/>
        </w:rPr>
        <w:t xml:space="preserve">одного и того же типа лекарственной формы в зависимости от свойств лекарственного препарата и лекарственной формы. Например, если суспензия содержит вещество с горьким привкусом, приемлемость </w:t>
      </w:r>
      <w:r w:rsidR="00E26C49">
        <w:rPr>
          <w:rFonts w:ascii="Times New Roman" w:eastAsia="Times New Roman" w:hAnsi="Times New Roman"/>
          <w:sz w:val="30"/>
          <w:szCs w:val="30"/>
        </w:rPr>
        <w:t xml:space="preserve">лекарственной формы </w:t>
      </w:r>
      <w:r w:rsidR="00D14A31" w:rsidRPr="008606CC">
        <w:rPr>
          <w:rFonts w:ascii="Times New Roman" w:eastAsia="Times New Roman" w:hAnsi="Times New Roman"/>
          <w:sz w:val="30"/>
          <w:szCs w:val="30"/>
        </w:rPr>
        <w:t>в значительной степени зависит от концепции и эффективности стратегии маскировки вкуса. Таким образом, обобщенное суждение о приемлемости лекарственной формы может быть неприменимо ко всем пациентам педиатрического профиля в соответствующей возрастной группе и всем индивидуальным препаратам определенного типа лекарственной формы. Тем не менее модель обычно указыва</w:t>
      </w:r>
      <w:r w:rsidR="00E26C49">
        <w:rPr>
          <w:rFonts w:ascii="Times New Roman" w:eastAsia="Times New Roman" w:hAnsi="Times New Roman"/>
          <w:sz w:val="30"/>
          <w:szCs w:val="30"/>
        </w:rPr>
        <w:t>ет</w:t>
      </w:r>
      <w:r w:rsidR="00D14A31" w:rsidRPr="008606CC">
        <w:rPr>
          <w:rFonts w:ascii="Times New Roman" w:eastAsia="Times New Roman" w:hAnsi="Times New Roman"/>
          <w:sz w:val="30"/>
          <w:szCs w:val="30"/>
        </w:rPr>
        <w:t xml:space="preserve"> на предпочтительные </w:t>
      </w:r>
      <w:r w:rsidR="00D14A31" w:rsidRPr="008606CC">
        <w:rPr>
          <w:rFonts w:ascii="Times New Roman" w:eastAsia="Times New Roman" w:hAnsi="Times New Roman"/>
          <w:sz w:val="30"/>
          <w:szCs w:val="30"/>
        </w:rPr>
        <w:lastRenderedPageBreak/>
        <w:t>способы введения и лекарственные формы в зависимости от возраста ребенка.</w:t>
      </w:r>
    </w:p>
    <w:p w14:paraId="55C33E27" w14:textId="77777777" w:rsidR="00D14A31" w:rsidRPr="008606CC" w:rsidRDefault="00D14A31" w:rsidP="00D14A31">
      <w:pPr>
        <w:tabs>
          <w:tab w:val="left" w:pos="1420"/>
        </w:tabs>
        <w:spacing w:line="0" w:lineRule="atLeast"/>
        <w:jc w:val="right"/>
        <w:rPr>
          <w:rFonts w:ascii="Times New Roman" w:eastAsia="Times New Roman" w:hAnsi="Times New Roman"/>
          <w:sz w:val="30"/>
          <w:szCs w:val="30"/>
        </w:rPr>
      </w:pPr>
      <w:r w:rsidRPr="008606CC">
        <w:rPr>
          <w:rFonts w:ascii="Times New Roman" w:eastAsia="Times New Roman" w:hAnsi="Times New Roman"/>
          <w:sz w:val="30"/>
          <w:szCs w:val="30"/>
        </w:rPr>
        <w:t>Таблица 3</w:t>
      </w:r>
    </w:p>
    <w:p w14:paraId="3E343A1B" w14:textId="77777777" w:rsidR="00D14A31" w:rsidRPr="008606CC" w:rsidRDefault="00730724" w:rsidP="00D14A31">
      <w:pPr>
        <w:tabs>
          <w:tab w:val="left" w:pos="1420"/>
        </w:tabs>
        <w:jc w:val="center"/>
        <w:rPr>
          <w:rFonts w:ascii="Times New Roman" w:eastAsia="Times New Roman" w:hAnsi="Times New Roman"/>
          <w:sz w:val="30"/>
          <w:szCs w:val="30"/>
        </w:rPr>
      </w:pPr>
      <w:r w:rsidRPr="008606CC">
        <w:rPr>
          <w:rFonts w:ascii="Times New Roman" w:eastAsia="Times New Roman" w:hAnsi="Times New Roman"/>
          <w:sz w:val="30"/>
          <w:szCs w:val="30"/>
        </w:rPr>
        <w:t>Оценка пригодности</w:t>
      </w:r>
      <w:r w:rsidR="006B6E9F" w:rsidRPr="008606CC">
        <w:rPr>
          <w:rFonts w:ascii="Times New Roman" w:eastAsia="Times New Roman" w:hAnsi="Times New Roman"/>
          <w:sz w:val="30"/>
          <w:szCs w:val="30"/>
          <w:vertAlign w:val="superscript"/>
        </w:rPr>
        <w:t>*</w:t>
      </w:r>
      <w:r w:rsidRPr="008606CC">
        <w:rPr>
          <w:rFonts w:ascii="Times New Roman" w:eastAsia="Times New Roman" w:hAnsi="Times New Roman"/>
          <w:sz w:val="30"/>
          <w:szCs w:val="30"/>
        </w:rPr>
        <w:t xml:space="preserve"> </w:t>
      </w:r>
      <w:r w:rsidR="001A1D3A" w:rsidRPr="008606CC">
        <w:rPr>
          <w:rFonts w:ascii="Times New Roman" w:eastAsia="Times New Roman" w:hAnsi="Times New Roman"/>
          <w:sz w:val="30"/>
          <w:szCs w:val="30"/>
        </w:rPr>
        <w:t>с</w:t>
      </w:r>
      <w:r w:rsidR="00D14A31" w:rsidRPr="008606CC">
        <w:rPr>
          <w:rFonts w:ascii="Times New Roman" w:eastAsia="Times New Roman" w:hAnsi="Times New Roman"/>
          <w:sz w:val="30"/>
          <w:szCs w:val="30"/>
        </w:rPr>
        <w:t>пособ</w:t>
      </w:r>
      <w:r w:rsidRPr="008606CC">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введения</w:t>
      </w:r>
      <w:r w:rsidRPr="008606CC">
        <w:rPr>
          <w:rFonts w:ascii="Times New Roman" w:eastAsia="Times New Roman" w:hAnsi="Times New Roman"/>
          <w:sz w:val="30"/>
          <w:szCs w:val="30"/>
        </w:rPr>
        <w:br/>
      </w:r>
      <w:r w:rsidR="005930D5" w:rsidRPr="008606CC">
        <w:rPr>
          <w:rFonts w:ascii="Times New Roman" w:eastAsia="Times New Roman" w:hAnsi="Times New Roman"/>
          <w:sz w:val="30"/>
          <w:szCs w:val="30"/>
        </w:rPr>
        <w:t xml:space="preserve">и </w:t>
      </w:r>
      <w:r w:rsidR="00D14A31" w:rsidRPr="008606CC">
        <w:rPr>
          <w:rFonts w:ascii="Times New Roman" w:eastAsia="Times New Roman" w:hAnsi="Times New Roman"/>
          <w:sz w:val="30"/>
          <w:szCs w:val="30"/>
        </w:rPr>
        <w:t>лекарственн</w:t>
      </w:r>
      <w:r w:rsidRPr="008606CC">
        <w:rPr>
          <w:rFonts w:ascii="Times New Roman" w:eastAsia="Times New Roman" w:hAnsi="Times New Roman"/>
          <w:sz w:val="30"/>
          <w:szCs w:val="30"/>
        </w:rPr>
        <w:t>ой</w:t>
      </w:r>
      <w:r w:rsidR="00D14A31" w:rsidRPr="008606CC">
        <w:rPr>
          <w:rFonts w:ascii="Times New Roman" w:eastAsia="Times New Roman" w:hAnsi="Times New Roman"/>
          <w:sz w:val="30"/>
          <w:szCs w:val="30"/>
        </w:rPr>
        <w:t xml:space="preserve"> форм</w:t>
      </w:r>
      <w:r w:rsidRPr="008606CC">
        <w:rPr>
          <w:rFonts w:ascii="Times New Roman" w:eastAsia="Times New Roman" w:hAnsi="Times New Roman"/>
          <w:sz w:val="30"/>
          <w:szCs w:val="30"/>
        </w:rPr>
        <w:t xml:space="preserve">ы у детей </w:t>
      </w:r>
      <w:r w:rsidR="00D14A31" w:rsidRPr="008606CC">
        <w:rPr>
          <w:rFonts w:ascii="Times New Roman" w:eastAsia="Times New Roman" w:hAnsi="Times New Roman"/>
          <w:sz w:val="30"/>
          <w:szCs w:val="30"/>
        </w:rPr>
        <w:t>в зависимости от возраста</w:t>
      </w:r>
    </w:p>
    <w:p w14:paraId="74A5F2C6" w14:textId="77777777" w:rsidR="00D14A31" w:rsidRPr="008606CC" w:rsidRDefault="00D14A31" w:rsidP="00D14A31">
      <w:pPr>
        <w:tabs>
          <w:tab w:val="left" w:pos="1420"/>
        </w:tabs>
        <w:jc w:val="center"/>
        <w:rPr>
          <w:rFonts w:ascii="Times New Roman" w:eastAsia="Times New Roman" w:hAnsi="Times New Roman"/>
          <w:sz w:val="30"/>
          <w:szCs w:val="30"/>
        </w:rPr>
      </w:pPr>
    </w:p>
    <w:tbl>
      <w:tblPr>
        <w:tblStyle w:val="af1"/>
        <w:tblW w:w="0" w:type="auto"/>
        <w:tblInd w:w="108" w:type="dxa"/>
        <w:tblLook w:val="04A0" w:firstRow="1" w:lastRow="0" w:firstColumn="1" w:lastColumn="0" w:noHBand="0" w:noVBand="1"/>
      </w:tblPr>
      <w:tblGrid>
        <w:gridCol w:w="3715"/>
        <w:gridCol w:w="992"/>
        <w:gridCol w:w="935"/>
        <w:gridCol w:w="961"/>
        <w:gridCol w:w="916"/>
        <w:gridCol w:w="838"/>
        <w:gridCol w:w="881"/>
      </w:tblGrid>
      <w:tr w:rsidR="00D14A31" w:rsidRPr="008606CC" w14:paraId="351592C1" w14:textId="77777777" w:rsidTr="00E26C49">
        <w:trPr>
          <w:cantSplit/>
          <w:trHeight w:val="3870"/>
          <w:tblHeader/>
        </w:trPr>
        <w:tc>
          <w:tcPr>
            <w:tcW w:w="3715" w:type="dxa"/>
            <w:tcBorders>
              <w:top w:val="single" w:sz="2" w:space="0" w:color="auto"/>
              <w:left w:val="single" w:sz="2" w:space="0" w:color="auto"/>
              <w:bottom w:val="single" w:sz="2" w:space="0" w:color="auto"/>
              <w:right w:val="single" w:sz="2" w:space="0" w:color="auto"/>
            </w:tcBorders>
          </w:tcPr>
          <w:p w14:paraId="1D5F9563" w14:textId="77777777" w:rsidR="00D14A31" w:rsidRPr="008606CC" w:rsidRDefault="00D14A31" w:rsidP="006B3FA1">
            <w:pPr>
              <w:tabs>
                <w:tab w:val="left" w:pos="1420"/>
              </w:tabs>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Способ введения</w:t>
            </w:r>
            <w:r w:rsidR="00730724" w:rsidRPr="008606CC">
              <w:rPr>
                <w:rFonts w:ascii="Times New Roman" w:eastAsia="Times New Roman" w:hAnsi="Times New Roman" w:cs="Times New Roman"/>
                <w:sz w:val="26"/>
                <w:szCs w:val="26"/>
              </w:rPr>
              <w:t xml:space="preserve"> или</w:t>
            </w:r>
            <w:r w:rsidRPr="008606CC">
              <w:rPr>
                <w:rFonts w:ascii="Times New Roman" w:eastAsia="Times New Roman" w:hAnsi="Times New Roman" w:cs="Times New Roman"/>
                <w:sz w:val="26"/>
                <w:szCs w:val="26"/>
              </w:rPr>
              <w:t xml:space="preserve"> </w:t>
            </w:r>
            <w:r w:rsidR="00730724" w:rsidRPr="008606CC">
              <w:rPr>
                <w:rFonts w:ascii="Times New Roman" w:eastAsia="Times New Roman" w:hAnsi="Times New Roman" w:cs="Times New Roman"/>
                <w:sz w:val="26"/>
                <w:szCs w:val="26"/>
              </w:rPr>
              <w:t>л</w:t>
            </w:r>
            <w:r w:rsidRPr="008606CC">
              <w:rPr>
                <w:rFonts w:ascii="Times New Roman" w:eastAsia="Times New Roman" w:hAnsi="Times New Roman" w:cs="Times New Roman"/>
                <w:sz w:val="26"/>
                <w:szCs w:val="26"/>
              </w:rPr>
              <w:t>екарственная форма</w:t>
            </w:r>
          </w:p>
        </w:tc>
        <w:tc>
          <w:tcPr>
            <w:tcW w:w="992" w:type="dxa"/>
            <w:tcBorders>
              <w:top w:val="single" w:sz="2" w:space="0" w:color="auto"/>
              <w:left w:val="single" w:sz="2" w:space="0" w:color="auto"/>
              <w:bottom w:val="single" w:sz="2" w:space="0" w:color="auto"/>
              <w:right w:val="single" w:sz="2" w:space="0" w:color="auto"/>
            </w:tcBorders>
            <w:textDirection w:val="btLr"/>
            <w:vAlign w:val="center"/>
          </w:tcPr>
          <w:p w14:paraId="76F2A963" w14:textId="77777777" w:rsidR="00D14A31" w:rsidRPr="008606CC" w:rsidRDefault="00D14A31" w:rsidP="001A1D3A">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Недоношенные новорожденные</w:t>
            </w:r>
          </w:p>
        </w:tc>
        <w:tc>
          <w:tcPr>
            <w:tcW w:w="935" w:type="dxa"/>
            <w:tcBorders>
              <w:top w:val="single" w:sz="2" w:space="0" w:color="auto"/>
              <w:left w:val="single" w:sz="2" w:space="0" w:color="auto"/>
              <w:bottom w:val="single" w:sz="2" w:space="0" w:color="auto"/>
              <w:right w:val="single" w:sz="2" w:space="0" w:color="auto"/>
            </w:tcBorders>
            <w:textDirection w:val="btLr"/>
            <w:vAlign w:val="center"/>
          </w:tcPr>
          <w:p w14:paraId="56594488" w14:textId="13A87422" w:rsidR="00D14A31" w:rsidRPr="008606CC" w:rsidRDefault="0053546A" w:rsidP="00E26C49">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Доношенные новорожденные</w:t>
            </w:r>
            <w:r w:rsidR="00E26C49">
              <w:rPr>
                <w:rFonts w:ascii="Times New Roman" w:eastAsia="Times New Roman" w:hAnsi="Times New Roman" w:cs="Times New Roman"/>
                <w:sz w:val="26"/>
                <w:szCs w:val="26"/>
              </w:rPr>
              <w:br/>
            </w:r>
            <w:r w:rsidRPr="008606CC">
              <w:rPr>
                <w:rFonts w:ascii="Times New Roman" w:eastAsia="Times New Roman" w:hAnsi="Times New Roman" w:cs="Times New Roman"/>
                <w:sz w:val="26"/>
                <w:szCs w:val="26"/>
              </w:rPr>
              <w:t>(0</w:t>
            </w:r>
            <w:r w:rsidR="00E26C49">
              <w:rPr>
                <w:rFonts w:ascii="Times New Roman" w:eastAsia="Times New Roman" w:hAnsi="Times New Roman" w:cs="Times New Roman"/>
                <w:sz w:val="26"/>
                <w:szCs w:val="26"/>
              </w:rPr>
              <w:t xml:space="preserve"> </w:t>
            </w:r>
            <w:r w:rsidRPr="008606CC">
              <w:rPr>
                <w:rFonts w:ascii="Times New Roman" w:eastAsia="Times New Roman" w:hAnsi="Times New Roman" w:cs="Times New Roman"/>
                <w:sz w:val="26"/>
                <w:szCs w:val="26"/>
              </w:rPr>
              <w:t>д</w:t>
            </w:r>
            <w:r w:rsidR="00E26C49">
              <w:rPr>
                <w:rFonts w:ascii="Times New Roman" w:eastAsia="Times New Roman" w:hAnsi="Times New Roman" w:cs="Times New Roman"/>
                <w:sz w:val="26"/>
                <w:szCs w:val="26"/>
              </w:rPr>
              <w:t>ней</w:t>
            </w:r>
            <w:r w:rsidRPr="008606CC">
              <w:rPr>
                <w:rFonts w:ascii="Times New Roman" w:eastAsia="Times New Roman" w:hAnsi="Times New Roman" w:cs="Times New Roman"/>
                <w:sz w:val="26"/>
                <w:szCs w:val="26"/>
              </w:rPr>
              <w:t xml:space="preserve"> – </w:t>
            </w:r>
            <w:r w:rsidR="00D14A31" w:rsidRPr="008606CC">
              <w:rPr>
                <w:rFonts w:ascii="Times New Roman" w:eastAsia="Times New Roman" w:hAnsi="Times New Roman" w:cs="Times New Roman"/>
                <w:sz w:val="26"/>
                <w:szCs w:val="26"/>
              </w:rPr>
              <w:t>28</w:t>
            </w:r>
            <w:r w:rsidR="00E26C49">
              <w:rPr>
                <w:rFonts w:ascii="Times New Roman" w:eastAsia="Times New Roman" w:hAnsi="Times New Roman" w:cs="Times New Roman"/>
                <w:sz w:val="26"/>
                <w:szCs w:val="26"/>
              </w:rPr>
              <w:t xml:space="preserve"> </w:t>
            </w:r>
            <w:r w:rsidR="00D14A31" w:rsidRPr="008606CC">
              <w:rPr>
                <w:rFonts w:ascii="Times New Roman" w:eastAsia="Times New Roman" w:hAnsi="Times New Roman" w:cs="Times New Roman"/>
                <w:sz w:val="26"/>
                <w:szCs w:val="26"/>
              </w:rPr>
              <w:t>д</w:t>
            </w:r>
            <w:r w:rsidR="00E26C49">
              <w:rPr>
                <w:rFonts w:ascii="Times New Roman" w:eastAsia="Times New Roman" w:hAnsi="Times New Roman" w:cs="Times New Roman"/>
                <w:sz w:val="26"/>
                <w:szCs w:val="26"/>
              </w:rPr>
              <w:t>ней</w:t>
            </w:r>
            <w:r w:rsidR="00D14A31" w:rsidRPr="008606CC">
              <w:rPr>
                <w:rFonts w:ascii="Times New Roman" w:eastAsia="Times New Roman" w:hAnsi="Times New Roman" w:cs="Times New Roman"/>
                <w:sz w:val="26"/>
                <w:szCs w:val="26"/>
              </w:rPr>
              <w:t>)</w:t>
            </w:r>
          </w:p>
        </w:tc>
        <w:tc>
          <w:tcPr>
            <w:tcW w:w="961" w:type="dxa"/>
            <w:tcBorders>
              <w:top w:val="single" w:sz="2" w:space="0" w:color="auto"/>
              <w:left w:val="single" w:sz="2" w:space="0" w:color="auto"/>
              <w:bottom w:val="single" w:sz="2" w:space="0" w:color="auto"/>
              <w:right w:val="single" w:sz="2" w:space="0" w:color="auto"/>
            </w:tcBorders>
            <w:textDirection w:val="btLr"/>
            <w:vAlign w:val="center"/>
          </w:tcPr>
          <w:p w14:paraId="39A70221" w14:textId="523EE61A" w:rsidR="00D14A31" w:rsidRPr="008606CC" w:rsidRDefault="00F50730" w:rsidP="0053546A">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Дети грудного</w:t>
            </w:r>
            <w:r w:rsidR="00D14A31" w:rsidRPr="008606CC">
              <w:rPr>
                <w:rFonts w:ascii="Times New Roman" w:eastAsia="Times New Roman" w:hAnsi="Times New Roman" w:cs="Times New Roman"/>
                <w:sz w:val="26"/>
                <w:szCs w:val="26"/>
              </w:rPr>
              <w:t xml:space="preserve"> </w:t>
            </w:r>
            <w:r w:rsidR="00D14A31" w:rsidRPr="008606CC">
              <w:rPr>
                <w:rFonts w:ascii="Times New Roman" w:eastAsia="Times New Roman" w:hAnsi="Times New Roman" w:cs="Times New Roman"/>
                <w:w w:val="99"/>
                <w:sz w:val="26"/>
                <w:szCs w:val="26"/>
              </w:rPr>
              <w:t>и</w:t>
            </w:r>
            <w:r w:rsidR="00D14A31" w:rsidRPr="008606CC">
              <w:rPr>
                <w:rFonts w:ascii="Times New Roman" w:eastAsia="Times New Roman" w:hAnsi="Times New Roman" w:cs="Times New Roman"/>
                <w:w w:val="98"/>
                <w:sz w:val="26"/>
                <w:szCs w:val="26"/>
              </w:rPr>
              <w:t xml:space="preserve"> ясельного возраста (1м</w:t>
            </w:r>
            <w:r w:rsidR="00E26C49">
              <w:rPr>
                <w:rFonts w:ascii="Times New Roman" w:eastAsia="Times New Roman" w:hAnsi="Times New Roman" w:cs="Times New Roman"/>
                <w:w w:val="98"/>
                <w:sz w:val="26"/>
                <w:szCs w:val="26"/>
              </w:rPr>
              <w:t>есяц</w:t>
            </w:r>
            <w:r w:rsidR="0053546A" w:rsidRPr="008606CC">
              <w:rPr>
                <w:rFonts w:ascii="Times New Roman" w:eastAsia="Times New Roman" w:hAnsi="Times New Roman" w:cs="Times New Roman"/>
                <w:w w:val="98"/>
                <w:sz w:val="26"/>
                <w:szCs w:val="26"/>
              </w:rPr>
              <w:t xml:space="preserve"> – </w:t>
            </w:r>
            <w:r w:rsidR="00D14A31" w:rsidRPr="008606CC">
              <w:rPr>
                <w:rFonts w:ascii="Times New Roman" w:eastAsia="Times New Roman" w:hAnsi="Times New Roman" w:cs="Times New Roman"/>
                <w:w w:val="98"/>
                <w:sz w:val="26"/>
                <w:szCs w:val="26"/>
              </w:rPr>
              <w:t>2</w:t>
            </w:r>
            <w:r w:rsidRPr="008606CC">
              <w:rPr>
                <w:rFonts w:ascii="Times New Roman" w:eastAsia="Times New Roman" w:hAnsi="Times New Roman" w:cs="Times New Roman"/>
                <w:w w:val="98"/>
                <w:sz w:val="26"/>
                <w:szCs w:val="26"/>
              </w:rPr>
              <w:t xml:space="preserve"> </w:t>
            </w:r>
            <w:r w:rsidR="00E26C49">
              <w:rPr>
                <w:rFonts w:ascii="Times New Roman" w:eastAsia="Times New Roman" w:hAnsi="Times New Roman" w:cs="Times New Roman"/>
                <w:w w:val="98"/>
                <w:sz w:val="26"/>
                <w:szCs w:val="26"/>
              </w:rPr>
              <w:t>года</w:t>
            </w:r>
            <w:r w:rsidR="00D14A31" w:rsidRPr="008606CC">
              <w:rPr>
                <w:rFonts w:ascii="Times New Roman" w:eastAsia="Times New Roman" w:hAnsi="Times New Roman" w:cs="Times New Roman"/>
                <w:w w:val="98"/>
                <w:sz w:val="26"/>
                <w:szCs w:val="26"/>
              </w:rPr>
              <w:t>)</w:t>
            </w:r>
          </w:p>
        </w:tc>
        <w:tc>
          <w:tcPr>
            <w:tcW w:w="916" w:type="dxa"/>
            <w:tcBorders>
              <w:top w:val="single" w:sz="2" w:space="0" w:color="auto"/>
              <w:left w:val="single" w:sz="2" w:space="0" w:color="auto"/>
              <w:bottom w:val="single" w:sz="2" w:space="0" w:color="auto"/>
              <w:right w:val="single" w:sz="2" w:space="0" w:color="auto"/>
            </w:tcBorders>
            <w:textDirection w:val="btLr"/>
            <w:vAlign w:val="center"/>
          </w:tcPr>
          <w:p w14:paraId="570974F8" w14:textId="41028DE4" w:rsidR="00D14A31" w:rsidRPr="008606CC" w:rsidRDefault="00D14A31" w:rsidP="001033B4">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w w:val="99"/>
                <w:sz w:val="26"/>
                <w:szCs w:val="26"/>
              </w:rPr>
              <w:t>Дети дошкольного</w:t>
            </w:r>
            <w:r w:rsidR="00F50730" w:rsidRPr="008606CC">
              <w:rPr>
                <w:rFonts w:ascii="Times New Roman" w:eastAsia="Times New Roman" w:hAnsi="Times New Roman" w:cs="Times New Roman"/>
                <w:w w:val="99"/>
                <w:sz w:val="26"/>
                <w:szCs w:val="26"/>
              </w:rPr>
              <w:br/>
            </w:r>
            <w:r w:rsidRPr="008606CC">
              <w:rPr>
                <w:rFonts w:ascii="Times New Roman" w:eastAsia="Times New Roman" w:hAnsi="Times New Roman" w:cs="Times New Roman"/>
                <w:w w:val="99"/>
                <w:sz w:val="26"/>
                <w:szCs w:val="26"/>
              </w:rPr>
              <w:t xml:space="preserve">возраста </w:t>
            </w:r>
            <w:r w:rsidRPr="008606CC">
              <w:rPr>
                <w:rFonts w:ascii="Times New Roman" w:eastAsia="Times New Roman" w:hAnsi="Times New Roman" w:cs="Times New Roman"/>
                <w:sz w:val="26"/>
                <w:szCs w:val="26"/>
              </w:rPr>
              <w:t>(2</w:t>
            </w:r>
            <w:r w:rsidR="0053546A" w:rsidRPr="008606CC">
              <w:rPr>
                <w:rFonts w:ascii="Times New Roman" w:eastAsia="Times New Roman" w:hAnsi="Times New Roman" w:cs="Times New Roman"/>
                <w:sz w:val="26"/>
                <w:szCs w:val="26"/>
              </w:rPr>
              <w:t xml:space="preserve"> </w:t>
            </w:r>
            <w:r w:rsidR="00E26C49">
              <w:rPr>
                <w:rFonts w:ascii="Times New Roman" w:eastAsia="Times New Roman" w:hAnsi="Times New Roman" w:cs="Times New Roman"/>
                <w:sz w:val="26"/>
                <w:szCs w:val="26"/>
              </w:rPr>
              <w:t>года</w:t>
            </w:r>
            <w:r w:rsidR="0053546A" w:rsidRPr="008606CC">
              <w:rPr>
                <w:rFonts w:ascii="Times New Roman" w:eastAsia="Times New Roman" w:hAnsi="Times New Roman" w:cs="Times New Roman"/>
                <w:sz w:val="26"/>
                <w:szCs w:val="26"/>
              </w:rPr>
              <w:t xml:space="preserve">– </w:t>
            </w:r>
            <w:r w:rsidRPr="008606CC">
              <w:rPr>
                <w:rFonts w:ascii="Times New Roman" w:eastAsia="Times New Roman" w:hAnsi="Times New Roman" w:cs="Times New Roman"/>
                <w:sz w:val="26"/>
                <w:szCs w:val="26"/>
              </w:rPr>
              <w:t>5</w:t>
            </w:r>
            <w:r w:rsidR="00F50730" w:rsidRPr="008606CC">
              <w:rPr>
                <w:rFonts w:ascii="Times New Roman" w:eastAsia="Times New Roman" w:hAnsi="Times New Roman" w:cs="Times New Roman"/>
                <w:sz w:val="26"/>
                <w:szCs w:val="26"/>
              </w:rPr>
              <w:t xml:space="preserve"> </w:t>
            </w:r>
            <w:r w:rsidRPr="008606CC">
              <w:rPr>
                <w:rFonts w:ascii="Times New Roman" w:eastAsia="Times New Roman" w:hAnsi="Times New Roman" w:cs="Times New Roman"/>
                <w:sz w:val="26"/>
                <w:szCs w:val="26"/>
              </w:rPr>
              <w:t>л</w:t>
            </w:r>
            <w:r w:rsidR="00E26C49">
              <w:rPr>
                <w:rFonts w:ascii="Times New Roman" w:eastAsia="Times New Roman" w:hAnsi="Times New Roman" w:cs="Times New Roman"/>
                <w:sz w:val="26"/>
                <w:szCs w:val="26"/>
              </w:rPr>
              <w:t>ет</w:t>
            </w:r>
            <w:r w:rsidRPr="008606CC">
              <w:rPr>
                <w:rFonts w:ascii="Times New Roman" w:eastAsia="Times New Roman" w:hAnsi="Times New Roman" w:cs="Times New Roman"/>
                <w:sz w:val="26"/>
                <w:szCs w:val="26"/>
              </w:rPr>
              <w:t>)</w:t>
            </w:r>
          </w:p>
        </w:tc>
        <w:tc>
          <w:tcPr>
            <w:tcW w:w="838" w:type="dxa"/>
            <w:tcBorders>
              <w:top w:val="single" w:sz="2" w:space="0" w:color="auto"/>
              <w:left w:val="single" w:sz="2" w:space="0" w:color="auto"/>
              <w:bottom w:val="single" w:sz="2" w:space="0" w:color="auto"/>
              <w:right w:val="single" w:sz="2" w:space="0" w:color="auto"/>
            </w:tcBorders>
            <w:textDirection w:val="btLr"/>
            <w:vAlign w:val="center"/>
          </w:tcPr>
          <w:p w14:paraId="20D924CA" w14:textId="645FF907" w:rsidR="00D14A31" w:rsidRPr="008606CC" w:rsidRDefault="00D14A31" w:rsidP="001A1D3A">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w w:val="99"/>
                <w:sz w:val="26"/>
                <w:szCs w:val="26"/>
              </w:rPr>
              <w:t>Дети школьного</w:t>
            </w:r>
            <w:r w:rsidR="00F50730" w:rsidRPr="008606CC">
              <w:rPr>
                <w:rFonts w:ascii="Times New Roman" w:eastAsia="Times New Roman" w:hAnsi="Times New Roman" w:cs="Times New Roman"/>
                <w:w w:val="99"/>
                <w:sz w:val="26"/>
                <w:szCs w:val="26"/>
              </w:rPr>
              <w:br/>
            </w:r>
            <w:r w:rsidRPr="008606CC">
              <w:rPr>
                <w:rFonts w:ascii="Times New Roman" w:eastAsia="Times New Roman" w:hAnsi="Times New Roman" w:cs="Times New Roman"/>
                <w:w w:val="99"/>
                <w:sz w:val="26"/>
                <w:szCs w:val="26"/>
              </w:rPr>
              <w:t>возраста</w:t>
            </w:r>
            <w:r w:rsidR="00F50730" w:rsidRPr="008606CC">
              <w:rPr>
                <w:rFonts w:ascii="Times New Roman" w:eastAsia="Times New Roman" w:hAnsi="Times New Roman" w:cs="Times New Roman"/>
                <w:w w:val="99"/>
                <w:sz w:val="26"/>
                <w:szCs w:val="26"/>
              </w:rPr>
              <w:t xml:space="preserve"> </w:t>
            </w:r>
            <w:r w:rsidR="0053546A" w:rsidRPr="008606CC">
              <w:rPr>
                <w:rFonts w:ascii="Times New Roman" w:eastAsia="Times New Roman" w:hAnsi="Times New Roman" w:cs="Times New Roman"/>
                <w:w w:val="99"/>
                <w:sz w:val="26"/>
                <w:szCs w:val="26"/>
              </w:rPr>
              <w:t>(6</w:t>
            </w:r>
            <w:r w:rsidR="00E26C49">
              <w:rPr>
                <w:rFonts w:ascii="Times New Roman" w:eastAsia="Times New Roman" w:hAnsi="Times New Roman" w:cs="Times New Roman"/>
                <w:w w:val="99"/>
                <w:sz w:val="26"/>
                <w:szCs w:val="26"/>
              </w:rPr>
              <w:t xml:space="preserve"> лет</w:t>
            </w:r>
            <w:r w:rsidR="0053546A" w:rsidRPr="008606CC">
              <w:rPr>
                <w:rFonts w:ascii="Times New Roman" w:eastAsia="Times New Roman" w:hAnsi="Times New Roman" w:cs="Times New Roman"/>
                <w:w w:val="99"/>
                <w:sz w:val="26"/>
                <w:szCs w:val="26"/>
              </w:rPr>
              <w:t xml:space="preserve"> – </w:t>
            </w:r>
            <w:r w:rsidRPr="008606CC">
              <w:rPr>
                <w:rFonts w:ascii="Times New Roman" w:eastAsia="Times New Roman" w:hAnsi="Times New Roman" w:cs="Times New Roman"/>
                <w:w w:val="99"/>
                <w:sz w:val="26"/>
                <w:szCs w:val="26"/>
              </w:rPr>
              <w:t>11л</w:t>
            </w:r>
            <w:r w:rsidR="00E26C49">
              <w:rPr>
                <w:rFonts w:ascii="Times New Roman" w:eastAsia="Times New Roman" w:hAnsi="Times New Roman" w:cs="Times New Roman"/>
                <w:w w:val="99"/>
                <w:sz w:val="26"/>
                <w:szCs w:val="26"/>
              </w:rPr>
              <w:t>ет</w:t>
            </w:r>
            <w:r w:rsidRPr="008606CC">
              <w:rPr>
                <w:rFonts w:ascii="Times New Roman" w:eastAsia="Times New Roman" w:hAnsi="Times New Roman" w:cs="Times New Roman"/>
                <w:w w:val="99"/>
                <w:sz w:val="26"/>
                <w:szCs w:val="26"/>
              </w:rPr>
              <w:t>)</w:t>
            </w:r>
          </w:p>
        </w:tc>
        <w:tc>
          <w:tcPr>
            <w:tcW w:w="881" w:type="dxa"/>
            <w:tcBorders>
              <w:top w:val="single" w:sz="2" w:space="0" w:color="auto"/>
              <w:left w:val="single" w:sz="2" w:space="0" w:color="auto"/>
              <w:bottom w:val="single" w:sz="2" w:space="0" w:color="auto"/>
              <w:right w:val="single" w:sz="2" w:space="0" w:color="auto"/>
            </w:tcBorders>
            <w:textDirection w:val="btLr"/>
            <w:vAlign w:val="center"/>
          </w:tcPr>
          <w:p w14:paraId="456512EE" w14:textId="77777777" w:rsidR="00D14A31" w:rsidRPr="008606CC" w:rsidRDefault="00D14A31" w:rsidP="001A1D3A">
            <w:pPr>
              <w:tabs>
                <w:tab w:val="left" w:pos="1420"/>
              </w:tabs>
              <w:ind w:left="113" w:right="113"/>
              <w:jc w:val="center"/>
              <w:rPr>
                <w:rFonts w:ascii="Times New Roman" w:eastAsia="Times New Roman" w:hAnsi="Times New Roman" w:cs="Times New Roman"/>
                <w:w w:val="99"/>
                <w:sz w:val="26"/>
                <w:szCs w:val="26"/>
              </w:rPr>
            </w:pPr>
            <w:r w:rsidRPr="008606CC">
              <w:rPr>
                <w:rFonts w:ascii="Times New Roman" w:eastAsia="Times New Roman" w:hAnsi="Times New Roman" w:cs="Times New Roman"/>
                <w:w w:val="99"/>
                <w:sz w:val="26"/>
                <w:szCs w:val="26"/>
              </w:rPr>
              <w:t>Подростки</w:t>
            </w:r>
          </w:p>
          <w:p w14:paraId="5193FB1E" w14:textId="74D9BDF6" w:rsidR="00D14A31" w:rsidRPr="008606CC" w:rsidRDefault="00D14A31" w:rsidP="0053546A">
            <w:pPr>
              <w:tabs>
                <w:tab w:val="left" w:pos="1420"/>
              </w:tabs>
              <w:ind w:left="113" w:right="113"/>
              <w:jc w:val="center"/>
              <w:rPr>
                <w:rFonts w:ascii="Times New Roman" w:eastAsia="Times New Roman" w:hAnsi="Times New Roman" w:cs="Times New Roman"/>
                <w:sz w:val="26"/>
                <w:szCs w:val="26"/>
              </w:rPr>
            </w:pPr>
            <w:r w:rsidRPr="008606CC">
              <w:rPr>
                <w:rFonts w:ascii="Times New Roman" w:eastAsia="Times New Roman" w:hAnsi="Times New Roman" w:cs="Times New Roman"/>
                <w:w w:val="99"/>
                <w:sz w:val="26"/>
                <w:szCs w:val="26"/>
              </w:rPr>
              <w:t>(12</w:t>
            </w:r>
            <w:r w:rsidR="00E26C49">
              <w:rPr>
                <w:rFonts w:ascii="Times New Roman" w:eastAsia="Times New Roman" w:hAnsi="Times New Roman" w:cs="Times New Roman"/>
                <w:w w:val="99"/>
                <w:sz w:val="26"/>
                <w:szCs w:val="26"/>
              </w:rPr>
              <w:t xml:space="preserve"> лет</w:t>
            </w:r>
            <w:r w:rsidR="0053546A" w:rsidRPr="008606CC">
              <w:rPr>
                <w:rFonts w:ascii="Times New Roman" w:eastAsia="Times New Roman" w:hAnsi="Times New Roman" w:cs="Times New Roman"/>
                <w:w w:val="99"/>
                <w:sz w:val="26"/>
                <w:szCs w:val="26"/>
              </w:rPr>
              <w:t xml:space="preserve"> – </w:t>
            </w:r>
            <w:r w:rsidRPr="008606CC">
              <w:rPr>
                <w:rFonts w:ascii="Times New Roman" w:eastAsia="Times New Roman" w:hAnsi="Times New Roman" w:cs="Times New Roman"/>
                <w:w w:val="99"/>
                <w:sz w:val="26"/>
                <w:szCs w:val="26"/>
              </w:rPr>
              <w:t>16</w:t>
            </w:r>
            <w:r w:rsidR="00F50730" w:rsidRPr="008606CC">
              <w:rPr>
                <w:rFonts w:ascii="Times New Roman" w:eastAsia="Times New Roman" w:hAnsi="Times New Roman" w:cs="Times New Roman"/>
                <w:w w:val="99"/>
                <w:sz w:val="26"/>
                <w:szCs w:val="26"/>
              </w:rPr>
              <w:t xml:space="preserve"> (</w:t>
            </w:r>
            <w:r w:rsidRPr="008606CC">
              <w:rPr>
                <w:rFonts w:ascii="Times New Roman" w:eastAsia="Times New Roman" w:hAnsi="Times New Roman" w:cs="Times New Roman"/>
                <w:w w:val="99"/>
                <w:sz w:val="26"/>
                <w:szCs w:val="26"/>
              </w:rPr>
              <w:t>18</w:t>
            </w:r>
            <w:r w:rsidR="00F50730" w:rsidRPr="008606CC">
              <w:rPr>
                <w:rFonts w:ascii="Times New Roman" w:eastAsia="Times New Roman" w:hAnsi="Times New Roman" w:cs="Times New Roman"/>
                <w:w w:val="99"/>
                <w:sz w:val="26"/>
                <w:szCs w:val="26"/>
              </w:rPr>
              <w:t>)</w:t>
            </w:r>
            <w:r w:rsidRPr="008606CC">
              <w:rPr>
                <w:rFonts w:ascii="Times New Roman" w:eastAsia="Times New Roman" w:hAnsi="Times New Roman" w:cs="Times New Roman"/>
                <w:w w:val="99"/>
                <w:sz w:val="26"/>
                <w:szCs w:val="26"/>
              </w:rPr>
              <w:t xml:space="preserve"> л</w:t>
            </w:r>
            <w:r w:rsidR="00E26C49">
              <w:rPr>
                <w:rFonts w:ascii="Times New Roman" w:eastAsia="Times New Roman" w:hAnsi="Times New Roman" w:cs="Times New Roman"/>
                <w:w w:val="99"/>
                <w:sz w:val="26"/>
                <w:szCs w:val="26"/>
              </w:rPr>
              <w:t>ет</w:t>
            </w:r>
            <w:r w:rsidRPr="008606CC">
              <w:rPr>
                <w:rFonts w:ascii="Times New Roman" w:eastAsia="Times New Roman" w:hAnsi="Times New Roman" w:cs="Times New Roman"/>
                <w:w w:val="99"/>
                <w:sz w:val="26"/>
                <w:szCs w:val="26"/>
              </w:rPr>
              <w:t>)</w:t>
            </w:r>
          </w:p>
        </w:tc>
      </w:tr>
      <w:tr w:rsidR="00295C57" w:rsidRPr="008606CC" w14:paraId="32647732" w14:textId="77777777" w:rsidTr="0053546A">
        <w:tc>
          <w:tcPr>
            <w:tcW w:w="9238" w:type="dxa"/>
            <w:gridSpan w:val="7"/>
            <w:tcBorders>
              <w:top w:val="single" w:sz="2" w:space="0" w:color="auto"/>
              <w:left w:val="nil"/>
              <w:bottom w:val="nil"/>
              <w:right w:val="nil"/>
            </w:tcBorders>
          </w:tcPr>
          <w:p w14:paraId="17ABBC53" w14:textId="77777777" w:rsidR="00295C57" w:rsidRPr="008606CC" w:rsidRDefault="00295C57"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Пероральные </w:t>
            </w:r>
            <w:r w:rsidR="009F6F1D" w:rsidRPr="008606CC">
              <w:rPr>
                <w:rFonts w:ascii="Times New Roman" w:eastAsia="Times New Roman" w:hAnsi="Times New Roman" w:cs="Times New Roman"/>
                <w:sz w:val="26"/>
                <w:szCs w:val="26"/>
              </w:rPr>
              <w:t xml:space="preserve">лекарственные </w:t>
            </w:r>
            <w:r w:rsidRPr="008606CC">
              <w:rPr>
                <w:rFonts w:ascii="Times New Roman" w:eastAsia="Times New Roman" w:hAnsi="Times New Roman" w:cs="Times New Roman"/>
                <w:sz w:val="26"/>
                <w:szCs w:val="26"/>
              </w:rPr>
              <w:t>формы</w:t>
            </w:r>
          </w:p>
        </w:tc>
      </w:tr>
      <w:tr w:rsidR="00295C57" w:rsidRPr="008606CC" w14:paraId="4EA551C7" w14:textId="77777777" w:rsidTr="0053546A">
        <w:tc>
          <w:tcPr>
            <w:tcW w:w="3715" w:type="dxa"/>
            <w:tcBorders>
              <w:top w:val="nil"/>
              <w:left w:val="nil"/>
              <w:bottom w:val="nil"/>
              <w:right w:val="nil"/>
            </w:tcBorders>
          </w:tcPr>
          <w:p w14:paraId="533D9819" w14:textId="77777777" w:rsidR="00D14A31" w:rsidRPr="008606CC" w:rsidRDefault="00D14A31"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Раствор</w:t>
            </w:r>
            <w:r w:rsidR="002E285E" w:rsidRPr="008606CC">
              <w:rPr>
                <w:rFonts w:ascii="Times New Roman" w:eastAsia="Times New Roman" w:hAnsi="Times New Roman" w:cs="Times New Roman"/>
                <w:sz w:val="26"/>
                <w:szCs w:val="26"/>
              </w:rPr>
              <w:t xml:space="preserve"> или к</w:t>
            </w:r>
            <w:r w:rsidRPr="008606CC">
              <w:rPr>
                <w:rFonts w:ascii="Times New Roman" w:eastAsia="Times New Roman" w:hAnsi="Times New Roman" w:cs="Times New Roman"/>
                <w:sz w:val="26"/>
                <w:szCs w:val="26"/>
              </w:rPr>
              <w:t>апли</w:t>
            </w:r>
          </w:p>
        </w:tc>
        <w:tc>
          <w:tcPr>
            <w:tcW w:w="992" w:type="dxa"/>
            <w:tcBorders>
              <w:top w:val="nil"/>
              <w:left w:val="nil"/>
              <w:bottom w:val="nil"/>
              <w:right w:val="nil"/>
            </w:tcBorders>
          </w:tcPr>
          <w:p w14:paraId="7D00D63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2427D63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2752307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16" w:type="dxa"/>
            <w:tcBorders>
              <w:top w:val="nil"/>
              <w:left w:val="nil"/>
              <w:bottom w:val="nil"/>
              <w:right w:val="nil"/>
            </w:tcBorders>
          </w:tcPr>
          <w:p w14:paraId="171ACE7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7A6FF87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349B8E0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295C57" w:rsidRPr="008606CC" w14:paraId="51FE2E46" w14:textId="77777777" w:rsidTr="0053546A">
        <w:tc>
          <w:tcPr>
            <w:tcW w:w="3715" w:type="dxa"/>
            <w:tcBorders>
              <w:top w:val="nil"/>
              <w:left w:val="nil"/>
              <w:bottom w:val="nil"/>
              <w:right w:val="nil"/>
            </w:tcBorders>
          </w:tcPr>
          <w:p w14:paraId="373F1CF4" w14:textId="77777777" w:rsidR="00D14A31" w:rsidRPr="008606CC" w:rsidRDefault="002E285E"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Эмульсия или</w:t>
            </w:r>
            <w:r w:rsidR="00D14A31" w:rsidRPr="008606CC">
              <w:rPr>
                <w:rFonts w:ascii="Times New Roman" w:eastAsia="Times New Roman" w:hAnsi="Times New Roman" w:cs="Times New Roman"/>
                <w:sz w:val="26"/>
                <w:szCs w:val="26"/>
              </w:rPr>
              <w:t xml:space="preserve"> суспензия</w:t>
            </w:r>
          </w:p>
        </w:tc>
        <w:tc>
          <w:tcPr>
            <w:tcW w:w="992" w:type="dxa"/>
            <w:tcBorders>
              <w:top w:val="nil"/>
              <w:left w:val="nil"/>
              <w:bottom w:val="nil"/>
              <w:right w:val="nil"/>
            </w:tcBorders>
          </w:tcPr>
          <w:p w14:paraId="0B46986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2E527AF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2D45439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553F694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7CB685B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0134647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D14A31" w:rsidRPr="008606CC" w14:paraId="321C2849" w14:textId="77777777" w:rsidTr="0053546A">
        <w:tc>
          <w:tcPr>
            <w:tcW w:w="3715" w:type="dxa"/>
            <w:tcBorders>
              <w:top w:val="nil"/>
              <w:left w:val="nil"/>
              <w:bottom w:val="nil"/>
              <w:right w:val="nil"/>
            </w:tcBorders>
          </w:tcPr>
          <w:p w14:paraId="1F420A80"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Шипучие формы</w:t>
            </w:r>
          </w:p>
        </w:tc>
        <w:tc>
          <w:tcPr>
            <w:tcW w:w="992" w:type="dxa"/>
            <w:tcBorders>
              <w:top w:val="nil"/>
              <w:left w:val="nil"/>
              <w:bottom w:val="nil"/>
              <w:right w:val="nil"/>
            </w:tcBorders>
          </w:tcPr>
          <w:p w14:paraId="439991F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7582674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26C217B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16" w:type="dxa"/>
            <w:tcBorders>
              <w:top w:val="nil"/>
              <w:left w:val="nil"/>
              <w:bottom w:val="nil"/>
              <w:right w:val="nil"/>
            </w:tcBorders>
          </w:tcPr>
          <w:p w14:paraId="7F14B56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587FF5C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40059B1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295C57" w:rsidRPr="008606CC" w14:paraId="78AAAB8C" w14:textId="77777777" w:rsidTr="0053546A">
        <w:tc>
          <w:tcPr>
            <w:tcW w:w="3715" w:type="dxa"/>
            <w:tcBorders>
              <w:top w:val="nil"/>
              <w:left w:val="nil"/>
              <w:bottom w:val="nil"/>
              <w:right w:val="nil"/>
            </w:tcBorders>
          </w:tcPr>
          <w:p w14:paraId="7D424B50" w14:textId="77777777" w:rsidR="00D14A31" w:rsidRPr="008606CC" w:rsidRDefault="00D14A31"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Порошки</w:t>
            </w:r>
            <w:r w:rsidR="002E285E" w:rsidRPr="008606CC">
              <w:rPr>
                <w:rFonts w:ascii="Times New Roman" w:eastAsia="Times New Roman" w:hAnsi="Times New Roman" w:cs="Times New Roman"/>
                <w:sz w:val="26"/>
                <w:szCs w:val="26"/>
              </w:rPr>
              <w:t xml:space="preserve"> или </w:t>
            </w:r>
            <w:r w:rsidR="00295C57" w:rsidRPr="008606CC">
              <w:rPr>
                <w:rFonts w:ascii="Times New Roman" w:eastAsia="Times New Roman" w:hAnsi="Times New Roman" w:cs="Times New Roman"/>
                <w:sz w:val="26"/>
                <w:szCs w:val="26"/>
              </w:rPr>
              <w:t>гранулы</w:t>
            </w:r>
          </w:p>
        </w:tc>
        <w:tc>
          <w:tcPr>
            <w:tcW w:w="992" w:type="dxa"/>
            <w:tcBorders>
              <w:top w:val="nil"/>
              <w:left w:val="nil"/>
              <w:bottom w:val="nil"/>
              <w:right w:val="nil"/>
            </w:tcBorders>
          </w:tcPr>
          <w:p w14:paraId="7350313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667E416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61" w:type="dxa"/>
            <w:tcBorders>
              <w:top w:val="nil"/>
              <w:left w:val="nil"/>
              <w:bottom w:val="nil"/>
              <w:right w:val="nil"/>
            </w:tcBorders>
          </w:tcPr>
          <w:p w14:paraId="149F446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16" w:type="dxa"/>
            <w:tcBorders>
              <w:top w:val="nil"/>
              <w:left w:val="nil"/>
              <w:bottom w:val="nil"/>
              <w:right w:val="nil"/>
            </w:tcBorders>
          </w:tcPr>
          <w:p w14:paraId="3D105AF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377F9CD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35B194E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2B8FB3F9" w14:textId="77777777" w:rsidTr="0053546A">
        <w:tc>
          <w:tcPr>
            <w:tcW w:w="3715" w:type="dxa"/>
            <w:tcBorders>
              <w:top w:val="nil"/>
              <w:left w:val="nil"/>
              <w:bottom w:val="nil"/>
              <w:right w:val="nil"/>
            </w:tcBorders>
          </w:tcPr>
          <w:p w14:paraId="46841232"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Таблетки</w:t>
            </w:r>
          </w:p>
        </w:tc>
        <w:tc>
          <w:tcPr>
            <w:tcW w:w="992" w:type="dxa"/>
            <w:tcBorders>
              <w:top w:val="nil"/>
              <w:left w:val="nil"/>
              <w:bottom w:val="nil"/>
              <w:right w:val="nil"/>
            </w:tcBorders>
          </w:tcPr>
          <w:p w14:paraId="53BAD73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41DF24A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61" w:type="dxa"/>
            <w:tcBorders>
              <w:top w:val="nil"/>
              <w:left w:val="nil"/>
              <w:bottom w:val="nil"/>
              <w:right w:val="nil"/>
            </w:tcBorders>
          </w:tcPr>
          <w:p w14:paraId="288E2C6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16" w:type="dxa"/>
            <w:tcBorders>
              <w:top w:val="nil"/>
              <w:left w:val="nil"/>
              <w:bottom w:val="nil"/>
              <w:right w:val="nil"/>
            </w:tcBorders>
          </w:tcPr>
          <w:p w14:paraId="714A506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838" w:type="dxa"/>
            <w:tcBorders>
              <w:top w:val="nil"/>
              <w:left w:val="nil"/>
              <w:bottom w:val="nil"/>
              <w:right w:val="nil"/>
            </w:tcBorders>
          </w:tcPr>
          <w:p w14:paraId="4AFC136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4380497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62BBFCA3" w14:textId="77777777" w:rsidTr="0053546A">
        <w:tc>
          <w:tcPr>
            <w:tcW w:w="3715" w:type="dxa"/>
            <w:tcBorders>
              <w:top w:val="nil"/>
              <w:left w:val="nil"/>
              <w:bottom w:val="nil"/>
              <w:right w:val="nil"/>
            </w:tcBorders>
          </w:tcPr>
          <w:p w14:paraId="42F82B74"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Капсулы</w:t>
            </w:r>
          </w:p>
        </w:tc>
        <w:tc>
          <w:tcPr>
            <w:tcW w:w="992" w:type="dxa"/>
            <w:tcBorders>
              <w:top w:val="nil"/>
              <w:left w:val="nil"/>
              <w:bottom w:val="nil"/>
              <w:right w:val="nil"/>
            </w:tcBorders>
          </w:tcPr>
          <w:p w14:paraId="45A7CC5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51581A1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61" w:type="dxa"/>
            <w:tcBorders>
              <w:top w:val="nil"/>
              <w:left w:val="nil"/>
              <w:bottom w:val="nil"/>
              <w:right w:val="nil"/>
            </w:tcBorders>
          </w:tcPr>
          <w:p w14:paraId="3BED224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16" w:type="dxa"/>
            <w:tcBorders>
              <w:top w:val="nil"/>
              <w:left w:val="nil"/>
              <w:bottom w:val="nil"/>
              <w:right w:val="nil"/>
            </w:tcBorders>
          </w:tcPr>
          <w:p w14:paraId="134882F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838" w:type="dxa"/>
            <w:tcBorders>
              <w:top w:val="nil"/>
              <w:left w:val="nil"/>
              <w:bottom w:val="nil"/>
              <w:right w:val="nil"/>
            </w:tcBorders>
          </w:tcPr>
          <w:p w14:paraId="5FD505A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0A470CA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34297341" w14:textId="77777777" w:rsidTr="0053546A">
        <w:tc>
          <w:tcPr>
            <w:tcW w:w="3715" w:type="dxa"/>
            <w:tcBorders>
              <w:top w:val="nil"/>
              <w:left w:val="nil"/>
              <w:bottom w:val="nil"/>
              <w:right w:val="nil"/>
            </w:tcBorders>
          </w:tcPr>
          <w:p w14:paraId="60D7E0FD" w14:textId="77777777" w:rsidR="00D14A31" w:rsidRPr="008606CC" w:rsidRDefault="00295C57"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Формы</w:t>
            </w:r>
            <w:r w:rsidR="00D14A31" w:rsidRPr="008606CC">
              <w:rPr>
                <w:rFonts w:ascii="Times New Roman" w:eastAsia="Times New Roman" w:hAnsi="Times New Roman" w:cs="Times New Roman"/>
                <w:sz w:val="26"/>
                <w:szCs w:val="26"/>
              </w:rPr>
              <w:t xml:space="preserve"> для рассасывания</w:t>
            </w:r>
          </w:p>
        </w:tc>
        <w:tc>
          <w:tcPr>
            <w:tcW w:w="992" w:type="dxa"/>
            <w:tcBorders>
              <w:top w:val="nil"/>
              <w:left w:val="nil"/>
              <w:bottom w:val="nil"/>
              <w:right w:val="nil"/>
            </w:tcBorders>
          </w:tcPr>
          <w:p w14:paraId="54DF39B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12B5888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61" w:type="dxa"/>
            <w:tcBorders>
              <w:top w:val="nil"/>
              <w:left w:val="nil"/>
              <w:bottom w:val="nil"/>
              <w:right w:val="nil"/>
            </w:tcBorders>
          </w:tcPr>
          <w:p w14:paraId="5943909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16" w:type="dxa"/>
            <w:tcBorders>
              <w:top w:val="nil"/>
              <w:left w:val="nil"/>
              <w:bottom w:val="nil"/>
              <w:right w:val="nil"/>
            </w:tcBorders>
          </w:tcPr>
          <w:p w14:paraId="100EB9C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1FF93D9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81" w:type="dxa"/>
            <w:tcBorders>
              <w:top w:val="nil"/>
              <w:left w:val="nil"/>
              <w:bottom w:val="nil"/>
              <w:right w:val="nil"/>
            </w:tcBorders>
          </w:tcPr>
          <w:p w14:paraId="37BBA15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5E27EB60" w14:textId="77777777" w:rsidTr="0053546A">
        <w:tc>
          <w:tcPr>
            <w:tcW w:w="3715" w:type="dxa"/>
            <w:tcBorders>
              <w:top w:val="nil"/>
              <w:left w:val="nil"/>
              <w:bottom w:val="nil"/>
              <w:right w:val="nil"/>
            </w:tcBorders>
          </w:tcPr>
          <w:p w14:paraId="353746A0"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Жевательные таблетки</w:t>
            </w:r>
          </w:p>
        </w:tc>
        <w:tc>
          <w:tcPr>
            <w:tcW w:w="992" w:type="dxa"/>
            <w:tcBorders>
              <w:top w:val="nil"/>
              <w:left w:val="nil"/>
              <w:bottom w:val="nil"/>
              <w:right w:val="nil"/>
            </w:tcBorders>
          </w:tcPr>
          <w:p w14:paraId="249D42F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401DD0B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61" w:type="dxa"/>
            <w:tcBorders>
              <w:top w:val="nil"/>
              <w:left w:val="nil"/>
              <w:bottom w:val="nil"/>
              <w:right w:val="nil"/>
            </w:tcBorders>
          </w:tcPr>
          <w:p w14:paraId="52DD136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16" w:type="dxa"/>
            <w:tcBorders>
              <w:top w:val="nil"/>
              <w:left w:val="nil"/>
              <w:bottom w:val="nil"/>
              <w:right w:val="nil"/>
            </w:tcBorders>
          </w:tcPr>
          <w:p w14:paraId="063D901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838" w:type="dxa"/>
            <w:tcBorders>
              <w:top w:val="nil"/>
              <w:left w:val="nil"/>
              <w:bottom w:val="nil"/>
              <w:right w:val="nil"/>
            </w:tcBorders>
          </w:tcPr>
          <w:p w14:paraId="02CC7A2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81" w:type="dxa"/>
            <w:tcBorders>
              <w:top w:val="nil"/>
              <w:left w:val="nil"/>
              <w:bottom w:val="nil"/>
              <w:right w:val="nil"/>
            </w:tcBorders>
          </w:tcPr>
          <w:p w14:paraId="7976D07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295C57" w:rsidRPr="008606CC" w14:paraId="3CA5AC4E" w14:textId="77777777" w:rsidTr="0053546A">
        <w:tc>
          <w:tcPr>
            <w:tcW w:w="9238" w:type="dxa"/>
            <w:gridSpan w:val="7"/>
            <w:tcBorders>
              <w:top w:val="nil"/>
              <w:left w:val="nil"/>
              <w:bottom w:val="nil"/>
              <w:right w:val="nil"/>
            </w:tcBorders>
          </w:tcPr>
          <w:p w14:paraId="3C7DAEBF" w14:textId="77777777" w:rsidR="00295C57" w:rsidRPr="008606CC" w:rsidRDefault="00295C57"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Назальные </w:t>
            </w:r>
            <w:r w:rsidR="009F6F1D" w:rsidRPr="008606CC">
              <w:rPr>
                <w:rFonts w:ascii="Times New Roman" w:eastAsia="Times New Roman" w:hAnsi="Times New Roman" w:cs="Times New Roman"/>
                <w:sz w:val="26"/>
                <w:szCs w:val="26"/>
              </w:rPr>
              <w:t xml:space="preserve">лекарственные </w:t>
            </w:r>
            <w:r w:rsidRPr="008606CC">
              <w:rPr>
                <w:rFonts w:ascii="Times New Roman" w:eastAsia="Times New Roman" w:hAnsi="Times New Roman" w:cs="Times New Roman"/>
                <w:sz w:val="26"/>
                <w:szCs w:val="26"/>
              </w:rPr>
              <w:t>формы</w:t>
            </w:r>
          </w:p>
        </w:tc>
      </w:tr>
      <w:tr w:rsidR="00D14A31" w:rsidRPr="008606CC" w14:paraId="191FA588" w14:textId="77777777" w:rsidTr="0053546A">
        <w:tc>
          <w:tcPr>
            <w:tcW w:w="3715" w:type="dxa"/>
            <w:tcBorders>
              <w:top w:val="nil"/>
              <w:left w:val="nil"/>
              <w:bottom w:val="nil"/>
              <w:right w:val="nil"/>
            </w:tcBorders>
          </w:tcPr>
          <w:p w14:paraId="3ACFFAC9"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Раствор</w:t>
            </w:r>
          </w:p>
        </w:tc>
        <w:tc>
          <w:tcPr>
            <w:tcW w:w="992" w:type="dxa"/>
            <w:tcBorders>
              <w:top w:val="nil"/>
              <w:left w:val="nil"/>
              <w:bottom w:val="nil"/>
              <w:right w:val="nil"/>
            </w:tcBorders>
          </w:tcPr>
          <w:p w14:paraId="57D4D1A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35" w:type="dxa"/>
            <w:tcBorders>
              <w:top w:val="nil"/>
              <w:left w:val="nil"/>
              <w:bottom w:val="nil"/>
              <w:right w:val="nil"/>
            </w:tcBorders>
          </w:tcPr>
          <w:p w14:paraId="1A7CBFD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3ED7E3A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7B45945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3758FEE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6C371B4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D14A31" w:rsidRPr="008606CC" w14:paraId="48F005C7" w14:textId="77777777" w:rsidTr="0053546A">
        <w:tc>
          <w:tcPr>
            <w:tcW w:w="3715" w:type="dxa"/>
            <w:tcBorders>
              <w:top w:val="nil"/>
              <w:left w:val="nil"/>
              <w:bottom w:val="nil"/>
              <w:right w:val="nil"/>
            </w:tcBorders>
          </w:tcPr>
          <w:p w14:paraId="6E1E0162" w14:textId="77777777" w:rsidR="00D14A31" w:rsidRPr="008606CC" w:rsidRDefault="00295C57"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Мягкие</w:t>
            </w:r>
            <w:r w:rsidR="00D14A31" w:rsidRPr="008606CC">
              <w:rPr>
                <w:rFonts w:ascii="Times New Roman" w:eastAsia="Times New Roman" w:hAnsi="Times New Roman" w:cs="Times New Roman"/>
                <w:sz w:val="26"/>
                <w:szCs w:val="26"/>
              </w:rPr>
              <w:t xml:space="preserve"> формы</w:t>
            </w:r>
          </w:p>
        </w:tc>
        <w:tc>
          <w:tcPr>
            <w:tcW w:w="992" w:type="dxa"/>
            <w:tcBorders>
              <w:top w:val="nil"/>
              <w:left w:val="nil"/>
              <w:bottom w:val="nil"/>
              <w:right w:val="nil"/>
            </w:tcBorders>
          </w:tcPr>
          <w:p w14:paraId="1028088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6ADC340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1CC4DC9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16" w:type="dxa"/>
            <w:tcBorders>
              <w:top w:val="nil"/>
              <w:left w:val="nil"/>
              <w:bottom w:val="nil"/>
              <w:right w:val="nil"/>
            </w:tcBorders>
          </w:tcPr>
          <w:p w14:paraId="474F63F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4BBC10F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08E4B49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295C57" w:rsidRPr="008606CC" w14:paraId="01E3572A" w14:textId="77777777" w:rsidTr="0053546A">
        <w:tc>
          <w:tcPr>
            <w:tcW w:w="9238" w:type="dxa"/>
            <w:gridSpan w:val="7"/>
            <w:tcBorders>
              <w:top w:val="nil"/>
              <w:left w:val="nil"/>
              <w:bottom w:val="nil"/>
              <w:right w:val="nil"/>
            </w:tcBorders>
          </w:tcPr>
          <w:p w14:paraId="3B1A7ABC" w14:textId="77777777" w:rsidR="00295C57" w:rsidRPr="008606CC" w:rsidRDefault="00295C57"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Ректальные </w:t>
            </w:r>
            <w:r w:rsidR="009F6F1D" w:rsidRPr="008606CC">
              <w:rPr>
                <w:rFonts w:ascii="Times New Roman" w:eastAsia="Times New Roman" w:hAnsi="Times New Roman" w:cs="Times New Roman"/>
                <w:sz w:val="26"/>
                <w:szCs w:val="26"/>
              </w:rPr>
              <w:t xml:space="preserve">лекарственные </w:t>
            </w:r>
            <w:r w:rsidRPr="008606CC">
              <w:rPr>
                <w:rFonts w:ascii="Times New Roman" w:eastAsia="Times New Roman" w:hAnsi="Times New Roman" w:cs="Times New Roman"/>
                <w:sz w:val="26"/>
                <w:szCs w:val="26"/>
              </w:rPr>
              <w:t>формы</w:t>
            </w:r>
          </w:p>
        </w:tc>
      </w:tr>
      <w:tr w:rsidR="00D14A31" w:rsidRPr="008606CC" w14:paraId="0CB2759C" w14:textId="77777777" w:rsidTr="0053546A">
        <w:tc>
          <w:tcPr>
            <w:tcW w:w="3715" w:type="dxa"/>
            <w:tcBorders>
              <w:top w:val="nil"/>
              <w:left w:val="nil"/>
              <w:bottom w:val="nil"/>
              <w:right w:val="nil"/>
            </w:tcBorders>
          </w:tcPr>
          <w:p w14:paraId="0993AA12"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Суппозитории</w:t>
            </w:r>
          </w:p>
        </w:tc>
        <w:tc>
          <w:tcPr>
            <w:tcW w:w="992" w:type="dxa"/>
            <w:tcBorders>
              <w:top w:val="nil"/>
              <w:left w:val="nil"/>
              <w:bottom w:val="nil"/>
              <w:right w:val="nil"/>
            </w:tcBorders>
          </w:tcPr>
          <w:p w14:paraId="00F036C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35" w:type="dxa"/>
            <w:tcBorders>
              <w:top w:val="nil"/>
              <w:left w:val="nil"/>
              <w:bottom w:val="nil"/>
              <w:right w:val="nil"/>
            </w:tcBorders>
          </w:tcPr>
          <w:p w14:paraId="1A7250A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61" w:type="dxa"/>
            <w:tcBorders>
              <w:top w:val="nil"/>
              <w:left w:val="nil"/>
              <w:bottom w:val="nil"/>
              <w:right w:val="nil"/>
            </w:tcBorders>
          </w:tcPr>
          <w:p w14:paraId="2E8C84C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16" w:type="dxa"/>
            <w:tcBorders>
              <w:top w:val="nil"/>
              <w:left w:val="nil"/>
              <w:bottom w:val="nil"/>
              <w:right w:val="nil"/>
            </w:tcBorders>
          </w:tcPr>
          <w:p w14:paraId="5FCF165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2697D60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881" w:type="dxa"/>
            <w:tcBorders>
              <w:top w:val="nil"/>
              <w:left w:val="nil"/>
              <w:bottom w:val="nil"/>
              <w:right w:val="nil"/>
            </w:tcBorders>
          </w:tcPr>
          <w:p w14:paraId="29FA91A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r>
      <w:tr w:rsidR="00D14A31" w:rsidRPr="008606CC" w14:paraId="262B19AD" w14:textId="77777777" w:rsidTr="0053546A">
        <w:tc>
          <w:tcPr>
            <w:tcW w:w="3715" w:type="dxa"/>
            <w:tcBorders>
              <w:top w:val="nil"/>
              <w:left w:val="nil"/>
              <w:bottom w:val="nil"/>
              <w:right w:val="nil"/>
            </w:tcBorders>
          </w:tcPr>
          <w:p w14:paraId="35568F28"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Ректальная клизма</w:t>
            </w:r>
          </w:p>
        </w:tc>
        <w:tc>
          <w:tcPr>
            <w:tcW w:w="992" w:type="dxa"/>
            <w:tcBorders>
              <w:top w:val="nil"/>
              <w:left w:val="nil"/>
              <w:bottom w:val="nil"/>
              <w:right w:val="nil"/>
            </w:tcBorders>
          </w:tcPr>
          <w:p w14:paraId="54BEAED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35" w:type="dxa"/>
            <w:tcBorders>
              <w:top w:val="nil"/>
              <w:left w:val="nil"/>
              <w:bottom w:val="nil"/>
              <w:right w:val="nil"/>
            </w:tcBorders>
          </w:tcPr>
          <w:p w14:paraId="32459E7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33DCC51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37830F3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838" w:type="dxa"/>
            <w:tcBorders>
              <w:top w:val="nil"/>
              <w:left w:val="nil"/>
              <w:bottom w:val="nil"/>
              <w:right w:val="nil"/>
            </w:tcBorders>
          </w:tcPr>
          <w:p w14:paraId="39EB08A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881" w:type="dxa"/>
            <w:tcBorders>
              <w:top w:val="nil"/>
              <w:left w:val="nil"/>
              <w:bottom w:val="nil"/>
              <w:right w:val="nil"/>
            </w:tcBorders>
          </w:tcPr>
          <w:p w14:paraId="08B86C9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r>
      <w:tr w:rsidR="00D14A31" w:rsidRPr="008606CC" w14:paraId="424DA560" w14:textId="77777777" w:rsidTr="0053546A">
        <w:tc>
          <w:tcPr>
            <w:tcW w:w="3715" w:type="dxa"/>
            <w:tcBorders>
              <w:top w:val="nil"/>
              <w:left w:val="nil"/>
              <w:bottom w:val="nil"/>
              <w:right w:val="nil"/>
            </w:tcBorders>
          </w:tcPr>
          <w:p w14:paraId="5E84D17F"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Ректальные капсулы</w:t>
            </w:r>
          </w:p>
        </w:tc>
        <w:tc>
          <w:tcPr>
            <w:tcW w:w="992" w:type="dxa"/>
            <w:tcBorders>
              <w:top w:val="nil"/>
              <w:left w:val="nil"/>
              <w:bottom w:val="nil"/>
              <w:right w:val="nil"/>
            </w:tcBorders>
          </w:tcPr>
          <w:p w14:paraId="2865D23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653DB8E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0BEC6A7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07BD0F3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7AFD0BA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58B5676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r>
      <w:tr w:rsidR="00295C57" w:rsidRPr="008606CC" w14:paraId="7D7FE2D8" w14:textId="77777777" w:rsidTr="0053546A">
        <w:tc>
          <w:tcPr>
            <w:tcW w:w="9238" w:type="dxa"/>
            <w:gridSpan w:val="7"/>
            <w:tcBorders>
              <w:top w:val="nil"/>
              <w:left w:val="nil"/>
              <w:bottom w:val="nil"/>
              <w:right w:val="nil"/>
            </w:tcBorders>
          </w:tcPr>
          <w:p w14:paraId="37CE397B" w14:textId="77777777" w:rsidR="00295C57" w:rsidRPr="008606CC" w:rsidRDefault="00295C57"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Местные или трансдермальные </w:t>
            </w:r>
            <w:r w:rsidR="009F6F1D" w:rsidRPr="008606CC">
              <w:rPr>
                <w:rFonts w:ascii="Times New Roman" w:eastAsia="Times New Roman" w:hAnsi="Times New Roman" w:cs="Times New Roman"/>
                <w:sz w:val="26"/>
                <w:szCs w:val="26"/>
              </w:rPr>
              <w:t xml:space="preserve">лекарственные </w:t>
            </w:r>
            <w:r w:rsidRPr="008606CC">
              <w:rPr>
                <w:rFonts w:ascii="Times New Roman" w:eastAsia="Times New Roman" w:hAnsi="Times New Roman" w:cs="Times New Roman"/>
                <w:sz w:val="26"/>
                <w:szCs w:val="26"/>
              </w:rPr>
              <w:t>формы</w:t>
            </w:r>
          </w:p>
        </w:tc>
      </w:tr>
      <w:tr w:rsidR="00D14A31" w:rsidRPr="008606CC" w14:paraId="4F4E862F" w14:textId="77777777" w:rsidTr="0053546A">
        <w:tc>
          <w:tcPr>
            <w:tcW w:w="3715" w:type="dxa"/>
            <w:tcBorders>
              <w:top w:val="nil"/>
              <w:left w:val="nil"/>
              <w:bottom w:val="nil"/>
              <w:right w:val="nil"/>
            </w:tcBorders>
          </w:tcPr>
          <w:p w14:paraId="2E2E7D65"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Мазь, крем, гель</w:t>
            </w:r>
          </w:p>
        </w:tc>
        <w:tc>
          <w:tcPr>
            <w:tcW w:w="992" w:type="dxa"/>
            <w:tcBorders>
              <w:top w:val="nil"/>
              <w:left w:val="nil"/>
              <w:bottom w:val="nil"/>
              <w:right w:val="nil"/>
            </w:tcBorders>
          </w:tcPr>
          <w:p w14:paraId="488D482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35" w:type="dxa"/>
            <w:tcBorders>
              <w:top w:val="nil"/>
              <w:left w:val="nil"/>
              <w:bottom w:val="nil"/>
              <w:right w:val="nil"/>
            </w:tcBorders>
          </w:tcPr>
          <w:p w14:paraId="6F1616C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3D74878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3A7FA7D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4E5701F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81" w:type="dxa"/>
            <w:tcBorders>
              <w:top w:val="nil"/>
              <w:left w:val="nil"/>
              <w:bottom w:val="nil"/>
              <w:right w:val="nil"/>
            </w:tcBorders>
          </w:tcPr>
          <w:p w14:paraId="7AF2CA7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1F1B1099" w14:textId="77777777" w:rsidTr="0053546A">
        <w:tc>
          <w:tcPr>
            <w:tcW w:w="3715" w:type="dxa"/>
            <w:tcBorders>
              <w:top w:val="nil"/>
              <w:left w:val="nil"/>
              <w:bottom w:val="nil"/>
              <w:right w:val="nil"/>
            </w:tcBorders>
          </w:tcPr>
          <w:p w14:paraId="127E873A"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Жидкие лекарственные формы</w:t>
            </w:r>
          </w:p>
        </w:tc>
        <w:tc>
          <w:tcPr>
            <w:tcW w:w="992" w:type="dxa"/>
            <w:tcBorders>
              <w:top w:val="nil"/>
              <w:left w:val="nil"/>
              <w:bottom w:val="nil"/>
              <w:right w:val="nil"/>
            </w:tcBorders>
          </w:tcPr>
          <w:p w14:paraId="1B1680D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35" w:type="dxa"/>
            <w:tcBorders>
              <w:top w:val="nil"/>
              <w:left w:val="nil"/>
              <w:bottom w:val="nil"/>
              <w:right w:val="nil"/>
            </w:tcBorders>
          </w:tcPr>
          <w:p w14:paraId="495A21A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21CA0A8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5F03282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17290A3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1C7A690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D14A31" w:rsidRPr="008606CC" w14:paraId="73DD1F6D" w14:textId="77777777" w:rsidTr="0053546A">
        <w:tc>
          <w:tcPr>
            <w:tcW w:w="3715" w:type="dxa"/>
            <w:tcBorders>
              <w:top w:val="nil"/>
              <w:left w:val="nil"/>
              <w:bottom w:val="nil"/>
              <w:right w:val="nil"/>
            </w:tcBorders>
          </w:tcPr>
          <w:p w14:paraId="6C589120" w14:textId="77777777" w:rsidR="00D14A31" w:rsidRPr="008606CC" w:rsidRDefault="0053309D"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lastRenderedPageBreak/>
              <w:t>Трансдермаль</w:t>
            </w:r>
            <w:r w:rsidR="00D14A31" w:rsidRPr="008606CC">
              <w:rPr>
                <w:rFonts w:ascii="Times New Roman" w:eastAsia="Times New Roman" w:hAnsi="Times New Roman" w:cs="Times New Roman"/>
                <w:sz w:val="26"/>
                <w:szCs w:val="26"/>
              </w:rPr>
              <w:t>ный пластырь</w:t>
            </w:r>
          </w:p>
        </w:tc>
        <w:tc>
          <w:tcPr>
            <w:tcW w:w="992" w:type="dxa"/>
            <w:tcBorders>
              <w:top w:val="nil"/>
              <w:left w:val="nil"/>
              <w:bottom w:val="nil"/>
              <w:right w:val="nil"/>
            </w:tcBorders>
          </w:tcPr>
          <w:p w14:paraId="1CC466C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35A76E0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61" w:type="dxa"/>
            <w:tcBorders>
              <w:top w:val="nil"/>
              <w:left w:val="nil"/>
              <w:bottom w:val="nil"/>
              <w:right w:val="nil"/>
            </w:tcBorders>
          </w:tcPr>
          <w:p w14:paraId="7333FF6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16" w:type="dxa"/>
            <w:tcBorders>
              <w:top w:val="nil"/>
              <w:left w:val="nil"/>
              <w:bottom w:val="nil"/>
              <w:right w:val="nil"/>
            </w:tcBorders>
          </w:tcPr>
          <w:p w14:paraId="2CDA8AA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5706205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2113136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295C57" w:rsidRPr="008606CC" w14:paraId="268D7DD8" w14:textId="77777777" w:rsidTr="0053546A">
        <w:tc>
          <w:tcPr>
            <w:tcW w:w="9238" w:type="dxa"/>
            <w:gridSpan w:val="7"/>
            <w:tcBorders>
              <w:top w:val="nil"/>
              <w:left w:val="nil"/>
              <w:bottom w:val="nil"/>
              <w:right w:val="nil"/>
            </w:tcBorders>
          </w:tcPr>
          <w:p w14:paraId="050B88D8" w14:textId="77777777" w:rsidR="00295C57" w:rsidRPr="008606CC" w:rsidRDefault="00295C57"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Парентеральные </w:t>
            </w:r>
            <w:r w:rsidR="009F6F1D" w:rsidRPr="008606CC">
              <w:rPr>
                <w:rFonts w:ascii="Times New Roman" w:eastAsia="Times New Roman" w:hAnsi="Times New Roman" w:cs="Times New Roman"/>
                <w:sz w:val="26"/>
                <w:szCs w:val="26"/>
              </w:rPr>
              <w:t xml:space="preserve">лекарственные </w:t>
            </w:r>
            <w:r w:rsidRPr="008606CC">
              <w:rPr>
                <w:rFonts w:ascii="Times New Roman" w:eastAsia="Times New Roman" w:hAnsi="Times New Roman" w:cs="Times New Roman"/>
                <w:sz w:val="26"/>
                <w:szCs w:val="26"/>
              </w:rPr>
              <w:t>формы</w:t>
            </w:r>
          </w:p>
        </w:tc>
      </w:tr>
      <w:tr w:rsidR="00295C57" w:rsidRPr="008606CC" w14:paraId="31EC32FB" w14:textId="77777777" w:rsidTr="0053546A">
        <w:tc>
          <w:tcPr>
            <w:tcW w:w="3715" w:type="dxa"/>
            <w:tcBorders>
              <w:top w:val="nil"/>
              <w:left w:val="nil"/>
              <w:bottom w:val="nil"/>
              <w:right w:val="nil"/>
            </w:tcBorders>
          </w:tcPr>
          <w:p w14:paraId="1D2183DD" w14:textId="77777777" w:rsidR="00D14A31" w:rsidRPr="008606CC" w:rsidRDefault="009F6F1D"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В</w:t>
            </w:r>
            <w:r w:rsidR="002E285E" w:rsidRPr="008606CC">
              <w:rPr>
                <w:rFonts w:ascii="Times New Roman" w:eastAsia="Times New Roman" w:hAnsi="Times New Roman" w:cs="Times New Roman"/>
                <w:sz w:val="26"/>
                <w:szCs w:val="26"/>
              </w:rPr>
              <w:t>нутривенный</w:t>
            </w:r>
            <w:r w:rsidR="00D14A31" w:rsidRPr="008606CC">
              <w:rPr>
                <w:rFonts w:ascii="Times New Roman" w:eastAsia="Times New Roman" w:hAnsi="Times New Roman" w:cs="Times New Roman"/>
                <w:sz w:val="26"/>
                <w:szCs w:val="26"/>
              </w:rPr>
              <w:t xml:space="preserve"> раствор</w:t>
            </w:r>
          </w:p>
        </w:tc>
        <w:tc>
          <w:tcPr>
            <w:tcW w:w="992" w:type="dxa"/>
            <w:tcBorders>
              <w:top w:val="nil"/>
              <w:left w:val="nil"/>
              <w:bottom w:val="nil"/>
              <w:right w:val="nil"/>
            </w:tcBorders>
          </w:tcPr>
          <w:p w14:paraId="29CC783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35" w:type="dxa"/>
            <w:tcBorders>
              <w:top w:val="nil"/>
              <w:left w:val="nil"/>
              <w:bottom w:val="nil"/>
              <w:right w:val="nil"/>
            </w:tcBorders>
          </w:tcPr>
          <w:p w14:paraId="242BF7D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45D0FA7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7D25292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15A998E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265BFC5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r>
      <w:tr w:rsidR="00295C57" w:rsidRPr="008606CC" w14:paraId="7FD50E29" w14:textId="77777777" w:rsidTr="0053546A">
        <w:tc>
          <w:tcPr>
            <w:tcW w:w="3715" w:type="dxa"/>
            <w:tcBorders>
              <w:top w:val="nil"/>
              <w:left w:val="nil"/>
              <w:bottom w:val="nil"/>
              <w:right w:val="nil"/>
            </w:tcBorders>
          </w:tcPr>
          <w:p w14:paraId="4D6C8274" w14:textId="77777777" w:rsidR="00D14A31" w:rsidRPr="008606CC" w:rsidRDefault="009F6F1D"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В</w:t>
            </w:r>
            <w:r w:rsidR="002E285E" w:rsidRPr="008606CC">
              <w:rPr>
                <w:rFonts w:ascii="Times New Roman" w:eastAsia="Times New Roman" w:hAnsi="Times New Roman" w:cs="Times New Roman"/>
                <w:sz w:val="26"/>
                <w:szCs w:val="26"/>
              </w:rPr>
              <w:t>нутримышечный раствор</w:t>
            </w:r>
          </w:p>
        </w:tc>
        <w:tc>
          <w:tcPr>
            <w:tcW w:w="992" w:type="dxa"/>
            <w:tcBorders>
              <w:top w:val="nil"/>
              <w:left w:val="nil"/>
              <w:bottom w:val="nil"/>
              <w:right w:val="nil"/>
            </w:tcBorders>
          </w:tcPr>
          <w:p w14:paraId="56D5699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35" w:type="dxa"/>
            <w:tcBorders>
              <w:top w:val="nil"/>
              <w:left w:val="nil"/>
              <w:bottom w:val="nil"/>
              <w:right w:val="nil"/>
            </w:tcBorders>
          </w:tcPr>
          <w:p w14:paraId="5441A53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756B3DF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16" w:type="dxa"/>
            <w:tcBorders>
              <w:top w:val="nil"/>
              <w:left w:val="nil"/>
              <w:bottom w:val="nil"/>
              <w:right w:val="nil"/>
            </w:tcBorders>
          </w:tcPr>
          <w:p w14:paraId="2E35F00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6646CDC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455242A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r>
      <w:tr w:rsidR="00295C57" w:rsidRPr="008606CC" w14:paraId="0D20EE46" w14:textId="77777777" w:rsidTr="0053546A">
        <w:tc>
          <w:tcPr>
            <w:tcW w:w="3715" w:type="dxa"/>
            <w:tcBorders>
              <w:top w:val="nil"/>
              <w:left w:val="nil"/>
              <w:bottom w:val="nil"/>
              <w:right w:val="nil"/>
            </w:tcBorders>
          </w:tcPr>
          <w:p w14:paraId="2B8D2BE3" w14:textId="77777777" w:rsidR="00D14A31" w:rsidRPr="008606CC" w:rsidRDefault="002E285E"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Подкожный раствор</w:t>
            </w:r>
          </w:p>
        </w:tc>
        <w:tc>
          <w:tcPr>
            <w:tcW w:w="992" w:type="dxa"/>
            <w:tcBorders>
              <w:top w:val="nil"/>
              <w:left w:val="nil"/>
              <w:bottom w:val="nil"/>
              <w:right w:val="nil"/>
            </w:tcBorders>
          </w:tcPr>
          <w:p w14:paraId="61D97A0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35" w:type="dxa"/>
            <w:tcBorders>
              <w:top w:val="nil"/>
              <w:left w:val="nil"/>
              <w:bottom w:val="nil"/>
              <w:right w:val="nil"/>
            </w:tcBorders>
          </w:tcPr>
          <w:p w14:paraId="6F2A70B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4A3251E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077DD54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016BD90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2171283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r>
      <w:tr w:rsidR="00295C57" w:rsidRPr="008606CC" w14:paraId="760D5C10" w14:textId="77777777" w:rsidTr="0053546A">
        <w:tc>
          <w:tcPr>
            <w:tcW w:w="3715" w:type="dxa"/>
            <w:tcBorders>
              <w:top w:val="nil"/>
              <w:left w:val="nil"/>
              <w:bottom w:val="nil"/>
              <w:right w:val="nil"/>
            </w:tcBorders>
          </w:tcPr>
          <w:p w14:paraId="4361B10F"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Насосная система</w:t>
            </w:r>
          </w:p>
        </w:tc>
        <w:tc>
          <w:tcPr>
            <w:tcW w:w="992" w:type="dxa"/>
            <w:tcBorders>
              <w:top w:val="nil"/>
              <w:left w:val="nil"/>
              <w:bottom w:val="nil"/>
              <w:right w:val="nil"/>
            </w:tcBorders>
          </w:tcPr>
          <w:p w14:paraId="15D2626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935" w:type="dxa"/>
            <w:tcBorders>
              <w:top w:val="nil"/>
              <w:left w:val="nil"/>
              <w:bottom w:val="nil"/>
              <w:right w:val="nil"/>
            </w:tcBorders>
          </w:tcPr>
          <w:p w14:paraId="4316ED2D"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6195C1A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p>
        </w:tc>
        <w:tc>
          <w:tcPr>
            <w:tcW w:w="916" w:type="dxa"/>
            <w:tcBorders>
              <w:top w:val="nil"/>
              <w:left w:val="nil"/>
              <w:bottom w:val="nil"/>
              <w:right w:val="nil"/>
            </w:tcBorders>
          </w:tcPr>
          <w:p w14:paraId="4933B3A8"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p>
        </w:tc>
        <w:tc>
          <w:tcPr>
            <w:tcW w:w="838" w:type="dxa"/>
            <w:tcBorders>
              <w:top w:val="nil"/>
              <w:left w:val="nil"/>
              <w:bottom w:val="nil"/>
              <w:right w:val="nil"/>
            </w:tcBorders>
          </w:tcPr>
          <w:p w14:paraId="5F801B8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p>
        </w:tc>
        <w:tc>
          <w:tcPr>
            <w:tcW w:w="881" w:type="dxa"/>
            <w:tcBorders>
              <w:top w:val="nil"/>
              <w:left w:val="nil"/>
              <w:bottom w:val="nil"/>
              <w:right w:val="nil"/>
            </w:tcBorders>
          </w:tcPr>
          <w:p w14:paraId="50AC1E2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p>
        </w:tc>
      </w:tr>
      <w:tr w:rsidR="009F6F1D" w:rsidRPr="008606CC" w14:paraId="672D7810" w14:textId="77777777" w:rsidTr="0053546A">
        <w:tc>
          <w:tcPr>
            <w:tcW w:w="9238" w:type="dxa"/>
            <w:gridSpan w:val="7"/>
            <w:tcBorders>
              <w:top w:val="nil"/>
              <w:left w:val="nil"/>
              <w:bottom w:val="nil"/>
              <w:right w:val="nil"/>
            </w:tcBorders>
          </w:tcPr>
          <w:p w14:paraId="7991BDDB" w14:textId="77777777" w:rsidR="009F6F1D" w:rsidRPr="008606CC" w:rsidRDefault="009F6F1D"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Ингаляционные лекарственные формы и устройства</w:t>
            </w:r>
          </w:p>
        </w:tc>
      </w:tr>
      <w:tr w:rsidR="00D14A31" w:rsidRPr="008606CC" w14:paraId="5A03DD43" w14:textId="77777777" w:rsidTr="0053546A">
        <w:tc>
          <w:tcPr>
            <w:tcW w:w="3715" w:type="dxa"/>
            <w:tcBorders>
              <w:top w:val="nil"/>
              <w:left w:val="nil"/>
              <w:bottom w:val="nil"/>
              <w:right w:val="nil"/>
            </w:tcBorders>
          </w:tcPr>
          <w:p w14:paraId="5663E13E"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Небулайзер</w:t>
            </w:r>
          </w:p>
        </w:tc>
        <w:tc>
          <w:tcPr>
            <w:tcW w:w="992" w:type="dxa"/>
            <w:tcBorders>
              <w:top w:val="nil"/>
              <w:left w:val="nil"/>
              <w:bottom w:val="nil"/>
              <w:right w:val="nil"/>
            </w:tcBorders>
          </w:tcPr>
          <w:p w14:paraId="50C4E2C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2C3D1C0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3F6803D1"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14673E4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57CCB2A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62EDDB5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r>
      <w:tr w:rsidR="009F6F1D" w:rsidRPr="008606CC" w14:paraId="6889B6A4" w14:textId="77777777" w:rsidTr="0053546A">
        <w:tc>
          <w:tcPr>
            <w:tcW w:w="3715" w:type="dxa"/>
            <w:tcBorders>
              <w:top w:val="nil"/>
              <w:left w:val="nil"/>
              <w:bottom w:val="nil"/>
              <w:right w:val="nil"/>
            </w:tcBorders>
          </w:tcPr>
          <w:p w14:paraId="614C3292" w14:textId="77777777" w:rsidR="00D14A31" w:rsidRPr="008606CC" w:rsidRDefault="009F6F1D" w:rsidP="002E285E">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lang w:val="kk-KZ"/>
              </w:rPr>
              <w:t>Предварительно дозированные ингаляторы</w:t>
            </w:r>
            <w:r w:rsidR="002E285E" w:rsidRPr="008606CC">
              <w:rPr>
                <w:rFonts w:ascii="Times New Roman" w:eastAsia="Times New Roman" w:hAnsi="Times New Roman" w:cs="Times New Roman"/>
                <w:sz w:val="26"/>
                <w:szCs w:val="26"/>
              </w:rPr>
              <w:t xml:space="preserve"> или</w:t>
            </w:r>
            <w:r w:rsidR="00D14A31" w:rsidRPr="008606CC">
              <w:rPr>
                <w:rFonts w:ascii="Times New Roman" w:eastAsia="Times New Roman" w:hAnsi="Times New Roman" w:cs="Times New Roman"/>
                <w:sz w:val="26"/>
                <w:szCs w:val="26"/>
              </w:rPr>
              <w:t xml:space="preserve"> спейсеры</w:t>
            </w:r>
          </w:p>
        </w:tc>
        <w:tc>
          <w:tcPr>
            <w:tcW w:w="992" w:type="dxa"/>
            <w:tcBorders>
              <w:top w:val="nil"/>
              <w:left w:val="nil"/>
              <w:bottom w:val="nil"/>
              <w:right w:val="nil"/>
            </w:tcBorders>
          </w:tcPr>
          <w:p w14:paraId="433D0612"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171EC41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12569C1A"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1FAF45D3"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38" w:type="dxa"/>
            <w:tcBorders>
              <w:top w:val="nil"/>
              <w:left w:val="nil"/>
              <w:bottom w:val="nil"/>
              <w:right w:val="nil"/>
            </w:tcBorders>
          </w:tcPr>
          <w:p w14:paraId="221661D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4FB4DCD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r w:rsidR="009F6F1D" w:rsidRPr="008606CC" w14:paraId="701F1D02" w14:textId="77777777" w:rsidTr="0053546A">
        <w:tc>
          <w:tcPr>
            <w:tcW w:w="3715" w:type="dxa"/>
            <w:tcBorders>
              <w:top w:val="nil"/>
              <w:left w:val="nil"/>
              <w:bottom w:val="nil"/>
              <w:right w:val="nil"/>
            </w:tcBorders>
          </w:tcPr>
          <w:p w14:paraId="06309FCD"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Ингалятор</w:t>
            </w:r>
            <w:r w:rsidR="009F6F1D" w:rsidRPr="008606CC">
              <w:rPr>
                <w:rFonts w:ascii="Times New Roman" w:eastAsia="Times New Roman" w:hAnsi="Times New Roman" w:cs="Times New Roman"/>
                <w:sz w:val="26"/>
                <w:szCs w:val="26"/>
              </w:rPr>
              <w:t>ы</w:t>
            </w:r>
            <w:r w:rsidRPr="008606CC">
              <w:rPr>
                <w:rFonts w:ascii="Times New Roman" w:eastAsia="Times New Roman" w:hAnsi="Times New Roman" w:cs="Times New Roman"/>
                <w:sz w:val="26"/>
                <w:szCs w:val="26"/>
              </w:rPr>
              <w:t xml:space="preserve"> сухого порошка</w:t>
            </w:r>
          </w:p>
        </w:tc>
        <w:tc>
          <w:tcPr>
            <w:tcW w:w="992" w:type="dxa"/>
            <w:tcBorders>
              <w:top w:val="nil"/>
              <w:left w:val="nil"/>
              <w:bottom w:val="nil"/>
              <w:right w:val="nil"/>
            </w:tcBorders>
          </w:tcPr>
          <w:p w14:paraId="126F365F"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35" w:type="dxa"/>
            <w:tcBorders>
              <w:top w:val="nil"/>
              <w:left w:val="nil"/>
              <w:bottom w:val="nil"/>
              <w:right w:val="nil"/>
            </w:tcBorders>
          </w:tcPr>
          <w:p w14:paraId="4F85852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1</w:t>
            </w:r>
          </w:p>
        </w:tc>
        <w:tc>
          <w:tcPr>
            <w:tcW w:w="961" w:type="dxa"/>
            <w:tcBorders>
              <w:top w:val="nil"/>
              <w:left w:val="nil"/>
              <w:bottom w:val="nil"/>
              <w:right w:val="nil"/>
            </w:tcBorders>
          </w:tcPr>
          <w:p w14:paraId="5051C3D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16" w:type="dxa"/>
            <w:tcBorders>
              <w:top w:val="nil"/>
              <w:left w:val="nil"/>
              <w:bottom w:val="nil"/>
              <w:right w:val="nil"/>
            </w:tcBorders>
          </w:tcPr>
          <w:p w14:paraId="6BD3026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1910B19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81" w:type="dxa"/>
            <w:tcBorders>
              <w:top w:val="nil"/>
              <w:left w:val="nil"/>
              <w:bottom w:val="nil"/>
              <w:right w:val="nil"/>
            </w:tcBorders>
          </w:tcPr>
          <w:p w14:paraId="307ABFDC"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9F6F1D" w:rsidRPr="008606CC" w14:paraId="0794D1B8" w14:textId="77777777" w:rsidTr="0053546A">
        <w:tc>
          <w:tcPr>
            <w:tcW w:w="9238" w:type="dxa"/>
            <w:gridSpan w:val="7"/>
            <w:tcBorders>
              <w:top w:val="nil"/>
              <w:left w:val="nil"/>
              <w:bottom w:val="nil"/>
              <w:right w:val="nil"/>
            </w:tcBorders>
          </w:tcPr>
          <w:p w14:paraId="74A8B781" w14:textId="77777777" w:rsidR="009F6F1D" w:rsidRPr="008606CC" w:rsidRDefault="009F6F1D"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Офтальмологические лекарственные формы</w:t>
            </w:r>
          </w:p>
        </w:tc>
      </w:tr>
      <w:tr w:rsidR="00D14A31" w:rsidRPr="008606CC" w14:paraId="0A246398" w14:textId="77777777" w:rsidTr="0053546A">
        <w:tc>
          <w:tcPr>
            <w:tcW w:w="3715" w:type="dxa"/>
            <w:tcBorders>
              <w:top w:val="nil"/>
              <w:left w:val="nil"/>
              <w:bottom w:val="nil"/>
              <w:right w:val="nil"/>
            </w:tcBorders>
          </w:tcPr>
          <w:p w14:paraId="733E2B13" w14:textId="77777777" w:rsidR="00D14A31" w:rsidRPr="008606CC" w:rsidRDefault="00D14A31"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Глазные капли</w:t>
            </w:r>
          </w:p>
        </w:tc>
        <w:tc>
          <w:tcPr>
            <w:tcW w:w="992" w:type="dxa"/>
            <w:tcBorders>
              <w:top w:val="nil"/>
              <w:left w:val="nil"/>
              <w:bottom w:val="nil"/>
              <w:right w:val="nil"/>
            </w:tcBorders>
          </w:tcPr>
          <w:p w14:paraId="330770B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35" w:type="dxa"/>
            <w:tcBorders>
              <w:top w:val="nil"/>
              <w:left w:val="nil"/>
              <w:bottom w:val="nil"/>
              <w:right w:val="nil"/>
            </w:tcBorders>
          </w:tcPr>
          <w:p w14:paraId="3F7AE249"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61" w:type="dxa"/>
            <w:tcBorders>
              <w:top w:val="nil"/>
              <w:left w:val="nil"/>
              <w:bottom w:val="nil"/>
              <w:right w:val="nil"/>
            </w:tcBorders>
          </w:tcPr>
          <w:p w14:paraId="6847D5E5"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26E5A80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536CF036"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c>
          <w:tcPr>
            <w:tcW w:w="881" w:type="dxa"/>
            <w:tcBorders>
              <w:top w:val="nil"/>
              <w:left w:val="nil"/>
              <w:bottom w:val="nil"/>
              <w:right w:val="nil"/>
            </w:tcBorders>
          </w:tcPr>
          <w:p w14:paraId="15481A44"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5</w:t>
            </w:r>
          </w:p>
        </w:tc>
      </w:tr>
      <w:tr w:rsidR="00D14A31" w:rsidRPr="008606CC" w14:paraId="0F2F4C8A" w14:textId="77777777" w:rsidTr="0053546A">
        <w:tc>
          <w:tcPr>
            <w:tcW w:w="3715" w:type="dxa"/>
            <w:tcBorders>
              <w:top w:val="nil"/>
              <w:left w:val="nil"/>
              <w:bottom w:val="single" w:sz="2" w:space="0" w:color="auto"/>
              <w:right w:val="nil"/>
            </w:tcBorders>
          </w:tcPr>
          <w:p w14:paraId="310D7D3C" w14:textId="77777777" w:rsidR="00D14A31" w:rsidRPr="008606CC" w:rsidRDefault="009F6F1D" w:rsidP="006B3FA1">
            <w:pPr>
              <w:tabs>
                <w:tab w:val="left" w:pos="1420"/>
              </w:tabs>
              <w:spacing w:after="120"/>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 xml:space="preserve">Мягкие </w:t>
            </w:r>
            <w:r w:rsidR="00D14A31" w:rsidRPr="008606CC">
              <w:rPr>
                <w:rFonts w:ascii="Times New Roman" w:eastAsia="Times New Roman" w:hAnsi="Times New Roman" w:cs="Times New Roman"/>
                <w:sz w:val="26"/>
                <w:szCs w:val="26"/>
              </w:rPr>
              <w:t>лекарственные формы</w:t>
            </w:r>
          </w:p>
        </w:tc>
        <w:tc>
          <w:tcPr>
            <w:tcW w:w="992" w:type="dxa"/>
            <w:tcBorders>
              <w:top w:val="nil"/>
              <w:left w:val="nil"/>
              <w:bottom w:val="nil"/>
              <w:right w:val="nil"/>
            </w:tcBorders>
          </w:tcPr>
          <w:p w14:paraId="6D8A376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2</w:t>
            </w:r>
          </w:p>
        </w:tc>
        <w:tc>
          <w:tcPr>
            <w:tcW w:w="935" w:type="dxa"/>
            <w:tcBorders>
              <w:top w:val="nil"/>
              <w:left w:val="nil"/>
              <w:bottom w:val="nil"/>
              <w:right w:val="nil"/>
            </w:tcBorders>
          </w:tcPr>
          <w:p w14:paraId="6A7CEECB"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3</w:t>
            </w:r>
          </w:p>
        </w:tc>
        <w:tc>
          <w:tcPr>
            <w:tcW w:w="961" w:type="dxa"/>
            <w:tcBorders>
              <w:top w:val="nil"/>
              <w:left w:val="nil"/>
              <w:bottom w:val="nil"/>
              <w:right w:val="nil"/>
            </w:tcBorders>
          </w:tcPr>
          <w:p w14:paraId="55E1C360"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916" w:type="dxa"/>
            <w:tcBorders>
              <w:top w:val="nil"/>
              <w:left w:val="nil"/>
              <w:bottom w:val="nil"/>
              <w:right w:val="nil"/>
            </w:tcBorders>
          </w:tcPr>
          <w:p w14:paraId="51112DB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38" w:type="dxa"/>
            <w:tcBorders>
              <w:top w:val="nil"/>
              <w:left w:val="nil"/>
              <w:bottom w:val="nil"/>
              <w:right w:val="nil"/>
            </w:tcBorders>
          </w:tcPr>
          <w:p w14:paraId="1B139847"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c>
          <w:tcPr>
            <w:tcW w:w="881" w:type="dxa"/>
            <w:tcBorders>
              <w:top w:val="nil"/>
              <w:left w:val="nil"/>
              <w:bottom w:val="nil"/>
              <w:right w:val="nil"/>
            </w:tcBorders>
          </w:tcPr>
          <w:p w14:paraId="59C5AA9E" w14:textId="77777777" w:rsidR="00D14A31" w:rsidRPr="008606CC" w:rsidRDefault="00D14A31" w:rsidP="006B3FA1">
            <w:pPr>
              <w:tabs>
                <w:tab w:val="left" w:pos="1420"/>
              </w:tabs>
              <w:spacing w:after="120"/>
              <w:jc w:val="center"/>
              <w:rPr>
                <w:rFonts w:ascii="Times New Roman" w:eastAsia="Times New Roman" w:hAnsi="Times New Roman" w:cs="Times New Roman"/>
                <w:sz w:val="26"/>
                <w:szCs w:val="26"/>
              </w:rPr>
            </w:pPr>
            <w:r w:rsidRPr="008606CC">
              <w:rPr>
                <w:rFonts w:ascii="Times New Roman" w:eastAsia="Times New Roman" w:hAnsi="Times New Roman" w:cs="Times New Roman"/>
                <w:sz w:val="26"/>
                <w:szCs w:val="26"/>
              </w:rPr>
              <w:t>4</w:t>
            </w:r>
          </w:p>
        </w:tc>
      </w:tr>
    </w:tbl>
    <w:p w14:paraId="74A449F4" w14:textId="7094E830" w:rsidR="00730724" w:rsidRPr="008606CC" w:rsidRDefault="00730724" w:rsidP="00A62AA2">
      <w:pPr>
        <w:tabs>
          <w:tab w:val="left" w:pos="1276"/>
        </w:tabs>
        <w:jc w:val="both"/>
        <w:rPr>
          <w:rFonts w:ascii="Times New Roman" w:eastAsia="Times New Roman" w:hAnsi="Times New Roman"/>
          <w:sz w:val="24"/>
          <w:szCs w:val="24"/>
        </w:rPr>
      </w:pPr>
      <w:bookmarkStart w:id="17" w:name="page23"/>
      <w:bookmarkEnd w:id="17"/>
      <w:r w:rsidRPr="008606CC">
        <w:rPr>
          <w:rFonts w:ascii="Times New Roman" w:eastAsia="Times New Roman" w:hAnsi="Times New Roman"/>
          <w:sz w:val="24"/>
          <w:szCs w:val="24"/>
          <w:vertAlign w:val="superscript"/>
        </w:rPr>
        <w:t>*</w:t>
      </w:r>
      <w:r w:rsidR="00E26C49" w:rsidRPr="00FF4513">
        <w:rPr>
          <w:rFonts w:ascii="Times New Roman" w:eastAsia="Times New Roman" w:hAnsi="Times New Roman"/>
          <w:sz w:val="24"/>
          <w:szCs w:val="24"/>
        </w:rPr>
        <w:t>П</w:t>
      </w:r>
      <w:r w:rsidRPr="008606CC">
        <w:rPr>
          <w:rFonts w:ascii="Times New Roman" w:eastAsia="Times New Roman" w:hAnsi="Times New Roman"/>
          <w:sz w:val="24"/>
          <w:szCs w:val="24"/>
        </w:rPr>
        <w:t>ри перемещении от левых столбцов таблицы к правым предпочтительность применения данного способа введения или лекарственной формы возрастает.</w:t>
      </w:r>
    </w:p>
    <w:p w14:paraId="5DB61AB6"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Вспомогательные вещества</w:t>
      </w:r>
    </w:p>
    <w:p w14:paraId="2E2BA8BC" w14:textId="05FC8C78" w:rsidR="00D14A31" w:rsidRPr="008606CC" w:rsidRDefault="00E26C49"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Несмотря на то, что</w:t>
      </w:r>
      <w:r w:rsidR="00D14A31" w:rsidRPr="008606CC">
        <w:rPr>
          <w:rFonts w:ascii="Times New Roman" w:eastAsia="Times New Roman" w:hAnsi="Times New Roman"/>
          <w:sz w:val="30"/>
          <w:szCs w:val="30"/>
        </w:rPr>
        <w:t xml:space="preserve"> вспомогательные вещества должны быть фармакологически неактивными, они могут вызывать побочные эффекты. В частности, при использовании </w:t>
      </w:r>
      <w:r>
        <w:rPr>
          <w:rFonts w:ascii="Times New Roman" w:eastAsia="Times New Roman" w:hAnsi="Times New Roman"/>
          <w:sz w:val="30"/>
          <w:szCs w:val="30"/>
        </w:rPr>
        <w:t xml:space="preserve">таких веществ </w:t>
      </w:r>
      <w:r w:rsidR="00D14A31" w:rsidRPr="008606CC">
        <w:rPr>
          <w:rFonts w:ascii="Times New Roman" w:eastAsia="Times New Roman" w:hAnsi="Times New Roman"/>
          <w:sz w:val="30"/>
          <w:szCs w:val="30"/>
        </w:rPr>
        <w:t xml:space="preserve">в </w:t>
      </w:r>
      <w:r>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 xml:space="preserve">препаратах для детей следует иметь в виду, </w:t>
      </w:r>
      <w:r>
        <w:rPr>
          <w:rFonts w:ascii="Times New Roman" w:eastAsia="Times New Roman" w:hAnsi="Times New Roman"/>
          <w:sz w:val="30"/>
          <w:szCs w:val="30"/>
        </w:rPr>
        <w:t xml:space="preserve">в связи с отличием </w:t>
      </w:r>
      <w:r w:rsidR="00D14A31" w:rsidRPr="008606CC">
        <w:rPr>
          <w:rFonts w:ascii="Times New Roman" w:eastAsia="Times New Roman" w:hAnsi="Times New Roman"/>
          <w:sz w:val="30"/>
          <w:szCs w:val="30"/>
        </w:rPr>
        <w:t>физиологи</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новорожденных и младенцев от физиологии взрослых</w:t>
      </w:r>
      <w:r w:rsidR="001B7119">
        <w:rPr>
          <w:rFonts w:ascii="Times New Roman" w:eastAsia="Times New Roman" w:hAnsi="Times New Roman"/>
          <w:sz w:val="30"/>
          <w:szCs w:val="30"/>
        </w:rPr>
        <w:t xml:space="preserve"> о</w:t>
      </w:r>
      <w:r w:rsidR="00D14A31" w:rsidRPr="008606CC">
        <w:rPr>
          <w:rFonts w:ascii="Times New Roman" w:eastAsia="Times New Roman" w:hAnsi="Times New Roman"/>
          <w:sz w:val="30"/>
          <w:szCs w:val="30"/>
        </w:rPr>
        <w:t xml:space="preserve">ни не могут метаболизировать или элиминировать </w:t>
      </w:r>
      <w:r w:rsidR="00D14A31" w:rsidRPr="008606CC">
        <w:rPr>
          <w:rFonts w:ascii="Times New Roman" w:eastAsia="Times New Roman" w:hAnsi="Times New Roman"/>
          <w:sz w:val="30"/>
          <w:szCs w:val="30"/>
        </w:rPr>
        <w:lastRenderedPageBreak/>
        <w:t>ингредиент в лекарственном препарате таким же образом, как и взрослые.</w:t>
      </w:r>
    </w:p>
    <w:p w14:paraId="5BF50E5C" w14:textId="31D3ECE7"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Следующие перечисленные группы вспомогательных веществ и наполнителей не являются исчерпывающими, но </w:t>
      </w:r>
      <w:r w:rsidR="001B7119">
        <w:rPr>
          <w:rFonts w:ascii="Times New Roman" w:eastAsia="Times New Roman" w:hAnsi="Times New Roman"/>
          <w:sz w:val="30"/>
          <w:szCs w:val="30"/>
        </w:rPr>
        <w:t>дают представление о</w:t>
      </w:r>
      <w:r w:rsidRPr="008606CC">
        <w:rPr>
          <w:rFonts w:ascii="Times New Roman" w:eastAsia="Times New Roman" w:hAnsi="Times New Roman"/>
          <w:sz w:val="30"/>
          <w:szCs w:val="30"/>
        </w:rPr>
        <w:t xml:space="preserve"> проблем</w:t>
      </w:r>
      <w:r w:rsidR="001B7119">
        <w:rPr>
          <w:rFonts w:ascii="Times New Roman" w:eastAsia="Times New Roman" w:hAnsi="Times New Roman"/>
          <w:sz w:val="30"/>
          <w:szCs w:val="30"/>
        </w:rPr>
        <w:t>ах</w:t>
      </w:r>
      <w:r w:rsidRPr="008606CC">
        <w:rPr>
          <w:rFonts w:ascii="Times New Roman" w:eastAsia="Times New Roman" w:hAnsi="Times New Roman"/>
          <w:sz w:val="30"/>
          <w:szCs w:val="30"/>
        </w:rPr>
        <w:t>,</w:t>
      </w:r>
      <w:r w:rsidR="001B7119">
        <w:rPr>
          <w:rFonts w:ascii="Times New Roman" w:eastAsia="Times New Roman" w:hAnsi="Times New Roman"/>
          <w:sz w:val="30"/>
          <w:szCs w:val="30"/>
        </w:rPr>
        <w:t xml:space="preserve"> с наибольшей вероятностью относящихся</w:t>
      </w:r>
      <w:r w:rsidRPr="008606CC">
        <w:rPr>
          <w:rFonts w:ascii="Times New Roman" w:eastAsia="Times New Roman" w:hAnsi="Times New Roman"/>
          <w:sz w:val="30"/>
          <w:szCs w:val="30"/>
        </w:rPr>
        <w:t xml:space="preserve"> к пациентам педиатрического профиля. Эти проблемы также следует принимать во внимание при разработке лекарственных форм для взрослых, которые могут применяться в педиатрической практике.</w:t>
      </w:r>
    </w:p>
    <w:p w14:paraId="6334C5FF"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1. </w:t>
      </w:r>
      <w:r w:rsidR="00D14A31" w:rsidRPr="008606CC">
        <w:rPr>
          <w:rFonts w:ascii="Times New Roman" w:eastAsia="Times New Roman" w:hAnsi="Times New Roman"/>
          <w:sz w:val="30"/>
          <w:szCs w:val="30"/>
        </w:rPr>
        <w:t>Консерванты</w:t>
      </w:r>
    </w:p>
    <w:p w14:paraId="7A9CBB06"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Бензиловый спирт</w:t>
      </w:r>
      <w:r w:rsidR="009F6F1D" w:rsidRPr="008606CC">
        <w:rPr>
          <w:rFonts w:ascii="Times New Roman" w:eastAsia="Times New Roman" w:hAnsi="Times New Roman"/>
          <w:sz w:val="30"/>
          <w:szCs w:val="30"/>
        </w:rPr>
        <w:br/>
        <w:t>(</w:t>
      </w:r>
      <w:r w:rsidRPr="008606CC">
        <w:rPr>
          <w:rFonts w:ascii="Times New Roman" w:eastAsia="Times New Roman" w:hAnsi="Times New Roman"/>
          <w:sz w:val="30"/>
          <w:szCs w:val="30"/>
        </w:rPr>
        <w:t>бензойная кислота</w:t>
      </w:r>
      <w:r w:rsidR="009F6F1D" w:rsidRPr="008606CC">
        <w:rPr>
          <w:rFonts w:ascii="Times New Roman" w:eastAsia="Times New Roman" w:hAnsi="Times New Roman"/>
          <w:sz w:val="30"/>
          <w:szCs w:val="30"/>
        </w:rPr>
        <w:t xml:space="preserve">, соли </w:t>
      </w:r>
      <w:r w:rsidRPr="008606CC">
        <w:rPr>
          <w:rFonts w:ascii="Times New Roman" w:eastAsia="Times New Roman" w:hAnsi="Times New Roman"/>
          <w:sz w:val="30"/>
          <w:szCs w:val="30"/>
        </w:rPr>
        <w:t>бензо</w:t>
      </w:r>
      <w:r w:rsidR="009F6F1D" w:rsidRPr="008606CC">
        <w:rPr>
          <w:rFonts w:ascii="Times New Roman" w:eastAsia="Times New Roman" w:hAnsi="Times New Roman"/>
          <w:sz w:val="30"/>
          <w:szCs w:val="30"/>
        </w:rPr>
        <w:t>йной кислоты)</w:t>
      </w:r>
    </w:p>
    <w:p w14:paraId="69BFCAE4" w14:textId="7CCDD402" w:rsidR="00D14A31"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Бензиловый спирт</w:t>
      </w:r>
      <w:r w:rsidR="001B7119">
        <w:rPr>
          <w:rFonts w:ascii="Times New Roman" w:eastAsia="Times New Roman" w:hAnsi="Times New Roman"/>
          <w:sz w:val="30"/>
          <w:szCs w:val="30"/>
        </w:rPr>
        <w:t>,</w:t>
      </w:r>
      <w:r w:rsidRPr="008606CC">
        <w:rPr>
          <w:rFonts w:ascii="Times New Roman" w:eastAsia="Times New Roman" w:hAnsi="Times New Roman"/>
          <w:sz w:val="30"/>
          <w:szCs w:val="30"/>
        </w:rPr>
        <w:t xml:space="preserve"> часто используе</w:t>
      </w:r>
      <w:r w:rsidR="001B7119">
        <w:rPr>
          <w:rFonts w:ascii="Times New Roman" w:eastAsia="Times New Roman" w:hAnsi="Times New Roman"/>
          <w:sz w:val="30"/>
          <w:szCs w:val="30"/>
        </w:rPr>
        <w:t>мый</w:t>
      </w:r>
      <w:r w:rsidRPr="008606CC">
        <w:rPr>
          <w:rFonts w:ascii="Times New Roman" w:eastAsia="Times New Roman" w:hAnsi="Times New Roman"/>
          <w:sz w:val="30"/>
          <w:szCs w:val="30"/>
        </w:rPr>
        <w:t xml:space="preserve"> в качестве консерванта для инъекционных лекарственных средств</w:t>
      </w:r>
      <w:r w:rsidR="001B7119">
        <w:rPr>
          <w:rFonts w:ascii="Times New Roman" w:eastAsia="Times New Roman" w:hAnsi="Times New Roman"/>
          <w:sz w:val="30"/>
          <w:szCs w:val="30"/>
        </w:rPr>
        <w:t xml:space="preserve">, </w:t>
      </w:r>
      <w:r w:rsidR="002E285E" w:rsidRPr="008606CC">
        <w:rPr>
          <w:rFonts w:ascii="Times New Roman" w:eastAsia="Times New Roman" w:hAnsi="Times New Roman"/>
          <w:sz w:val="30"/>
          <w:szCs w:val="30"/>
        </w:rPr>
        <w:t>н</w:t>
      </w:r>
      <w:r w:rsidRPr="008606CC">
        <w:rPr>
          <w:rFonts w:ascii="Times New Roman" w:eastAsia="Times New Roman" w:hAnsi="Times New Roman"/>
          <w:sz w:val="30"/>
          <w:szCs w:val="30"/>
        </w:rPr>
        <w:t xml:space="preserve">е следует вводить новорожденным из-за </w:t>
      </w:r>
      <w:r w:rsidR="001B7119">
        <w:rPr>
          <w:rFonts w:ascii="Times New Roman" w:eastAsia="Times New Roman" w:hAnsi="Times New Roman"/>
          <w:sz w:val="30"/>
          <w:szCs w:val="30"/>
        </w:rPr>
        <w:t>особенностей их</w:t>
      </w:r>
      <w:r w:rsidR="009F6F1D" w:rsidRPr="008606CC">
        <w:rPr>
          <w:rFonts w:ascii="Times New Roman" w:eastAsia="Times New Roman" w:hAnsi="Times New Roman"/>
          <w:sz w:val="30"/>
          <w:szCs w:val="30"/>
        </w:rPr>
        <w:t xml:space="preserve"> несовершенного</w:t>
      </w:r>
      <w:r w:rsidRPr="008606CC">
        <w:rPr>
          <w:rFonts w:ascii="Times New Roman" w:eastAsia="Times New Roman" w:hAnsi="Times New Roman"/>
          <w:sz w:val="30"/>
          <w:szCs w:val="30"/>
        </w:rPr>
        <w:t xml:space="preserve"> метаболизма. При разработке </w:t>
      </w:r>
      <w:r w:rsidR="001B7119">
        <w:rPr>
          <w:rFonts w:ascii="Times New Roman" w:eastAsia="Times New Roman" w:hAnsi="Times New Roman"/>
          <w:sz w:val="30"/>
          <w:szCs w:val="30"/>
        </w:rPr>
        <w:t>лекарственных</w:t>
      </w:r>
      <w:r w:rsidR="001B711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препаратов для использования у младших пациентов педиатрического профиля в возрасте до </w:t>
      </w:r>
      <w:r w:rsidR="002E285E" w:rsidRPr="008606CC">
        <w:rPr>
          <w:rFonts w:ascii="Times New Roman" w:eastAsia="Times New Roman" w:hAnsi="Times New Roman"/>
          <w:sz w:val="30"/>
          <w:szCs w:val="30"/>
        </w:rPr>
        <w:t xml:space="preserve">3 </w:t>
      </w:r>
      <w:r w:rsidRPr="008606CC">
        <w:rPr>
          <w:rFonts w:ascii="Times New Roman" w:eastAsia="Times New Roman" w:hAnsi="Times New Roman"/>
          <w:sz w:val="30"/>
          <w:szCs w:val="30"/>
        </w:rPr>
        <w:t xml:space="preserve">лет, </w:t>
      </w:r>
      <w:r w:rsidR="001B7119">
        <w:rPr>
          <w:rFonts w:ascii="Times New Roman" w:eastAsia="Times New Roman" w:hAnsi="Times New Roman"/>
          <w:sz w:val="30"/>
          <w:szCs w:val="30"/>
        </w:rPr>
        <w:t>необходимость</w:t>
      </w:r>
      <w:r w:rsidR="005930D5" w:rsidRPr="008606CC">
        <w:rPr>
          <w:rFonts w:ascii="Times New Roman" w:eastAsia="Times New Roman" w:hAnsi="Times New Roman"/>
          <w:sz w:val="30"/>
          <w:szCs w:val="30"/>
        </w:rPr>
        <w:t xml:space="preserve"> вве</w:t>
      </w:r>
      <w:r w:rsidR="002E285E" w:rsidRPr="008606CC">
        <w:rPr>
          <w:rFonts w:ascii="Times New Roman" w:eastAsia="Times New Roman" w:hAnsi="Times New Roman"/>
          <w:sz w:val="30"/>
          <w:szCs w:val="30"/>
        </w:rPr>
        <w:t>дени</w:t>
      </w:r>
      <w:r w:rsidR="001B7119">
        <w:rPr>
          <w:rFonts w:ascii="Times New Roman" w:eastAsia="Times New Roman" w:hAnsi="Times New Roman"/>
          <w:sz w:val="30"/>
          <w:szCs w:val="30"/>
        </w:rPr>
        <w:t>я</w:t>
      </w:r>
      <w:r w:rsidR="002E285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бензилов</w:t>
      </w:r>
      <w:r w:rsidR="002E285E" w:rsidRPr="008606CC">
        <w:rPr>
          <w:rFonts w:ascii="Times New Roman" w:eastAsia="Times New Roman" w:hAnsi="Times New Roman"/>
          <w:sz w:val="30"/>
          <w:szCs w:val="30"/>
        </w:rPr>
        <w:t>ого</w:t>
      </w:r>
      <w:r w:rsidRPr="008606CC">
        <w:rPr>
          <w:rFonts w:ascii="Times New Roman" w:eastAsia="Times New Roman" w:hAnsi="Times New Roman"/>
          <w:sz w:val="30"/>
          <w:szCs w:val="30"/>
        </w:rPr>
        <w:t xml:space="preserve"> спирт</w:t>
      </w:r>
      <w:r w:rsidR="002E285E" w:rsidRPr="008606CC">
        <w:rPr>
          <w:rFonts w:ascii="Times New Roman" w:eastAsia="Times New Roman" w:hAnsi="Times New Roman"/>
          <w:sz w:val="30"/>
          <w:szCs w:val="30"/>
        </w:rPr>
        <w:t>а</w:t>
      </w:r>
      <w:r w:rsidRPr="008606CC">
        <w:rPr>
          <w:rFonts w:ascii="Times New Roman" w:eastAsia="Times New Roman" w:hAnsi="Times New Roman"/>
          <w:sz w:val="30"/>
          <w:szCs w:val="30"/>
        </w:rPr>
        <w:t xml:space="preserve"> следует тщательно оценивать и по возможности следует избегать</w:t>
      </w:r>
      <w:r w:rsidR="001B7119">
        <w:rPr>
          <w:rFonts w:ascii="Times New Roman" w:eastAsia="Times New Roman" w:hAnsi="Times New Roman"/>
          <w:sz w:val="30"/>
          <w:szCs w:val="30"/>
        </w:rPr>
        <w:t xml:space="preserve"> его применения. В частности он</w:t>
      </w:r>
      <w:r w:rsidRPr="008606CC">
        <w:rPr>
          <w:rFonts w:ascii="Times New Roman" w:eastAsia="Times New Roman" w:hAnsi="Times New Roman"/>
          <w:sz w:val="30"/>
          <w:szCs w:val="30"/>
        </w:rPr>
        <w:t xml:space="preserve"> может вызвать боль при инъекции. Бензойная кислота, бензоат натрия и бензоат калия при использовании в парентеральных лекарственных формах могут увеличить риск развития желтухи новорожденных.</w:t>
      </w:r>
    </w:p>
    <w:p w14:paraId="5CCB6A59" w14:textId="77777777" w:rsidR="00FF4513" w:rsidRDefault="00FF4513" w:rsidP="00FF4513">
      <w:pPr>
        <w:tabs>
          <w:tab w:val="left" w:pos="1276"/>
        </w:tabs>
        <w:spacing w:line="360" w:lineRule="auto"/>
        <w:jc w:val="both"/>
        <w:rPr>
          <w:rFonts w:ascii="Times New Roman" w:eastAsia="Times New Roman" w:hAnsi="Times New Roman"/>
          <w:sz w:val="30"/>
          <w:szCs w:val="30"/>
        </w:rPr>
      </w:pPr>
    </w:p>
    <w:p w14:paraId="4284E76E" w14:textId="77777777" w:rsidR="00FF4513" w:rsidRDefault="00FF4513" w:rsidP="00FF4513">
      <w:pPr>
        <w:tabs>
          <w:tab w:val="left" w:pos="1276"/>
        </w:tabs>
        <w:spacing w:line="360" w:lineRule="auto"/>
        <w:jc w:val="both"/>
        <w:rPr>
          <w:rFonts w:ascii="Times New Roman" w:eastAsia="Times New Roman" w:hAnsi="Times New Roman"/>
          <w:sz w:val="30"/>
          <w:szCs w:val="30"/>
        </w:rPr>
      </w:pPr>
    </w:p>
    <w:p w14:paraId="7FAF5181" w14:textId="77777777" w:rsidR="00FF4513" w:rsidRDefault="00FF4513" w:rsidP="00FF4513">
      <w:pPr>
        <w:tabs>
          <w:tab w:val="left" w:pos="1276"/>
        </w:tabs>
        <w:spacing w:line="360" w:lineRule="auto"/>
        <w:jc w:val="both"/>
        <w:rPr>
          <w:rFonts w:ascii="Times New Roman" w:eastAsia="Times New Roman" w:hAnsi="Times New Roman"/>
          <w:sz w:val="30"/>
          <w:szCs w:val="30"/>
        </w:rPr>
      </w:pPr>
    </w:p>
    <w:p w14:paraId="03D6CD4F" w14:textId="77777777" w:rsidR="00FF4513" w:rsidRPr="00FF4513" w:rsidRDefault="00FF4513" w:rsidP="00FF4513">
      <w:pPr>
        <w:tabs>
          <w:tab w:val="left" w:pos="1276"/>
        </w:tabs>
        <w:spacing w:line="360" w:lineRule="auto"/>
        <w:jc w:val="both"/>
        <w:rPr>
          <w:rFonts w:ascii="Times New Roman" w:eastAsia="Times New Roman" w:hAnsi="Times New Roman"/>
          <w:sz w:val="30"/>
          <w:szCs w:val="30"/>
        </w:rPr>
      </w:pPr>
    </w:p>
    <w:p w14:paraId="7DD77473"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2. </w:t>
      </w:r>
      <w:r w:rsidR="00D14A31" w:rsidRPr="008606CC">
        <w:rPr>
          <w:rFonts w:ascii="Times New Roman" w:eastAsia="Times New Roman" w:hAnsi="Times New Roman"/>
          <w:sz w:val="30"/>
          <w:szCs w:val="30"/>
        </w:rPr>
        <w:t>Подсластители</w:t>
      </w:r>
    </w:p>
    <w:p w14:paraId="4D9B67FF"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Сахароза</w:t>
      </w:r>
    </w:p>
    <w:p w14:paraId="5DF1842A" w14:textId="085BA511"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Сахароза является наиболее часто используемым подсластителем. Это дисахарид, который легко гидролизуется в кишечнике до абсорбируемых моносахаридов фруктозы и глюкозы. Его </w:t>
      </w:r>
      <w:r w:rsidR="001B7119">
        <w:rPr>
          <w:rFonts w:ascii="Times New Roman" w:eastAsia="Times New Roman" w:hAnsi="Times New Roman"/>
          <w:sz w:val="30"/>
          <w:szCs w:val="30"/>
        </w:rPr>
        <w:t>применени</w:t>
      </w:r>
      <w:r w:rsidR="00BF52EC">
        <w:rPr>
          <w:rFonts w:ascii="Times New Roman" w:eastAsia="Times New Roman" w:hAnsi="Times New Roman"/>
          <w:sz w:val="30"/>
          <w:szCs w:val="30"/>
        </w:rPr>
        <w:t>я</w:t>
      </w:r>
      <w:r w:rsidR="001B7119">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следует избегать у пациентов педиатрического профиля, страдающих от наследственной непереносимости фруктозы. </w:t>
      </w:r>
      <w:r w:rsidR="001B7119">
        <w:rPr>
          <w:rFonts w:ascii="Times New Roman" w:eastAsia="Times New Roman" w:hAnsi="Times New Roman"/>
          <w:sz w:val="30"/>
          <w:szCs w:val="30"/>
        </w:rPr>
        <w:t>Применения лекарственных п</w:t>
      </w:r>
      <w:r w:rsidRPr="008606CC">
        <w:rPr>
          <w:rFonts w:ascii="Times New Roman" w:eastAsia="Times New Roman" w:hAnsi="Times New Roman"/>
          <w:sz w:val="30"/>
          <w:szCs w:val="30"/>
        </w:rPr>
        <w:t>репара</w:t>
      </w:r>
      <w:r w:rsidR="001B7119">
        <w:rPr>
          <w:rFonts w:ascii="Times New Roman" w:eastAsia="Times New Roman" w:hAnsi="Times New Roman"/>
          <w:sz w:val="30"/>
          <w:szCs w:val="30"/>
        </w:rPr>
        <w:t>тов</w:t>
      </w:r>
      <w:r w:rsidRPr="008606CC">
        <w:rPr>
          <w:rFonts w:ascii="Times New Roman" w:eastAsia="Times New Roman" w:hAnsi="Times New Roman"/>
          <w:sz w:val="30"/>
          <w:szCs w:val="30"/>
        </w:rPr>
        <w:t xml:space="preserve"> с высоким содержанием сахара следует избегать при лечении пациентов педиатрического профиля, страдающих диабетом. </w:t>
      </w:r>
      <w:r w:rsidR="001B7119">
        <w:rPr>
          <w:rFonts w:ascii="Times New Roman" w:eastAsia="Times New Roman" w:hAnsi="Times New Roman"/>
          <w:sz w:val="30"/>
          <w:szCs w:val="30"/>
        </w:rPr>
        <w:t xml:space="preserve">При длительном лечении лекарственные препараты с </w:t>
      </w:r>
      <w:r w:rsidRPr="008606CC">
        <w:rPr>
          <w:rFonts w:ascii="Times New Roman" w:eastAsia="Times New Roman" w:hAnsi="Times New Roman"/>
          <w:sz w:val="30"/>
          <w:szCs w:val="30"/>
        </w:rPr>
        <w:t>больш</w:t>
      </w:r>
      <w:r w:rsidR="001B7119">
        <w:rPr>
          <w:rFonts w:ascii="Times New Roman" w:eastAsia="Times New Roman" w:hAnsi="Times New Roman"/>
          <w:sz w:val="30"/>
          <w:szCs w:val="30"/>
        </w:rPr>
        <w:t>им</w:t>
      </w:r>
      <w:r w:rsidRPr="008606CC">
        <w:rPr>
          <w:rFonts w:ascii="Times New Roman" w:eastAsia="Times New Roman" w:hAnsi="Times New Roman"/>
          <w:sz w:val="30"/>
          <w:szCs w:val="30"/>
        </w:rPr>
        <w:t xml:space="preserve"> количество</w:t>
      </w:r>
      <w:r w:rsidR="001B7119">
        <w:rPr>
          <w:rFonts w:ascii="Times New Roman" w:eastAsia="Times New Roman" w:hAnsi="Times New Roman"/>
          <w:sz w:val="30"/>
          <w:szCs w:val="30"/>
        </w:rPr>
        <w:t>м</w:t>
      </w:r>
      <w:r w:rsidRPr="008606CC">
        <w:rPr>
          <w:rFonts w:ascii="Times New Roman" w:eastAsia="Times New Roman" w:hAnsi="Times New Roman"/>
          <w:sz w:val="30"/>
          <w:szCs w:val="30"/>
        </w:rPr>
        <w:t xml:space="preserve"> сахарозы должно быть заменен</w:t>
      </w:r>
      <w:r w:rsidR="001B7119">
        <w:rPr>
          <w:rFonts w:ascii="Times New Roman" w:eastAsia="Times New Roman" w:hAnsi="Times New Roman"/>
          <w:sz w:val="30"/>
          <w:szCs w:val="30"/>
        </w:rPr>
        <w:t>ы</w:t>
      </w:r>
      <w:r w:rsidRPr="008606CC">
        <w:rPr>
          <w:rFonts w:ascii="Times New Roman" w:eastAsia="Times New Roman" w:hAnsi="Times New Roman"/>
          <w:sz w:val="30"/>
          <w:szCs w:val="30"/>
        </w:rPr>
        <w:t xml:space="preserve"> </w:t>
      </w:r>
      <w:r w:rsidR="00AB4653" w:rsidRPr="008606CC">
        <w:rPr>
          <w:rFonts w:ascii="Times New Roman" w:eastAsia="Times New Roman" w:hAnsi="Times New Roman"/>
          <w:sz w:val="30"/>
          <w:szCs w:val="30"/>
        </w:rPr>
        <w:t xml:space="preserve">лекарственными </w:t>
      </w:r>
      <w:r w:rsidRPr="008606CC">
        <w:rPr>
          <w:rFonts w:ascii="Times New Roman" w:eastAsia="Times New Roman" w:hAnsi="Times New Roman"/>
          <w:sz w:val="30"/>
          <w:szCs w:val="30"/>
        </w:rPr>
        <w:t xml:space="preserve">препаратами, не содержащими сахара, так как сахароза вызывает снижение рН зубного налета, растворение зубной эмали, </w:t>
      </w:r>
      <w:r w:rsidR="001B7119">
        <w:rPr>
          <w:rFonts w:ascii="Times New Roman" w:eastAsia="Times New Roman" w:hAnsi="Times New Roman"/>
          <w:sz w:val="30"/>
          <w:szCs w:val="30"/>
        </w:rPr>
        <w:t>и приводит к развитию</w:t>
      </w:r>
      <w:r w:rsidRPr="008606CC">
        <w:rPr>
          <w:rFonts w:ascii="Times New Roman" w:eastAsia="Times New Roman" w:hAnsi="Times New Roman"/>
          <w:sz w:val="30"/>
          <w:szCs w:val="30"/>
        </w:rPr>
        <w:t xml:space="preserve"> кариес</w:t>
      </w:r>
      <w:r w:rsidR="001B7119">
        <w:rPr>
          <w:rFonts w:ascii="Times New Roman" w:eastAsia="Times New Roman" w:hAnsi="Times New Roman"/>
          <w:sz w:val="30"/>
          <w:szCs w:val="30"/>
        </w:rPr>
        <w:t>а</w:t>
      </w:r>
      <w:r w:rsidRPr="008606CC">
        <w:rPr>
          <w:rFonts w:ascii="Times New Roman" w:eastAsia="Times New Roman" w:hAnsi="Times New Roman"/>
          <w:sz w:val="30"/>
          <w:szCs w:val="30"/>
        </w:rPr>
        <w:t>.</w:t>
      </w:r>
    </w:p>
    <w:p w14:paraId="156839FE"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Фруктоза</w:t>
      </w:r>
    </w:p>
    <w:p w14:paraId="5A858CFB" w14:textId="0665955E" w:rsidR="00D14A31" w:rsidRPr="008606CC" w:rsidRDefault="00D14A31" w:rsidP="00D14A31">
      <w:pPr>
        <w:pStyle w:val="a4"/>
        <w:numPr>
          <w:ilvl w:val="0"/>
          <w:numId w:val="14"/>
        </w:numPr>
        <w:tabs>
          <w:tab w:val="left" w:pos="0"/>
          <w:tab w:val="left" w:pos="1276"/>
        </w:tabs>
        <w:spacing w:before="360" w:after="360"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Фруктоза вызывает повышение концентрации глюкозы в крови</w:t>
      </w:r>
      <w:r w:rsidR="001B7119">
        <w:rPr>
          <w:rFonts w:ascii="Times New Roman" w:eastAsia="Times New Roman" w:hAnsi="Times New Roman"/>
          <w:sz w:val="30"/>
          <w:szCs w:val="30"/>
        </w:rPr>
        <w:t>,</w:t>
      </w:r>
      <w:r w:rsidRPr="008606CC">
        <w:rPr>
          <w:rFonts w:ascii="Times New Roman" w:eastAsia="Times New Roman" w:hAnsi="Times New Roman"/>
          <w:sz w:val="30"/>
          <w:szCs w:val="30"/>
        </w:rPr>
        <w:t xml:space="preserve"> и поэтому </w:t>
      </w:r>
      <w:r w:rsidR="001B7119">
        <w:rPr>
          <w:rFonts w:ascii="Times New Roman" w:eastAsia="Times New Roman" w:hAnsi="Times New Roman"/>
          <w:sz w:val="30"/>
          <w:szCs w:val="30"/>
        </w:rPr>
        <w:t xml:space="preserve">ее применение </w:t>
      </w:r>
      <w:r w:rsidRPr="008606CC">
        <w:rPr>
          <w:rFonts w:ascii="Times New Roman" w:eastAsia="Times New Roman" w:hAnsi="Times New Roman"/>
          <w:sz w:val="30"/>
          <w:szCs w:val="30"/>
        </w:rPr>
        <w:t>следует избегать</w:t>
      </w:r>
      <w:r w:rsidR="001B7119">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у пациентов, страдающих диабетом. </w:t>
      </w:r>
      <w:r w:rsidR="001B7119">
        <w:rPr>
          <w:rFonts w:ascii="Times New Roman" w:eastAsia="Times New Roman" w:hAnsi="Times New Roman"/>
          <w:sz w:val="30"/>
          <w:szCs w:val="30"/>
        </w:rPr>
        <w:t>Также ф</w:t>
      </w:r>
      <w:r w:rsidRPr="008606CC">
        <w:rPr>
          <w:rFonts w:ascii="Times New Roman" w:eastAsia="Times New Roman" w:hAnsi="Times New Roman"/>
          <w:sz w:val="30"/>
          <w:szCs w:val="30"/>
        </w:rPr>
        <w:t xml:space="preserve">руктоза противопоказана пациентам с гипогликемией или наследственной непереносимостью фруктозы. </w:t>
      </w:r>
      <w:r w:rsidR="001B7119">
        <w:rPr>
          <w:rFonts w:ascii="Times New Roman" w:eastAsia="Times New Roman" w:hAnsi="Times New Roman"/>
          <w:sz w:val="30"/>
          <w:szCs w:val="30"/>
        </w:rPr>
        <w:t>Кроме того, ф</w:t>
      </w:r>
      <w:r w:rsidRPr="008606CC">
        <w:rPr>
          <w:rFonts w:ascii="Times New Roman" w:eastAsia="Times New Roman" w:hAnsi="Times New Roman"/>
          <w:sz w:val="30"/>
          <w:szCs w:val="30"/>
        </w:rPr>
        <w:t>руктоза может вызвать слабительное действие при пероральном приеме в высоких дозах.</w:t>
      </w:r>
    </w:p>
    <w:p w14:paraId="507E4C81"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Сорбитол, ксилит</w:t>
      </w:r>
    </w:p>
    <w:p w14:paraId="7DB24AAB" w14:textId="77777777" w:rsidR="001B7119"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Сорбитол и ксилит являются моносахаридами</w:t>
      </w:r>
      <w:r w:rsidR="001B7119">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не всасываются из кишечника и поэтому считаются безопасными для </w:t>
      </w:r>
      <w:r w:rsidRPr="008606CC">
        <w:rPr>
          <w:rFonts w:ascii="Times New Roman" w:eastAsia="Times New Roman" w:hAnsi="Times New Roman"/>
          <w:sz w:val="30"/>
          <w:szCs w:val="30"/>
        </w:rPr>
        <w:lastRenderedPageBreak/>
        <w:t xml:space="preserve">пациентов с диабетом. Сорбитол и ксилит могут вызвать осмотическую диарею. </w:t>
      </w:r>
    </w:p>
    <w:p w14:paraId="1849CA1B" w14:textId="66419F29" w:rsidR="00D14A31" w:rsidRPr="001B7119" w:rsidRDefault="00D14A31" w:rsidP="001B7119">
      <w:pPr>
        <w:tabs>
          <w:tab w:val="left" w:pos="1276"/>
        </w:tabs>
        <w:spacing w:line="360" w:lineRule="auto"/>
        <w:ind w:firstLine="709"/>
        <w:jc w:val="both"/>
        <w:rPr>
          <w:rFonts w:ascii="Times New Roman" w:eastAsia="Times New Roman" w:hAnsi="Times New Roman"/>
          <w:sz w:val="30"/>
          <w:szCs w:val="30"/>
        </w:rPr>
      </w:pPr>
      <w:r w:rsidRPr="001B7119">
        <w:rPr>
          <w:rFonts w:ascii="Times New Roman" w:eastAsia="Times New Roman" w:hAnsi="Times New Roman"/>
          <w:sz w:val="30"/>
          <w:szCs w:val="30"/>
        </w:rPr>
        <w:t>Поскольку сорбитол метаболизируется до фруктозы, он противопоказан пациентам педиатрического профиля с наследственной непереносимостью фруктозы и гипогликемией</w:t>
      </w:r>
      <w:r w:rsidR="002E285E" w:rsidRPr="001B7119">
        <w:rPr>
          <w:rFonts w:ascii="Times New Roman" w:eastAsia="Times New Roman" w:hAnsi="Times New Roman"/>
          <w:sz w:val="30"/>
          <w:szCs w:val="30"/>
        </w:rPr>
        <w:t>. В</w:t>
      </w:r>
      <w:r w:rsidRPr="001B7119">
        <w:rPr>
          <w:rFonts w:ascii="Times New Roman" w:eastAsia="Times New Roman" w:hAnsi="Times New Roman"/>
          <w:sz w:val="30"/>
          <w:szCs w:val="30"/>
        </w:rPr>
        <w:t xml:space="preserve"> тяжелых случаях это может привести к повреждению печени, сопровождаемому комой, что приводит к смерти пациентов. </w:t>
      </w:r>
      <w:r w:rsidR="001B7119">
        <w:rPr>
          <w:rFonts w:ascii="Times New Roman" w:eastAsia="Times New Roman" w:hAnsi="Times New Roman"/>
          <w:sz w:val="30"/>
          <w:szCs w:val="30"/>
        </w:rPr>
        <w:t>Особенно с</w:t>
      </w:r>
      <w:r w:rsidRPr="001B7119">
        <w:rPr>
          <w:rFonts w:ascii="Times New Roman" w:eastAsia="Times New Roman" w:hAnsi="Times New Roman"/>
          <w:sz w:val="30"/>
          <w:szCs w:val="30"/>
        </w:rPr>
        <w:t>ледует избегать внутривенного введения сорбитола.</w:t>
      </w:r>
    </w:p>
    <w:p w14:paraId="30844914"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Аспартам</w:t>
      </w:r>
    </w:p>
    <w:p w14:paraId="5DF44F7E" w14:textId="25BB9B9B"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Аспартам, дипептид аспарагиновой кислоты и мет</w:t>
      </w:r>
      <w:r w:rsidR="001B7119">
        <w:rPr>
          <w:rFonts w:ascii="Times New Roman" w:eastAsia="Times New Roman" w:hAnsi="Times New Roman"/>
          <w:sz w:val="30"/>
          <w:szCs w:val="30"/>
        </w:rPr>
        <w:t xml:space="preserve">иловый эфир фенилаланина в 150 – </w:t>
      </w:r>
      <w:r w:rsidRPr="008606CC">
        <w:rPr>
          <w:rFonts w:ascii="Times New Roman" w:eastAsia="Times New Roman" w:hAnsi="Times New Roman"/>
          <w:sz w:val="30"/>
          <w:szCs w:val="30"/>
        </w:rPr>
        <w:t>200 раз слаще, чем сахароза. Фенилаланиновый компонент может быть вред</w:t>
      </w:r>
      <w:r w:rsidR="001B7119">
        <w:rPr>
          <w:rFonts w:ascii="Times New Roman" w:eastAsia="Times New Roman" w:hAnsi="Times New Roman"/>
          <w:sz w:val="30"/>
          <w:szCs w:val="30"/>
        </w:rPr>
        <w:t>ен для</w:t>
      </w:r>
      <w:r w:rsidRPr="008606CC">
        <w:rPr>
          <w:rFonts w:ascii="Times New Roman" w:eastAsia="Times New Roman" w:hAnsi="Times New Roman"/>
          <w:sz w:val="30"/>
          <w:szCs w:val="30"/>
        </w:rPr>
        <w:t xml:space="preserve"> пациентов с фенилкетонурией и противопоказан </w:t>
      </w:r>
      <w:r w:rsidR="001B7119">
        <w:rPr>
          <w:rFonts w:ascii="Times New Roman" w:eastAsia="Times New Roman" w:hAnsi="Times New Roman"/>
          <w:sz w:val="30"/>
          <w:szCs w:val="30"/>
        </w:rPr>
        <w:t>для</w:t>
      </w:r>
      <w:r w:rsidRPr="008606CC">
        <w:rPr>
          <w:rFonts w:ascii="Times New Roman" w:eastAsia="Times New Roman" w:hAnsi="Times New Roman"/>
          <w:sz w:val="30"/>
          <w:szCs w:val="30"/>
        </w:rPr>
        <w:t xml:space="preserve"> гомозиготных пациентов с аутосомно-рецессивными заболеваниями. </w:t>
      </w:r>
      <w:r w:rsidR="009F6F1D" w:rsidRPr="008606CC">
        <w:rPr>
          <w:rFonts w:ascii="Times New Roman" w:eastAsia="Times New Roman" w:hAnsi="Times New Roman"/>
          <w:sz w:val="30"/>
          <w:szCs w:val="30"/>
        </w:rPr>
        <w:t xml:space="preserve">Международные базы данных содержат сообщения </w:t>
      </w:r>
      <w:r w:rsidRPr="008606CC">
        <w:rPr>
          <w:rFonts w:ascii="Times New Roman" w:eastAsia="Times New Roman" w:hAnsi="Times New Roman"/>
          <w:sz w:val="30"/>
          <w:szCs w:val="30"/>
        </w:rPr>
        <w:t>о редких реакциях гиперчувствительности</w:t>
      </w:r>
      <w:r w:rsidR="009F6F1D" w:rsidRPr="008606CC">
        <w:rPr>
          <w:rFonts w:ascii="Times New Roman" w:eastAsia="Times New Roman" w:hAnsi="Times New Roman"/>
          <w:sz w:val="30"/>
          <w:szCs w:val="30"/>
        </w:rPr>
        <w:t xml:space="preserve"> на данную группу подсластителей</w:t>
      </w:r>
      <w:r w:rsidRPr="008606CC">
        <w:rPr>
          <w:rFonts w:ascii="Times New Roman" w:eastAsia="Times New Roman" w:hAnsi="Times New Roman"/>
          <w:sz w:val="30"/>
          <w:szCs w:val="30"/>
        </w:rPr>
        <w:t>.</w:t>
      </w:r>
      <w:r w:rsidR="001B7119">
        <w:rPr>
          <w:rFonts w:ascii="Times New Roman" w:eastAsia="Times New Roman" w:hAnsi="Times New Roman"/>
          <w:sz w:val="30"/>
          <w:szCs w:val="30"/>
        </w:rPr>
        <w:t xml:space="preserve"> Также м</w:t>
      </w:r>
      <w:r w:rsidRPr="008606CC">
        <w:rPr>
          <w:rFonts w:ascii="Times New Roman" w:eastAsia="Times New Roman" w:hAnsi="Times New Roman"/>
          <w:sz w:val="30"/>
          <w:szCs w:val="30"/>
        </w:rPr>
        <w:t xml:space="preserve">ожет </w:t>
      </w:r>
      <w:r w:rsidR="001B7119">
        <w:rPr>
          <w:rFonts w:ascii="Times New Roman" w:eastAsia="Times New Roman" w:hAnsi="Times New Roman"/>
          <w:sz w:val="30"/>
          <w:szCs w:val="30"/>
        </w:rPr>
        <w:t>наблюдаться</w:t>
      </w:r>
      <w:r w:rsidR="001B711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перекрестная реактивность</w:t>
      </w:r>
      <w:r w:rsidR="00FF4513">
        <w:rPr>
          <w:rFonts w:ascii="Times New Roman" w:eastAsia="Times New Roman" w:hAnsi="Times New Roman"/>
          <w:sz w:val="30"/>
          <w:szCs w:val="30"/>
        </w:rPr>
        <w:t xml:space="preserve"> </w:t>
      </w:r>
      <w:r w:rsidRPr="008606CC">
        <w:rPr>
          <w:rFonts w:ascii="Times New Roman" w:eastAsia="Times New Roman" w:hAnsi="Times New Roman"/>
          <w:sz w:val="30"/>
          <w:szCs w:val="30"/>
        </w:rPr>
        <w:t>с сульф</w:t>
      </w:r>
      <w:r w:rsidR="00BF52EC">
        <w:rPr>
          <w:rFonts w:ascii="Times New Roman" w:eastAsia="Times New Roman" w:hAnsi="Times New Roman"/>
          <w:sz w:val="30"/>
          <w:szCs w:val="30"/>
        </w:rPr>
        <w:t>анил</w:t>
      </w:r>
      <w:r w:rsidRPr="008606CC">
        <w:rPr>
          <w:rFonts w:ascii="Times New Roman" w:eastAsia="Times New Roman" w:hAnsi="Times New Roman"/>
          <w:sz w:val="30"/>
          <w:szCs w:val="30"/>
        </w:rPr>
        <w:t>амидами.</w:t>
      </w:r>
    </w:p>
    <w:p w14:paraId="009A7CB4"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bookmarkStart w:id="18" w:name="page24"/>
      <w:bookmarkEnd w:id="18"/>
      <w:r w:rsidRPr="008606CC">
        <w:rPr>
          <w:rFonts w:ascii="Times New Roman" w:eastAsia="Times New Roman" w:hAnsi="Times New Roman"/>
          <w:sz w:val="30"/>
          <w:szCs w:val="30"/>
        </w:rPr>
        <w:t>3. </w:t>
      </w:r>
      <w:r w:rsidR="00D14A31" w:rsidRPr="008606CC">
        <w:rPr>
          <w:rFonts w:ascii="Times New Roman" w:eastAsia="Times New Roman" w:hAnsi="Times New Roman"/>
          <w:sz w:val="30"/>
          <w:szCs w:val="30"/>
        </w:rPr>
        <w:t>Наполнители и растворители</w:t>
      </w:r>
    </w:p>
    <w:p w14:paraId="41AEB665"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Лактоза</w:t>
      </w:r>
    </w:p>
    <w:p w14:paraId="66981296" w14:textId="7B7737F3"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Лактоза является дисахаридом глюкозы и галактозы и абсорбируется после гидролиза кишечной лакт</w:t>
      </w:r>
      <w:r w:rsidR="009D7913">
        <w:rPr>
          <w:rFonts w:ascii="Times New Roman" w:eastAsia="Times New Roman" w:hAnsi="Times New Roman"/>
          <w:sz w:val="30"/>
          <w:szCs w:val="30"/>
        </w:rPr>
        <w:t>о</w:t>
      </w:r>
      <w:r w:rsidRPr="008606CC">
        <w:rPr>
          <w:rFonts w:ascii="Times New Roman" w:eastAsia="Times New Roman" w:hAnsi="Times New Roman"/>
          <w:sz w:val="30"/>
          <w:szCs w:val="30"/>
        </w:rPr>
        <w:t xml:space="preserve">зой. У младенцев и детей младшего возраста непереносимость лактозы может быть связана с тяжелой продолжительной диареей, обезвоживанием и метаболическим ацидозом. Несмотря на то, что эти симптомы трудно </w:t>
      </w:r>
      <w:r w:rsidR="001B7119">
        <w:rPr>
          <w:rFonts w:ascii="Times New Roman" w:eastAsia="Times New Roman" w:hAnsi="Times New Roman"/>
          <w:sz w:val="30"/>
          <w:szCs w:val="30"/>
        </w:rPr>
        <w:t>связать с</w:t>
      </w:r>
      <w:r w:rsidRPr="008606CC">
        <w:rPr>
          <w:rFonts w:ascii="Times New Roman" w:eastAsia="Times New Roman" w:hAnsi="Times New Roman"/>
          <w:sz w:val="30"/>
          <w:szCs w:val="30"/>
        </w:rPr>
        <w:t xml:space="preserve"> </w:t>
      </w:r>
      <w:r w:rsidR="009D7913">
        <w:rPr>
          <w:rFonts w:ascii="Times New Roman" w:eastAsia="Times New Roman" w:hAnsi="Times New Roman"/>
          <w:sz w:val="30"/>
          <w:szCs w:val="30"/>
        </w:rPr>
        <w:t>у</w:t>
      </w:r>
      <w:r w:rsidRPr="008606CC">
        <w:rPr>
          <w:rFonts w:ascii="Times New Roman" w:eastAsia="Times New Roman" w:hAnsi="Times New Roman"/>
          <w:sz w:val="30"/>
          <w:szCs w:val="30"/>
        </w:rPr>
        <w:t>потреблени</w:t>
      </w:r>
      <w:r w:rsidR="001B7119">
        <w:rPr>
          <w:rFonts w:ascii="Times New Roman" w:eastAsia="Times New Roman" w:hAnsi="Times New Roman"/>
          <w:sz w:val="30"/>
          <w:szCs w:val="30"/>
        </w:rPr>
        <w:t>ем тех</w:t>
      </w:r>
      <w:r w:rsidRPr="008606CC">
        <w:rPr>
          <w:rFonts w:ascii="Times New Roman" w:eastAsia="Times New Roman" w:hAnsi="Times New Roman"/>
          <w:sz w:val="30"/>
          <w:szCs w:val="30"/>
        </w:rPr>
        <w:t xml:space="preserve"> небольших количеств лактозы, которые </w:t>
      </w:r>
      <w:r w:rsidRPr="008606CC">
        <w:rPr>
          <w:rFonts w:ascii="Times New Roman" w:eastAsia="Times New Roman" w:hAnsi="Times New Roman"/>
          <w:sz w:val="30"/>
          <w:szCs w:val="30"/>
        </w:rPr>
        <w:lastRenderedPageBreak/>
        <w:t xml:space="preserve">используются в </w:t>
      </w:r>
      <w:r w:rsidR="009D7913">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препаратах, чувствительность к лактозе сильно варьирует</w:t>
      </w:r>
      <w:r w:rsidR="001B7119">
        <w:rPr>
          <w:rFonts w:ascii="Times New Roman" w:eastAsia="Times New Roman" w:hAnsi="Times New Roman"/>
          <w:sz w:val="30"/>
          <w:szCs w:val="30"/>
        </w:rPr>
        <w:t>ся в зависимости от</w:t>
      </w:r>
      <w:r w:rsidRPr="008606CC">
        <w:rPr>
          <w:rFonts w:ascii="Times New Roman" w:eastAsia="Times New Roman" w:hAnsi="Times New Roman"/>
          <w:sz w:val="30"/>
          <w:szCs w:val="30"/>
        </w:rPr>
        <w:t xml:space="preserve"> степени тяжести</w:t>
      </w:r>
      <w:r w:rsidR="001B7119">
        <w:rPr>
          <w:rFonts w:ascii="Times New Roman" w:eastAsia="Times New Roman" w:hAnsi="Times New Roman"/>
          <w:sz w:val="30"/>
          <w:szCs w:val="30"/>
        </w:rPr>
        <w:t xml:space="preserve"> заболевания</w:t>
      </w:r>
      <w:r w:rsidRPr="008606CC">
        <w:rPr>
          <w:rFonts w:ascii="Times New Roman" w:eastAsia="Times New Roman" w:hAnsi="Times New Roman"/>
          <w:sz w:val="30"/>
          <w:szCs w:val="30"/>
        </w:rPr>
        <w:t xml:space="preserve">, а потребление </w:t>
      </w:r>
      <w:r w:rsidR="001B7119">
        <w:rPr>
          <w:rFonts w:ascii="Times New Roman" w:eastAsia="Times New Roman" w:hAnsi="Times New Roman"/>
          <w:sz w:val="30"/>
          <w:szCs w:val="30"/>
        </w:rPr>
        <w:t xml:space="preserve">лактозы </w:t>
      </w:r>
      <w:r w:rsidRPr="008606CC">
        <w:rPr>
          <w:rFonts w:ascii="Times New Roman" w:eastAsia="Times New Roman" w:hAnsi="Times New Roman"/>
          <w:sz w:val="30"/>
          <w:szCs w:val="30"/>
        </w:rPr>
        <w:t>значительно меньше 3 г может спровоцировать описанные симптомы.</w:t>
      </w:r>
    </w:p>
    <w:p w14:paraId="730DFE3F"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Этиловый спирт</w:t>
      </w:r>
    </w:p>
    <w:p w14:paraId="7ADFBD74" w14:textId="3E686312"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Этанол является общим растворителем в пероральных жидких </w:t>
      </w:r>
      <w:r w:rsidR="001A1D3A"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препаратах. </w:t>
      </w:r>
      <w:r w:rsidR="00BD6794">
        <w:rPr>
          <w:rFonts w:ascii="Times New Roman" w:eastAsia="Times New Roman" w:hAnsi="Times New Roman"/>
          <w:sz w:val="30"/>
          <w:szCs w:val="30"/>
        </w:rPr>
        <w:t xml:space="preserve">Возможно возникновение серьезных острых и хронических </w:t>
      </w:r>
      <w:r w:rsidRPr="008606CC">
        <w:rPr>
          <w:rFonts w:ascii="Times New Roman" w:eastAsia="Times New Roman" w:hAnsi="Times New Roman"/>
          <w:sz w:val="30"/>
          <w:szCs w:val="30"/>
        </w:rPr>
        <w:t>проблем</w:t>
      </w:r>
      <w:r w:rsidR="00BD6794">
        <w:rPr>
          <w:rFonts w:ascii="Times New Roman" w:eastAsia="Times New Roman" w:hAnsi="Times New Roman"/>
          <w:sz w:val="30"/>
          <w:szCs w:val="30"/>
        </w:rPr>
        <w:t xml:space="preserve">, связанных с </w:t>
      </w:r>
      <w:r w:rsidRPr="008606CC">
        <w:rPr>
          <w:rFonts w:ascii="Times New Roman" w:eastAsia="Times New Roman" w:hAnsi="Times New Roman"/>
          <w:sz w:val="30"/>
          <w:szCs w:val="30"/>
        </w:rPr>
        <w:t>использовани</w:t>
      </w:r>
      <w:r w:rsidR="00BD6794">
        <w:rPr>
          <w:rFonts w:ascii="Times New Roman" w:eastAsia="Times New Roman" w:hAnsi="Times New Roman"/>
          <w:sz w:val="30"/>
          <w:szCs w:val="30"/>
        </w:rPr>
        <w:t>ем</w:t>
      </w:r>
      <w:r w:rsidRPr="008606CC">
        <w:rPr>
          <w:rFonts w:ascii="Times New Roman" w:eastAsia="Times New Roman" w:hAnsi="Times New Roman"/>
          <w:sz w:val="30"/>
          <w:szCs w:val="30"/>
        </w:rPr>
        <w:t xml:space="preserve"> лекарственных </w:t>
      </w:r>
      <w:r w:rsidR="00BD6794">
        <w:rPr>
          <w:rFonts w:ascii="Times New Roman" w:eastAsia="Times New Roman" w:hAnsi="Times New Roman"/>
          <w:sz w:val="30"/>
          <w:szCs w:val="30"/>
        </w:rPr>
        <w:t>препаратов</w:t>
      </w:r>
      <w:r w:rsidRPr="008606CC">
        <w:rPr>
          <w:rFonts w:ascii="Times New Roman" w:eastAsia="Times New Roman" w:hAnsi="Times New Roman"/>
          <w:sz w:val="30"/>
          <w:szCs w:val="30"/>
        </w:rPr>
        <w:t>, содержащих этанол, у детской популяции, таки</w:t>
      </w:r>
      <w:r w:rsidR="00BD6794">
        <w:rPr>
          <w:rFonts w:ascii="Times New Roman" w:eastAsia="Times New Roman" w:hAnsi="Times New Roman"/>
          <w:sz w:val="30"/>
          <w:szCs w:val="30"/>
        </w:rPr>
        <w:t>х</w:t>
      </w:r>
      <w:r w:rsidRPr="008606CC">
        <w:rPr>
          <w:rFonts w:ascii="Times New Roman" w:eastAsia="Times New Roman" w:hAnsi="Times New Roman"/>
          <w:sz w:val="30"/>
          <w:szCs w:val="30"/>
        </w:rPr>
        <w:t xml:space="preserve"> как острая интоксикация при случайной передозировке и хроническая токсичность, связанная с повседневным использованием</w:t>
      </w:r>
      <w:r w:rsidR="00BD6794">
        <w:rPr>
          <w:rFonts w:ascii="Times New Roman" w:eastAsia="Times New Roman" w:hAnsi="Times New Roman"/>
          <w:sz w:val="30"/>
          <w:szCs w:val="30"/>
        </w:rPr>
        <w:t xml:space="preserve"> таких препаратов</w:t>
      </w:r>
      <w:r w:rsidRPr="008606CC">
        <w:rPr>
          <w:rFonts w:ascii="Times New Roman" w:eastAsia="Times New Roman" w:hAnsi="Times New Roman"/>
          <w:sz w:val="30"/>
          <w:szCs w:val="30"/>
        </w:rPr>
        <w:t xml:space="preserve"> при хронических заболеваниях. </w:t>
      </w:r>
      <w:r w:rsidR="00BF52EC">
        <w:rPr>
          <w:rFonts w:ascii="Times New Roman" w:eastAsia="Times New Roman" w:hAnsi="Times New Roman"/>
          <w:sz w:val="30"/>
          <w:szCs w:val="30"/>
        </w:rPr>
        <w:t>При остром состоянии</w:t>
      </w:r>
      <w:r w:rsidRPr="008606CC">
        <w:rPr>
          <w:rFonts w:ascii="Times New Roman" w:eastAsia="Times New Roman" w:hAnsi="Times New Roman"/>
          <w:sz w:val="30"/>
          <w:szCs w:val="30"/>
        </w:rPr>
        <w:t xml:space="preserve">, </w:t>
      </w:r>
      <w:r w:rsidR="00BD6794">
        <w:rPr>
          <w:rFonts w:ascii="Times New Roman" w:eastAsia="Times New Roman" w:hAnsi="Times New Roman"/>
          <w:sz w:val="30"/>
          <w:szCs w:val="30"/>
        </w:rPr>
        <w:t>применение</w:t>
      </w:r>
      <w:r w:rsidR="00BD6794"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этанола может изменить адсорбцию или метаболизм </w:t>
      </w:r>
      <w:r w:rsidR="00BF52EC">
        <w:rPr>
          <w:rFonts w:ascii="Times New Roman" w:eastAsia="Times New Roman" w:hAnsi="Times New Roman"/>
          <w:sz w:val="30"/>
          <w:szCs w:val="30"/>
        </w:rPr>
        <w:t xml:space="preserve">одновременно </w:t>
      </w:r>
      <w:r w:rsidRPr="008606CC">
        <w:rPr>
          <w:rFonts w:ascii="Times New Roman" w:eastAsia="Times New Roman" w:hAnsi="Times New Roman"/>
          <w:sz w:val="30"/>
          <w:szCs w:val="30"/>
        </w:rPr>
        <w:t xml:space="preserve">лекарственного </w:t>
      </w:r>
      <w:r w:rsidR="00BD6794">
        <w:rPr>
          <w:rFonts w:ascii="Times New Roman" w:eastAsia="Times New Roman" w:hAnsi="Times New Roman"/>
          <w:sz w:val="30"/>
          <w:szCs w:val="30"/>
        </w:rPr>
        <w:t>препарата у пациентов</w:t>
      </w:r>
      <w:r w:rsidR="00BD6794"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и привести к взаимодействию с лекарственными </w:t>
      </w:r>
      <w:r w:rsidR="00BD6794">
        <w:rPr>
          <w:rFonts w:ascii="Times New Roman" w:eastAsia="Times New Roman" w:hAnsi="Times New Roman"/>
          <w:sz w:val="30"/>
          <w:szCs w:val="30"/>
        </w:rPr>
        <w:t>препаратами</w:t>
      </w:r>
      <w:r w:rsidRPr="008606CC">
        <w:rPr>
          <w:rFonts w:ascii="Times New Roman" w:eastAsia="Times New Roman" w:hAnsi="Times New Roman"/>
          <w:sz w:val="30"/>
          <w:szCs w:val="30"/>
        </w:rPr>
        <w:t xml:space="preserve">. Сообщается о нежелательных </w:t>
      </w:r>
      <w:r w:rsidR="00BD6794">
        <w:rPr>
          <w:rFonts w:ascii="Times New Roman" w:eastAsia="Times New Roman" w:hAnsi="Times New Roman"/>
          <w:sz w:val="30"/>
          <w:szCs w:val="30"/>
        </w:rPr>
        <w:t>воз</w:t>
      </w:r>
      <w:r w:rsidRPr="008606CC">
        <w:rPr>
          <w:rFonts w:ascii="Times New Roman" w:eastAsia="Times New Roman" w:hAnsi="Times New Roman"/>
          <w:sz w:val="30"/>
          <w:szCs w:val="30"/>
        </w:rPr>
        <w:t xml:space="preserve">действиях </w:t>
      </w:r>
      <w:r w:rsidR="00BD6794">
        <w:rPr>
          <w:rFonts w:ascii="Times New Roman" w:eastAsia="Times New Roman" w:hAnsi="Times New Roman"/>
          <w:sz w:val="30"/>
          <w:szCs w:val="30"/>
        </w:rPr>
        <w:t xml:space="preserve">этанола </w:t>
      </w:r>
      <w:r w:rsidRPr="008606CC">
        <w:rPr>
          <w:rFonts w:ascii="Times New Roman" w:eastAsia="Times New Roman" w:hAnsi="Times New Roman"/>
          <w:sz w:val="30"/>
          <w:szCs w:val="30"/>
        </w:rPr>
        <w:t>на центральную нервную систему</w:t>
      </w:r>
      <w:r w:rsidR="00BD6794">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при концентрации в крови в диапазоне от 1 до </w:t>
      </w:r>
      <w:r w:rsidRPr="00631579">
        <w:rPr>
          <w:rFonts w:ascii="Times New Roman" w:eastAsia="Times New Roman" w:hAnsi="Times New Roman"/>
          <w:sz w:val="30"/>
          <w:szCs w:val="30"/>
        </w:rPr>
        <w:t>100 мг/100 мл</w:t>
      </w:r>
      <w:r w:rsidRPr="008606CC">
        <w:rPr>
          <w:rFonts w:ascii="Times New Roman" w:eastAsia="Times New Roman" w:hAnsi="Times New Roman"/>
          <w:sz w:val="30"/>
          <w:szCs w:val="30"/>
        </w:rPr>
        <w:t>. Влияние на печеночн</w:t>
      </w:r>
      <w:r w:rsidR="00BD6794">
        <w:rPr>
          <w:rFonts w:ascii="Times New Roman" w:eastAsia="Times New Roman" w:hAnsi="Times New Roman"/>
          <w:sz w:val="30"/>
          <w:szCs w:val="30"/>
        </w:rPr>
        <w:t>ую и почечную</w:t>
      </w:r>
      <w:r w:rsidRPr="008606CC">
        <w:rPr>
          <w:rFonts w:ascii="Times New Roman" w:eastAsia="Times New Roman" w:hAnsi="Times New Roman"/>
          <w:sz w:val="30"/>
          <w:szCs w:val="30"/>
        </w:rPr>
        <w:t xml:space="preserve"> функци</w:t>
      </w:r>
      <w:r w:rsidR="00BD6794">
        <w:rPr>
          <w:rFonts w:ascii="Times New Roman" w:eastAsia="Times New Roman" w:hAnsi="Times New Roman"/>
          <w:sz w:val="30"/>
          <w:szCs w:val="30"/>
        </w:rPr>
        <w:t>и</w:t>
      </w:r>
      <w:r w:rsidRPr="008606CC">
        <w:rPr>
          <w:rFonts w:ascii="Times New Roman" w:eastAsia="Times New Roman" w:hAnsi="Times New Roman"/>
          <w:sz w:val="30"/>
          <w:szCs w:val="30"/>
        </w:rPr>
        <w:t xml:space="preserve"> повышенной концентрации этанола при длительном лечении никогда не изучалось у детской популяции. Клинические параметры, основанные на исследованиях, для установления безопасных или приемлемых пороговых значений потребления явно недостаточны.</w:t>
      </w:r>
    </w:p>
    <w:p w14:paraId="74741408"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Пропиленгликоль</w:t>
      </w:r>
    </w:p>
    <w:p w14:paraId="243171B7" w14:textId="6E453C81"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Пропиленгликоль используется в качестве растворителя в пероральных, местных и инъекционных лекарственных средствах, часто </w:t>
      </w:r>
      <w:r w:rsidR="00BD6794">
        <w:rPr>
          <w:rFonts w:ascii="Times New Roman" w:eastAsia="Times New Roman" w:hAnsi="Times New Roman"/>
          <w:sz w:val="30"/>
          <w:szCs w:val="30"/>
        </w:rPr>
        <w:t xml:space="preserve">вместе с </w:t>
      </w:r>
      <w:r w:rsidRPr="008606CC">
        <w:rPr>
          <w:rFonts w:ascii="Times New Roman" w:eastAsia="Times New Roman" w:hAnsi="Times New Roman"/>
          <w:sz w:val="30"/>
          <w:szCs w:val="30"/>
        </w:rPr>
        <w:t>веществ</w:t>
      </w:r>
      <w:r w:rsidR="00BD6794">
        <w:rPr>
          <w:rFonts w:ascii="Times New Roman" w:eastAsia="Times New Roman" w:hAnsi="Times New Roman"/>
          <w:sz w:val="30"/>
          <w:szCs w:val="30"/>
        </w:rPr>
        <w:t>ами</w:t>
      </w:r>
      <w:r w:rsidRPr="008606CC">
        <w:rPr>
          <w:rFonts w:ascii="Times New Roman" w:eastAsia="Times New Roman" w:hAnsi="Times New Roman"/>
          <w:sz w:val="30"/>
          <w:szCs w:val="30"/>
        </w:rPr>
        <w:t xml:space="preserve">, которые не являются высокорастворимыми в воде </w:t>
      </w:r>
      <w:r w:rsidRPr="008606CC">
        <w:rPr>
          <w:rFonts w:ascii="Times New Roman" w:eastAsia="Times New Roman" w:hAnsi="Times New Roman"/>
          <w:sz w:val="30"/>
          <w:szCs w:val="30"/>
        </w:rPr>
        <w:lastRenderedPageBreak/>
        <w:t xml:space="preserve">(например, фенобарбитал, фенитоин и диазепам). Он также широко используется в инъекционных поливитаминных концентратах. Пациенты педиатрического профиля до 4 лет имеют ограниченный метаболический путь (алкогольдегидрогеназа), поэтому в организме может происходить накопление пропиленгликоля. Например, было продемонстрировано, что новорожденные имеют более длительный период полувыведения пропиленгликоля (16,9 часа) по сравнению со взрослыми (5 часов). Препараты </w:t>
      </w:r>
      <w:r w:rsidR="00BD6794">
        <w:rPr>
          <w:rFonts w:ascii="Times New Roman" w:eastAsia="Times New Roman" w:hAnsi="Times New Roman"/>
          <w:sz w:val="30"/>
          <w:szCs w:val="30"/>
        </w:rPr>
        <w:t xml:space="preserve">с </w:t>
      </w:r>
      <w:r w:rsidR="00BF52EC">
        <w:rPr>
          <w:rFonts w:ascii="Times New Roman" w:eastAsia="Times New Roman" w:hAnsi="Times New Roman"/>
          <w:sz w:val="30"/>
          <w:szCs w:val="30"/>
        </w:rPr>
        <w:t>в</w:t>
      </w:r>
      <w:r w:rsidRPr="008606CC">
        <w:rPr>
          <w:rFonts w:ascii="Times New Roman" w:eastAsia="Times New Roman" w:hAnsi="Times New Roman"/>
          <w:sz w:val="30"/>
          <w:szCs w:val="30"/>
        </w:rPr>
        <w:t>ысоки</w:t>
      </w:r>
      <w:r w:rsidR="00BD6794">
        <w:rPr>
          <w:rFonts w:ascii="Times New Roman" w:eastAsia="Times New Roman" w:hAnsi="Times New Roman"/>
          <w:sz w:val="30"/>
          <w:szCs w:val="30"/>
        </w:rPr>
        <w:t>м</w:t>
      </w:r>
      <w:r w:rsidRPr="008606CC">
        <w:rPr>
          <w:rFonts w:ascii="Times New Roman" w:eastAsia="Times New Roman" w:hAnsi="Times New Roman"/>
          <w:sz w:val="30"/>
          <w:szCs w:val="30"/>
        </w:rPr>
        <w:t xml:space="preserve"> </w:t>
      </w:r>
      <w:r w:rsidR="00BF52EC">
        <w:rPr>
          <w:rFonts w:ascii="Times New Roman" w:eastAsia="Times New Roman" w:hAnsi="Times New Roman"/>
          <w:sz w:val="30"/>
          <w:szCs w:val="30"/>
        </w:rPr>
        <w:t>содержанием</w:t>
      </w:r>
      <w:r w:rsidRPr="008606CC">
        <w:rPr>
          <w:rFonts w:ascii="Times New Roman" w:eastAsia="Times New Roman" w:hAnsi="Times New Roman"/>
          <w:sz w:val="30"/>
          <w:szCs w:val="30"/>
        </w:rPr>
        <w:t xml:space="preserve"> пропиленгликоля не следует вводить пациентам в возрасте до 4 лет. Основн</w:t>
      </w:r>
      <w:r w:rsidR="00BD6794">
        <w:rPr>
          <w:rFonts w:ascii="Times New Roman" w:eastAsia="Times New Roman" w:hAnsi="Times New Roman"/>
          <w:sz w:val="30"/>
          <w:szCs w:val="30"/>
        </w:rPr>
        <w:t>ым</w:t>
      </w:r>
      <w:r w:rsidRPr="008606CC">
        <w:rPr>
          <w:rFonts w:ascii="Times New Roman" w:eastAsia="Times New Roman" w:hAnsi="Times New Roman"/>
          <w:sz w:val="30"/>
          <w:szCs w:val="30"/>
        </w:rPr>
        <w:t xml:space="preserve"> токсическ</w:t>
      </w:r>
      <w:r w:rsidR="00BD6794">
        <w:rPr>
          <w:rFonts w:ascii="Times New Roman" w:eastAsia="Times New Roman" w:hAnsi="Times New Roman"/>
          <w:sz w:val="30"/>
          <w:szCs w:val="30"/>
        </w:rPr>
        <w:t>им</w:t>
      </w:r>
      <w:r w:rsidRPr="008606CC">
        <w:rPr>
          <w:rFonts w:ascii="Times New Roman" w:eastAsia="Times New Roman" w:hAnsi="Times New Roman"/>
          <w:sz w:val="30"/>
          <w:szCs w:val="30"/>
        </w:rPr>
        <w:t xml:space="preserve"> действие</w:t>
      </w:r>
      <w:r w:rsidR="00BD6794">
        <w:rPr>
          <w:rFonts w:ascii="Times New Roman" w:eastAsia="Times New Roman" w:hAnsi="Times New Roman"/>
          <w:sz w:val="30"/>
          <w:szCs w:val="30"/>
        </w:rPr>
        <w:t>м таких лекарственных препаратов является</w:t>
      </w:r>
      <w:r w:rsidRPr="008606CC">
        <w:rPr>
          <w:rFonts w:ascii="Times New Roman" w:eastAsia="Times New Roman" w:hAnsi="Times New Roman"/>
          <w:sz w:val="30"/>
          <w:szCs w:val="30"/>
        </w:rPr>
        <w:t xml:space="preserve"> подавление центральной нервной системы. Высокое осмотическое давление может вызвать слабительное действие. Сообщалось, что</w:t>
      </w:r>
      <w:r w:rsidR="00BD6794">
        <w:rPr>
          <w:rFonts w:ascii="Times New Roman" w:eastAsia="Times New Roman" w:hAnsi="Times New Roman"/>
          <w:sz w:val="30"/>
          <w:szCs w:val="30"/>
        </w:rPr>
        <w:t xml:space="preserve"> при</w:t>
      </w:r>
      <w:r w:rsidRPr="008606CC">
        <w:rPr>
          <w:rFonts w:ascii="Times New Roman" w:eastAsia="Times New Roman" w:hAnsi="Times New Roman"/>
          <w:sz w:val="30"/>
          <w:szCs w:val="30"/>
        </w:rPr>
        <w:t xml:space="preserve"> местно</w:t>
      </w:r>
      <w:r w:rsidR="00BD6794">
        <w:rPr>
          <w:rFonts w:ascii="Times New Roman" w:eastAsia="Times New Roman" w:hAnsi="Times New Roman"/>
          <w:sz w:val="30"/>
          <w:szCs w:val="30"/>
        </w:rPr>
        <w:t>м</w:t>
      </w:r>
      <w:r w:rsidRPr="008606CC">
        <w:rPr>
          <w:rFonts w:ascii="Times New Roman" w:eastAsia="Times New Roman" w:hAnsi="Times New Roman"/>
          <w:sz w:val="30"/>
          <w:szCs w:val="30"/>
        </w:rPr>
        <w:t xml:space="preserve"> введени</w:t>
      </w:r>
      <w:r w:rsidR="00BA19EC">
        <w:rPr>
          <w:rFonts w:ascii="Times New Roman" w:eastAsia="Times New Roman" w:hAnsi="Times New Roman"/>
          <w:sz w:val="30"/>
          <w:szCs w:val="30"/>
        </w:rPr>
        <w:t>е</w:t>
      </w:r>
      <w:r w:rsidR="00BD6794">
        <w:rPr>
          <w:rFonts w:ascii="Times New Roman" w:eastAsia="Times New Roman" w:hAnsi="Times New Roman"/>
          <w:sz w:val="30"/>
          <w:szCs w:val="30"/>
        </w:rPr>
        <w:t>м</w:t>
      </w:r>
      <w:r w:rsidRPr="008606CC">
        <w:rPr>
          <w:rFonts w:ascii="Times New Roman" w:eastAsia="Times New Roman" w:hAnsi="Times New Roman"/>
          <w:sz w:val="30"/>
          <w:szCs w:val="30"/>
        </w:rPr>
        <w:t xml:space="preserve"> </w:t>
      </w:r>
      <w:r w:rsidR="00BD6794">
        <w:rPr>
          <w:rFonts w:ascii="Times New Roman" w:eastAsia="Times New Roman" w:hAnsi="Times New Roman"/>
          <w:sz w:val="30"/>
          <w:szCs w:val="30"/>
        </w:rPr>
        <w:t>возникает</w:t>
      </w:r>
      <w:r w:rsidR="00BD6794"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контактный дерматит.</w:t>
      </w:r>
    </w:p>
    <w:p w14:paraId="17E4483C"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4. </w:t>
      </w:r>
      <w:r w:rsidR="00D14A31" w:rsidRPr="008606CC">
        <w:rPr>
          <w:rFonts w:ascii="Times New Roman" w:eastAsia="Times New Roman" w:hAnsi="Times New Roman"/>
          <w:sz w:val="30"/>
          <w:szCs w:val="30"/>
        </w:rPr>
        <w:t>Красители</w:t>
      </w:r>
    </w:p>
    <w:p w14:paraId="2BB3D59A" w14:textId="33BF72CC"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Количество красителей, </w:t>
      </w:r>
      <w:r w:rsidR="00B66EC8">
        <w:rPr>
          <w:rFonts w:ascii="Times New Roman" w:eastAsia="Times New Roman" w:hAnsi="Times New Roman"/>
          <w:sz w:val="30"/>
          <w:szCs w:val="30"/>
        </w:rPr>
        <w:t>безопасность которых подтверждена международными нормативными документами</w:t>
      </w:r>
      <w:r w:rsidRPr="008606CC">
        <w:rPr>
          <w:rFonts w:ascii="Times New Roman" w:eastAsia="Times New Roman" w:hAnsi="Times New Roman"/>
          <w:sz w:val="30"/>
          <w:szCs w:val="30"/>
        </w:rPr>
        <w:t xml:space="preserve"> ограничено. Как правило, пациенты педиатрического профиля предпочитают ярко окрашенные </w:t>
      </w:r>
      <w:r w:rsidR="00470FF6">
        <w:rPr>
          <w:rFonts w:ascii="Times New Roman" w:eastAsia="Times New Roman" w:hAnsi="Times New Roman"/>
          <w:sz w:val="30"/>
          <w:szCs w:val="30"/>
        </w:rPr>
        <w:t xml:space="preserve">лекарственные </w:t>
      </w:r>
      <w:r w:rsidRPr="008606CC">
        <w:rPr>
          <w:rFonts w:ascii="Times New Roman" w:eastAsia="Times New Roman" w:hAnsi="Times New Roman"/>
          <w:sz w:val="30"/>
          <w:szCs w:val="30"/>
        </w:rPr>
        <w:t>препараты. Тем не менее применени</w:t>
      </w:r>
      <w:r w:rsidR="00B66EC8">
        <w:rPr>
          <w:rFonts w:ascii="Times New Roman" w:eastAsia="Times New Roman" w:hAnsi="Times New Roman"/>
          <w:sz w:val="30"/>
          <w:szCs w:val="30"/>
        </w:rPr>
        <w:t>я</w:t>
      </w:r>
      <w:r w:rsidRPr="008606CC">
        <w:rPr>
          <w:rFonts w:ascii="Times New Roman" w:eastAsia="Times New Roman" w:hAnsi="Times New Roman"/>
          <w:sz w:val="30"/>
          <w:szCs w:val="30"/>
        </w:rPr>
        <w:t xml:space="preserve"> красителей в </w:t>
      </w:r>
      <w:r w:rsidR="001A1D3A"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препаратах</w:t>
      </w:r>
      <w:r w:rsidR="00B66EC8">
        <w:rPr>
          <w:rFonts w:ascii="Times New Roman" w:eastAsia="Times New Roman" w:hAnsi="Times New Roman"/>
          <w:sz w:val="30"/>
          <w:szCs w:val="30"/>
        </w:rPr>
        <w:t xml:space="preserve"> для детей</w:t>
      </w:r>
      <w:r w:rsidR="00B66EC8" w:rsidRPr="00B66EC8">
        <w:rPr>
          <w:rFonts w:ascii="Times New Roman" w:eastAsia="Times New Roman" w:hAnsi="Times New Roman"/>
          <w:sz w:val="30"/>
          <w:szCs w:val="30"/>
        </w:rPr>
        <w:t xml:space="preserve"> </w:t>
      </w:r>
      <w:r w:rsidR="00B66EC8" w:rsidRPr="008606CC">
        <w:rPr>
          <w:rFonts w:ascii="Times New Roman" w:eastAsia="Times New Roman" w:hAnsi="Times New Roman"/>
          <w:sz w:val="30"/>
          <w:szCs w:val="30"/>
        </w:rPr>
        <w:t>следует избегать</w:t>
      </w:r>
      <w:r w:rsidRPr="008606CC">
        <w:rPr>
          <w:rFonts w:ascii="Times New Roman" w:eastAsia="Times New Roman" w:hAnsi="Times New Roman"/>
          <w:sz w:val="30"/>
          <w:szCs w:val="30"/>
        </w:rPr>
        <w:t xml:space="preserve">, если они не требуются (например, для покрытия неприятного цвета жидкого препарата, связанного с лекарственным веществом), так как многие красители ассоциировались с гиперчувствительностью и другими побочными реакциями. Большинство красителей, используемых в пероральных лекарственных формах, относятся к одной из следующих групп: азокрасители (например, тартразин, закатный желтый и новый кокцин), хинолиновые красители (например, хинолин </w:t>
      </w:r>
      <w:r w:rsidRPr="008606CC">
        <w:rPr>
          <w:rFonts w:ascii="Times New Roman" w:eastAsia="Times New Roman" w:hAnsi="Times New Roman"/>
          <w:sz w:val="30"/>
          <w:szCs w:val="30"/>
        </w:rPr>
        <w:lastRenderedPageBreak/>
        <w:t xml:space="preserve">желтый), трифенилметановые красители (например, краситель синий для химической и пищевой промышленности) и ксантеновые красители (например, эритрозин). </w:t>
      </w:r>
      <w:r w:rsidR="00DF285A" w:rsidRPr="008606CC">
        <w:rPr>
          <w:rFonts w:ascii="Times New Roman" w:eastAsia="Times New Roman" w:hAnsi="Times New Roman"/>
          <w:sz w:val="30"/>
          <w:szCs w:val="30"/>
        </w:rPr>
        <w:t>Имеется большое количество сообщений о</w:t>
      </w:r>
      <w:r w:rsidRPr="008606CC">
        <w:rPr>
          <w:rFonts w:ascii="Times New Roman" w:eastAsia="Times New Roman" w:hAnsi="Times New Roman"/>
          <w:sz w:val="30"/>
          <w:szCs w:val="30"/>
        </w:rPr>
        <w:t xml:space="preserve"> </w:t>
      </w:r>
      <w:r w:rsidR="00DF285A" w:rsidRPr="008606CC">
        <w:rPr>
          <w:rFonts w:ascii="Times New Roman" w:eastAsia="Times New Roman" w:hAnsi="Times New Roman"/>
          <w:sz w:val="30"/>
          <w:szCs w:val="30"/>
        </w:rPr>
        <w:t>нежелательных</w:t>
      </w:r>
      <w:r w:rsidRPr="008606CC">
        <w:rPr>
          <w:rFonts w:ascii="Times New Roman" w:eastAsia="Times New Roman" w:hAnsi="Times New Roman"/>
          <w:sz w:val="30"/>
          <w:szCs w:val="30"/>
        </w:rPr>
        <w:t xml:space="preserve"> эффектах</w:t>
      </w:r>
      <w:r w:rsidR="00B66EC8">
        <w:rPr>
          <w:rFonts w:ascii="Times New Roman" w:eastAsia="Times New Roman" w:hAnsi="Times New Roman"/>
          <w:sz w:val="30"/>
          <w:szCs w:val="30"/>
        </w:rPr>
        <w:t>, вызываемых</w:t>
      </w:r>
      <w:r w:rsidRPr="008606CC">
        <w:rPr>
          <w:rFonts w:ascii="Times New Roman" w:eastAsia="Times New Roman" w:hAnsi="Times New Roman"/>
          <w:sz w:val="30"/>
          <w:szCs w:val="30"/>
        </w:rPr>
        <w:t xml:space="preserve"> </w:t>
      </w:r>
      <w:r w:rsidR="00DF285A" w:rsidRPr="008606CC">
        <w:rPr>
          <w:rFonts w:ascii="Times New Roman" w:eastAsia="Times New Roman" w:hAnsi="Times New Roman"/>
          <w:sz w:val="30"/>
          <w:szCs w:val="30"/>
        </w:rPr>
        <w:t>данной групп</w:t>
      </w:r>
      <w:r w:rsidR="00B66EC8">
        <w:rPr>
          <w:rFonts w:ascii="Times New Roman" w:eastAsia="Times New Roman" w:hAnsi="Times New Roman"/>
          <w:sz w:val="30"/>
          <w:szCs w:val="30"/>
        </w:rPr>
        <w:t>ой</w:t>
      </w:r>
      <w:r w:rsidR="00DF285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красителей у детской популяции. Приемлемые ежедневные значения </w:t>
      </w:r>
      <w:r w:rsidR="00DF285A" w:rsidRPr="008606CC">
        <w:rPr>
          <w:rFonts w:ascii="Times New Roman" w:eastAsia="Times New Roman" w:hAnsi="Times New Roman"/>
          <w:sz w:val="30"/>
          <w:szCs w:val="30"/>
        </w:rPr>
        <w:t xml:space="preserve">их поступления в организм </w:t>
      </w:r>
      <w:r w:rsidRPr="008606CC">
        <w:rPr>
          <w:rFonts w:ascii="Times New Roman" w:eastAsia="Times New Roman" w:hAnsi="Times New Roman"/>
          <w:sz w:val="30"/>
          <w:szCs w:val="30"/>
        </w:rPr>
        <w:t xml:space="preserve">детей младшего возраста (до </w:t>
      </w:r>
      <w:r w:rsidR="001A1D3A" w:rsidRPr="008606CC">
        <w:rPr>
          <w:rFonts w:ascii="Times New Roman" w:eastAsia="Times New Roman" w:hAnsi="Times New Roman"/>
          <w:sz w:val="30"/>
          <w:szCs w:val="30"/>
        </w:rPr>
        <w:t>3</w:t>
      </w:r>
      <w:r w:rsidRPr="008606CC">
        <w:rPr>
          <w:rFonts w:ascii="Times New Roman" w:eastAsia="Times New Roman" w:hAnsi="Times New Roman"/>
          <w:sz w:val="30"/>
          <w:szCs w:val="30"/>
        </w:rPr>
        <w:t xml:space="preserve"> лет) представлены в </w:t>
      </w:r>
      <w:r w:rsidR="00DF285A" w:rsidRPr="008606CC">
        <w:rPr>
          <w:rFonts w:ascii="Times New Roman" w:eastAsia="Times New Roman" w:hAnsi="Times New Roman"/>
          <w:sz w:val="30"/>
          <w:szCs w:val="30"/>
        </w:rPr>
        <w:t xml:space="preserve">соответствующих </w:t>
      </w:r>
      <w:r w:rsidRPr="008606CC">
        <w:rPr>
          <w:rFonts w:ascii="Times New Roman" w:eastAsia="Times New Roman" w:hAnsi="Times New Roman"/>
          <w:sz w:val="30"/>
          <w:szCs w:val="30"/>
        </w:rPr>
        <w:t>отчет</w:t>
      </w:r>
      <w:r w:rsidR="00DF285A" w:rsidRPr="008606CC">
        <w:rPr>
          <w:rFonts w:ascii="Times New Roman" w:eastAsia="Times New Roman" w:hAnsi="Times New Roman"/>
          <w:sz w:val="30"/>
          <w:szCs w:val="30"/>
        </w:rPr>
        <w:t>ах о безопасности пищевых красителей</w:t>
      </w:r>
      <w:r w:rsidRPr="008606CC">
        <w:rPr>
          <w:rFonts w:ascii="Times New Roman" w:eastAsia="Times New Roman" w:hAnsi="Times New Roman"/>
          <w:sz w:val="30"/>
          <w:szCs w:val="30"/>
        </w:rPr>
        <w:t>.</w:t>
      </w:r>
    </w:p>
    <w:p w14:paraId="2D164A71"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5. </w:t>
      </w:r>
      <w:r w:rsidR="00D14A31" w:rsidRPr="008606CC">
        <w:rPr>
          <w:rFonts w:ascii="Times New Roman" w:eastAsia="Times New Roman" w:hAnsi="Times New Roman"/>
          <w:sz w:val="30"/>
          <w:szCs w:val="30"/>
        </w:rPr>
        <w:t>Материалы для покрытия</w:t>
      </w:r>
    </w:p>
    <w:p w14:paraId="4B328E31" w14:textId="65ED75EA"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Сообщалось о случаях фиброзной колонопатии у детей при применении высоких доз </w:t>
      </w:r>
      <w:r w:rsidR="009E7802"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панкреатическ</w:t>
      </w:r>
      <w:r w:rsidR="00B66EC8">
        <w:rPr>
          <w:rFonts w:ascii="Times New Roman" w:eastAsia="Times New Roman" w:hAnsi="Times New Roman"/>
          <w:sz w:val="30"/>
          <w:szCs w:val="30"/>
        </w:rPr>
        <w:t>их</w:t>
      </w:r>
      <w:r w:rsidRPr="008606CC">
        <w:rPr>
          <w:rFonts w:ascii="Times New Roman" w:eastAsia="Times New Roman" w:hAnsi="Times New Roman"/>
          <w:sz w:val="30"/>
          <w:szCs w:val="30"/>
        </w:rPr>
        <w:t xml:space="preserve"> фермент</w:t>
      </w:r>
      <w:r w:rsidR="00B66EC8">
        <w:rPr>
          <w:rFonts w:ascii="Times New Roman" w:eastAsia="Times New Roman" w:hAnsi="Times New Roman"/>
          <w:sz w:val="30"/>
          <w:szCs w:val="30"/>
        </w:rPr>
        <w:t>ов</w:t>
      </w:r>
      <w:r w:rsidRPr="008606CC">
        <w:rPr>
          <w:rFonts w:ascii="Times New Roman" w:eastAsia="Times New Roman" w:hAnsi="Times New Roman"/>
          <w:sz w:val="30"/>
          <w:szCs w:val="30"/>
        </w:rPr>
        <w:t>, покрытых сополимером метакриловой кислоты и этилакрилата.</w:t>
      </w:r>
    </w:p>
    <w:p w14:paraId="6D85D008"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Вкус, запах и текстура</w:t>
      </w:r>
    </w:p>
    <w:p w14:paraId="418AA1C4" w14:textId="30A69261"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Помимо вкуса и запаха </w:t>
      </w:r>
      <w:r w:rsidR="008545D8">
        <w:rPr>
          <w:rFonts w:ascii="Times New Roman" w:eastAsia="Times New Roman" w:hAnsi="Times New Roman"/>
          <w:sz w:val="30"/>
          <w:szCs w:val="30"/>
        </w:rPr>
        <w:t xml:space="preserve">у </w:t>
      </w:r>
      <w:r w:rsidR="00E717FA">
        <w:rPr>
          <w:rFonts w:ascii="Times New Roman" w:eastAsia="Times New Roman" w:hAnsi="Times New Roman"/>
          <w:sz w:val="30"/>
          <w:szCs w:val="30"/>
        </w:rPr>
        <w:t>лекарственного</w:t>
      </w:r>
      <w:r w:rsidR="008545D8">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препарата существует много других потенциально важных параметров, которые определяют, будет ли </w:t>
      </w:r>
      <w:r w:rsidR="008545D8">
        <w:rPr>
          <w:rFonts w:ascii="Times New Roman" w:eastAsia="Times New Roman" w:hAnsi="Times New Roman"/>
          <w:sz w:val="30"/>
          <w:szCs w:val="30"/>
        </w:rPr>
        <w:t xml:space="preserve">этот </w:t>
      </w:r>
      <w:r w:rsidRPr="008606CC">
        <w:rPr>
          <w:rFonts w:ascii="Times New Roman" w:eastAsia="Times New Roman" w:hAnsi="Times New Roman"/>
          <w:sz w:val="30"/>
          <w:szCs w:val="30"/>
        </w:rPr>
        <w:t xml:space="preserve">препарат принят ребенком. Текстура </w:t>
      </w:r>
      <w:r w:rsidR="00E717FA">
        <w:rPr>
          <w:rFonts w:ascii="Times New Roman" w:eastAsia="Times New Roman" w:hAnsi="Times New Roman"/>
          <w:sz w:val="30"/>
          <w:szCs w:val="30"/>
        </w:rPr>
        <w:t>лекарственного</w:t>
      </w:r>
      <w:r w:rsidR="008545D8">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препарата в ротовой полости играет важную роль, хотя влиянию текстуры уделяется мало внимания при </w:t>
      </w:r>
      <w:r w:rsidR="008545D8">
        <w:rPr>
          <w:rFonts w:ascii="Times New Roman" w:eastAsia="Times New Roman" w:hAnsi="Times New Roman"/>
          <w:sz w:val="30"/>
          <w:szCs w:val="30"/>
        </w:rPr>
        <w:t>фармацевтич</w:t>
      </w:r>
      <w:r w:rsidR="00E717FA">
        <w:rPr>
          <w:rFonts w:ascii="Times New Roman" w:eastAsia="Times New Roman" w:hAnsi="Times New Roman"/>
          <w:sz w:val="30"/>
          <w:szCs w:val="30"/>
        </w:rPr>
        <w:t>е</w:t>
      </w:r>
      <w:r w:rsidR="008545D8">
        <w:rPr>
          <w:rFonts w:ascii="Times New Roman" w:eastAsia="Times New Roman" w:hAnsi="Times New Roman"/>
          <w:sz w:val="30"/>
          <w:szCs w:val="30"/>
        </w:rPr>
        <w:t xml:space="preserve">ской </w:t>
      </w:r>
      <w:r w:rsidRPr="008606CC">
        <w:rPr>
          <w:rFonts w:ascii="Times New Roman" w:eastAsia="Times New Roman" w:hAnsi="Times New Roman"/>
          <w:sz w:val="30"/>
          <w:szCs w:val="30"/>
        </w:rPr>
        <w:t xml:space="preserve">разработке </w:t>
      </w:r>
      <w:r w:rsidR="008545D8">
        <w:rPr>
          <w:rFonts w:ascii="Times New Roman" w:eastAsia="Times New Roman" w:hAnsi="Times New Roman"/>
          <w:sz w:val="30"/>
          <w:szCs w:val="30"/>
        </w:rPr>
        <w:t>лекарственного</w:t>
      </w:r>
      <w:r w:rsidR="008545D8"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препарата, поскольку профилактические меры ограничены. Внешний вид </w:t>
      </w:r>
      <w:r w:rsidR="00472980">
        <w:rPr>
          <w:rFonts w:ascii="Times New Roman" w:eastAsia="Times New Roman" w:hAnsi="Times New Roman"/>
          <w:sz w:val="30"/>
          <w:szCs w:val="30"/>
        </w:rPr>
        <w:t xml:space="preserve">лекарственного препарата </w:t>
      </w:r>
      <w:r w:rsidRPr="008606CC">
        <w:rPr>
          <w:rFonts w:ascii="Times New Roman" w:eastAsia="Times New Roman" w:hAnsi="Times New Roman"/>
          <w:sz w:val="30"/>
          <w:szCs w:val="30"/>
        </w:rPr>
        <w:t>также с</w:t>
      </w:r>
      <w:r w:rsidR="00472980">
        <w:rPr>
          <w:rFonts w:ascii="Times New Roman" w:eastAsia="Times New Roman" w:hAnsi="Times New Roman"/>
          <w:sz w:val="30"/>
          <w:szCs w:val="30"/>
        </w:rPr>
        <w:t xml:space="preserve">может влиять на его общую приемлемость и даже </w:t>
      </w:r>
      <w:r w:rsidRPr="008606CC">
        <w:rPr>
          <w:rFonts w:ascii="Times New Roman" w:eastAsia="Times New Roman" w:hAnsi="Times New Roman"/>
          <w:sz w:val="30"/>
          <w:szCs w:val="30"/>
        </w:rPr>
        <w:t>на основное восприятие вкуса.</w:t>
      </w:r>
    </w:p>
    <w:p w14:paraId="7E6CB48A"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1. </w:t>
      </w:r>
      <w:r w:rsidR="00D14A31" w:rsidRPr="008606CC">
        <w:rPr>
          <w:rFonts w:ascii="Times New Roman" w:eastAsia="Times New Roman" w:hAnsi="Times New Roman"/>
          <w:sz w:val="30"/>
          <w:szCs w:val="30"/>
        </w:rPr>
        <w:t>Физиология вкуса и обоняния у детей</w:t>
      </w:r>
    </w:p>
    <w:p w14:paraId="2B571842" w14:textId="77777777"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Вкусовые ощущения возникают из-за стимуляции специализированных клеток, сгруппированных в небольшие скопления, </w:t>
      </w:r>
      <w:r w:rsidRPr="008606CC">
        <w:rPr>
          <w:rFonts w:ascii="Times New Roman" w:eastAsia="Times New Roman" w:hAnsi="Times New Roman"/>
          <w:sz w:val="30"/>
          <w:szCs w:val="30"/>
        </w:rPr>
        <w:lastRenderedPageBreak/>
        <w:t>называемые вкусовыми сосочками, которые существуют в небольших шишках на лицевой стороне языка, в складках на боковых поверхностях языка и в круговых канавках на задней поверхности языка.</w:t>
      </w:r>
    </w:p>
    <w:p w14:paraId="474A54D9" w14:textId="014A715A"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Человеческий плод имеет специализированные вкусовые клетки примерно на 7-й или 8-й неделе беременности, со структурно зрелыми вкусовыми сосочками, видимыми на 13</w:t>
      </w:r>
      <w:r w:rsidR="00472980">
        <w:rPr>
          <w:rFonts w:ascii="Times New Roman" w:eastAsia="Times New Roman" w:hAnsi="Times New Roman"/>
          <w:sz w:val="30"/>
          <w:szCs w:val="30"/>
        </w:rPr>
        <w:t xml:space="preserve"> – </w:t>
      </w:r>
      <w:r w:rsidRPr="008606CC">
        <w:rPr>
          <w:rFonts w:ascii="Times New Roman" w:eastAsia="Times New Roman" w:hAnsi="Times New Roman"/>
          <w:sz w:val="30"/>
          <w:szCs w:val="30"/>
        </w:rPr>
        <w:t xml:space="preserve">15 неделях. Напротив, обоняние развивается постнатально. Восприимчивость к запахам обнаруживается в течение нескольких часов после рождения. </w:t>
      </w:r>
      <w:r w:rsidR="00472980">
        <w:rPr>
          <w:rFonts w:ascii="Times New Roman" w:eastAsia="Times New Roman" w:hAnsi="Times New Roman"/>
          <w:sz w:val="30"/>
          <w:szCs w:val="30"/>
        </w:rPr>
        <w:br/>
      </w:r>
      <w:r w:rsidR="008545D8">
        <w:rPr>
          <w:rFonts w:ascii="Times New Roman" w:eastAsia="Times New Roman" w:hAnsi="Times New Roman"/>
          <w:sz w:val="30"/>
          <w:szCs w:val="30"/>
        </w:rPr>
        <w:t>В</w:t>
      </w:r>
      <w:r w:rsidR="008545D8" w:rsidRPr="008606CC">
        <w:rPr>
          <w:rFonts w:ascii="Times New Roman" w:eastAsia="Times New Roman" w:hAnsi="Times New Roman"/>
          <w:sz w:val="30"/>
          <w:szCs w:val="30"/>
        </w:rPr>
        <w:t xml:space="preserve"> течение первых нескольких дней после рождения</w:t>
      </w:r>
      <w:r w:rsidR="008545D8">
        <w:rPr>
          <w:rFonts w:ascii="Times New Roman" w:eastAsia="Times New Roman" w:hAnsi="Times New Roman"/>
          <w:sz w:val="30"/>
          <w:szCs w:val="30"/>
        </w:rPr>
        <w:t xml:space="preserve"> у новорожденных младенцев м</w:t>
      </w:r>
      <w:r w:rsidRPr="008606CC">
        <w:rPr>
          <w:rFonts w:ascii="Times New Roman" w:eastAsia="Times New Roman" w:hAnsi="Times New Roman"/>
          <w:sz w:val="30"/>
          <w:szCs w:val="30"/>
        </w:rPr>
        <w:t>о</w:t>
      </w:r>
      <w:r w:rsidR="00B35A85">
        <w:rPr>
          <w:rFonts w:ascii="Times New Roman" w:eastAsia="Times New Roman" w:hAnsi="Times New Roman"/>
          <w:sz w:val="30"/>
          <w:szCs w:val="30"/>
        </w:rPr>
        <w:t>жет</w:t>
      </w:r>
      <w:r w:rsidRPr="008606CC">
        <w:rPr>
          <w:rFonts w:ascii="Times New Roman" w:eastAsia="Times New Roman" w:hAnsi="Times New Roman"/>
          <w:sz w:val="30"/>
          <w:szCs w:val="30"/>
        </w:rPr>
        <w:t xml:space="preserve"> наблюдаться изменени</w:t>
      </w:r>
      <w:r w:rsidR="00B35A85">
        <w:rPr>
          <w:rFonts w:ascii="Times New Roman" w:eastAsia="Times New Roman" w:hAnsi="Times New Roman"/>
          <w:sz w:val="30"/>
          <w:szCs w:val="30"/>
        </w:rPr>
        <w:t>е</w:t>
      </w:r>
      <w:r w:rsidRPr="008606CC">
        <w:rPr>
          <w:rFonts w:ascii="Times New Roman" w:eastAsia="Times New Roman" w:hAnsi="Times New Roman"/>
          <w:sz w:val="30"/>
          <w:szCs w:val="30"/>
        </w:rPr>
        <w:t xml:space="preserve"> дыхания и слюноотделения, реакции становятся более устойчивыми</w:t>
      </w:r>
      <w:r w:rsidR="00E717FA">
        <w:rPr>
          <w:rFonts w:ascii="Times New Roman" w:eastAsia="Times New Roman" w:hAnsi="Times New Roman"/>
          <w:sz w:val="30"/>
          <w:szCs w:val="30"/>
        </w:rPr>
        <w:t>.</w:t>
      </w:r>
      <w:r w:rsidRPr="008606CC">
        <w:rPr>
          <w:rFonts w:ascii="Times New Roman" w:eastAsia="Times New Roman" w:hAnsi="Times New Roman"/>
          <w:sz w:val="30"/>
          <w:szCs w:val="30"/>
        </w:rPr>
        <w:t xml:space="preserve"> Младенцы также </w:t>
      </w:r>
      <w:r w:rsidR="00B35A85">
        <w:rPr>
          <w:rFonts w:ascii="Times New Roman" w:eastAsia="Times New Roman" w:hAnsi="Times New Roman"/>
          <w:sz w:val="30"/>
          <w:szCs w:val="30"/>
        </w:rPr>
        <w:t xml:space="preserve">демонстрируют такие </w:t>
      </w:r>
      <w:r w:rsidRPr="008606CC">
        <w:rPr>
          <w:rFonts w:ascii="Times New Roman" w:eastAsia="Times New Roman" w:hAnsi="Times New Roman"/>
          <w:sz w:val="30"/>
          <w:szCs w:val="30"/>
        </w:rPr>
        <w:t>сенсорные функции, характерные для зрелого обоняния, как снижение реакции при повторном представлении запаха и усиление реакции из-за предыдущего представления контрастного запаха. Однако, несмотря на то, что младенец кажется готовым чувствовать запахи, эмоциональные реакции на приятные</w:t>
      </w:r>
      <w:r w:rsidR="003B5F6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неприятные</w:t>
      </w:r>
      <w:r w:rsidR="003B5F6E"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запахи не появляются у детей до возраста около 5 лет</w:t>
      </w:r>
      <w:r w:rsidR="00B35A85">
        <w:rPr>
          <w:rFonts w:ascii="Times New Roman" w:eastAsia="Times New Roman" w:hAnsi="Times New Roman"/>
          <w:sz w:val="30"/>
          <w:szCs w:val="30"/>
        </w:rPr>
        <w:t>. П</w:t>
      </w:r>
      <w:r w:rsidRPr="008606CC">
        <w:rPr>
          <w:rFonts w:ascii="Times New Roman" w:eastAsia="Times New Roman" w:hAnsi="Times New Roman"/>
          <w:sz w:val="30"/>
          <w:szCs w:val="30"/>
        </w:rPr>
        <w:t xml:space="preserve">осле 6 лет наблюдается модель </w:t>
      </w:r>
      <w:r w:rsidR="00B35A85">
        <w:rPr>
          <w:rFonts w:ascii="Times New Roman" w:eastAsia="Times New Roman" w:hAnsi="Times New Roman"/>
          <w:sz w:val="30"/>
          <w:szCs w:val="30"/>
        </w:rPr>
        <w:t xml:space="preserve">восприятия запахов как у </w:t>
      </w:r>
      <w:r w:rsidRPr="008606CC">
        <w:rPr>
          <w:rFonts w:ascii="Times New Roman" w:eastAsia="Times New Roman" w:hAnsi="Times New Roman"/>
          <w:sz w:val="30"/>
          <w:szCs w:val="30"/>
        </w:rPr>
        <w:t>взрослого человека.</w:t>
      </w:r>
    </w:p>
    <w:p w14:paraId="09A5DD81" w14:textId="77777777" w:rsidR="00D14A31" w:rsidRPr="008606CC" w:rsidRDefault="00426376"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2. </w:t>
      </w:r>
      <w:r w:rsidR="00D14A31" w:rsidRPr="008606CC">
        <w:rPr>
          <w:rFonts w:ascii="Times New Roman" w:eastAsia="Times New Roman" w:hAnsi="Times New Roman"/>
          <w:sz w:val="30"/>
          <w:szCs w:val="30"/>
        </w:rPr>
        <w:t xml:space="preserve">Рекомендации по выбору и использованию ароматизаторов </w:t>
      </w:r>
      <w:r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 xml:space="preserve">в </w:t>
      </w:r>
      <w:r w:rsidRPr="008606CC">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препаратах для детей</w:t>
      </w:r>
    </w:p>
    <w:p w14:paraId="3B2F5B15"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Распознавание ароматизаторов целевой популяцией</w:t>
      </w:r>
    </w:p>
    <w:p w14:paraId="22C5F778" w14:textId="1F658959"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Сообщалось, что дети испытывают большие трудности в распознавании вкуса в смесях, чем взрослые, из-за ограниченности их аналитических </w:t>
      </w:r>
      <w:r w:rsidR="00B35A85">
        <w:rPr>
          <w:rFonts w:ascii="Times New Roman" w:eastAsia="Times New Roman" w:hAnsi="Times New Roman"/>
          <w:sz w:val="30"/>
          <w:szCs w:val="30"/>
        </w:rPr>
        <w:t xml:space="preserve">способностей и </w:t>
      </w:r>
      <w:r w:rsidRPr="008606CC">
        <w:rPr>
          <w:rFonts w:ascii="Times New Roman" w:eastAsia="Times New Roman" w:hAnsi="Times New Roman"/>
          <w:sz w:val="30"/>
          <w:szCs w:val="30"/>
        </w:rPr>
        <w:t xml:space="preserve">навыков выполнения задач на восприятие. </w:t>
      </w:r>
      <w:r w:rsidR="00B35A85">
        <w:rPr>
          <w:rFonts w:ascii="Times New Roman" w:eastAsia="Times New Roman" w:hAnsi="Times New Roman"/>
          <w:sz w:val="30"/>
          <w:szCs w:val="30"/>
        </w:rPr>
        <w:t>А</w:t>
      </w:r>
      <w:r w:rsidRPr="008606CC">
        <w:rPr>
          <w:rFonts w:ascii="Times New Roman" w:eastAsia="Times New Roman" w:hAnsi="Times New Roman"/>
          <w:sz w:val="30"/>
          <w:szCs w:val="30"/>
        </w:rPr>
        <w:t>налитическ</w:t>
      </w:r>
      <w:r w:rsidR="00B35A85">
        <w:rPr>
          <w:rFonts w:ascii="Times New Roman" w:eastAsia="Times New Roman" w:hAnsi="Times New Roman"/>
          <w:sz w:val="30"/>
          <w:szCs w:val="30"/>
        </w:rPr>
        <w:t>ие</w:t>
      </w:r>
      <w:r w:rsidRPr="008606CC">
        <w:rPr>
          <w:rFonts w:ascii="Times New Roman" w:eastAsia="Times New Roman" w:hAnsi="Times New Roman"/>
          <w:sz w:val="30"/>
          <w:szCs w:val="30"/>
        </w:rPr>
        <w:t xml:space="preserve"> способност</w:t>
      </w:r>
      <w:r w:rsidR="00B35A85">
        <w:rPr>
          <w:rFonts w:ascii="Times New Roman" w:eastAsia="Times New Roman" w:hAnsi="Times New Roman"/>
          <w:sz w:val="30"/>
          <w:szCs w:val="30"/>
        </w:rPr>
        <w:t>и</w:t>
      </w:r>
      <w:r w:rsidRPr="008606CC">
        <w:rPr>
          <w:rFonts w:ascii="Times New Roman" w:eastAsia="Times New Roman" w:hAnsi="Times New Roman"/>
          <w:sz w:val="30"/>
          <w:szCs w:val="30"/>
        </w:rPr>
        <w:t xml:space="preserve"> развива</w:t>
      </w:r>
      <w:r w:rsidR="00B35A85">
        <w:rPr>
          <w:rFonts w:ascii="Times New Roman" w:eastAsia="Times New Roman" w:hAnsi="Times New Roman"/>
          <w:sz w:val="30"/>
          <w:szCs w:val="30"/>
        </w:rPr>
        <w:t>ю</w:t>
      </w:r>
      <w:r w:rsidRPr="008606CC">
        <w:rPr>
          <w:rFonts w:ascii="Times New Roman" w:eastAsia="Times New Roman" w:hAnsi="Times New Roman"/>
          <w:sz w:val="30"/>
          <w:szCs w:val="30"/>
        </w:rPr>
        <w:t xml:space="preserve">тся </w:t>
      </w:r>
      <w:r w:rsidR="00B35A85">
        <w:rPr>
          <w:rFonts w:ascii="Times New Roman" w:eastAsia="Times New Roman" w:hAnsi="Times New Roman"/>
          <w:sz w:val="30"/>
          <w:szCs w:val="30"/>
        </w:rPr>
        <w:t xml:space="preserve">у детей </w:t>
      </w:r>
      <w:r w:rsidRPr="008606CC">
        <w:rPr>
          <w:rFonts w:ascii="Times New Roman" w:eastAsia="Times New Roman" w:hAnsi="Times New Roman"/>
          <w:sz w:val="30"/>
          <w:szCs w:val="30"/>
        </w:rPr>
        <w:t>в дошкольные годы и возраста</w:t>
      </w:r>
      <w:r w:rsidR="00B35A85">
        <w:rPr>
          <w:rFonts w:ascii="Times New Roman" w:eastAsia="Times New Roman" w:hAnsi="Times New Roman"/>
          <w:sz w:val="30"/>
          <w:szCs w:val="30"/>
        </w:rPr>
        <w:t>ю</w:t>
      </w:r>
      <w:r w:rsidRPr="008606CC">
        <w:rPr>
          <w:rFonts w:ascii="Times New Roman" w:eastAsia="Times New Roman" w:hAnsi="Times New Roman"/>
          <w:sz w:val="30"/>
          <w:szCs w:val="30"/>
        </w:rPr>
        <w:t xml:space="preserve">т до подросткового возраста. Однако на способность </w:t>
      </w:r>
      <w:r w:rsidR="008545D8">
        <w:rPr>
          <w:rFonts w:ascii="Times New Roman" w:eastAsia="Times New Roman" w:hAnsi="Times New Roman"/>
          <w:sz w:val="30"/>
          <w:szCs w:val="30"/>
        </w:rPr>
        <w:t xml:space="preserve">детей </w:t>
      </w:r>
      <w:r w:rsidRPr="008606CC">
        <w:rPr>
          <w:rFonts w:ascii="Times New Roman" w:eastAsia="Times New Roman" w:hAnsi="Times New Roman"/>
          <w:sz w:val="30"/>
          <w:szCs w:val="30"/>
        </w:rPr>
        <w:t xml:space="preserve">распознавать вкус также может влиять концентрация </w:t>
      </w:r>
      <w:r w:rsidRPr="008606CC">
        <w:rPr>
          <w:rFonts w:ascii="Times New Roman" w:eastAsia="Times New Roman" w:hAnsi="Times New Roman"/>
          <w:sz w:val="30"/>
          <w:szCs w:val="30"/>
        </w:rPr>
        <w:lastRenderedPageBreak/>
        <w:t xml:space="preserve">ароматизаторов в </w:t>
      </w:r>
      <w:r w:rsidR="008545D8">
        <w:rPr>
          <w:rFonts w:ascii="Times New Roman" w:eastAsia="Times New Roman" w:hAnsi="Times New Roman"/>
          <w:sz w:val="30"/>
          <w:szCs w:val="30"/>
        </w:rPr>
        <w:t xml:space="preserve">лекарственном </w:t>
      </w:r>
      <w:r w:rsidRPr="008606CC">
        <w:rPr>
          <w:rFonts w:ascii="Times New Roman" w:eastAsia="Times New Roman" w:hAnsi="Times New Roman"/>
          <w:sz w:val="30"/>
          <w:szCs w:val="30"/>
        </w:rPr>
        <w:t>препарате и</w:t>
      </w:r>
      <w:r w:rsidR="00B35A85">
        <w:rPr>
          <w:rFonts w:ascii="Times New Roman" w:eastAsia="Times New Roman" w:hAnsi="Times New Roman"/>
          <w:sz w:val="30"/>
          <w:szCs w:val="30"/>
        </w:rPr>
        <w:t xml:space="preserve"> его</w:t>
      </w:r>
      <w:r w:rsidRPr="008606CC">
        <w:rPr>
          <w:rFonts w:ascii="Times New Roman" w:eastAsia="Times New Roman" w:hAnsi="Times New Roman"/>
          <w:sz w:val="30"/>
          <w:szCs w:val="30"/>
        </w:rPr>
        <w:t xml:space="preserve"> внешний вид. Например, </w:t>
      </w:r>
      <w:r w:rsidR="005930D5" w:rsidRPr="008606CC">
        <w:rPr>
          <w:rFonts w:ascii="Times New Roman" w:eastAsia="Times New Roman" w:hAnsi="Times New Roman"/>
          <w:sz w:val="30"/>
          <w:szCs w:val="30"/>
        </w:rPr>
        <w:t xml:space="preserve">лекарственный </w:t>
      </w:r>
      <w:r w:rsidRPr="008606CC">
        <w:rPr>
          <w:rFonts w:ascii="Times New Roman" w:eastAsia="Times New Roman" w:hAnsi="Times New Roman"/>
          <w:sz w:val="30"/>
          <w:szCs w:val="30"/>
        </w:rPr>
        <w:t xml:space="preserve">препарат, содержащий клубничный ароматизатор, был идентифицирован </w:t>
      </w:r>
      <w:r w:rsidR="00B35A85">
        <w:rPr>
          <w:rFonts w:ascii="Times New Roman" w:eastAsia="Times New Roman" w:hAnsi="Times New Roman"/>
          <w:sz w:val="30"/>
          <w:szCs w:val="30"/>
        </w:rPr>
        <w:t xml:space="preserve">детьми </w:t>
      </w:r>
      <w:r w:rsidRPr="008606CC">
        <w:rPr>
          <w:rFonts w:ascii="Times New Roman" w:eastAsia="Times New Roman" w:hAnsi="Times New Roman"/>
          <w:sz w:val="30"/>
          <w:szCs w:val="30"/>
        </w:rPr>
        <w:t>как шоколад из-за его коричневого цвета, что указывает на сильную связь между цветом и вкусом.</w:t>
      </w:r>
      <w:r w:rsidR="001A1D3A" w:rsidRPr="008606CC">
        <w:rPr>
          <w:rFonts w:ascii="Times New Roman" w:eastAsia="Times New Roman" w:hAnsi="Times New Roman"/>
          <w:sz w:val="30"/>
          <w:szCs w:val="30"/>
        </w:rPr>
        <w:t xml:space="preserve"> </w:t>
      </w:r>
      <w:r w:rsidR="00B35A85">
        <w:rPr>
          <w:rFonts w:ascii="Times New Roman" w:eastAsia="Times New Roman" w:hAnsi="Times New Roman"/>
          <w:sz w:val="30"/>
          <w:szCs w:val="30"/>
        </w:rPr>
        <w:t>Неизвестно, м</w:t>
      </w:r>
      <w:r w:rsidRPr="008606CC">
        <w:rPr>
          <w:rFonts w:ascii="Times New Roman" w:eastAsia="Times New Roman" w:hAnsi="Times New Roman"/>
          <w:sz w:val="30"/>
          <w:szCs w:val="30"/>
        </w:rPr>
        <w:t>огут ли дети распознавать более одного вкусового компонента в смеси вкусов</w:t>
      </w:r>
      <w:r w:rsidR="00B35A85">
        <w:rPr>
          <w:rFonts w:ascii="Times New Roman" w:eastAsia="Times New Roman" w:hAnsi="Times New Roman"/>
          <w:sz w:val="30"/>
          <w:szCs w:val="30"/>
        </w:rPr>
        <w:t xml:space="preserve">. При этом </w:t>
      </w:r>
      <w:r w:rsidRPr="008606CC">
        <w:rPr>
          <w:rFonts w:ascii="Times New Roman" w:eastAsia="Times New Roman" w:hAnsi="Times New Roman"/>
          <w:sz w:val="30"/>
          <w:szCs w:val="30"/>
        </w:rPr>
        <w:t xml:space="preserve">концентрация каждого из вкусов может повлиять на </w:t>
      </w:r>
      <w:r w:rsidR="008545D8">
        <w:rPr>
          <w:rFonts w:ascii="Times New Roman" w:eastAsia="Times New Roman" w:hAnsi="Times New Roman"/>
          <w:sz w:val="30"/>
          <w:szCs w:val="30"/>
        </w:rPr>
        <w:t xml:space="preserve">их </w:t>
      </w:r>
      <w:r w:rsidRPr="008606CC">
        <w:rPr>
          <w:rFonts w:ascii="Times New Roman" w:eastAsia="Times New Roman" w:hAnsi="Times New Roman"/>
          <w:sz w:val="30"/>
          <w:szCs w:val="30"/>
        </w:rPr>
        <w:t xml:space="preserve">оценку ребенком. Повышение степени распознавания, </w:t>
      </w:r>
      <w:r w:rsidR="00B35A85">
        <w:rPr>
          <w:rFonts w:ascii="Times New Roman" w:eastAsia="Times New Roman" w:hAnsi="Times New Roman"/>
          <w:sz w:val="30"/>
          <w:szCs w:val="30"/>
        </w:rPr>
        <w:t xml:space="preserve">чему способствует </w:t>
      </w:r>
      <w:r w:rsidRPr="008606CC">
        <w:rPr>
          <w:rFonts w:ascii="Times New Roman" w:eastAsia="Times New Roman" w:hAnsi="Times New Roman"/>
          <w:sz w:val="30"/>
          <w:szCs w:val="30"/>
        </w:rPr>
        <w:t>избега</w:t>
      </w:r>
      <w:r w:rsidR="00B35A85">
        <w:rPr>
          <w:rFonts w:ascii="Times New Roman" w:eastAsia="Times New Roman" w:hAnsi="Times New Roman"/>
          <w:sz w:val="30"/>
          <w:szCs w:val="30"/>
        </w:rPr>
        <w:t>ние</w:t>
      </w:r>
      <w:r w:rsidRPr="008606CC">
        <w:rPr>
          <w:rFonts w:ascii="Times New Roman" w:eastAsia="Times New Roman" w:hAnsi="Times New Roman"/>
          <w:sz w:val="30"/>
          <w:szCs w:val="30"/>
        </w:rPr>
        <w:t xml:space="preserve"> необычных вкусов и сложных смесей вкусов, увеличивает вероятность того, что </w:t>
      </w:r>
      <w:r w:rsidR="008545D8">
        <w:rPr>
          <w:rFonts w:ascii="Times New Roman" w:eastAsia="Times New Roman" w:hAnsi="Times New Roman"/>
          <w:sz w:val="30"/>
          <w:szCs w:val="30"/>
        </w:rPr>
        <w:t xml:space="preserve">лекарственный </w:t>
      </w:r>
      <w:r w:rsidRPr="008606CC">
        <w:rPr>
          <w:rFonts w:ascii="Times New Roman" w:eastAsia="Times New Roman" w:hAnsi="Times New Roman"/>
          <w:sz w:val="30"/>
          <w:szCs w:val="30"/>
        </w:rPr>
        <w:t>препарат будет принят детьми.</w:t>
      </w:r>
    </w:p>
    <w:p w14:paraId="1FB36AF9" w14:textId="3A05FBF2" w:rsidR="00D14A31" w:rsidRPr="008606CC" w:rsidRDefault="00DF285A"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Одобрение</w:t>
      </w:r>
      <w:r w:rsidR="00D14A31" w:rsidRPr="008606CC">
        <w:rPr>
          <w:rFonts w:ascii="Times New Roman" w:eastAsia="Times New Roman" w:hAnsi="Times New Roman"/>
          <w:sz w:val="30"/>
          <w:szCs w:val="30"/>
        </w:rPr>
        <w:t xml:space="preserve"> вкуса </w:t>
      </w:r>
      <w:r w:rsidRPr="008606CC">
        <w:rPr>
          <w:rFonts w:ascii="Times New Roman" w:eastAsia="Times New Roman" w:hAnsi="Times New Roman"/>
          <w:sz w:val="30"/>
          <w:szCs w:val="30"/>
        </w:rPr>
        <w:t>лекарственной формы</w:t>
      </w:r>
      <w:r w:rsidR="0053546A"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целевой популяцией</w:t>
      </w:r>
    </w:p>
    <w:p w14:paraId="411B84A9" w14:textId="2EC2BFC8" w:rsidR="00D14A31" w:rsidRPr="008606CC" w:rsidRDefault="00B35A85"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На вкусовые предпочтения детей могут оказывать сильное воздействие такие с</w:t>
      </w:r>
      <w:r w:rsidR="00D14A31" w:rsidRPr="008606CC">
        <w:rPr>
          <w:rFonts w:ascii="Times New Roman" w:eastAsia="Times New Roman" w:hAnsi="Times New Roman"/>
          <w:sz w:val="30"/>
          <w:szCs w:val="30"/>
        </w:rPr>
        <w:t>оциальные факторы, как выбор продуктов</w:t>
      </w:r>
      <w:r w:rsidR="001C6801">
        <w:rPr>
          <w:rFonts w:ascii="Times New Roman" w:eastAsia="Times New Roman" w:hAnsi="Times New Roman"/>
          <w:sz w:val="30"/>
          <w:szCs w:val="30"/>
        </w:rPr>
        <w:t xml:space="preserve"> питания взрослых и сверстников</w:t>
      </w:r>
      <w:r w:rsidR="00D14A31" w:rsidRPr="008606CC">
        <w:rPr>
          <w:rFonts w:ascii="Times New Roman" w:eastAsia="Times New Roman" w:hAnsi="Times New Roman"/>
          <w:sz w:val="30"/>
          <w:szCs w:val="30"/>
        </w:rPr>
        <w:t xml:space="preserve">. Культурные </w:t>
      </w:r>
      <w:r>
        <w:rPr>
          <w:rFonts w:ascii="Times New Roman" w:eastAsia="Times New Roman" w:hAnsi="Times New Roman"/>
          <w:sz w:val="30"/>
          <w:szCs w:val="30"/>
        </w:rPr>
        <w:t>особенности</w:t>
      </w:r>
      <w:r w:rsidR="00D14A31" w:rsidRPr="008606CC">
        <w:rPr>
          <w:rFonts w:ascii="Times New Roman" w:eastAsia="Times New Roman" w:hAnsi="Times New Roman"/>
          <w:sz w:val="30"/>
          <w:szCs w:val="30"/>
        </w:rPr>
        <w:t xml:space="preserve"> также могут оказывать сильное влияние на отношение детей к основным вкусам и ароматизаторам. </w:t>
      </w:r>
      <w:r w:rsidR="00DF285A" w:rsidRPr="008606CC">
        <w:rPr>
          <w:rFonts w:ascii="Times New Roman" w:eastAsia="Times New Roman" w:hAnsi="Times New Roman"/>
          <w:sz w:val="30"/>
          <w:szCs w:val="30"/>
        </w:rPr>
        <w:t>Ранее проводимые и</w:t>
      </w:r>
      <w:r w:rsidR="00D14A31" w:rsidRPr="008606CC">
        <w:rPr>
          <w:rFonts w:ascii="Times New Roman" w:eastAsia="Times New Roman" w:hAnsi="Times New Roman"/>
          <w:sz w:val="30"/>
          <w:szCs w:val="30"/>
        </w:rPr>
        <w:t>сследован</w:t>
      </w:r>
      <w:r w:rsidR="00DF285A" w:rsidRPr="008606CC">
        <w:rPr>
          <w:rFonts w:ascii="Times New Roman" w:eastAsia="Times New Roman" w:hAnsi="Times New Roman"/>
          <w:sz w:val="30"/>
          <w:szCs w:val="30"/>
        </w:rPr>
        <w:t>ия</w:t>
      </w:r>
      <w:r w:rsidR="00D14A31" w:rsidRPr="008606CC">
        <w:rPr>
          <w:rFonts w:ascii="Times New Roman" w:eastAsia="Times New Roman" w:hAnsi="Times New Roman"/>
          <w:sz w:val="30"/>
          <w:szCs w:val="30"/>
        </w:rPr>
        <w:t xml:space="preserve"> рынка </w:t>
      </w:r>
      <w:r w:rsidR="00DF285A" w:rsidRPr="008606CC">
        <w:rPr>
          <w:rFonts w:ascii="Times New Roman" w:eastAsia="Times New Roman" w:hAnsi="Times New Roman"/>
          <w:sz w:val="30"/>
          <w:szCs w:val="30"/>
        </w:rPr>
        <w:t xml:space="preserve">позволили </w:t>
      </w:r>
      <w:r w:rsidR="00D14A31" w:rsidRPr="008606CC">
        <w:rPr>
          <w:rFonts w:ascii="Times New Roman" w:eastAsia="Times New Roman" w:hAnsi="Times New Roman"/>
          <w:sz w:val="30"/>
          <w:szCs w:val="30"/>
        </w:rPr>
        <w:t>выяви</w:t>
      </w:r>
      <w:r w:rsidR="00DF285A" w:rsidRPr="008606CC">
        <w:rPr>
          <w:rFonts w:ascii="Times New Roman" w:eastAsia="Times New Roman" w:hAnsi="Times New Roman"/>
          <w:sz w:val="30"/>
          <w:szCs w:val="30"/>
        </w:rPr>
        <w:t>ть</w:t>
      </w:r>
      <w:r w:rsidR="00D14A31" w:rsidRPr="008606CC">
        <w:rPr>
          <w:rFonts w:ascii="Times New Roman" w:eastAsia="Times New Roman" w:hAnsi="Times New Roman"/>
          <w:sz w:val="30"/>
          <w:szCs w:val="30"/>
        </w:rPr>
        <w:t xml:space="preserve"> стандартные комбинации конкретных подсластителей с соответствующими вкусами, которые могут варьировать</w:t>
      </w:r>
      <w:r>
        <w:rPr>
          <w:rFonts w:ascii="Times New Roman" w:eastAsia="Times New Roman" w:hAnsi="Times New Roman"/>
          <w:sz w:val="30"/>
          <w:szCs w:val="30"/>
        </w:rPr>
        <w:t>ся</w:t>
      </w:r>
      <w:r w:rsidR="00D14A31" w:rsidRPr="008606CC">
        <w:rPr>
          <w:rFonts w:ascii="Times New Roman" w:eastAsia="Times New Roman" w:hAnsi="Times New Roman"/>
          <w:sz w:val="30"/>
          <w:szCs w:val="30"/>
        </w:rPr>
        <w:t xml:space="preserve"> в зависимости от страны и целевого рынка. </w:t>
      </w:r>
      <w:r w:rsidR="00DF285A" w:rsidRPr="008606CC">
        <w:rPr>
          <w:rFonts w:ascii="Times New Roman" w:eastAsia="Times New Roman" w:hAnsi="Times New Roman"/>
          <w:sz w:val="30"/>
          <w:szCs w:val="30"/>
        </w:rPr>
        <w:t>Так, например, предпочитаемыми вкусами в странах Северной Америки являются</w:t>
      </w:r>
      <w:r w:rsidR="00D14A31" w:rsidRPr="008606CC">
        <w:rPr>
          <w:rFonts w:ascii="Times New Roman" w:eastAsia="Times New Roman" w:hAnsi="Times New Roman"/>
          <w:sz w:val="30"/>
          <w:szCs w:val="30"/>
        </w:rPr>
        <w:t xml:space="preserve"> «жевательн</w:t>
      </w:r>
      <w:r w:rsidR="009C3EF4" w:rsidRPr="008606CC">
        <w:rPr>
          <w:rFonts w:ascii="Times New Roman" w:eastAsia="Times New Roman" w:hAnsi="Times New Roman"/>
          <w:sz w:val="30"/>
          <w:szCs w:val="30"/>
        </w:rPr>
        <w:t>ая</w:t>
      </w:r>
      <w:r w:rsidR="00D14A31" w:rsidRPr="008606CC">
        <w:rPr>
          <w:rFonts w:ascii="Times New Roman" w:eastAsia="Times New Roman" w:hAnsi="Times New Roman"/>
          <w:sz w:val="30"/>
          <w:szCs w:val="30"/>
        </w:rPr>
        <w:t xml:space="preserve"> резинк</w:t>
      </w:r>
      <w:r w:rsidR="009C3EF4" w:rsidRPr="008606CC">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и «виноград», в </w:t>
      </w:r>
      <w:r w:rsidR="00BB0BAE" w:rsidRPr="008606CC">
        <w:rPr>
          <w:rFonts w:ascii="Times New Roman" w:eastAsia="Times New Roman" w:hAnsi="Times New Roman"/>
          <w:sz w:val="30"/>
          <w:szCs w:val="30"/>
        </w:rPr>
        <w:t>Восточной Европе – «цитрусовый вкус» и «вкус лесных ягод»,</w:t>
      </w:r>
      <w:r w:rsidR="00D14A31" w:rsidRPr="008606CC">
        <w:rPr>
          <w:rFonts w:ascii="Times New Roman" w:eastAsia="Times New Roman" w:hAnsi="Times New Roman"/>
          <w:sz w:val="30"/>
          <w:szCs w:val="30"/>
        </w:rPr>
        <w:t xml:space="preserve"> </w:t>
      </w:r>
      <w:r w:rsidR="00BB0BAE" w:rsidRPr="008606CC">
        <w:rPr>
          <w:rFonts w:ascii="Times New Roman" w:eastAsia="Times New Roman" w:hAnsi="Times New Roman"/>
          <w:sz w:val="30"/>
          <w:szCs w:val="30"/>
        </w:rPr>
        <w:t xml:space="preserve">в Скандинавии – </w:t>
      </w:r>
      <w:r w:rsidR="00D14A31" w:rsidRPr="008606CC">
        <w:rPr>
          <w:rFonts w:ascii="Times New Roman" w:eastAsia="Times New Roman" w:hAnsi="Times New Roman"/>
          <w:sz w:val="30"/>
          <w:szCs w:val="30"/>
        </w:rPr>
        <w:t>«лакри</w:t>
      </w:r>
      <w:r w:rsidR="00BB0BAE" w:rsidRPr="008606CC">
        <w:rPr>
          <w:rFonts w:ascii="Times New Roman" w:eastAsia="Times New Roman" w:hAnsi="Times New Roman"/>
          <w:sz w:val="30"/>
          <w:szCs w:val="30"/>
        </w:rPr>
        <w:t>чный вкус</w:t>
      </w:r>
      <w:r w:rsidR="00D14A31" w:rsidRPr="008606CC">
        <w:rPr>
          <w:rFonts w:ascii="Times New Roman" w:eastAsia="Times New Roman" w:hAnsi="Times New Roman"/>
          <w:sz w:val="30"/>
          <w:szCs w:val="30"/>
        </w:rPr>
        <w:t>»</w:t>
      </w:r>
      <w:r w:rsidR="00BB0BAE" w:rsidRPr="008606CC">
        <w:rPr>
          <w:rFonts w:ascii="Times New Roman" w:eastAsia="Times New Roman" w:hAnsi="Times New Roman"/>
          <w:sz w:val="30"/>
          <w:szCs w:val="30"/>
        </w:rPr>
        <w:t xml:space="preserve">, в </w:t>
      </w:r>
      <w:r>
        <w:rPr>
          <w:rFonts w:ascii="Times New Roman" w:eastAsia="Times New Roman" w:hAnsi="Times New Roman"/>
          <w:sz w:val="30"/>
          <w:szCs w:val="30"/>
        </w:rPr>
        <w:t>государствах – членах Евразийского экономического союза</w:t>
      </w:r>
      <w:r w:rsidR="00BB0BAE" w:rsidRPr="008606CC">
        <w:rPr>
          <w:rFonts w:ascii="Times New Roman" w:eastAsia="Times New Roman" w:hAnsi="Times New Roman"/>
          <w:sz w:val="30"/>
          <w:szCs w:val="30"/>
        </w:rPr>
        <w:t xml:space="preserve"> – вкусы «медовый», «тархун», «кола», «цитрусовый вкус»</w:t>
      </w:r>
      <w:r w:rsidR="00D14A31" w:rsidRPr="008606CC">
        <w:rPr>
          <w:rFonts w:ascii="Times New Roman" w:eastAsia="Times New Roman" w:hAnsi="Times New Roman"/>
          <w:sz w:val="30"/>
          <w:szCs w:val="30"/>
        </w:rPr>
        <w:t xml:space="preserve">. </w:t>
      </w:r>
      <w:r w:rsidR="00BB0BAE" w:rsidRPr="008606CC">
        <w:rPr>
          <w:rFonts w:ascii="Times New Roman" w:eastAsia="Times New Roman" w:hAnsi="Times New Roman"/>
          <w:sz w:val="30"/>
          <w:szCs w:val="30"/>
        </w:rPr>
        <w:t>Вкус</w:t>
      </w:r>
      <w:r w:rsidR="00D14A31" w:rsidRPr="008606CC">
        <w:rPr>
          <w:rFonts w:ascii="Times New Roman" w:eastAsia="Times New Roman" w:hAnsi="Times New Roman"/>
          <w:sz w:val="30"/>
          <w:szCs w:val="30"/>
        </w:rPr>
        <w:t xml:space="preserve"> жевательн</w:t>
      </w:r>
      <w:r w:rsidR="00BB0BAE" w:rsidRPr="008606CC">
        <w:rPr>
          <w:rFonts w:ascii="Times New Roman" w:eastAsia="Times New Roman" w:hAnsi="Times New Roman"/>
          <w:sz w:val="30"/>
          <w:szCs w:val="30"/>
        </w:rPr>
        <w:t>ой</w:t>
      </w:r>
      <w:r w:rsidR="00D14A31" w:rsidRPr="008606CC">
        <w:rPr>
          <w:rFonts w:ascii="Times New Roman" w:eastAsia="Times New Roman" w:hAnsi="Times New Roman"/>
          <w:sz w:val="30"/>
          <w:szCs w:val="30"/>
        </w:rPr>
        <w:t xml:space="preserve"> резинк</w:t>
      </w:r>
      <w:r w:rsidR="00BB0BAE" w:rsidRPr="008606CC">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или вишневый вкус в сочетании с подсластителем высокой интенсивности могут </w:t>
      </w:r>
      <w:r w:rsidR="00BB0BAE" w:rsidRPr="008606CC">
        <w:rPr>
          <w:rFonts w:ascii="Times New Roman" w:eastAsia="Times New Roman" w:hAnsi="Times New Roman"/>
          <w:sz w:val="30"/>
          <w:szCs w:val="30"/>
        </w:rPr>
        <w:t>быть приемлемыми для</w:t>
      </w:r>
      <w:r w:rsidR="00D14A31" w:rsidRPr="008606CC">
        <w:rPr>
          <w:rFonts w:ascii="Times New Roman" w:eastAsia="Times New Roman" w:hAnsi="Times New Roman"/>
          <w:sz w:val="30"/>
          <w:szCs w:val="30"/>
        </w:rPr>
        <w:t xml:space="preserve"> американск</w:t>
      </w:r>
      <w:r w:rsidR="00BB0BAE" w:rsidRPr="008606CC">
        <w:rPr>
          <w:rFonts w:ascii="Times New Roman" w:eastAsia="Times New Roman" w:hAnsi="Times New Roman"/>
          <w:sz w:val="30"/>
          <w:szCs w:val="30"/>
        </w:rPr>
        <w:t>ого</w:t>
      </w:r>
      <w:r w:rsidR="00D14A31"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lastRenderedPageBreak/>
        <w:t>рынк</w:t>
      </w:r>
      <w:r w:rsidR="00BB0BAE" w:rsidRPr="008606CC">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w:t>
      </w:r>
      <w:r w:rsidR="00BB0BAE" w:rsidRPr="008606CC">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 xml:space="preserve">препаратов для детей, тогда как </w:t>
      </w:r>
      <w:r w:rsidR="00BB0BAE" w:rsidRPr="008606CC">
        <w:rPr>
          <w:rFonts w:ascii="Times New Roman" w:eastAsia="Times New Roman" w:hAnsi="Times New Roman"/>
          <w:sz w:val="30"/>
          <w:szCs w:val="30"/>
        </w:rPr>
        <w:t xml:space="preserve">для </w:t>
      </w:r>
      <w:r>
        <w:rPr>
          <w:rFonts w:ascii="Times New Roman" w:eastAsia="Times New Roman" w:hAnsi="Times New Roman"/>
          <w:sz w:val="30"/>
          <w:szCs w:val="30"/>
        </w:rPr>
        <w:t xml:space="preserve">такого </w:t>
      </w:r>
      <w:r w:rsidR="00BB0BAE" w:rsidRPr="008606CC">
        <w:rPr>
          <w:rFonts w:ascii="Times New Roman" w:eastAsia="Times New Roman" w:hAnsi="Times New Roman"/>
          <w:sz w:val="30"/>
          <w:szCs w:val="30"/>
        </w:rPr>
        <w:t>рынка Японии будет более при</w:t>
      </w:r>
      <w:r w:rsidR="001C6801">
        <w:rPr>
          <w:rFonts w:ascii="Times New Roman" w:eastAsia="Times New Roman" w:hAnsi="Times New Roman"/>
          <w:sz w:val="30"/>
          <w:szCs w:val="30"/>
        </w:rPr>
        <w:t>ем</w:t>
      </w:r>
      <w:r w:rsidR="00BB0BAE" w:rsidRPr="008606CC">
        <w:rPr>
          <w:rFonts w:ascii="Times New Roman" w:eastAsia="Times New Roman" w:hAnsi="Times New Roman"/>
          <w:sz w:val="30"/>
          <w:szCs w:val="30"/>
        </w:rPr>
        <w:t>лем</w:t>
      </w:r>
      <w:r>
        <w:rPr>
          <w:rFonts w:ascii="Times New Roman" w:eastAsia="Times New Roman" w:hAnsi="Times New Roman"/>
          <w:sz w:val="30"/>
          <w:szCs w:val="30"/>
        </w:rPr>
        <w:t>о</w:t>
      </w:r>
      <w:r w:rsidR="00BB0BAE" w:rsidRPr="008606CC">
        <w:rPr>
          <w:rFonts w:ascii="Times New Roman" w:eastAsia="Times New Roman" w:hAnsi="Times New Roman"/>
          <w:sz w:val="30"/>
          <w:szCs w:val="30"/>
        </w:rPr>
        <w:t xml:space="preserve"> сочетание тех же вкусов с </w:t>
      </w:r>
      <w:r w:rsidR="00D14A31" w:rsidRPr="008606CC">
        <w:rPr>
          <w:rFonts w:ascii="Times New Roman" w:eastAsia="Times New Roman" w:hAnsi="Times New Roman"/>
          <w:sz w:val="30"/>
          <w:szCs w:val="30"/>
        </w:rPr>
        <w:t>менее интенсив</w:t>
      </w:r>
      <w:r w:rsidR="00BB0BAE" w:rsidRPr="008606CC">
        <w:rPr>
          <w:rFonts w:ascii="Times New Roman" w:eastAsia="Times New Roman" w:hAnsi="Times New Roman"/>
          <w:sz w:val="30"/>
          <w:szCs w:val="30"/>
        </w:rPr>
        <w:t>ным подсластителем</w:t>
      </w:r>
      <w:r w:rsidR="00D14A31" w:rsidRPr="008606CC">
        <w:rPr>
          <w:rFonts w:ascii="Times New Roman" w:eastAsia="Times New Roman" w:hAnsi="Times New Roman"/>
          <w:sz w:val="30"/>
          <w:szCs w:val="30"/>
        </w:rPr>
        <w:t>.</w:t>
      </w:r>
    </w:p>
    <w:p w14:paraId="57BD15B2" w14:textId="37D6869F"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Дети могут считать неприятными и отвергнуть </w:t>
      </w:r>
      <w:r w:rsidR="00B35A85">
        <w:rPr>
          <w:rFonts w:ascii="Times New Roman" w:eastAsia="Times New Roman" w:hAnsi="Times New Roman"/>
          <w:sz w:val="30"/>
          <w:szCs w:val="30"/>
        </w:rPr>
        <w:t xml:space="preserve">лекарственные препараты, вызывающие </w:t>
      </w:r>
      <w:r w:rsidRPr="008606CC">
        <w:rPr>
          <w:rFonts w:ascii="Times New Roman" w:eastAsia="Times New Roman" w:hAnsi="Times New Roman"/>
          <w:sz w:val="30"/>
          <w:szCs w:val="30"/>
        </w:rPr>
        <w:t>раздражающие ощущения во рту, такие как шипение или</w:t>
      </w:r>
      <w:r w:rsidR="006B4E8E">
        <w:rPr>
          <w:rFonts w:ascii="Times New Roman" w:eastAsia="Times New Roman" w:hAnsi="Times New Roman"/>
          <w:sz w:val="30"/>
          <w:szCs w:val="30"/>
        </w:rPr>
        <w:t xml:space="preserve"> такие вкусы, как например, вкус</w:t>
      </w:r>
      <w:r w:rsidRPr="008606CC">
        <w:rPr>
          <w:rFonts w:ascii="Times New Roman" w:eastAsia="Times New Roman" w:hAnsi="Times New Roman"/>
          <w:sz w:val="30"/>
          <w:szCs w:val="30"/>
        </w:rPr>
        <w:t xml:space="preserve"> мят</w:t>
      </w:r>
      <w:r w:rsidR="006B4E8E">
        <w:rPr>
          <w:rFonts w:ascii="Times New Roman" w:eastAsia="Times New Roman" w:hAnsi="Times New Roman"/>
          <w:sz w:val="30"/>
          <w:szCs w:val="30"/>
        </w:rPr>
        <w:t>ы</w:t>
      </w:r>
      <w:r w:rsidR="00DF6F00" w:rsidRPr="00DF6F00">
        <w:rPr>
          <w:rFonts w:ascii="Times New Roman" w:eastAsia="Times New Roman" w:hAnsi="Times New Roman"/>
          <w:sz w:val="30"/>
          <w:szCs w:val="30"/>
        </w:rPr>
        <w:t xml:space="preserve"> </w:t>
      </w:r>
      <w:r w:rsidR="00DF6F00" w:rsidRPr="008606CC">
        <w:rPr>
          <w:rFonts w:ascii="Times New Roman" w:eastAsia="Times New Roman" w:hAnsi="Times New Roman"/>
          <w:sz w:val="30"/>
          <w:szCs w:val="30"/>
        </w:rPr>
        <w:t>перечн</w:t>
      </w:r>
      <w:r w:rsidR="006B4E8E">
        <w:rPr>
          <w:rFonts w:ascii="Times New Roman" w:eastAsia="Times New Roman" w:hAnsi="Times New Roman"/>
          <w:sz w:val="30"/>
          <w:szCs w:val="30"/>
        </w:rPr>
        <w:t>ой</w:t>
      </w:r>
      <w:r w:rsidRPr="008606CC">
        <w:rPr>
          <w:rFonts w:ascii="Times New Roman" w:eastAsia="Times New Roman" w:hAnsi="Times New Roman"/>
          <w:sz w:val="30"/>
          <w:szCs w:val="30"/>
        </w:rPr>
        <w:t xml:space="preserve">. </w:t>
      </w:r>
      <w:r w:rsidR="00DF6F00">
        <w:rPr>
          <w:rFonts w:ascii="Times New Roman" w:eastAsia="Times New Roman" w:hAnsi="Times New Roman"/>
          <w:sz w:val="30"/>
          <w:szCs w:val="30"/>
        </w:rPr>
        <w:t>М</w:t>
      </w:r>
      <w:r w:rsidRPr="008606CC">
        <w:rPr>
          <w:rFonts w:ascii="Times New Roman" w:eastAsia="Times New Roman" w:hAnsi="Times New Roman"/>
          <w:sz w:val="30"/>
          <w:szCs w:val="30"/>
        </w:rPr>
        <w:t xml:space="preserve">ята </w:t>
      </w:r>
      <w:r w:rsidR="00DF6F00">
        <w:rPr>
          <w:rFonts w:ascii="Times New Roman" w:eastAsia="Times New Roman" w:hAnsi="Times New Roman"/>
          <w:sz w:val="30"/>
          <w:szCs w:val="30"/>
        </w:rPr>
        <w:t>п</w:t>
      </w:r>
      <w:r w:rsidR="00DF6F00" w:rsidRPr="008606CC">
        <w:rPr>
          <w:rFonts w:ascii="Times New Roman" w:eastAsia="Times New Roman" w:hAnsi="Times New Roman"/>
          <w:sz w:val="30"/>
          <w:szCs w:val="30"/>
        </w:rPr>
        <w:t xml:space="preserve">еречная </w:t>
      </w:r>
      <w:r w:rsidRPr="008606CC">
        <w:rPr>
          <w:rFonts w:ascii="Times New Roman" w:eastAsia="Times New Roman" w:hAnsi="Times New Roman"/>
          <w:sz w:val="30"/>
          <w:szCs w:val="30"/>
        </w:rPr>
        <w:t>может быть описана как «пряная» или «горячая» и отвергнута так же, как и горькие вкусы.</w:t>
      </w:r>
    </w:p>
    <w:p w14:paraId="0BF62063" w14:textId="68766EEE" w:rsidR="00D14A31" w:rsidRPr="008606CC" w:rsidRDefault="006B4E8E"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При выборе</w:t>
      </w:r>
      <w:r w:rsidR="00D14A31" w:rsidRPr="008606CC">
        <w:rPr>
          <w:rFonts w:ascii="Times New Roman" w:eastAsia="Times New Roman" w:hAnsi="Times New Roman"/>
          <w:sz w:val="30"/>
          <w:szCs w:val="30"/>
        </w:rPr>
        <w:t xml:space="preserve"> наиболее подходящего вкуса </w:t>
      </w:r>
      <w:r w:rsidR="00DF6F00">
        <w:rPr>
          <w:rFonts w:ascii="Times New Roman" w:eastAsia="Times New Roman" w:hAnsi="Times New Roman"/>
          <w:sz w:val="30"/>
          <w:szCs w:val="30"/>
        </w:rPr>
        <w:t xml:space="preserve">лекарственных препаратов </w:t>
      </w:r>
      <w:r w:rsidR="00D14A31" w:rsidRPr="008606CC">
        <w:rPr>
          <w:rFonts w:ascii="Times New Roman" w:eastAsia="Times New Roman" w:hAnsi="Times New Roman"/>
          <w:sz w:val="30"/>
          <w:szCs w:val="30"/>
        </w:rPr>
        <w:t>для детей необходимо учитывать тип вкуса</w:t>
      </w:r>
      <w:r w:rsidR="001A1D3A" w:rsidRPr="008606CC">
        <w:rPr>
          <w:rFonts w:ascii="Times New Roman" w:eastAsia="Times New Roman" w:hAnsi="Times New Roman"/>
          <w:sz w:val="30"/>
          <w:szCs w:val="30"/>
        </w:rPr>
        <w:t xml:space="preserve">, </w:t>
      </w:r>
      <w:r>
        <w:rPr>
          <w:rFonts w:ascii="Times New Roman" w:eastAsia="Times New Roman" w:hAnsi="Times New Roman"/>
          <w:sz w:val="30"/>
          <w:szCs w:val="30"/>
        </w:rPr>
        <w:t xml:space="preserve">согласно </w:t>
      </w:r>
      <w:r w:rsidR="001A1D3A" w:rsidRPr="008606CC">
        <w:rPr>
          <w:rFonts w:ascii="Times New Roman" w:eastAsia="Times New Roman" w:hAnsi="Times New Roman"/>
          <w:sz w:val="30"/>
          <w:szCs w:val="30"/>
        </w:rPr>
        <w:t>таблице 4</w:t>
      </w:r>
      <w:r w:rsidR="00D14A31" w:rsidRPr="008606CC">
        <w:rPr>
          <w:rFonts w:ascii="Times New Roman" w:eastAsia="Times New Roman" w:hAnsi="Times New Roman"/>
          <w:sz w:val="30"/>
          <w:szCs w:val="30"/>
        </w:rPr>
        <w:t>, а также состояние здоровья целевой популяции</w:t>
      </w:r>
      <w:r w:rsidR="002E4F8C" w:rsidRPr="008606CC">
        <w:rPr>
          <w:rFonts w:ascii="Times New Roman" w:eastAsia="Times New Roman" w:hAnsi="Times New Roman"/>
          <w:sz w:val="30"/>
          <w:szCs w:val="30"/>
        </w:rPr>
        <w:t xml:space="preserve"> и вкусовые предпочтения, </w:t>
      </w:r>
      <w:r>
        <w:rPr>
          <w:rFonts w:ascii="Times New Roman" w:eastAsia="Times New Roman" w:hAnsi="Times New Roman"/>
          <w:sz w:val="30"/>
          <w:szCs w:val="30"/>
        </w:rPr>
        <w:t xml:space="preserve">согласно </w:t>
      </w:r>
      <w:r w:rsidR="002E4F8C" w:rsidRPr="008606CC">
        <w:rPr>
          <w:rFonts w:ascii="Times New Roman" w:eastAsia="Times New Roman" w:hAnsi="Times New Roman"/>
          <w:sz w:val="30"/>
          <w:szCs w:val="30"/>
        </w:rPr>
        <w:t>таблице 5</w:t>
      </w:r>
      <w:r>
        <w:rPr>
          <w:rFonts w:ascii="Times New Roman" w:eastAsia="Times New Roman" w:hAnsi="Times New Roman"/>
          <w:sz w:val="30"/>
          <w:szCs w:val="30"/>
        </w:rPr>
        <w:t>.</w:t>
      </w:r>
    </w:p>
    <w:p w14:paraId="0761828D" w14:textId="77777777" w:rsidR="00D14A31" w:rsidRPr="008606CC" w:rsidRDefault="00D14A31" w:rsidP="00D14A31">
      <w:pPr>
        <w:tabs>
          <w:tab w:val="left" w:pos="1276"/>
        </w:tabs>
        <w:spacing w:line="360" w:lineRule="auto"/>
        <w:jc w:val="right"/>
        <w:rPr>
          <w:rFonts w:ascii="Times New Roman" w:eastAsia="Times New Roman" w:hAnsi="Times New Roman"/>
          <w:sz w:val="30"/>
          <w:szCs w:val="30"/>
        </w:rPr>
      </w:pPr>
      <w:r w:rsidRPr="008606CC">
        <w:rPr>
          <w:rFonts w:ascii="Times New Roman" w:eastAsia="Times New Roman" w:hAnsi="Times New Roman"/>
          <w:sz w:val="30"/>
          <w:szCs w:val="30"/>
        </w:rPr>
        <w:t xml:space="preserve">Таблица </w:t>
      </w:r>
      <w:r w:rsidR="00426376" w:rsidRPr="008606CC">
        <w:rPr>
          <w:rFonts w:ascii="Times New Roman" w:eastAsia="Times New Roman" w:hAnsi="Times New Roman"/>
          <w:sz w:val="30"/>
          <w:szCs w:val="30"/>
        </w:rPr>
        <w:t>4</w:t>
      </w:r>
    </w:p>
    <w:p w14:paraId="42DA0602" w14:textId="77777777" w:rsidR="00D14A31" w:rsidRPr="008606CC" w:rsidRDefault="00D14A31" w:rsidP="00BB0BAE">
      <w:pPr>
        <w:tabs>
          <w:tab w:val="left" w:pos="1276"/>
        </w:tabs>
        <w:spacing w:after="360"/>
        <w:jc w:val="center"/>
        <w:rPr>
          <w:rFonts w:ascii="Times New Roman" w:eastAsia="Times New Roman" w:hAnsi="Times New Roman"/>
          <w:sz w:val="30"/>
          <w:szCs w:val="30"/>
        </w:rPr>
      </w:pPr>
      <w:r w:rsidRPr="008606CC">
        <w:rPr>
          <w:rFonts w:ascii="Times New Roman" w:eastAsia="Times New Roman" w:hAnsi="Times New Roman"/>
          <w:sz w:val="30"/>
          <w:szCs w:val="30"/>
        </w:rPr>
        <w:t>Тип вкуса</w:t>
      </w:r>
      <w:r w:rsidR="00BB0BAE" w:rsidRPr="008606CC">
        <w:rPr>
          <w:rFonts w:ascii="Times New Roman" w:eastAsia="Times New Roman" w:hAnsi="Times New Roman"/>
          <w:sz w:val="30"/>
          <w:szCs w:val="30"/>
        </w:rPr>
        <w:t>, применяемый для маскировки</w:t>
      </w:r>
      <w:r w:rsidR="00BB0BAE" w:rsidRPr="008606CC">
        <w:rPr>
          <w:rFonts w:ascii="Times New Roman" w:eastAsia="Times New Roman" w:hAnsi="Times New Roman"/>
          <w:sz w:val="30"/>
          <w:szCs w:val="30"/>
        </w:rPr>
        <w:br/>
        <w:t>вкуса лекарственного препарата</w:t>
      </w:r>
    </w:p>
    <w:tbl>
      <w:tblPr>
        <w:tblStyle w:val="af1"/>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5508"/>
      </w:tblGrid>
      <w:tr w:rsidR="00D14A31" w:rsidRPr="008606CC" w14:paraId="02E00594" w14:textId="77777777" w:rsidTr="0053546A">
        <w:trPr>
          <w:trHeight w:val="783"/>
        </w:trPr>
        <w:tc>
          <w:tcPr>
            <w:tcW w:w="3848" w:type="dxa"/>
            <w:tcBorders>
              <w:top w:val="single" w:sz="2" w:space="0" w:color="auto"/>
              <w:left w:val="single" w:sz="2" w:space="0" w:color="auto"/>
              <w:bottom w:val="single" w:sz="2" w:space="0" w:color="auto"/>
              <w:right w:val="single" w:sz="2" w:space="0" w:color="auto"/>
            </w:tcBorders>
          </w:tcPr>
          <w:p w14:paraId="412549B4" w14:textId="77777777" w:rsidR="00D14A31" w:rsidRPr="008606CC" w:rsidRDefault="00D14A31" w:rsidP="006B3FA1">
            <w:pPr>
              <w:tabs>
                <w:tab w:val="left" w:pos="1276"/>
              </w:tabs>
              <w:spacing w:after="120"/>
              <w:jc w:val="center"/>
              <w:rPr>
                <w:rFonts w:ascii="Times New Roman" w:eastAsia="Times New Roman" w:hAnsi="Times New Roman"/>
                <w:sz w:val="28"/>
                <w:szCs w:val="28"/>
              </w:rPr>
            </w:pPr>
            <w:r w:rsidRPr="008606CC">
              <w:rPr>
                <w:rFonts w:ascii="Times New Roman" w:eastAsia="Times New Roman" w:hAnsi="Times New Roman"/>
                <w:sz w:val="28"/>
                <w:szCs w:val="28"/>
              </w:rPr>
              <w:t>Основно</w:t>
            </w:r>
            <w:r w:rsidR="00BB0BAE" w:rsidRPr="008606CC">
              <w:rPr>
                <w:rFonts w:ascii="Times New Roman" w:eastAsia="Times New Roman" w:hAnsi="Times New Roman"/>
                <w:sz w:val="28"/>
                <w:szCs w:val="28"/>
              </w:rPr>
              <w:t>й вкус лекарственного препарата</w:t>
            </w:r>
          </w:p>
        </w:tc>
        <w:tc>
          <w:tcPr>
            <w:tcW w:w="5508" w:type="dxa"/>
            <w:tcBorders>
              <w:top w:val="single" w:sz="2" w:space="0" w:color="auto"/>
              <w:left w:val="single" w:sz="2" w:space="0" w:color="auto"/>
              <w:bottom w:val="single" w:sz="2" w:space="0" w:color="auto"/>
              <w:right w:val="single" w:sz="2" w:space="0" w:color="auto"/>
            </w:tcBorders>
          </w:tcPr>
          <w:p w14:paraId="4E894319" w14:textId="0506554C" w:rsidR="00D14A31" w:rsidRPr="008606CC" w:rsidRDefault="00D14A31" w:rsidP="00DF6F00">
            <w:pPr>
              <w:spacing w:after="120"/>
              <w:ind w:left="105"/>
              <w:jc w:val="center"/>
              <w:rPr>
                <w:rFonts w:ascii="Times New Roman" w:eastAsia="Times New Roman" w:hAnsi="Times New Roman"/>
                <w:sz w:val="28"/>
                <w:szCs w:val="28"/>
              </w:rPr>
            </w:pPr>
            <w:r w:rsidRPr="008606CC">
              <w:rPr>
                <w:rFonts w:ascii="Times New Roman" w:eastAsia="Times New Roman" w:hAnsi="Times New Roman"/>
                <w:sz w:val="28"/>
                <w:szCs w:val="28"/>
              </w:rPr>
              <w:t xml:space="preserve">Ароматизатор </w:t>
            </w:r>
            <w:r w:rsidRPr="008606CC">
              <w:rPr>
                <w:rFonts w:ascii="Times New Roman" w:eastAsia="Times New Roman" w:hAnsi="Times New Roman"/>
                <w:sz w:val="28"/>
                <w:szCs w:val="28"/>
              </w:rPr>
              <w:br/>
              <w:t xml:space="preserve">для </w:t>
            </w:r>
            <w:r w:rsidR="00BB0BAE" w:rsidRPr="008606CC">
              <w:rPr>
                <w:rFonts w:ascii="Times New Roman" w:eastAsia="Times New Roman" w:hAnsi="Times New Roman"/>
                <w:sz w:val="28"/>
                <w:szCs w:val="28"/>
              </w:rPr>
              <w:t>маскировки</w:t>
            </w:r>
            <w:r w:rsidRPr="008606CC">
              <w:rPr>
                <w:rFonts w:ascii="Times New Roman" w:eastAsia="Times New Roman" w:hAnsi="Times New Roman"/>
                <w:sz w:val="28"/>
                <w:szCs w:val="28"/>
              </w:rPr>
              <w:t xml:space="preserve"> вкуса</w:t>
            </w:r>
          </w:p>
        </w:tc>
      </w:tr>
      <w:tr w:rsidR="00D14A31" w:rsidRPr="008606CC" w14:paraId="60A7ECCF" w14:textId="77777777" w:rsidTr="0053546A">
        <w:trPr>
          <w:trHeight w:val="772"/>
        </w:trPr>
        <w:tc>
          <w:tcPr>
            <w:tcW w:w="3848" w:type="dxa"/>
            <w:tcBorders>
              <w:top w:val="single" w:sz="2" w:space="0" w:color="auto"/>
            </w:tcBorders>
          </w:tcPr>
          <w:p w14:paraId="6742BD07" w14:textId="77777777" w:rsidR="00D14A31" w:rsidRPr="008606CC" w:rsidRDefault="00D14A31" w:rsidP="006B3FA1">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Кислый</w:t>
            </w:r>
          </w:p>
        </w:tc>
        <w:tc>
          <w:tcPr>
            <w:tcW w:w="5508" w:type="dxa"/>
            <w:tcBorders>
              <w:top w:val="single" w:sz="2" w:space="0" w:color="auto"/>
            </w:tcBorders>
          </w:tcPr>
          <w:p w14:paraId="065AB394"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вишня, лимон, лайм, мандарин, апельсин, клубника</w:t>
            </w:r>
          </w:p>
        </w:tc>
      </w:tr>
      <w:tr w:rsidR="00D14A31" w:rsidRPr="008606CC" w14:paraId="032E512F" w14:textId="77777777" w:rsidTr="002E4F8C">
        <w:trPr>
          <w:trHeight w:val="783"/>
        </w:trPr>
        <w:tc>
          <w:tcPr>
            <w:tcW w:w="3848" w:type="dxa"/>
          </w:tcPr>
          <w:p w14:paraId="2534BC4F" w14:textId="77777777" w:rsidR="00D14A31" w:rsidRPr="008606CC" w:rsidRDefault="00D14A31" w:rsidP="006B3FA1">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Щелочной</w:t>
            </w:r>
          </w:p>
        </w:tc>
        <w:tc>
          <w:tcPr>
            <w:tcW w:w="5508" w:type="dxa"/>
          </w:tcPr>
          <w:p w14:paraId="7328E6E2" w14:textId="77777777" w:rsidR="00D14A31" w:rsidRPr="008606CC" w:rsidRDefault="00D14A31" w:rsidP="00BB0BAE">
            <w:pPr>
              <w:tabs>
                <w:tab w:val="left" w:pos="1276"/>
              </w:tabs>
              <w:spacing w:after="120"/>
              <w:ind w:left="33"/>
              <w:rPr>
                <w:rFonts w:ascii="Times New Roman" w:eastAsia="Times New Roman" w:hAnsi="Times New Roman"/>
                <w:sz w:val="28"/>
                <w:szCs w:val="28"/>
              </w:rPr>
            </w:pPr>
            <w:r w:rsidRPr="008606CC">
              <w:rPr>
                <w:rFonts w:ascii="Times New Roman" w:eastAsia="Times New Roman" w:hAnsi="Times New Roman"/>
                <w:sz w:val="28"/>
                <w:szCs w:val="28"/>
              </w:rPr>
              <w:t>банан, карамель, вишня, лакрица, страстоцвет съедобный, персик</w:t>
            </w:r>
          </w:p>
        </w:tc>
      </w:tr>
      <w:tr w:rsidR="00D14A31" w:rsidRPr="008606CC" w14:paraId="5B59609D" w14:textId="77777777" w:rsidTr="002E4F8C">
        <w:trPr>
          <w:trHeight w:val="1098"/>
        </w:trPr>
        <w:tc>
          <w:tcPr>
            <w:tcW w:w="3848" w:type="dxa"/>
          </w:tcPr>
          <w:p w14:paraId="22ED2CE7" w14:textId="77777777" w:rsidR="00D14A31" w:rsidRPr="008606CC" w:rsidRDefault="00D14A31" w:rsidP="006B3FA1">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Горький</w:t>
            </w:r>
          </w:p>
        </w:tc>
        <w:tc>
          <w:tcPr>
            <w:tcW w:w="5508" w:type="dxa"/>
          </w:tcPr>
          <w:p w14:paraId="7FE04F91" w14:textId="77777777" w:rsidR="00D14A31" w:rsidRPr="008606CC" w:rsidRDefault="00D14A31" w:rsidP="00BB0BAE">
            <w:pPr>
              <w:tabs>
                <w:tab w:val="left" w:pos="1276"/>
              </w:tabs>
              <w:spacing w:after="120"/>
              <w:ind w:left="33"/>
              <w:rPr>
                <w:rFonts w:ascii="Times New Roman" w:eastAsia="Times New Roman" w:hAnsi="Times New Roman"/>
                <w:sz w:val="28"/>
                <w:szCs w:val="28"/>
              </w:rPr>
            </w:pPr>
            <w:r w:rsidRPr="008606CC">
              <w:rPr>
                <w:rFonts w:ascii="Times New Roman" w:eastAsia="Times New Roman" w:hAnsi="Times New Roman"/>
                <w:sz w:val="28"/>
                <w:szCs w:val="28"/>
              </w:rPr>
              <w:t>вишня, шоколад, грейпфрут, лакрица, клубника, персик, малина, засахаренные фрукты</w:t>
            </w:r>
          </w:p>
        </w:tc>
      </w:tr>
      <w:tr w:rsidR="00D14A31" w:rsidRPr="008606CC" w14:paraId="2E0088E3" w14:textId="77777777" w:rsidTr="006B4E8E">
        <w:trPr>
          <w:trHeight w:val="783"/>
        </w:trPr>
        <w:tc>
          <w:tcPr>
            <w:tcW w:w="3848" w:type="dxa"/>
          </w:tcPr>
          <w:p w14:paraId="0EDC5974" w14:textId="77777777" w:rsidR="00D14A31" w:rsidRPr="008606CC" w:rsidRDefault="00D14A31" w:rsidP="006B3FA1">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Соленый</w:t>
            </w:r>
          </w:p>
        </w:tc>
        <w:tc>
          <w:tcPr>
            <w:tcW w:w="5508" w:type="dxa"/>
          </w:tcPr>
          <w:p w14:paraId="366078A1" w14:textId="77777777" w:rsidR="00D14A31" w:rsidRPr="008606CC" w:rsidRDefault="00D14A31" w:rsidP="00BB0BAE">
            <w:pPr>
              <w:tabs>
                <w:tab w:val="left" w:pos="1276"/>
              </w:tabs>
              <w:spacing w:after="120"/>
              <w:ind w:left="33"/>
              <w:rPr>
                <w:rFonts w:ascii="Times New Roman" w:eastAsia="Times New Roman" w:hAnsi="Times New Roman"/>
                <w:sz w:val="28"/>
                <w:szCs w:val="28"/>
              </w:rPr>
            </w:pPr>
            <w:r w:rsidRPr="008606CC">
              <w:rPr>
                <w:rFonts w:ascii="Times New Roman" w:eastAsia="Times New Roman" w:hAnsi="Times New Roman"/>
                <w:sz w:val="28"/>
                <w:szCs w:val="28"/>
              </w:rPr>
              <w:t>карамель, грейпфрут, лимон, апельсин, ваниль</w:t>
            </w:r>
          </w:p>
        </w:tc>
      </w:tr>
      <w:tr w:rsidR="00D14A31" w:rsidRPr="008606CC" w14:paraId="1A2E3DB2" w14:textId="77777777" w:rsidTr="00A62AA2">
        <w:trPr>
          <w:trHeight w:val="772"/>
        </w:trPr>
        <w:tc>
          <w:tcPr>
            <w:tcW w:w="3848" w:type="dxa"/>
          </w:tcPr>
          <w:p w14:paraId="2964A5FD" w14:textId="77777777" w:rsidR="00D14A31" w:rsidRDefault="00D14A31" w:rsidP="006B3FA1">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Сладкий</w:t>
            </w:r>
          </w:p>
          <w:p w14:paraId="6590427B" w14:textId="228AA0F7" w:rsidR="00A62AA2" w:rsidRPr="008606CC" w:rsidRDefault="00A62AA2" w:rsidP="006B3FA1">
            <w:pPr>
              <w:tabs>
                <w:tab w:val="left" w:pos="1276"/>
              </w:tabs>
              <w:spacing w:after="120"/>
              <w:rPr>
                <w:rFonts w:ascii="Times New Roman" w:eastAsia="Times New Roman" w:hAnsi="Times New Roman"/>
                <w:sz w:val="28"/>
                <w:szCs w:val="28"/>
              </w:rPr>
            </w:pPr>
          </w:p>
        </w:tc>
        <w:tc>
          <w:tcPr>
            <w:tcW w:w="5508" w:type="dxa"/>
          </w:tcPr>
          <w:p w14:paraId="6A53569A" w14:textId="77777777" w:rsidR="00D14A31" w:rsidRPr="008606CC" w:rsidRDefault="00D14A31" w:rsidP="00BB0BAE">
            <w:pPr>
              <w:tabs>
                <w:tab w:val="left" w:pos="1276"/>
              </w:tabs>
              <w:spacing w:after="120"/>
              <w:ind w:left="33"/>
              <w:rPr>
                <w:rFonts w:ascii="Times New Roman" w:eastAsia="Times New Roman" w:hAnsi="Times New Roman"/>
                <w:sz w:val="28"/>
                <w:szCs w:val="28"/>
              </w:rPr>
            </w:pPr>
            <w:r w:rsidRPr="008606CC">
              <w:rPr>
                <w:rFonts w:ascii="Times New Roman" w:eastAsia="Times New Roman" w:hAnsi="Times New Roman"/>
                <w:sz w:val="28"/>
                <w:szCs w:val="28"/>
              </w:rPr>
              <w:t>банан, карамель, сливки, шоколад, виноград, ваниль</w:t>
            </w:r>
          </w:p>
        </w:tc>
      </w:tr>
    </w:tbl>
    <w:p w14:paraId="628F0486" w14:textId="77777777" w:rsidR="00FF4513" w:rsidRDefault="00FF4513" w:rsidP="00426376">
      <w:pPr>
        <w:tabs>
          <w:tab w:val="left" w:pos="1276"/>
        </w:tabs>
        <w:spacing w:before="120" w:line="360" w:lineRule="auto"/>
        <w:jc w:val="right"/>
        <w:rPr>
          <w:rFonts w:ascii="Times New Roman" w:eastAsia="Times New Roman" w:hAnsi="Times New Roman"/>
          <w:sz w:val="30"/>
          <w:szCs w:val="30"/>
        </w:rPr>
      </w:pPr>
      <w:bookmarkStart w:id="19" w:name="page26"/>
      <w:bookmarkEnd w:id="19"/>
    </w:p>
    <w:p w14:paraId="23AD64B2" w14:textId="77777777" w:rsidR="00FF4513" w:rsidRDefault="00FF4513" w:rsidP="00426376">
      <w:pPr>
        <w:tabs>
          <w:tab w:val="left" w:pos="1276"/>
        </w:tabs>
        <w:spacing w:before="120" w:line="360" w:lineRule="auto"/>
        <w:jc w:val="right"/>
        <w:rPr>
          <w:rFonts w:ascii="Times New Roman" w:eastAsia="Times New Roman" w:hAnsi="Times New Roman"/>
          <w:sz w:val="30"/>
          <w:szCs w:val="30"/>
        </w:rPr>
      </w:pPr>
    </w:p>
    <w:p w14:paraId="061C2E90" w14:textId="77777777" w:rsidR="00D14A31" w:rsidRPr="008606CC" w:rsidRDefault="00D14A31" w:rsidP="00426376">
      <w:pPr>
        <w:tabs>
          <w:tab w:val="left" w:pos="1276"/>
        </w:tabs>
        <w:spacing w:before="120" w:line="360" w:lineRule="auto"/>
        <w:jc w:val="right"/>
        <w:rPr>
          <w:rFonts w:ascii="Times New Roman" w:eastAsia="Times New Roman" w:hAnsi="Times New Roman"/>
          <w:sz w:val="30"/>
          <w:szCs w:val="30"/>
        </w:rPr>
      </w:pPr>
      <w:r w:rsidRPr="008606CC">
        <w:rPr>
          <w:rFonts w:ascii="Times New Roman" w:eastAsia="Times New Roman" w:hAnsi="Times New Roman"/>
          <w:sz w:val="30"/>
          <w:szCs w:val="30"/>
        </w:rPr>
        <w:lastRenderedPageBreak/>
        <w:t>Таблица 5</w:t>
      </w:r>
    </w:p>
    <w:p w14:paraId="0232FEFE" w14:textId="77777777" w:rsidR="00D14A31" w:rsidRPr="008606CC" w:rsidRDefault="00D14A31" w:rsidP="00D14A31">
      <w:pPr>
        <w:tabs>
          <w:tab w:val="left" w:pos="1276"/>
        </w:tabs>
        <w:spacing w:after="360"/>
        <w:jc w:val="center"/>
        <w:rPr>
          <w:rFonts w:ascii="Times New Roman" w:eastAsia="Times New Roman" w:hAnsi="Times New Roman"/>
          <w:sz w:val="30"/>
          <w:szCs w:val="30"/>
        </w:rPr>
      </w:pPr>
      <w:r w:rsidRPr="008606CC">
        <w:rPr>
          <w:rFonts w:ascii="Times New Roman" w:eastAsia="Times New Roman" w:hAnsi="Times New Roman"/>
          <w:sz w:val="30"/>
          <w:szCs w:val="30"/>
        </w:rPr>
        <w:t>Вкусовые предпочтения в зависимости от заболевания</w:t>
      </w:r>
      <w:r w:rsidRPr="008606CC">
        <w:rPr>
          <w:rFonts w:ascii="Times New Roman" w:eastAsia="Times New Roman" w:hAnsi="Times New Roman"/>
          <w:sz w:val="30"/>
          <w:szCs w:val="30"/>
        </w:rPr>
        <w:br/>
        <w:t>целевой популяции</w:t>
      </w:r>
    </w:p>
    <w:tbl>
      <w:tblPr>
        <w:tblStyle w:val="af1"/>
        <w:tblW w:w="0" w:type="auto"/>
        <w:tblInd w:w="108" w:type="dxa"/>
        <w:tblLook w:val="04A0" w:firstRow="1" w:lastRow="0" w:firstColumn="1" w:lastColumn="0" w:noHBand="0" w:noVBand="1"/>
      </w:tblPr>
      <w:tblGrid>
        <w:gridCol w:w="4678"/>
        <w:gridCol w:w="4678"/>
      </w:tblGrid>
      <w:tr w:rsidR="00D14A31" w:rsidRPr="008606CC" w14:paraId="11B51ACC" w14:textId="77777777" w:rsidTr="0053546A">
        <w:tc>
          <w:tcPr>
            <w:tcW w:w="4678" w:type="dxa"/>
            <w:tcBorders>
              <w:top w:val="single" w:sz="2" w:space="0" w:color="auto"/>
              <w:left w:val="single" w:sz="2" w:space="0" w:color="auto"/>
              <w:bottom w:val="single" w:sz="2" w:space="0" w:color="auto"/>
              <w:right w:val="single" w:sz="2" w:space="0" w:color="auto"/>
            </w:tcBorders>
          </w:tcPr>
          <w:p w14:paraId="796CFDFB" w14:textId="77777777" w:rsidR="00D14A31" w:rsidRPr="008606CC" w:rsidRDefault="00D14A31" w:rsidP="006B3FA1">
            <w:pPr>
              <w:tabs>
                <w:tab w:val="left" w:pos="1276"/>
              </w:tabs>
              <w:spacing w:after="360"/>
              <w:jc w:val="center"/>
              <w:rPr>
                <w:rFonts w:ascii="Times New Roman" w:eastAsia="Times New Roman" w:hAnsi="Times New Roman"/>
                <w:sz w:val="28"/>
                <w:szCs w:val="28"/>
              </w:rPr>
            </w:pPr>
            <w:r w:rsidRPr="008606CC">
              <w:rPr>
                <w:rFonts w:ascii="Times New Roman" w:eastAsia="Times New Roman" w:hAnsi="Times New Roman"/>
                <w:sz w:val="28"/>
                <w:szCs w:val="28"/>
              </w:rPr>
              <w:t>Заболевание</w:t>
            </w:r>
          </w:p>
        </w:tc>
        <w:tc>
          <w:tcPr>
            <w:tcW w:w="4678" w:type="dxa"/>
            <w:tcBorders>
              <w:top w:val="single" w:sz="2" w:space="0" w:color="auto"/>
              <w:left w:val="single" w:sz="2" w:space="0" w:color="auto"/>
              <w:bottom w:val="single" w:sz="2" w:space="0" w:color="auto"/>
              <w:right w:val="single" w:sz="2" w:space="0" w:color="auto"/>
            </w:tcBorders>
          </w:tcPr>
          <w:p w14:paraId="655890BA" w14:textId="77777777" w:rsidR="00D14A31" w:rsidRPr="008606CC" w:rsidRDefault="00D14A31" w:rsidP="006B3FA1">
            <w:pPr>
              <w:tabs>
                <w:tab w:val="left" w:pos="1276"/>
              </w:tabs>
              <w:spacing w:after="360"/>
              <w:jc w:val="center"/>
              <w:rPr>
                <w:rFonts w:ascii="Times New Roman" w:eastAsia="Times New Roman" w:hAnsi="Times New Roman"/>
                <w:sz w:val="28"/>
                <w:szCs w:val="28"/>
              </w:rPr>
            </w:pPr>
            <w:r w:rsidRPr="008606CC">
              <w:rPr>
                <w:rFonts w:ascii="Times New Roman" w:eastAsia="Times New Roman" w:hAnsi="Times New Roman"/>
                <w:sz w:val="28"/>
                <w:szCs w:val="28"/>
              </w:rPr>
              <w:t>Сопутствующий ароматизатор</w:t>
            </w:r>
          </w:p>
        </w:tc>
      </w:tr>
      <w:tr w:rsidR="00D14A31" w:rsidRPr="008606CC" w14:paraId="48C421C4" w14:textId="77777777" w:rsidTr="0053546A">
        <w:tc>
          <w:tcPr>
            <w:tcW w:w="4678" w:type="dxa"/>
            <w:tcBorders>
              <w:top w:val="single" w:sz="2" w:space="0" w:color="auto"/>
              <w:left w:val="nil"/>
              <w:bottom w:val="nil"/>
              <w:right w:val="nil"/>
            </w:tcBorders>
          </w:tcPr>
          <w:p w14:paraId="6BD1B4CF"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Боль, лихорадка, аллергия, инфекции</w:t>
            </w:r>
          </w:p>
        </w:tc>
        <w:tc>
          <w:tcPr>
            <w:tcW w:w="4678" w:type="dxa"/>
            <w:tcBorders>
              <w:top w:val="single" w:sz="2" w:space="0" w:color="auto"/>
              <w:left w:val="nil"/>
              <w:bottom w:val="nil"/>
              <w:right w:val="nil"/>
            </w:tcBorders>
          </w:tcPr>
          <w:p w14:paraId="67126BF2"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вишня, клубника, банан, карамель</w:t>
            </w:r>
          </w:p>
        </w:tc>
      </w:tr>
      <w:tr w:rsidR="00D14A31" w:rsidRPr="008606CC" w14:paraId="1BCDB78A" w14:textId="77777777" w:rsidTr="002E4F8C">
        <w:tc>
          <w:tcPr>
            <w:tcW w:w="4678" w:type="dxa"/>
            <w:tcBorders>
              <w:top w:val="nil"/>
              <w:left w:val="nil"/>
              <w:bottom w:val="nil"/>
              <w:right w:val="nil"/>
            </w:tcBorders>
          </w:tcPr>
          <w:p w14:paraId="275049E6"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Дефицит витамин</w:t>
            </w:r>
            <w:r w:rsidR="00BB0BAE" w:rsidRPr="008606CC">
              <w:rPr>
                <w:rFonts w:ascii="Times New Roman" w:eastAsia="Times New Roman" w:hAnsi="Times New Roman"/>
                <w:sz w:val="28"/>
                <w:szCs w:val="28"/>
              </w:rPr>
              <w:t>ов</w:t>
            </w:r>
            <w:r w:rsidRPr="008606CC">
              <w:rPr>
                <w:rFonts w:ascii="Times New Roman" w:eastAsia="Times New Roman" w:hAnsi="Times New Roman"/>
                <w:sz w:val="28"/>
                <w:szCs w:val="28"/>
              </w:rPr>
              <w:t xml:space="preserve"> </w:t>
            </w:r>
            <w:r w:rsidR="002E4F8C" w:rsidRPr="008606CC">
              <w:rPr>
                <w:rFonts w:ascii="Times New Roman" w:eastAsia="Times New Roman" w:hAnsi="Times New Roman"/>
                <w:sz w:val="28"/>
                <w:szCs w:val="28"/>
              </w:rPr>
              <w:br/>
            </w:r>
            <w:r w:rsidRPr="008606CC">
              <w:rPr>
                <w:rFonts w:ascii="Times New Roman" w:eastAsia="Times New Roman" w:hAnsi="Times New Roman"/>
                <w:sz w:val="28"/>
                <w:szCs w:val="28"/>
              </w:rPr>
              <w:t>(</w:t>
            </w:r>
            <w:r w:rsidR="00BB0BAE" w:rsidRPr="008606CC">
              <w:rPr>
                <w:rFonts w:ascii="Times New Roman" w:eastAsia="Times New Roman" w:hAnsi="Times New Roman"/>
                <w:sz w:val="28"/>
                <w:szCs w:val="28"/>
              </w:rPr>
              <w:t xml:space="preserve">для </w:t>
            </w:r>
            <w:r w:rsidRPr="008606CC">
              <w:rPr>
                <w:rFonts w:ascii="Times New Roman" w:eastAsia="Times New Roman" w:hAnsi="Times New Roman"/>
                <w:sz w:val="28"/>
                <w:szCs w:val="28"/>
              </w:rPr>
              <w:t>поливитамин</w:t>
            </w:r>
            <w:r w:rsidR="00BB0BAE" w:rsidRPr="008606CC">
              <w:rPr>
                <w:rFonts w:ascii="Times New Roman" w:eastAsia="Times New Roman" w:hAnsi="Times New Roman"/>
                <w:sz w:val="28"/>
                <w:szCs w:val="28"/>
              </w:rPr>
              <w:t>ов</w:t>
            </w:r>
            <w:r w:rsidRPr="008606CC">
              <w:rPr>
                <w:rFonts w:ascii="Times New Roman" w:eastAsia="Times New Roman" w:hAnsi="Times New Roman"/>
                <w:sz w:val="28"/>
                <w:szCs w:val="28"/>
              </w:rPr>
              <w:t>)</w:t>
            </w:r>
          </w:p>
        </w:tc>
        <w:tc>
          <w:tcPr>
            <w:tcW w:w="4678" w:type="dxa"/>
            <w:tcBorders>
              <w:top w:val="nil"/>
              <w:left w:val="nil"/>
              <w:bottom w:val="nil"/>
              <w:right w:val="nil"/>
            </w:tcBorders>
          </w:tcPr>
          <w:p w14:paraId="4E2FD365"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черная смородина, лимон, лайм, мандарин, апельсин</w:t>
            </w:r>
          </w:p>
        </w:tc>
      </w:tr>
      <w:tr w:rsidR="00D14A31" w:rsidRPr="008606CC" w14:paraId="22A35366" w14:textId="77777777" w:rsidTr="002E4F8C">
        <w:tc>
          <w:tcPr>
            <w:tcW w:w="4678" w:type="dxa"/>
            <w:tcBorders>
              <w:top w:val="nil"/>
              <w:left w:val="nil"/>
              <w:bottom w:val="nil"/>
              <w:right w:val="nil"/>
            </w:tcBorders>
          </w:tcPr>
          <w:p w14:paraId="3E06E78C" w14:textId="1D170F03" w:rsidR="00A62AA2" w:rsidRPr="008606CC" w:rsidRDefault="00D14A31" w:rsidP="006B4E8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Расстройство пищеварения (антациды)</w:t>
            </w:r>
          </w:p>
        </w:tc>
        <w:tc>
          <w:tcPr>
            <w:tcW w:w="4678" w:type="dxa"/>
            <w:tcBorders>
              <w:top w:val="nil"/>
              <w:left w:val="nil"/>
              <w:bottom w:val="nil"/>
              <w:right w:val="nil"/>
            </w:tcBorders>
          </w:tcPr>
          <w:p w14:paraId="29EDCB77" w14:textId="77777777" w:rsidR="00D14A31" w:rsidRPr="008606CC" w:rsidRDefault="00D14A31" w:rsidP="00BB0BAE">
            <w:pPr>
              <w:tabs>
                <w:tab w:val="left" w:pos="1276"/>
              </w:tabs>
              <w:spacing w:after="120"/>
              <w:rPr>
                <w:rFonts w:ascii="Times New Roman" w:eastAsia="Times New Roman" w:hAnsi="Times New Roman"/>
                <w:sz w:val="28"/>
                <w:szCs w:val="28"/>
              </w:rPr>
            </w:pPr>
            <w:r w:rsidRPr="008606CC">
              <w:rPr>
                <w:rFonts w:ascii="Times New Roman" w:eastAsia="Times New Roman" w:hAnsi="Times New Roman"/>
                <w:sz w:val="28"/>
                <w:szCs w:val="28"/>
              </w:rPr>
              <w:t>лимон, лайм, апельсин,</w:t>
            </w:r>
            <w:r w:rsidR="00BB0BAE" w:rsidRPr="008606CC">
              <w:rPr>
                <w:rFonts w:ascii="Times New Roman" w:eastAsia="Times New Roman" w:hAnsi="Times New Roman"/>
                <w:sz w:val="28"/>
                <w:szCs w:val="28"/>
              </w:rPr>
              <w:t xml:space="preserve"> мята перечная</w:t>
            </w:r>
          </w:p>
        </w:tc>
      </w:tr>
    </w:tbl>
    <w:p w14:paraId="6EC32840"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Сладость </w:t>
      </w:r>
      <w:r w:rsidR="00426376"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для детей</w:t>
      </w:r>
    </w:p>
    <w:p w14:paraId="4FEC01EE" w14:textId="7E23A0E5" w:rsidR="00D14A31" w:rsidRPr="008606CC" w:rsidRDefault="00D674CA"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Дети способны ощущать сладкий вкус</w:t>
      </w:r>
      <w:r w:rsidR="00D14A31" w:rsidRPr="008606CC">
        <w:rPr>
          <w:rFonts w:ascii="Times New Roman" w:eastAsia="Times New Roman" w:hAnsi="Times New Roman"/>
          <w:sz w:val="30"/>
          <w:szCs w:val="30"/>
        </w:rPr>
        <w:t xml:space="preserve"> с </w:t>
      </w:r>
      <w:r w:rsidRPr="008606CC">
        <w:rPr>
          <w:rFonts w:ascii="Times New Roman" w:eastAsia="Times New Roman" w:hAnsi="Times New Roman"/>
          <w:sz w:val="30"/>
          <w:szCs w:val="30"/>
        </w:rPr>
        <w:t>первых дней жизни</w:t>
      </w:r>
      <w:r w:rsidR="00D14A31" w:rsidRPr="008606CC">
        <w:rPr>
          <w:rFonts w:ascii="Times New Roman" w:eastAsia="Times New Roman" w:hAnsi="Times New Roman"/>
          <w:sz w:val="30"/>
          <w:szCs w:val="30"/>
        </w:rPr>
        <w:t xml:space="preserve">, </w:t>
      </w:r>
      <w:r w:rsidR="00A62AA2">
        <w:rPr>
          <w:rFonts w:ascii="Times New Roman" w:eastAsia="Times New Roman" w:hAnsi="Times New Roman"/>
          <w:sz w:val="30"/>
          <w:szCs w:val="30"/>
        </w:rPr>
        <w:br/>
      </w:r>
      <w:r w:rsidR="00D14A31" w:rsidRPr="008606CC">
        <w:rPr>
          <w:rFonts w:ascii="Times New Roman" w:eastAsia="Times New Roman" w:hAnsi="Times New Roman"/>
          <w:sz w:val="30"/>
          <w:szCs w:val="30"/>
        </w:rPr>
        <w:t xml:space="preserve">а также распознавать сладкий вкус в смесях и оценивать </w:t>
      </w:r>
      <w:r w:rsidR="001C6801">
        <w:rPr>
          <w:rFonts w:ascii="Times New Roman" w:eastAsia="Times New Roman" w:hAnsi="Times New Roman"/>
          <w:sz w:val="30"/>
          <w:szCs w:val="30"/>
        </w:rPr>
        <w:t>уровень</w:t>
      </w:r>
      <w:r w:rsidR="00D14A31" w:rsidRPr="006B4E8E">
        <w:rPr>
          <w:rFonts w:ascii="Times New Roman" w:eastAsia="Times New Roman" w:hAnsi="Times New Roman"/>
          <w:sz w:val="30"/>
          <w:szCs w:val="30"/>
          <w:highlight w:val="cyan"/>
        </w:rPr>
        <w:t xml:space="preserve"> </w:t>
      </w:r>
      <w:r w:rsidR="00D14A31" w:rsidRPr="001C6801">
        <w:rPr>
          <w:rFonts w:ascii="Times New Roman" w:eastAsia="Times New Roman" w:hAnsi="Times New Roman"/>
          <w:sz w:val="30"/>
          <w:szCs w:val="30"/>
        </w:rPr>
        <w:t>сладости.</w:t>
      </w:r>
      <w:r w:rsidR="00D14A31" w:rsidRPr="008606CC">
        <w:rPr>
          <w:rFonts w:ascii="Times New Roman" w:eastAsia="Times New Roman" w:hAnsi="Times New Roman"/>
          <w:sz w:val="30"/>
          <w:szCs w:val="30"/>
        </w:rPr>
        <w:t xml:space="preserve"> То же самое верно для солено</w:t>
      </w:r>
      <w:r w:rsidRPr="008606CC">
        <w:rPr>
          <w:rFonts w:ascii="Times New Roman" w:eastAsia="Times New Roman" w:hAnsi="Times New Roman"/>
          <w:sz w:val="30"/>
          <w:szCs w:val="30"/>
        </w:rPr>
        <w:t>го вкуса</w:t>
      </w:r>
      <w:r w:rsidR="00D14A31" w:rsidRPr="008606CC">
        <w:rPr>
          <w:rFonts w:ascii="Times New Roman" w:eastAsia="Times New Roman" w:hAnsi="Times New Roman"/>
          <w:sz w:val="30"/>
          <w:szCs w:val="30"/>
        </w:rPr>
        <w:t xml:space="preserve">. </w:t>
      </w:r>
      <w:r w:rsidR="006B4E8E">
        <w:rPr>
          <w:rFonts w:ascii="Times New Roman" w:eastAsia="Times New Roman" w:hAnsi="Times New Roman"/>
          <w:sz w:val="30"/>
          <w:szCs w:val="30"/>
        </w:rPr>
        <w:t>С</w:t>
      </w:r>
      <w:r w:rsidR="00D14A31" w:rsidRPr="008606CC">
        <w:rPr>
          <w:rFonts w:ascii="Times New Roman" w:eastAsia="Times New Roman" w:hAnsi="Times New Roman"/>
          <w:sz w:val="30"/>
          <w:szCs w:val="30"/>
        </w:rPr>
        <w:t xml:space="preserve">пособность </w:t>
      </w:r>
      <w:r w:rsidR="006B4E8E">
        <w:rPr>
          <w:rFonts w:ascii="Times New Roman" w:eastAsia="Times New Roman" w:hAnsi="Times New Roman"/>
          <w:sz w:val="30"/>
          <w:szCs w:val="30"/>
        </w:rPr>
        <w:t xml:space="preserve">детей </w:t>
      </w:r>
      <w:r w:rsidR="00D14A31" w:rsidRPr="008606CC">
        <w:rPr>
          <w:rFonts w:ascii="Times New Roman" w:eastAsia="Times New Roman" w:hAnsi="Times New Roman"/>
          <w:sz w:val="30"/>
          <w:szCs w:val="30"/>
        </w:rPr>
        <w:t xml:space="preserve">различать и распознавать оба вкуса в смеси зависит от возраста ребенка, но ограничена по сравнению </w:t>
      </w:r>
      <w:r w:rsidR="00682DB5" w:rsidRPr="008606CC">
        <w:rPr>
          <w:rFonts w:ascii="Times New Roman" w:eastAsia="Times New Roman" w:hAnsi="Times New Roman"/>
          <w:sz w:val="30"/>
          <w:szCs w:val="30"/>
        </w:rPr>
        <w:t>с</w:t>
      </w:r>
      <w:r w:rsidR="00D14A31" w:rsidRPr="008606CC">
        <w:rPr>
          <w:rFonts w:ascii="Times New Roman" w:eastAsia="Times New Roman" w:hAnsi="Times New Roman"/>
          <w:sz w:val="30"/>
          <w:szCs w:val="30"/>
        </w:rPr>
        <w:t xml:space="preserve"> взрослыми из-за незрелых аналитических способностей, либо потому, что вкусовая система обрабатывает смеси </w:t>
      </w:r>
      <w:r w:rsidR="006B4E8E">
        <w:rPr>
          <w:rFonts w:ascii="Times New Roman" w:eastAsia="Times New Roman" w:hAnsi="Times New Roman"/>
          <w:sz w:val="30"/>
          <w:szCs w:val="30"/>
        </w:rPr>
        <w:t>по другому</w:t>
      </w:r>
      <w:r w:rsidR="00D14A31" w:rsidRPr="008606CC">
        <w:rPr>
          <w:rFonts w:ascii="Times New Roman" w:eastAsia="Times New Roman" w:hAnsi="Times New Roman"/>
          <w:sz w:val="30"/>
          <w:szCs w:val="30"/>
        </w:rPr>
        <w:t xml:space="preserve">. </w:t>
      </w:r>
      <w:r w:rsidR="001C6801">
        <w:rPr>
          <w:rFonts w:ascii="Times New Roman" w:eastAsia="Times New Roman" w:hAnsi="Times New Roman"/>
          <w:sz w:val="30"/>
          <w:szCs w:val="30"/>
        </w:rPr>
        <w:t>Считается</w:t>
      </w:r>
      <w:r w:rsidR="00D14A31" w:rsidRPr="008606CC">
        <w:rPr>
          <w:rFonts w:ascii="Times New Roman" w:eastAsia="Times New Roman" w:hAnsi="Times New Roman"/>
          <w:sz w:val="30"/>
          <w:szCs w:val="30"/>
        </w:rPr>
        <w:t xml:space="preserve">, что дети предпочитают более высокий </w:t>
      </w:r>
      <w:r w:rsidR="00D14A31" w:rsidRPr="001C6801">
        <w:rPr>
          <w:rFonts w:ascii="Times New Roman" w:eastAsia="Times New Roman" w:hAnsi="Times New Roman"/>
          <w:sz w:val="30"/>
          <w:szCs w:val="30"/>
        </w:rPr>
        <w:t>уровень сладости, ч</w:t>
      </w:r>
      <w:r w:rsidR="00D14A31" w:rsidRPr="008606CC">
        <w:rPr>
          <w:rFonts w:ascii="Times New Roman" w:eastAsia="Times New Roman" w:hAnsi="Times New Roman"/>
          <w:sz w:val="30"/>
          <w:szCs w:val="30"/>
        </w:rPr>
        <w:t>ем взрослые, и временные гендерные различия встречаются только у детей</w:t>
      </w:r>
      <w:r w:rsidR="006B4E8E">
        <w:rPr>
          <w:rFonts w:ascii="Times New Roman" w:eastAsia="Times New Roman" w:hAnsi="Times New Roman"/>
          <w:sz w:val="30"/>
          <w:szCs w:val="30"/>
        </w:rPr>
        <w:t xml:space="preserve">. Так </w:t>
      </w:r>
      <w:r w:rsidR="0053546A" w:rsidRPr="008606CC">
        <w:rPr>
          <w:rFonts w:ascii="Times New Roman" w:eastAsia="Times New Roman" w:hAnsi="Times New Roman"/>
          <w:sz w:val="30"/>
          <w:szCs w:val="30"/>
        </w:rPr>
        <w:t xml:space="preserve">девочки в возрасте 4 – </w:t>
      </w:r>
      <w:r w:rsidR="00D14A31" w:rsidRPr="008606CC">
        <w:rPr>
          <w:rFonts w:ascii="Times New Roman" w:eastAsia="Times New Roman" w:hAnsi="Times New Roman"/>
          <w:sz w:val="30"/>
          <w:szCs w:val="30"/>
        </w:rPr>
        <w:t>12 лет более чувствительны к слад</w:t>
      </w:r>
      <w:r w:rsidR="001C6801">
        <w:rPr>
          <w:rFonts w:ascii="Times New Roman" w:eastAsia="Times New Roman" w:hAnsi="Times New Roman"/>
          <w:sz w:val="30"/>
          <w:szCs w:val="30"/>
        </w:rPr>
        <w:t>кому и соленому вкусу</w:t>
      </w:r>
      <w:r w:rsidR="00D14A31" w:rsidRPr="008606CC">
        <w:rPr>
          <w:rFonts w:ascii="Times New Roman" w:eastAsia="Times New Roman" w:hAnsi="Times New Roman"/>
          <w:sz w:val="30"/>
          <w:szCs w:val="30"/>
        </w:rPr>
        <w:t>, чем мальчики.</w:t>
      </w:r>
    </w:p>
    <w:p w14:paraId="2C12E9D8" w14:textId="77777777" w:rsidR="00D14A31" w:rsidRPr="008606CC" w:rsidRDefault="00D14A31" w:rsidP="00D14A31">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Эффективность подсластителей </w:t>
      </w:r>
      <w:r w:rsidRPr="008606CC">
        <w:rPr>
          <w:rFonts w:ascii="Times New Roman" w:eastAsia="Times New Roman" w:hAnsi="Times New Roman"/>
          <w:sz w:val="30"/>
          <w:szCs w:val="30"/>
        </w:rPr>
        <w:br/>
        <w:t>для маскировки неприятного вкуса</w:t>
      </w:r>
    </w:p>
    <w:p w14:paraId="6CA1C9E6" w14:textId="370F9845"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Высокие концентрации </w:t>
      </w:r>
      <w:r w:rsidR="006B4E8E">
        <w:rPr>
          <w:rFonts w:ascii="Times New Roman" w:eastAsia="Times New Roman" w:hAnsi="Times New Roman"/>
          <w:sz w:val="30"/>
          <w:szCs w:val="30"/>
        </w:rPr>
        <w:t xml:space="preserve">таких </w:t>
      </w:r>
      <w:r w:rsidRPr="008606CC">
        <w:rPr>
          <w:rFonts w:ascii="Times New Roman" w:eastAsia="Times New Roman" w:hAnsi="Times New Roman"/>
          <w:sz w:val="30"/>
          <w:szCs w:val="30"/>
        </w:rPr>
        <w:t xml:space="preserve">интенсивных подсластителей, как сахарин натрия или аспартам, иногда используются, но могут оказаться </w:t>
      </w:r>
      <w:r w:rsidR="006B4E8E">
        <w:rPr>
          <w:rFonts w:ascii="Times New Roman" w:eastAsia="Times New Roman" w:hAnsi="Times New Roman"/>
          <w:sz w:val="30"/>
          <w:szCs w:val="30"/>
        </w:rPr>
        <w:t>неэффективными при</w:t>
      </w:r>
      <w:r w:rsidRPr="008606CC">
        <w:rPr>
          <w:rFonts w:ascii="Times New Roman" w:eastAsia="Times New Roman" w:hAnsi="Times New Roman"/>
          <w:sz w:val="30"/>
          <w:szCs w:val="30"/>
        </w:rPr>
        <w:t xml:space="preserve"> маскировке горького вкуса в </w:t>
      </w:r>
      <w:r w:rsidR="00DF6F00">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препаратах для детей. Эти подсластители</w:t>
      </w:r>
      <w:r w:rsidR="006B4E8E" w:rsidRPr="006B4E8E">
        <w:rPr>
          <w:rFonts w:ascii="Times New Roman" w:eastAsia="Times New Roman" w:hAnsi="Times New Roman"/>
          <w:sz w:val="30"/>
          <w:szCs w:val="30"/>
        </w:rPr>
        <w:t xml:space="preserve"> </w:t>
      </w:r>
      <w:r w:rsidR="006B4E8E">
        <w:rPr>
          <w:rFonts w:ascii="Times New Roman" w:eastAsia="Times New Roman" w:hAnsi="Times New Roman"/>
          <w:sz w:val="30"/>
          <w:szCs w:val="30"/>
        </w:rPr>
        <w:t xml:space="preserve">в </w:t>
      </w:r>
      <w:r w:rsidR="006B4E8E" w:rsidRPr="008606CC">
        <w:rPr>
          <w:rFonts w:ascii="Times New Roman" w:eastAsia="Times New Roman" w:hAnsi="Times New Roman"/>
          <w:sz w:val="30"/>
          <w:szCs w:val="30"/>
        </w:rPr>
        <w:t xml:space="preserve">высоких </w:t>
      </w:r>
      <w:r w:rsidR="006B4E8E" w:rsidRPr="008606CC">
        <w:rPr>
          <w:rFonts w:ascii="Times New Roman" w:eastAsia="Times New Roman" w:hAnsi="Times New Roman"/>
          <w:sz w:val="30"/>
          <w:szCs w:val="30"/>
        </w:rPr>
        <w:lastRenderedPageBreak/>
        <w:t>концентрациях</w:t>
      </w:r>
      <w:r w:rsidRPr="008606CC">
        <w:rPr>
          <w:rFonts w:ascii="Times New Roman" w:eastAsia="Times New Roman" w:hAnsi="Times New Roman"/>
          <w:sz w:val="30"/>
          <w:szCs w:val="30"/>
        </w:rPr>
        <w:t>, по-видимому, вызывают горькое послевкусие</w:t>
      </w:r>
      <w:r w:rsidR="002448D1">
        <w:rPr>
          <w:rFonts w:ascii="Times New Roman" w:eastAsia="Times New Roman" w:hAnsi="Times New Roman"/>
          <w:sz w:val="30"/>
          <w:szCs w:val="30"/>
        </w:rPr>
        <w:t>.</w:t>
      </w:r>
      <w:r w:rsidRPr="008606CC">
        <w:rPr>
          <w:rFonts w:ascii="Times New Roman" w:eastAsia="Times New Roman" w:hAnsi="Times New Roman"/>
          <w:sz w:val="30"/>
          <w:szCs w:val="30"/>
        </w:rPr>
        <w:t xml:space="preserve"> </w:t>
      </w:r>
      <w:r w:rsidR="002448D1">
        <w:rPr>
          <w:rFonts w:ascii="Times New Roman" w:eastAsia="Times New Roman" w:hAnsi="Times New Roman"/>
          <w:sz w:val="30"/>
          <w:szCs w:val="30"/>
        </w:rPr>
        <w:t>Возможно, и</w:t>
      </w:r>
      <w:r w:rsidRPr="008606CC">
        <w:rPr>
          <w:rFonts w:ascii="Times New Roman" w:eastAsia="Times New Roman" w:hAnsi="Times New Roman"/>
          <w:sz w:val="30"/>
          <w:szCs w:val="30"/>
        </w:rPr>
        <w:t xml:space="preserve">нтенсивность сладости и способность маскировки горького вкуса при относительно низких концентрациях могут быть усилены добавлением натриевой соли к смеси, </w:t>
      </w:r>
      <w:r w:rsidR="002448D1">
        <w:rPr>
          <w:rFonts w:ascii="Times New Roman" w:eastAsia="Times New Roman" w:hAnsi="Times New Roman"/>
          <w:sz w:val="30"/>
          <w:szCs w:val="30"/>
        </w:rPr>
        <w:t xml:space="preserve">что позволит </w:t>
      </w:r>
      <w:r w:rsidRPr="008606CC">
        <w:rPr>
          <w:rFonts w:ascii="Times New Roman" w:eastAsia="Times New Roman" w:hAnsi="Times New Roman"/>
          <w:sz w:val="30"/>
          <w:szCs w:val="30"/>
        </w:rPr>
        <w:t>блокирова</w:t>
      </w:r>
      <w:r w:rsidR="002448D1">
        <w:rPr>
          <w:rFonts w:ascii="Times New Roman" w:eastAsia="Times New Roman" w:hAnsi="Times New Roman"/>
          <w:sz w:val="30"/>
          <w:szCs w:val="30"/>
        </w:rPr>
        <w:t>ть</w:t>
      </w:r>
      <w:r w:rsidRPr="008606CC">
        <w:rPr>
          <w:rFonts w:ascii="Times New Roman" w:eastAsia="Times New Roman" w:hAnsi="Times New Roman"/>
          <w:sz w:val="30"/>
          <w:szCs w:val="30"/>
        </w:rPr>
        <w:t xml:space="preserve"> гореч</w:t>
      </w:r>
      <w:r w:rsidR="002448D1">
        <w:rPr>
          <w:rFonts w:ascii="Times New Roman" w:eastAsia="Times New Roman" w:hAnsi="Times New Roman"/>
          <w:sz w:val="30"/>
          <w:szCs w:val="30"/>
        </w:rPr>
        <w:t>ь</w:t>
      </w:r>
      <w:r w:rsidRPr="008606CC">
        <w:rPr>
          <w:rFonts w:ascii="Times New Roman" w:eastAsia="Times New Roman" w:hAnsi="Times New Roman"/>
          <w:sz w:val="30"/>
          <w:szCs w:val="30"/>
        </w:rPr>
        <w:t xml:space="preserve"> и тем самым </w:t>
      </w:r>
      <w:r w:rsidR="001C6801">
        <w:rPr>
          <w:rFonts w:ascii="Times New Roman" w:eastAsia="Times New Roman" w:hAnsi="Times New Roman"/>
          <w:sz w:val="30"/>
          <w:szCs w:val="30"/>
        </w:rPr>
        <w:t>проявить</w:t>
      </w:r>
      <w:r w:rsidRPr="008606CC">
        <w:rPr>
          <w:rFonts w:ascii="Times New Roman" w:eastAsia="Times New Roman" w:hAnsi="Times New Roman"/>
          <w:sz w:val="30"/>
          <w:szCs w:val="30"/>
        </w:rPr>
        <w:t xml:space="preserve"> слад</w:t>
      </w:r>
      <w:r w:rsidR="001C6801">
        <w:rPr>
          <w:rFonts w:ascii="Times New Roman" w:eastAsia="Times New Roman" w:hAnsi="Times New Roman"/>
          <w:sz w:val="30"/>
          <w:szCs w:val="30"/>
        </w:rPr>
        <w:t>кий вкус</w:t>
      </w:r>
      <w:r w:rsidRPr="008606CC">
        <w:rPr>
          <w:rFonts w:ascii="Times New Roman" w:eastAsia="Times New Roman" w:hAnsi="Times New Roman"/>
          <w:sz w:val="30"/>
          <w:szCs w:val="30"/>
        </w:rPr>
        <w:t>.</w:t>
      </w:r>
    </w:p>
    <w:p w14:paraId="15CB72DF"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3. </w:t>
      </w:r>
      <w:r w:rsidR="00D14A31" w:rsidRPr="008606CC">
        <w:rPr>
          <w:rFonts w:ascii="Times New Roman" w:eastAsia="Times New Roman" w:hAnsi="Times New Roman"/>
          <w:sz w:val="30"/>
          <w:szCs w:val="30"/>
        </w:rPr>
        <w:t xml:space="preserve">Методы оценки приемлемости </w:t>
      </w:r>
      <w:r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лекарственного средства</w:t>
      </w:r>
    </w:p>
    <w:p w14:paraId="3902814C" w14:textId="6C515BDE"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Вкус и запах </w:t>
      </w:r>
      <w:r w:rsidR="002448D1">
        <w:rPr>
          <w:rFonts w:ascii="Times New Roman" w:eastAsia="Times New Roman" w:hAnsi="Times New Roman"/>
          <w:sz w:val="30"/>
          <w:szCs w:val="30"/>
        </w:rPr>
        <w:t xml:space="preserve">лекарственного препарата </w:t>
      </w:r>
      <w:r w:rsidRPr="008606CC">
        <w:rPr>
          <w:rFonts w:ascii="Times New Roman" w:eastAsia="Times New Roman" w:hAnsi="Times New Roman"/>
          <w:sz w:val="30"/>
          <w:szCs w:val="30"/>
        </w:rPr>
        <w:t xml:space="preserve">могут оцениваться </w:t>
      </w:r>
      <w:r w:rsidR="002448D1" w:rsidRPr="008606CC">
        <w:rPr>
          <w:rFonts w:ascii="Times New Roman" w:eastAsia="Times New Roman" w:hAnsi="Times New Roman"/>
          <w:sz w:val="30"/>
          <w:szCs w:val="30"/>
        </w:rPr>
        <w:t xml:space="preserve">количественно </w:t>
      </w:r>
      <w:r w:rsidRPr="008606CC">
        <w:rPr>
          <w:rFonts w:ascii="Times New Roman" w:eastAsia="Times New Roman" w:hAnsi="Times New Roman"/>
          <w:sz w:val="30"/>
          <w:szCs w:val="30"/>
        </w:rPr>
        <w:t>с использованием косвенных аналитических методов и датчиков вкуса</w:t>
      </w:r>
      <w:r w:rsidR="0053546A" w:rsidRPr="008606CC">
        <w:rPr>
          <w:rFonts w:ascii="Times New Roman" w:eastAsia="Times New Roman" w:hAnsi="Times New Roman"/>
          <w:sz w:val="30"/>
          <w:szCs w:val="30"/>
        </w:rPr>
        <w:t xml:space="preserve"> и </w:t>
      </w:r>
      <w:r w:rsidRPr="008606CC">
        <w:rPr>
          <w:rFonts w:ascii="Times New Roman" w:eastAsia="Times New Roman" w:hAnsi="Times New Roman"/>
          <w:sz w:val="30"/>
          <w:szCs w:val="30"/>
        </w:rPr>
        <w:t xml:space="preserve">запаха или качественно с помощью вкусовых панелей. </w:t>
      </w:r>
    </w:p>
    <w:p w14:paraId="63714A83"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Качественная оценка приемлемости</w:t>
      </w:r>
      <w:r w:rsidRPr="008606CC">
        <w:rPr>
          <w:rFonts w:ascii="Times New Roman" w:eastAsia="Times New Roman" w:hAnsi="Times New Roman"/>
          <w:sz w:val="30"/>
          <w:szCs w:val="30"/>
        </w:rPr>
        <w:br/>
        <w:t>с помощью вкусовой панели</w:t>
      </w:r>
    </w:p>
    <w:p w14:paraId="0C447A94" w14:textId="1E386984"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Потребительское тестирование пользователями, прошедшими предварительный отбор</w:t>
      </w:r>
      <w:r w:rsidR="001C6801">
        <w:rPr>
          <w:rFonts w:ascii="Times New Roman" w:eastAsia="Times New Roman" w:hAnsi="Times New Roman"/>
          <w:sz w:val="30"/>
          <w:szCs w:val="30"/>
        </w:rPr>
        <w:t xml:space="preserve"> </w:t>
      </w:r>
      <w:r w:rsidR="002448D1">
        <w:rPr>
          <w:rFonts w:ascii="Times New Roman" w:eastAsia="Times New Roman" w:hAnsi="Times New Roman"/>
          <w:sz w:val="30"/>
          <w:szCs w:val="30"/>
        </w:rPr>
        <w:t xml:space="preserve">и </w:t>
      </w:r>
      <w:r w:rsidR="001C6801">
        <w:rPr>
          <w:rFonts w:ascii="Times New Roman" w:eastAsia="Times New Roman" w:hAnsi="Times New Roman"/>
          <w:sz w:val="30"/>
          <w:szCs w:val="30"/>
        </w:rPr>
        <w:t>заинтересованными в</w:t>
      </w:r>
      <w:r w:rsidRPr="008606CC">
        <w:rPr>
          <w:rFonts w:ascii="Times New Roman" w:eastAsia="Times New Roman" w:hAnsi="Times New Roman"/>
          <w:sz w:val="30"/>
          <w:szCs w:val="30"/>
        </w:rPr>
        <w:t xml:space="preserve"> качеств</w:t>
      </w:r>
      <w:r w:rsidR="001C6801">
        <w:rPr>
          <w:rFonts w:ascii="Times New Roman" w:eastAsia="Times New Roman" w:hAnsi="Times New Roman"/>
          <w:sz w:val="30"/>
          <w:szCs w:val="30"/>
        </w:rPr>
        <w:t>е</w:t>
      </w:r>
      <w:r w:rsidRPr="008606CC">
        <w:rPr>
          <w:rFonts w:ascii="Times New Roman" w:eastAsia="Times New Roman" w:hAnsi="Times New Roman"/>
          <w:sz w:val="30"/>
          <w:szCs w:val="30"/>
        </w:rPr>
        <w:t xml:space="preserve"> продукции, признано лучш</w:t>
      </w:r>
      <w:r w:rsidR="002448D1">
        <w:rPr>
          <w:rFonts w:ascii="Times New Roman" w:eastAsia="Times New Roman" w:hAnsi="Times New Roman"/>
          <w:sz w:val="30"/>
          <w:szCs w:val="30"/>
        </w:rPr>
        <w:t>им методом</w:t>
      </w:r>
      <w:r w:rsidRPr="008606CC">
        <w:rPr>
          <w:rFonts w:ascii="Times New Roman" w:eastAsia="Times New Roman" w:hAnsi="Times New Roman"/>
          <w:sz w:val="30"/>
          <w:szCs w:val="30"/>
        </w:rPr>
        <w:t xml:space="preserve"> для оценки продукта. Дети </w:t>
      </w:r>
      <w:r w:rsidR="001C6801">
        <w:rPr>
          <w:rFonts w:ascii="Times New Roman" w:eastAsia="Times New Roman" w:hAnsi="Times New Roman"/>
          <w:sz w:val="30"/>
          <w:szCs w:val="30"/>
        </w:rPr>
        <w:t>как</w:t>
      </w:r>
      <w:r w:rsidRPr="008606CC">
        <w:rPr>
          <w:rFonts w:ascii="Times New Roman" w:eastAsia="Times New Roman" w:hAnsi="Times New Roman"/>
          <w:sz w:val="30"/>
          <w:szCs w:val="30"/>
        </w:rPr>
        <w:t xml:space="preserve"> потребител</w:t>
      </w:r>
      <w:r w:rsidR="001C6801">
        <w:rPr>
          <w:rFonts w:ascii="Times New Roman" w:eastAsia="Times New Roman" w:hAnsi="Times New Roman"/>
          <w:sz w:val="30"/>
          <w:szCs w:val="30"/>
        </w:rPr>
        <w:t>и</w:t>
      </w:r>
      <w:r w:rsidRPr="008606CC">
        <w:rPr>
          <w:rFonts w:ascii="Times New Roman" w:eastAsia="Times New Roman" w:hAnsi="Times New Roman"/>
          <w:sz w:val="30"/>
          <w:szCs w:val="30"/>
        </w:rPr>
        <w:t xml:space="preserve"> лекарственных </w:t>
      </w:r>
      <w:r w:rsidR="00DF6F00">
        <w:rPr>
          <w:rFonts w:ascii="Times New Roman" w:eastAsia="Times New Roman" w:hAnsi="Times New Roman"/>
          <w:sz w:val="30"/>
          <w:szCs w:val="30"/>
        </w:rPr>
        <w:t>препаратов</w:t>
      </w:r>
      <w:r w:rsidR="00DF6F00" w:rsidRPr="008606CC">
        <w:rPr>
          <w:rFonts w:ascii="Times New Roman" w:eastAsia="Times New Roman" w:hAnsi="Times New Roman"/>
          <w:sz w:val="30"/>
          <w:szCs w:val="30"/>
        </w:rPr>
        <w:t xml:space="preserve"> </w:t>
      </w:r>
      <w:r w:rsidR="001C6801">
        <w:rPr>
          <w:rFonts w:ascii="Times New Roman" w:eastAsia="Times New Roman" w:hAnsi="Times New Roman"/>
          <w:sz w:val="30"/>
          <w:szCs w:val="30"/>
        </w:rPr>
        <w:t>имеют</w:t>
      </w:r>
      <w:r w:rsidRPr="008606CC">
        <w:rPr>
          <w:rFonts w:ascii="Times New Roman" w:eastAsia="Times New Roman" w:hAnsi="Times New Roman"/>
          <w:sz w:val="30"/>
          <w:szCs w:val="30"/>
        </w:rPr>
        <w:t xml:space="preserve"> сенсорны</w:t>
      </w:r>
      <w:r w:rsidR="001C6801">
        <w:rPr>
          <w:rFonts w:ascii="Times New Roman" w:eastAsia="Times New Roman" w:hAnsi="Times New Roman"/>
          <w:sz w:val="30"/>
          <w:szCs w:val="30"/>
        </w:rPr>
        <w:t>е</w:t>
      </w:r>
      <w:r w:rsidRPr="008606CC">
        <w:rPr>
          <w:rFonts w:ascii="Times New Roman" w:eastAsia="Times New Roman" w:hAnsi="Times New Roman"/>
          <w:sz w:val="30"/>
          <w:szCs w:val="30"/>
        </w:rPr>
        <w:t xml:space="preserve"> </w:t>
      </w:r>
      <w:r w:rsidR="002448D1">
        <w:rPr>
          <w:rFonts w:ascii="Times New Roman" w:eastAsia="Times New Roman" w:hAnsi="Times New Roman"/>
          <w:sz w:val="30"/>
          <w:szCs w:val="30"/>
        </w:rPr>
        <w:t>от</w:t>
      </w:r>
      <w:r w:rsidRPr="008606CC">
        <w:rPr>
          <w:rFonts w:ascii="Times New Roman" w:eastAsia="Times New Roman" w:hAnsi="Times New Roman"/>
          <w:sz w:val="30"/>
          <w:szCs w:val="30"/>
        </w:rPr>
        <w:t>личия по сравнению с взрослыми</w:t>
      </w:r>
      <w:r w:rsidR="002448D1">
        <w:rPr>
          <w:rFonts w:ascii="Times New Roman" w:eastAsia="Times New Roman" w:hAnsi="Times New Roman"/>
          <w:sz w:val="30"/>
          <w:szCs w:val="30"/>
        </w:rPr>
        <w:t>, п</w:t>
      </w:r>
      <w:r w:rsidRPr="008606CC">
        <w:rPr>
          <w:rFonts w:ascii="Times New Roman" w:eastAsia="Times New Roman" w:hAnsi="Times New Roman"/>
          <w:sz w:val="30"/>
          <w:szCs w:val="30"/>
        </w:rPr>
        <w:t xml:space="preserve">оэтому </w:t>
      </w:r>
      <w:r w:rsidR="002448D1">
        <w:rPr>
          <w:rFonts w:ascii="Times New Roman" w:eastAsia="Times New Roman" w:hAnsi="Times New Roman"/>
          <w:sz w:val="30"/>
          <w:szCs w:val="30"/>
        </w:rPr>
        <w:t>они</w:t>
      </w:r>
      <w:r w:rsidRPr="008606CC">
        <w:rPr>
          <w:rFonts w:ascii="Times New Roman" w:eastAsia="Times New Roman" w:hAnsi="Times New Roman"/>
          <w:sz w:val="30"/>
          <w:szCs w:val="30"/>
        </w:rPr>
        <w:t xml:space="preserve"> являются наиболее подходящей группой для оценки вкуса </w:t>
      </w:r>
      <w:r w:rsidR="00DF6F00">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для детей. Можно считать этичным испытание некоторых продуктов детьми-добровольцами, но другие </w:t>
      </w:r>
      <w:r w:rsidR="002448D1">
        <w:rPr>
          <w:rFonts w:ascii="Times New Roman" w:eastAsia="Times New Roman" w:hAnsi="Times New Roman"/>
          <w:sz w:val="30"/>
          <w:szCs w:val="30"/>
        </w:rPr>
        <w:t xml:space="preserve">продукты </w:t>
      </w:r>
      <w:r w:rsidRPr="008606CC">
        <w:rPr>
          <w:rFonts w:ascii="Times New Roman" w:eastAsia="Times New Roman" w:hAnsi="Times New Roman"/>
          <w:sz w:val="30"/>
          <w:szCs w:val="30"/>
        </w:rPr>
        <w:t xml:space="preserve">должны быть испытаны только </w:t>
      </w:r>
      <w:r w:rsidR="002448D1">
        <w:rPr>
          <w:rFonts w:ascii="Times New Roman" w:eastAsia="Times New Roman" w:hAnsi="Times New Roman"/>
          <w:sz w:val="30"/>
          <w:szCs w:val="30"/>
        </w:rPr>
        <w:t>детьми</w:t>
      </w:r>
      <w:r w:rsidRPr="008606CC">
        <w:rPr>
          <w:rFonts w:ascii="Times New Roman" w:eastAsia="Times New Roman" w:hAnsi="Times New Roman"/>
          <w:sz w:val="30"/>
          <w:szCs w:val="30"/>
        </w:rPr>
        <w:t xml:space="preserve"> с заболеванием, подлежащим лечению активным лекарственным </w:t>
      </w:r>
      <w:r w:rsidR="00DF6F00">
        <w:rPr>
          <w:rFonts w:ascii="Times New Roman" w:eastAsia="Times New Roman" w:hAnsi="Times New Roman"/>
          <w:sz w:val="30"/>
          <w:szCs w:val="30"/>
        </w:rPr>
        <w:t>препаратом</w:t>
      </w:r>
      <w:r w:rsidRPr="008606CC">
        <w:rPr>
          <w:rFonts w:ascii="Times New Roman" w:eastAsia="Times New Roman" w:hAnsi="Times New Roman"/>
          <w:sz w:val="30"/>
          <w:szCs w:val="30"/>
        </w:rPr>
        <w:t>.</w:t>
      </w:r>
    </w:p>
    <w:p w14:paraId="3A1F4453"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VII</w:t>
      </w:r>
      <w:r w:rsidRPr="008606CC">
        <w:rPr>
          <w:rFonts w:ascii="Times New Roman" w:eastAsia="Times New Roman" w:hAnsi="Times New Roman"/>
          <w:sz w:val="30"/>
          <w:szCs w:val="30"/>
        </w:rPr>
        <w:t>. Лекарственные п</w:t>
      </w:r>
      <w:r w:rsidR="00D14A31" w:rsidRPr="008606CC">
        <w:rPr>
          <w:rFonts w:ascii="Times New Roman" w:eastAsia="Times New Roman" w:hAnsi="Times New Roman"/>
          <w:sz w:val="30"/>
          <w:szCs w:val="30"/>
        </w:rPr>
        <w:t xml:space="preserve">репараты </w:t>
      </w:r>
      <w:r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с замедленным высвобождением</w:t>
      </w:r>
    </w:p>
    <w:p w14:paraId="5C8D05B5" w14:textId="78745164" w:rsidR="00D14A31" w:rsidRPr="008606CC" w:rsidRDefault="00426376"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Лекарственные п</w:t>
      </w:r>
      <w:r w:rsidR="00D14A31" w:rsidRPr="008606CC">
        <w:rPr>
          <w:rFonts w:ascii="Times New Roman" w:eastAsia="Times New Roman" w:hAnsi="Times New Roman"/>
          <w:sz w:val="30"/>
          <w:szCs w:val="30"/>
        </w:rPr>
        <w:t xml:space="preserve">репараты с замедленным высвобождением могут быть полезны для детей, которые в противном случае должны </w:t>
      </w:r>
      <w:r w:rsidR="00D14A31" w:rsidRPr="008606CC">
        <w:rPr>
          <w:rFonts w:ascii="Times New Roman" w:eastAsia="Times New Roman" w:hAnsi="Times New Roman"/>
          <w:sz w:val="30"/>
          <w:szCs w:val="30"/>
        </w:rPr>
        <w:lastRenderedPageBreak/>
        <w:t xml:space="preserve">были бы принимать </w:t>
      </w:r>
      <w:r w:rsidR="0081373E">
        <w:rPr>
          <w:rFonts w:ascii="Times New Roman" w:eastAsia="Times New Roman" w:hAnsi="Times New Roman"/>
          <w:sz w:val="30"/>
          <w:szCs w:val="30"/>
        </w:rPr>
        <w:t xml:space="preserve">лекарственные препараты </w:t>
      </w:r>
      <w:r w:rsidR="00D14A31" w:rsidRPr="008606CC">
        <w:rPr>
          <w:rFonts w:ascii="Times New Roman" w:eastAsia="Times New Roman" w:hAnsi="Times New Roman"/>
          <w:sz w:val="30"/>
          <w:szCs w:val="30"/>
        </w:rPr>
        <w:t xml:space="preserve">во время учебы или в ночное время. </w:t>
      </w:r>
      <w:r w:rsidR="0053309D" w:rsidRPr="008606CC">
        <w:rPr>
          <w:rFonts w:ascii="Times New Roman" w:eastAsia="Times New Roman" w:hAnsi="Times New Roman"/>
          <w:sz w:val="30"/>
          <w:szCs w:val="30"/>
        </w:rPr>
        <w:t>Трансдермаль</w:t>
      </w:r>
      <w:r w:rsidR="00D14A31" w:rsidRPr="008606CC">
        <w:rPr>
          <w:rFonts w:ascii="Times New Roman" w:eastAsia="Times New Roman" w:hAnsi="Times New Roman"/>
          <w:sz w:val="30"/>
          <w:szCs w:val="30"/>
        </w:rPr>
        <w:t xml:space="preserve">ные </w:t>
      </w:r>
      <w:r w:rsidR="0081373E">
        <w:rPr>
          <w:rFonts w:ascii="Times New Roman" w:eastAsia="Times New Roman" w:hAnsi="Times New Roman"/>
          <w:sz w:val="30"/>
          <w:szCs w:val="30"/>
        </w:rPr>
        <w:t xml:space="preserve">лекарственные </w:t>
      </w:r>
      <w:r w:rsidR="00D14A31" w:rsidRPr="008606CC">
        <w:rPr>
          <w:rFonts w:ascii="Times New Roman" w:eastAsia="Times New Roman" w:hAnsi="Times New Roman"/>
          <w:sz w:val="30"/>
          <w:szCs w:val="30"/>
        </w:rPr>
        <w:t xml:space="preserve">препараты могут обеспечить полезное, продолжительное действие, но следует учитывать различные уровни проницаемости кожи в зависимости от возраста. Инъекции с замедленным высвобождением могут значительно снизить частоту введения </w:t>
      </w:r>
      <w:r w:rsidR="00A62AA2">
        <w:rPr>
          <w:rFonts w:ascii="Times New Roman" w:eastAsia="Times New Roman" w:hAnsi="Times New Roman"/>
          <w:sz w:val="30"/>
          <w:szCs w:val="30"/>
        </w:rPr>
        <w:t>лекарственного</w:t>
      </w:r>
      <w:r w:rsidR="0081373E">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препарата, что важно для предотвращения боли. </w:t>
      </w:r>
      <w:r w:rsidR="001E0BE9">
        <w:rPr>
          <w:rFonts w:ascii="Times New Roman" w:eastAsia="Times New Roman" w:hAnsi="Times New Roman"/>
          <w:sz w:val="30"/>
          <w:szCs w:val="30"/>
        </w:rPr>
        <w:t xml:space="preserve">Применение лекарственных форм </w:t>
      </w:r>
      <w:r w:rsidR="00D14A31" w:rsidRPr="008606CC">
        <w:rPr>
          <w:rFonts w:ascii="Times New Roman" w:eastAsia="Times New Roman" w:hAnsi="Times New Roman"/>
          <w:sz w:val="30"/>
          <w:szCs w:val="30"/>
        </w:rPr>
        <w:t xml:space="preserve">пероральных </w:t>
      </w:r>
      <w:r w:rsidR="005930D5" w:rsidRPr="008606CC">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препарат</w:t>
      </w:r>
      <w:r w:rsidR="001E0BE9">
        <w:rPr>
          <w:rFonts w:ascii="Times New Roman" w:eastAsia="Times New Roman" w:hAnsi="Times New Roman"/>
          <w:sz w:val="30"/>
          <w:szCs w:val="30"/>
        </w:rPr>
        <w:t>ов</w:t>
      </w:r>
      <w:r w:rsidR="00D14A31" w:rsidRPr="008606CC">
        <w:rPr>
          <w:rFonts w:ascii="Times New Roman" w:eastAsia="Times New Roman" w:hAnsi="Times New Roman"/>
          <w:sz w:val="30"/>
          <w:szCs w:val="30"/>
        </w:rPr>
        <w:t xml:space="preserve"> один раз в день мо</w:t>
      </w:r>
      <w:r w:rsidR="001E0BE9">
        <w:rPr>
          <w:rFonts w:ascii="Times New Roman" w:eastAsia="Times New Roman" w:hAnsi="Times New Roman"/>
          <w:sz w:val="30"/>
          <w:szCs w:val="30"/>
        </w:rPr>
        <w:t>жет</w:t>
      </w:r>
      <w:r w:rsidR="00D14A31" w:rsidRPr="008606CC">
        <w:rPr>
          <w:rFonts w:ascii="Times New Roman" w:eastAsia="Times New Roman" w:hAnsi="Times New Roman"/>
          <w:sz w:val="30"/>
          <w:szCs w:val="30"/>
        </w:rPr>
        <w:t xml:space="preserve"> быть полезн</w:t>
      </w:r>
      <w:r w:rsidR="001E0BE9">
        <w:rPr>
          <w:rFonts w:ascii="Times New Roman" w:eastAsia="Times New Roman" w:hAnsi="Times New Roman"/>
          <w:sz w:val="30"/>
          <w:szCs w:val="30"/>
        </w:rPr>
        <w:t>о</w:t>
      </w:r>
      <w:r w:rsidR="00D14A31" w:rsidRPr="008606CC">
        <w:rPr>
          <w:rFonts w:ascii="Times New Roman" w:eastAsia="Times New Roman" w:hAnsi="Times New Roman"/>
          <w:sz w:val="30"/>
          <w:szCs w:val="30"/>
        </w:rPr>
        <w:t xml:space="preserve"> для комплаентности. Однако при разработке </w:t>
      </w:r>
      <w:r w:rsidR="005930D5" w:rsidRPr="008606CC">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 xml:space="preserve">препаратов с замедленным высвобождением следует принимать во внимание различное время пассажа у пациентов педиатрического профиля и различные физиологические </w:t>
      </w:r>
      <w:r w:rsidR="001E0BE9">
        <w:rPr>
          <w:rFonts w:ascii="Times New Roman" w:eastAsia="Times New Roman" w:hAnsi="Times New Roman"/>
          <w:sz w:val="30"/>
          <w:szCs w:val="30"/>
        </w:rPr>
        <w:t>показатели (</w:t>
      </w:r>
      <w:r w:rsidR="00D14A31" w:rsidRPr="008606CC">
        <w:rPr>
          <w:rFonts w:ascii="Times New Roman" w:eastAsia="Times New Roman" w:hAnsi="Times New Roman"/>
          <w:sz w:val="30"/>
          <w:szCs w:val="30"/>
        </w:rPr>
        <w:t>например, рН в желудке</w:t>
      </w:r>
      <w:r w:rsidR="001E0BE9">
        <w:rPr>
          <w:rFonts w:ascii="Times New Roman" w:eastAsia="Times New Roman" w:hAnsi="Times New Roman"/>
          <w:sz w:val="30"/>
          <w:szCs w:val="30"/>
        </w:rPr>
        <w:t>)</w:t>
      </w:r>
      <w:r w:rsidR="00D14A31" w:rsidRPr="008606CC">
        <w:rPr>
          <w:rFonts w:ascii="Times New Roman" w:eastAsia="Times New Roman" w:hAnsi="Times New Roman"/>
          <w:sz w:val="30"/>
          <w:szCs w:val="30"/>
        </w:rPr>
        <w:t>.</w:t>
      </w:r>
    </w:p>
    <w:p w14:paraId="2920DDA0" w14:textId="46B283C6" w:rsidR="00D14A31" w:rsidRPr="008606CC" w:rsidRDefault="005930D5"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Лекарственные п</w:t>
      </w:r>
      <w:r w:rsidR="00D14A31" w:rsidRPr="008606CC">
        <w:rPr>
          <w:rFonts w:ascii="Times New Roman" w:eastAsia="Times New Roman" w:hAnsi="Times New Roman"/>
          <w:sz w:val="30"/>
          <w:szCs w:val="30"/>
        </w:rPr>
        <w:t xml:space="preserve">репараты с замедленным высвобождением должны соответствовать требованиям к дозировке </w:t>
      </w:r>
      <w:r w:rsidR="001E0BE9">
        <w:rPr>
          <w:rFonts w:ascii="Times New Roman" w:eastAsia="Times New Roman" w:hAnsi="Times New Roman"/>
          <w:sz w:val="30"/>
          <w:szCs w:val="30"/>
        </w:rPr>
        <w:t xml:space="preserve">для </w:t>
      </w:r>
      <w:r w:rsidR="00D14A31" w:rsidRPr="008606CC">
        <w:rPr>
          <w:rFonts w:ascii="Times New Roman" w:eastAsia="Times New Roman" w:hAnsi="Times New Roman"/>
          <w:sz w:val="30"/>
          <w:szCs w:val="30"/>
        </w:rPr>
        <w:t>широкого диапазона возрастов. Для твердых лекарственных форм это может быть достигнуто с помощью препаратов в форме отдельных частиц</w:t>
      </w:r>
      <w:r w:rsidR="002C38AD">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например, гранул с длительным высвобождением с конкретной дозой на каждую гранулу</w:t>
      </w:r>
      <w:r w:rsidR="002C38AD">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w:t>
      </w:r>
      <w:r w:rsidR="001E0BE9">
        <w:rPr>
          <w:rFonts w:ascii="Times New Roman" w:eastAsia="Times New Roman" w:hAnsi="Times New Roman"/>
          <w:sz w:val="30"/>
          <w:szCs w:val="30"/>
        </w:rPr>
        <w:t>Кроме того, м</w:t>
      </w:r>
      <w:r w:rsidR="00D14A31" w:rsidRPr="008606CC">
        <w:rPr>
          <w:rFonts w:ascii="Times New Roman" w:eastAsia="Times New Roman" w:hAnsi="Times New Roman"/>
          <w:sz w:val="30"/>
          <w:szCs w:val="30"/>
        </w:rPr>
        <w:t xml:space="preserve">аленькие частицы легче проглотить, чем </w:t>
      </w:r>
      <w:r w:rsidR="008277D7" w:rsidRPr="008606CC">
        <w:rPr>
          <w:rFonts w:ascii="Times New Roman" w:eastAsia="Times New Roman" w:hAnsi="Times New Roman"/>
          <w:sz w:val="30"/>
          <w:szCs w:val="30"/>
        </w:rPr>
        <w:t>цельные</w:t>
      </w:r>
      <w:r w:rsidR="00D14A31" w:rsidRPr="008606CC">
        <w:rPr>
          <w:rFonts w:ascii="Times New Roman" w:eastAsia="Times New Roman" w:hAnsi="Times New Roman"/>
          <w:sz w:val="30"/>
          <w:szCs w:val="30"/>
        </w:rPr>
        <w:t xml:space="preserve"> лекарственные формы, </w:t>
      </w:r>
      <w:r w:rsidR="001E0BE9">
        <w:rPr>
          <w:rFonts w:ascii="Times New Roman" w:eastAsia="Times New Roman" w:hAnsi="Times New Roman"/>
          <w:sz w:val="30"/>
          <w:szCs w:val="30"/>
        </w:rPr>
        <w:t>что</w:t>
      </w:r>
      <w:r w:rsidR="00D14A31" w:rsidRPr="008606CC">
        <w:rPr>
          <w:rFonts w:ascii="Times New Roman" w:eastAsia="Times New Roman" w:hAnsi="Times New Roman"/>
          <w:sz w:val="30"/>
          <w:szCs w:val="30"/>
        </w:rPr>
        <w:t xml:space="preserve"> позволя</w:t>
      </w:r>
      <w:r w:rsidR="001E0BE9">
        <w:rPr>
          <w:rFonts w:ascii="Times New Roman" w:eastAsia="Times New Roman" w:hAnsi="Times New Roman"/>
          <w:sz w:val="30"/>
          <w:szCs w:val="30"/>
        </w:rPr>
        <w:t>е</w:t>
      </w:r>
      <w:r w:rsidR="00D14A31" w:rsidRPr="008606CC">
        <w:rPr>
          <w:rFonts w:ascii="Times New Roman" w:eastAsia="Times New Roman" w:hAnsi="Times New Roman"/>
          <w:sz w:val="30"/>
          <w:szCs w:val="30"/>
        </w:rPr>
        <w:t xml:space="preserve">т корректировать дозу и, следовательно, использовать </w:t>
      </w:r>
      <w:r w:rsidR="001E0BE9">
        <w:rPr>
          <w:rFonts w:ascii="Times New Roman" w:eastAsia="Times New Roman" w:hAnsi="Times New Roman"/>
          <w:sz w:val="30"/>
          <w:szCs w:val="30"/>
        </w:rPr>
        <w:t>для</w:t>
      </w:r>
      <w:r w:rsidR="001E0BE9"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детской популяции </w:t>
      </w:r>
      <w:r w:rsidR="002C38AD">
        <w:rPr>
          <w:rFonts w:ascii="Times New Roman" w:eastAsia="Times New Roman" w:hAnsi="Times New Roman"/>
          <w:sz w:val="30"/>
          <w:szCs w:val="30"/>
        </w:rPr>
        <w:t xml:space="preserve">лекарственный </w:t>
      </w:r>
      <w:r w:rsidR="00D14A31" w:rsidRPr="008606CC">
        <w:rPr>
          <w:rFonts w:ascii="Times New Roman" w:eastAsia="Times New Roman" w:hAnsi="Times New Roman"/>
          <w:sz w:val="30"/>
          <w:szCs w:val="30"/>
        </w:rPr>
        <w:t xml:space="preserve">препарат, применимый к взрослым. В жидких </w:t>
      </w:r>
      <w:r w:rsidRPr="008606CC">
        <w:rPr>
          <w:rFonts w:ascii="Times New Roman" w:eastAsia="Times New Roman" w:hAnsi="Times New Roman"/>
          <w:sz w:val="30"/>
          <w:szCs w:val="30"/>
        </w:rPr>
        <w:t xml:space="preserve">лекарственных </w:t>
      </w:r>
      <w:r w:rsidR="00D14A31" w:rsidRPr="008606CC">
        <w:rPr>
          <w:rFonts w:ascii="Times New Roman" w:eastAsia="Times New Roman" w:hAnsi="Times New Roman"/>
          <w:sz w:val="30"/>
          <w:szCs w:val="30"/>
        </w:rPr>
        <w:t xml:space="preserve">препаратах с замедленным высвобождением активное вещество обычно вводится в мелкие частицы </w:t>
      </w:r>
      <w:r w:rsidR="001E0BE9">
        <w:rPr>
          <w:rFonts w:ascii="Times New Roman" w:eastAsia="Times New Roman" w:hAnsi="Times New Roman"/>
          <w:sz w:val="30"/>
          <w:szCs w:val="30"/>
        </w:rPr>
        <w:t>(</w:t>
      </w:r>
      <w:r w:rsidR="001E0BE9" w:rsidRPr="008606CC">
        <w:rPr>
          <w:rFonts w:ascii="Times New Roman" w:eastAsia="Times New Roman" w:hAnsi="Times New Roman"/>
          <w:sz w:val="30"/>
          <w:szCs w:val="30"/>
        </w:rPr>
        <w:t>например гранулы или частицы смолы</w:t>
      </w:r>
      <w:r w:rsidR="001E0BE9">
        <w:rPr>
          <w:rFonts w:ascii="Times New Roman" w:eastAsia="Times New Roman" w:hAnsi="Times New Roman"/>
          <w:sz w:val="30"/>
          <w:szCs w:val="30"/>
        </w:rPr>
        <w:t>)</w:t>
      </w:r>
      <w:r w:rsidR="001E0BE9"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или связывается с ними</w:t>
      </w:r>
      <w:r w:rsidR="001E0BE9">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Пероральные суспензии могут содержать частицы или гранулы с замедленным высвобождением. Размер гранул должен быть ограниченным, а пациенты не должны жевать эти гранулы. Сведения о подходящем размере частиц в зависимости от возраста отсутствуют. </w:t>
      </w:r>
      <w:r w:rsidR="001E0BE9">
        <w:rPr>
          <w:rFonts w:ascii="Times New Roman" w:eastAsia="Times New Roman" w:hAnsi="Times New Roman"/>
          <w:sz w:val="30"/>
          <w:szCs w:val="30"/>
        </w:rPr>
        <w:t>Л</w:t>
      </w:r>
      <w:r w:rsidR="00D14A31" w:rsidRPr="008606CC">
        <w:rPr>
          <w:rFonts w:ascii="Times New Roman" w:eastAsia="Times New Roman" w:hAnsi="Times New Roman"/>
          <w:sz w:val="30"/>
          <w:szCs w:val="30"/>
        </w:rPr>
        <w:t>екарственные формы</w:t>
      </w:r>
      <w:r w:rsidR="001E0BE9">
        <w:rPr>
          <w:rFonts w:ascii="Times New Roman" w:eastAsia="Times New Roman" w:hAnsi="Times New Roman"/>
          <w:sz w:val="30"/>
          <w:szCs w:val="30"/>
        </w:rPr>
        <w:t xml:space="preserve"> соответствующего размера</w:t>
      </w:r>
      <w:r w:rsidR="00D14A31" w:rsidRPr="008606CC">
        <w:rPr>
          <w:rFonts w:ascii="Times New Roman" w:eastAsia="Times New Roman" w:hAnsi="Times New Roman"/>
          <w:sz w:val="30"/>
          <w:szCs w:val="30"/>
        </w:rPr>
        <w:t xml:space="preserve"> с </w:t>
      </w:r>
      <w:r w:rsidR="00D14A31" w:rsidRPr="008606CC">
        <w:rPr>
          <w:rFonts w:ascii="Times New Roman" w:eastAsia="Times New Roman" w:hAnsi="Times New Roman"/>
          <w:sz w:val="30"/>
          <w:szCs w:val="30"/>
        </w:rPr>
        <w:lastRenderedPageBreak/>
        <w:t>замедленным высвобождением в форме отдельных частиц могут также доставляться через трубки.</w:t>
      </w:r>
    </w:p>
    <w:p w14:paraId="6CE31A0A" w14:textId="49761E6B"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Удельная площадь поверхности отдельных частиц </w:t>
      </w:r>
      <w:r w:rsidR="001E0BE9">
        <w:rPr>
          <w:rFonts w:ascii="Times New Roman" w:eastAsia="Times New Roman" w:hAnsi="Times New Roman"/>
          <w:sz w:val="30"/>
          <w:szCs w:val="30"/>
        </w:rPr>
        <w:t>больше</w:t>
      </w:r>
      <w:r w:rsidR="001E0BE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по сравнению с </w:t>
      </w:r>
      <w:r w:rsidR="008277D7" w:rsidRPr="008606CC">
        <w:rPr>
          <w:rFonts w:ascii="Times New Roman" w:eastAsia="Times New Roman" w:hAnsi="Times New Roman"/>
          <w:sz w:val="30"/>
          <w:szCs w:val="30"/>
        </w:rPr>
        <w:t>цельными</w:t>
      </w:r>
      <w:r w:rsidRPr="008606CC">
        <w:rPr>
          <w:rFonts w:ascii="Times New Roman" w:eastAsia="Times New Roman" w:hAnsi="Times New Roman"/>
          <w:sz w:val="30"/>
          <w:szCs w:val="30"/>
        </w:rPr>
        <w:t xml:space="preserve"> лекарственными формами. Если необходимо покрыть препарат в форме отдельных частиц, количество покрывающего полимера и других родственных вспомогательных веществ превышает количество, необходимое для </w:t>
      </w:r>
      <w:r w:rsidR="008277D7" w:rsidRPr="008606CC">
        <w:rPr>
          <w:rFonts w:ascii="Times New Roman" w:eastAsia="Times New Roman" w:hAnsi="Times New Roman"/>
          <w:sz w:val="30"/>
          <w:szCs w:val="30"/>
        </w:rPr>
        <w:t>цельной</w:t>
      </w:r>
      <w:r w:rsidRPr="008606CC">
        <w:rPr>
          <w:rFonts w:ascii="Times New Roman" w:eastAsia="Times New Roman" w:hAnsi="Times New Roman"/>
          <w:sz w:val="30"/>
          <w:szCs w:val="30"/>
        </w:rPr>
        <w:t xml:space="preserve"> лекарственной формы. Это необходимо учитывать при выборе подходящих вспомогательных веществ. Важна оценка риска полимеров и других вспомогательных веществ</w:t>
      </w:r>
      <w:r w:rsidR="001E0BE9">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например, смягчителей в отношении вводимой дозы и </w:t>
      </w:r>
      <w:r w:rsidR="00CA3759" w:rsidRPr="008606CC">
        <w:rPr>
          <w:rFonts w:ascii="Times New Roman" w:eastAsia="Times New Roman" w:hAnsi="Times New Roman"/>
          <w:sz w:val="30"/>
          <w:szCs w:val="30"/>
        </w:rPr>
        <w:t>массы тела</w:t>
      </w:r>
      <w:r w:rsidRPr="008606CC">
        <w:rPr>
          <w:rFonts w:ascii="Times New Roman" w:eastAsia="Times New Roman" w:hAnsi="Times New Roman"/>
          <w:sz w:val="30"/>
          <w:szCs w:val="30"/>
        </w:rPr>
        <w:t xml:space="preserve"> ребенка</w:t>
      </w:r>
      <w:r w:rsidR="001E0BE9">
        <w:rPr>
          <w:rFonts w:ascii="Times New Roman" w:eastAsia="Times New Roman" w:hAnsi="Times New Roman"/>
          <w:sz w:val="30"/>
          <w:szCs w:val="30"/>
        </w:rPr>
        <w:t>)</w:t>
      </w:r>
      <w:r w:rsidRPr="008606CC">
        <w:rPr>
          <w:rFonts w:ascii="Times New Roman" w:eastAsia="Times New Roman" w:hAnsi="Times New Roman"/>
          <w:sz w:val="30"/>
          <w:szCs w:val="30"/>
        </w:rPr>
        <w:t>.</w:t>
      </w:r>
    </w:p>
    <w:p w14:paraId="5F6AE672" w14:textId="5379C064"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Из-за различных принципов и вспомогательных веществ, используемых для достижения замедленного высвобождения,</w:t>
      </w:r>
      <w:r w:rsidR="001E0BE9">
        <w:rPr>
          <w:rFonts w:ascii="Times New Roman" w:eastAsia="Times New Roman" w:hAnsi="Times New Roman"/>
          <w:sz w:val="30"/>
          <w:szCs w:val="30"/>
        </w:rPr>
        <w:t xml:space="preserve"> в инструкции по медицинскому применению</w:t>
      </w:r>
      <w:r w:rsidRPr="008606CC">
        <w:rPr>
          <w:rFonts w:ascii="Times New Roman" w:eastAsia="Times New Roman" w:hAnsi="Times New Roman"/>
          <w:sz w:val="30"/>
          <w:szCs w:val="30"/>
        </w:rPr>
        <w:t xml:space="preserve"> следует указать, может ли </w:t>
      </w:r>
      <w:r w:rsidR="002C38AD">
        <w:rPr>
          <w:rFonts w:ascii="Times New Roman" w:eastAsia="Times New Roman" w:hAnsi="Times New Roman"/>
          <w:sz w:val="30"/>
          <w:szCs w:val="30"/>
        </w:rPr>
        <w:t xml:space="preserve">лекарственный </w:t>
      </w:r>
      <w:r w:rsidRPr="008606CC">
        <w:rPr>
          <w:rFonts w:ascii="Times New Roman" w:eastAsia="Times New Roman" w:hAnsi="Times New Roman"/>
          <w:sz w:val="30"/>
          <w:szCs w:val="30"/>
        </w:rPr>
        <w:t xml:space="preserve">препарат с замедленным высвобождением быть измельчен в жидкости или даже размолот перед применением. Следует также отметить, можно ли вводить </w:t>
      </w:r>
      <w:r w:rsidR="002C38AD">
        <w:rPr>
          <w:rFonts w:ascii="Times New Roman" w:eastAsia="Times New Roman" w:hAnsi="Times New Roman"/>
          <w:sz w:val="30"/>
          <w:szCs w:val="30"/>
        </w:rPr>
        <w:t>лекарственный</w:t>
      </w:r>
      <w:r w:rsidR="002C38A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препарат с замедленным высвобождением вместе с жидкой или мягкой пищей</w:t>
      </w:r>
      <w:r w:rsidR="001E0BE9">
        <w:rPr>
          <w:rFonts w:ascii="Times New Roman" w:eastAsia="Times New Roman" w:hAnsi="Times New Roman"/>
          <w:sz w:val="30"/>
          <w:szCs w:val="30"/>
        </w:rPr>
        <w:t>, а также</w:t>
      </w:r>
      <w:r w:rsidRPr="008606CC">
        <w:rPr>
          <w:rFonts w:ascii="Times New Roman" w:eastAsia="Times New Roman" w:hAnsi="Times New Roman"/>
          <w:sz w:val="30"/>
          <w:szCs w:val="30"/>
        </w:rPr>
        <w:t xml:space="preserve"> указать подходящие типы обычных жидкостей и продуктов питания. </w:t>
      </w:r>
    </w:p>
    <w:p w14:paraId="23178426" w14:textId="00D6AE26"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VIII</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 xml:space="preserve">Устройства для доставки </w:t>
      </w:r>
      <w:r w:rsidR="00F63B91" w:rsidRPr="008606CC">
        <w:rPr>
          <w:rFonts w:ascii="Times New Roman" w:eastAsia="Times New Roman" w:hAnsi="Times New Roman"/>
          <w:sz w:val="30"/>
          <w:szCs w:val="30"/>
        </w:rPr>
        <w:t xml:space="preserve">в организм </w:t>
      </w:r>
      <w:r w:rsidR="00D14A31" w:rsidRPr="008606CC">
        <w:rPr>
          <w:rFonts w:ascii="Times New Roman" w:eastAsia="Times New Roman" w:hAnsi="Times New Roman"/>
          <w:sz w:val="30"/>
          <w:szCs w:val="30"/>
        </w:rPr>
        <w:t>дозы</w:t>
      </w:r>
      <w:r w:rsidR="00F63B91" w:rsidRPr="008606CC">
        <w:rPr>
          <w:rFonts w:ascii="Times New Roman" w:eastAsia="Times New Roman" w:hAnsi="Times New Roman"/>
          <w:sz w:val="30"/>
          <w:szCs w:val="30"/>
        </w:rPr>
        <w:br/>
      </w:r>
      <w:r w:rsidR="005930D5" w:rsidRPr="008606CC">
        <w:rPr>
          <w:rFonts w:ascii="Times New Roman" w:eastAsia="Times New Roman" w:hAnsi="Times New Roman"/>
          <w:sz w:val="30"/>
          <w:szCs w:val="30"/>
        </w:rPr>
        <w:t xml:space="preserve">действующих веществ </w:t>
      </w:r>
      <w:r w:rsidR="00AB4653" w:rsidRPr="008606CC">
        <w:rPr>
          <w:rFonts w:ascii="Times New Roman" w:eastAsia="Times New Roman" w:hAnsi="Times New Roman"/>
          <w:sz w:val="30"/>
          <w:szCs w:val="30"/>
        </w:rPr>
        <w:t>лекарственных</w:t>
      </w:r>
      <w:r w:rsidR="005930D5" w:rsidRPr="008606CC">
        <w:rPr>
          <w:rFonts w:ascii="Times New Roman" w:eastAsia="Times New Roman" w:hAnsi="Times New Roman"/>
          <w:sz w:val="30"/>
          <w:szCs w:val="30"/>
        </w:rPr>
        <w:t xml:space="preserve"> </w:t>
      </w:r>
      <w:r w:rsidR="001E0BE9">
        <w:rPr>
          <w:rFonts w:ascii="Times New Roman" w:eastAsia="Times New Roman" w:hAnsi="Times New Roman"/>
          <w:sz w:val="30"/>
          <w:szCs w:val="30"/>
        </w:rPr>
        <w:t>препаратов</w:t>
      </w:r>
    </w:p>
    <w:p w14:paraId="58356C63" w14:textId="402C9BF4" w:rsidR="00D14A31"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Устройства для доставки </w:t>
      </w:r>
      <w:r w:rsidR="00F63B91" w:rsidRPr="008606CC">
        <w:rPr>
          <w:rFonts w:ascii="Times New Roman" w:eastAsia="Times New Roman" w:hAnsi="Times New Roman"/>
          <w:sz w:val="30"/>
          <w:szCs w:val="30"/>
        </w:rPr>
        <w:t xml:space="preserve">в организм дозы действующих веществ лекарственных </w:t>
      </w:r>
      <w:r w:rsidR="002C38AD">
        <w:rPr>
          <w:rFonts w:ascii="Times New Roman" w:eastAsia="Times New Roman" w:hAnsi="Times New Roman"/>
          <w:sz w:val="30"/>
          <w:szCs w:val="30"/>
        </w:rPr>
        <w:t>препаратов</w:t>
      </w:r>
      <w:r w:rsidR="002C38A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для детей должны обеспечивать точное измерение дозы и </w:t>
      </w:r>
      <w:r w:rsidR="001E0BE9">
        <w:rPr>
          <w:rFonts w:ascii="Times New Roman" w:eastAsia="Times New Roman" w:hAnsi="Times New Roman"/>
          <w:sz w:val="30"/>
          <w:szCs w:val="30"/>
        </w:rPr>
        <w:t xml:space="preserve">ее </w:t>
      </w:r>
      <w:r w:rsidRPr="008606CC">
        <w:rPr>
          <w:rFonts w:ascii="Times New Roman" w:eastAsia="Times New Roman" w:hAnsi="Times New Roman"/>
          <w:sz w:val="30"/>
          <w:szCs w:val="30"/>
        </w:rPr>
        <w:t>простое контролируемое введение.</w:t>
      </w:r>
    </w:p>
    <w:p w14:paraId="4DFCB63D" w14:textId="77777777" w:rsidR="00FF4513" w:rsidRPr="00FF4513" w:rsidRDefault="00FF4513" w:rsidP="00FF4513">
      <w:pPr>
        <w:tabs>
          <w:tab w:val="left" w:pos="1276"/>
        </w:tabs>
        <w:spacing w:line="360" w:lineRule="auto"/>
        <w:jc w:val="both"/>
        <w:rPr>
          <w:rFonts w:ascii="Times New Roman" w:eastAsia="Times New Roman" w:hAnsi="Times New Roman"/>
          <w:sz w:val="30"/>
          <w:szCs w:val="30"/>
        </w:rPr>
      </w:pPr>
    </w:p>
    <w:p w14:paraId="148BEFDA"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1. </w:t>
      </w:r>
      <w:r w:rsidR="00D14A31" w:rsidRPr="008606CC">
        <w:rPr>
          <w:rFonts w:ascii="Times New Roman" w:eastAsia="Times New Roman" w:hAnsi="Times New Roman"/>
          <w:sz w:val="30"/>
          <w:szCs w:val="30"/>
        </w:rPr>
        <w:t>Конструкция устройства</w:t>
      </w:r>
    </w:p>
    <w:p w14:paraId="577D4886" w14:textId="77777777" w:rsidR="00D14A31" w:rsidRPr="008606CC" w:rsidRDefault="00F63B9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Столовые приборы</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ложки</w:t>
      </w:r>
      <w:r w:rsidRPr="008606CC">
        <w:rPr>
          <w:rFonts w:ascii="Times New Roman" w:eastAsia="Times New Roman" w:hAnsi="Times New Roman"/>
          <w:sz w:val="30"/>
          <w:szCs w:val="30"/>
        </w:rPr>
        <w:t>)</w:t>
      </w:r>
    </w:p>
    <w:p w14:paraId="7C541DB5" w14:textId="7F61EEDC" w:rsidR="00D14A31" w:rsidRPr="008606CC" w:rsidRDefault="00F63B9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Столовые приборы</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ложки</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не следует рекомендовать в качестве устройств для доставки доз лекарственных </w:t>
      </w:r>
      <w:r w:rsidR="008731F1">
        <w:rPr>
          <w:rFonts w:ascii="Times New Roman" w:eastAsia="Times New Roman" w:hAnsi="Times New Roman"/>
          <w:sz w:val="30"/>
          <w:szCs w:val="30"/>
        </w:rPr>
        <w:t>препаратов</w:t>
      </w:r>
      <w:r w:rsidR="008731F1"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для детей.</w:t>
      </w:r>
    </w:p>
    <w:p w14:paraId="4204B193" w14:textId="77777777"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Если ложка считается подходящ</w:t>
      </w:r>
      <w:r w:rsidR="00F63B91" w:rsidRPr="008606CC">
        <w:rPr>
          <w:rFonts w:ascii="Times New Roman" w:eastAsia="Times New Roman" w:hAnsi="Times New Roman"/>
          <w:sz w:val="30"/>
          <w:szCs w:val="30"/>
        </w:rPr>
        <w:t>им устройством</w:t>
      </w:r>
      <w:r w:rsidRPr="008606CC">
        <w:rPr>
          <w:rFonts w:ascii="Times New Roman" w:eastAsia="Times New Roman" w:hAnsi="Times New Roman"/>
          <w:sz w:val="30"/>
          <w:szCs w:val="30"/>
        </w:rPr>
        <w:t xml:space="preserve"> для доставки дозы, изготовитель должен </w:t>
      </w:r>
      <w:r w:rsidR="00F63B91" w:rsidRPr="008606CC">
        <w:rPr>
          <w:rFonts w:ascii="Times New Roman" w:eastAsia="Times New Roman" w:hAnsi="Times New Roman"/>
          <w:sz w:val="30"/>
          <w:szCs w:val="30"/>
        </w:rPr>
        <w:t>поместить в упаковку лекарственного препарата</w:t>
      </w:r>
      <w:r w:rsidRPr="008606CC">
        <w:rPr>
          <w:rFonts w:ascii="Times New Roman" w:eastAsia="Times New Roman" w:hAnsi="Times New Roman"/>
          <w:sz w:val="30"/>
          <w:szCs w:val="30"/>
        </w:rPr>
        <w:t xml:space="preserve"> ложку</w:t>
      </w:r>
      <w:r w:rsidR="00F63B91" w:rsidRPr="008606CC">
        <w:rPr>
          <w:rFonts w:ascii="Times New Roman" w:eastAsia="Times New Roman" w:hAnsi="Times New Roman"/>
          <w:sz w:val="30"/>
          <w:szCs w:val="30"/>
        </w:rPr>
        <w:t xml:space="preserve"> объемом</w:t>
      </w:r>
      <w:r w:rsidRPr="008606CC">
        <w:rPr>
          <w:rFonts w:ascii="Times New Roman" w:eastAsia="Times New Roman" w:hAnsi="Times New Roman"/>
          <w:sz w:val="30"/>
          <w:szCs w:val="30"/>
        </w:rPr>
        <w:t xml:space="preserve"> 5 мл, разработанную и изготовленную согласно соответствующим международным</w:t>
      </w:r>
      <w:r w:rsidR="00F63B91" w:rsidRPr="008606CC">
        <w:rPr>
          <w:rFonts w:ascii="Times New Roman" w:eastAsia="Times New Roman" w:hAnsi="Times New Roman"/>
          <w:sz w:val="30"/>
          <w:szCs w:val="30"/>
        </w:rPr>
        <w:t xml:space="preserve"> стандартам</w:t>
      </w:r>
      <w:r w:rsidRPr="008606CC">
        <w:rPr>
          <w:rFonts w:ascii="Times New Roman" w:eastAsia="Times New Roman" w:hAnsi="Times New Roman"/>
          <w:sz w:val="30"/>
          <w:szCs w:val="30"/>
        </w:rPr>
        <w:t xml:space="preserve"> или стандартам</w:t>
      </w:r>
      <w:r w:rsidR="005930D5" w:rsidRPr="008606CC">
        <w:rPr>
          <w:rFonts w:ascii="Times New Roman" w:eastAsia="Times New Roman" w:hAnsi="Times New Roman"/>
          <w:sz w:val="30"/>
          <w:szCs w:val="30"/>
        </w:rPr>
        <w:t xml:space="preserve"> государств – членов Евразийского экономического союза.</w:t>
      </w:r>
    </w:p>
    <w:p w14:paraId="491D21F4"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Капельницы</w:t>
      </w:r>
    </w:p>
    <w:p w14:paraId="7DAC6767" w14:textId="4ACC49E0"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Доставка лекарственных </w:t>
      </w:r>
      <w:r w:rsidR="00F63B91" w:rsidRPr="008606CC">
        <w:rPr>
          <w:rFonts w:ascii="Times New Roman" w:eastAsia="Times New Roman" w:hAnsi="Times New Roman"/>
          <w:sz w:val="30"/>
          <w:szCs w:val="30"/>
        </w:rPr>
        <w:t>препаратов</w:t>
      </w:r>
      <w:r w:rsidR="005930D5" w:rsidRPr="008606CC">
        <w:rPr>
          <w:rFonts w:ascii="Times New Roman" w:eastAsia="Times New Roman" w:hAnsi="Times New Roman"/>
          <w:sz w:val="30"/>
          <w:szCs w:val="30"/>
        </w:rPr>
        <w:t xml:space="preserve"> в жидкой лекарственной форме</w:t>
      </w:r>
      <w:r w:rsidRPr="008606CC">
        <w:rPr>
          <w:rFonts w:ascii="Times New Roman" w:eastAsia="Times New Roman" w:hAnsi="Times New Roman"/>
          <w:sz w:val="30"/>
          <w:szCs w:val="30"/>
        </w:rPr>
        <w:t xml:space="preserve"> в небольшо</w:t>
      </w:r>
      <w:r w:rsidR="001E0BE9">
        <w:rPr>
          <w:rFonts w:ascii="Times New Roman" w:eastAsia="Times New Roman" w:hAnsi="Times New Roman"/>
          <w:sz w:val="30"/>
          <w:szCs w:val="30"/>
        </w:rPr>
        <w:t>м</w:t>
      </w:r>
      <w:r w:rsidRPr="008606CC">
        <w:rPr>
          <w:rFonts w:ascii="Times New Roman" w:eastAsia="Times New Roman" w:hAnsi="Times New Roman"/>
          <w:sz w:val="30"/>
          <w:szCs w:val="30"/>
        </w:rPr>
        <w:t xml:space="preserve"> объем</w:t>
      </w:r>
      <w:r w:rsidR="001E0BE9">
        <w:rPr>
          <w:rFonts w:ascii="Times New Roman" w:eastAsia="Times New Roman" w:hAnsi="Times New Roman"/>
          <w:sz w:val="30"/>
          <w:szCs w:val="30"/>
        </w:rPr>
        <w:t>е</w:t>
      </w:r>
      <w:r w:rsidR="001C6801">
        <w:rPr>
          <w:rFonts w:ascii="Times New Roman" w:eastAsia="Times New Roman" w:hAnsi="Times New Roman"/>
          <w:sz w:val="30"/>
          <w:szCs w:val="30"/>
        </w:rPr>
        <w:t xml:space="preserve"> </w:t>
      </w:r>
      <w:r w:rsidR="001E0BE9">
        <w:rPr>
          <w:rFonts w:ascii="Times New Roman" w:eastAsia="Times New Roman" w:hAnsi="Times New Roman"/>
          <w:sz w:val="30"/>
          <w:szCs w:val="30"/>
        </w:rPr>
        <w:t>(в каплях)</w:t>
      </w:r>
      <w:r w:rsidRPr="008606CC">
        <w:rPr>
          <w:rFonts w:ascii="Times New Roman" w:eastAsia="Times New Roman" w:hAnsi="Times New Roman"/>
          <w:sz w:val="30"/>
          <w:szCs w:val="30"/>
        </w:rPr>
        <w:t xml:space="preserve">, может быть удобной, особенно для младенцев и детей младшего возраста. Однако точность дозирования зависит от нескольких факторов, особенно от угла, на котором удерживается бутылка капельницы, </w:t>
      </w:r>
      <w:r w:rsidR="001E0BE9">
        <w:rPr>
          <w:rFonts w:ascii="Times New Roman" w:eastAsia="Times New Roman" w:hAnsi="Times New Roman"/>
          <w:sz w:val="30"/>
          <w:szCs w:val="30"/>
        </w:rPr>
        <w:t xml:space="preserve">а также </w:t>
      </w:r>
      <w:r w:rsidRPr="008606CC">
        <w:rPr>
          <w:rFonts w:ascii="Times New Roman" w:eastAsia="Times New Roman" w:hAnsi="Times New Roman"/>
          <w:sz w:val="30"/>
          <w:szCs w:val="30"/>
        </w:rPr>
        <w:t>вязкости и плотности препарата.</w:t>
      </w:r>
    </w:p>
    <w:p w14:paraId="5A07CB7C" w14:textId="661AA2C8" w:rsidR="00D14A31"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bookmarkStart w:id="20" w:name="page28"/>
      <w:bookmarkEnd w:id="20"/>
      <w:r w:rsidRPr="008606CC">
        <w:rPr>
          <w:rFonts w:ascii="Times New Roman" w:eastAsia="Times New Roman" w:hAnsi="Times New Roman"/>
          <w:sz w:val="30"/>
          <w:szCs w:val="30"/>
        </w:rPr>
        <w:t xml:space="preserve">Точность доставки капель должна быть подтверждена стандартизованными </w:t>
      </w:r>
      <w:r w:rsidRPr="00A62AA2">
        <w:rPr>
          <w:rFonts w:ascii="Times New Roman" w:eastAsia="Times New Roman" w:hAnsi="Times New Roman"/>
          <w:sz w:val="30"/>
          <w:szCs w:val="30"/>
        </w:rPr>
        <w:t xml:space="preserve">лабораторными испытаниями и тестированием при использовании. Информация, предпочтительно иллюстрированная, о методе использования должна быть представлена в </w:t>
      </w:r>
      <w:r w:rsidR="001E0BE9">
        <w:rPr>
          <w:rFonts w:ascii="Times New Roman" w:eastAsia="Times New Roman" w:hAnsi="Times New Roman"/>
          <w:sz w:val="30"/>
          <w:szCs w:val="30"/>
        </w:rPr>
        <w:t>инструкции</w:t>
      </w:r>
      <w:r w:rsidRPr="00A62AA2">
        <w:rPr>
          <w:rFonts w:ascii="Times New Roman" w:eastAsia="Times New Roman" w:hAnsi="Times New Roman"/>
          <w:sz w:val="30"/>
          <w:szCs w:val="30"/>
        </w:rPr>
        <w:t>. Следует учитывать устройства, которые обеспечивают большие гарантии точности доставки дозы.</w:t>
      </w:r>
    </w:p>
    <w:p w14:paraId="5C23344A" w14:textId="77777777" w:rsidR="00FF4513" w:rsidRDefault="00FF4513" w:rsidP="00FF4513">
      <w:pPr>
        <w:tabs>
          <w:tab w:val="left" w:pos="1276"/>
        </w:tabs>
        <w:spacing w:line="360" w:lineRule="auto"/>
        <w:jc w:val="both"/>
        <w:rPr>
          <w:rFonts w:ascii="Times New Roman" w:eastAsia="Times New Roman" w:hAnsi="Times New Roman"/>
          <w:sz w:val="30"/>
          <w:szCs w:val="30"/>
        </w:rPr>
      </w:pPr>
    </w:p>
    <w:p w14:paraId="5AF4C647" w14:textId="77777777" w:rsidR="00FF4513" w:rsidRPr="00FF4513" w:rsidRDefault="00FF4513" w:rsidP="00FF4513">
      <w:pPr>
        <w:tabs>
          <w:tab w:val="left" w:pos="1276"/>
        </w:tabs>
        <w:spacing w:line="360" w:lineRule="auto"/>
        <w:jc w:val="both"/>
        <w:rPr>
          <w:rFonts w:ascii="Times New Roman" w:eastAsia="Times New Roman" w:hAnsi="Times New Roman"/>
          <w:sz w:val="30"/>
          <w:szCs w:val="30"/>
        </w:rPr>
      </w:pPr>
    </w:p>
    <w:p w14:paraId="781631A1"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lastRenderedPageBreak/>
        <w:t xml:space="preserve">Мерные ложки и </w:t>
      </w:r>
      <w:r w:rsidR="00F63B91" w:rsidRPr="008606CC">
        <w:rPr>
          <w:rFonts w:ascii="Times New Roman" w:eastAsia="Times New Roman" w:hAnsi="Times New Roman"/>
          <w:sz w:val="30"/>
          <w:szCs w:val="30"/>
        </w:rPr>
        <w:t>стаканчики</w:t>
      </w:r>
    </w:p>
    <w:p w14:paraId="067AE8AD" w14:textId="52A20529" w:rsidR="00D14A31" w:rsidRPr="008606CC" w:rsidRDefault="00F63B9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Калиброванные</w:t>
      </w:r>
      <w:r w:rsidR="00D14A31" w:rsidRPr="008606CC">
        <w:rPr>
          <w:rFonts w:ascii="Times New Roman" w:eastAsia="Times New Roman" w:hAnsi="Times New Roman"/>
          <w:sz w:val="30"/>
          <w:szCs w:val="30"/>
        </w:rPr>
        <w:t xml:space="preserve"> мерные ложки и </w:t>
      </w:r>
      <w:r w:rsidRPr="008606CC">
        <w:rPr>
          <w:rFonts w:ascii="Times New Roman" w:eastAsia="Times New Roman" w:hAnsi="Times New Roman"/>
          <w:sz w:val="30"/>
          <w:szCs w:val="30"/>
        </w:rPr>
        <w:t>стаканчики</w:t>
      </w:r>
      <w:r w:rsidR="00D14A31" w:rsidRPr="008606CC">
        <w:rPr>
          <w:rFonts w:ascii="Times New Roman" w:eastAsia="Times New Roman" w:hAnsi="Times New Roman"/>
          <w:sz w:val="30"/>
          <w:szCs w:val="30"/>
        </w:rPr>
        <w:t xml:space="preserve"> удобны для малышей и детей, которые могут использовать их, не проливая</w:t>
      </w:r>
      <w:r w:rsidR="00A733BF">
        <w:rPr>
          <w:rFonts w:ascii="Times New Roman" w:eastAsia="Times New Roman" w:hAnsi="Times New Roman"/>
          <w:sz w:val="30"/>
          <w:szCs w:val="30"/>
        </w:rPr>
        <w:t>. Вместе с тем при их использовании</w:t>
      </w:r>
      <w:r w:rsidR="00D14A31" w:rsidRPr="008606CC">
        <w:rPr>
          <w:rFonts w:ascii="Times New Roman" w:eastAsia="Times New Roman" w:hAnsi="Times New Roman"/>
          <w:sz w:val="30"/>
          <w:szCs w:val="30"/>
        </w:rPr>
        <w:t xml:space="preserve"> трудно контролировать прием</w:t>
      </w:r>
      <w:r w:rsidR="00A733BF">
        <w:rPr>
          <w:rFonts w:ascii="Times New Roman" w:eastAsia="Times New Roman" w:hAnsi="Times New Roman"/>
          <w:sz w:val="30"/>
          <w:szCs w:val="30"/>
        </w:rPr>
        <w:t xml:space="preserve"> лекарственного препарата</w:t>
      </w:r>
      <w:r w:rsidR="00D14A31" w:rsidRPr="008606CC">
        <w:rPr>
          <w:rFonts w:ascii="Times New Roman" w:eastAsia="Times New Roman" w:hAnsi="Times New Roman"/>
          <w:sz w:val="30"/>
          <w:szCs w:val="30"/>
        </w:rPr>
        <w:t>, если ребенок отказывается.</w:t>
      </w:r>
    </w:p>
    <w:p w14:paraId="343CD9A3" w14:textId="32EAAEED" w:rsidR="00D14A31" w:rsidRPr="008606CC" w:rsidRDefault="00A733BF"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Обычно доступны м</w:t>
      </w:r>
      <w:r w:rsidR="002E4F8C" w:rsidRPr="008606CC">
        <w:rPr>
          <w:rFonts w:ascii="Times New Roman" w:eastAsia="Times New Roman" w:hAnsi="Times New Roman"/>
          <w:sz w:val="30"/>
          <w:szCs w:val="30"/>
        </w:rPr>
        <w:t xml:space="preserve">ерные ложки и </w:t>
      </w:r>
      <w:r w:rsidR="00F63B91" w:rsidRPr="008606CC">
        <w:rPr>
          <w:rFonts w:ascii="Times New Roman" w:eastAsia="Times New Roman" w:hAnsi="Times New Roman"/>
          <w:sz w:val="30"/>
          <w:szCs w:val="30"/>
        </w:rPr>
        <w:t>стаканчики</w:t>
      </w:r>
      <w:r w:rsidR="00D14A31" w:rsidRPr="008606CC">
        <w:rPr>
          <w:rFonts w:ascii="Times New Roman" w:eastAsia="Times New Roman" w:hAnsi="Times New Roman"/>
          <w:sz w:val="30"/>
          <w:szCs w:val="30"/>
        </w:rPr>
        <w:t xml:space="preserve"> в общем объеме 10 мл, с калибровочными линиями </w:t>
      </w:r>
      <w:r w:rsidR="00DF666A" w:rsidRPr="008606CC">
        <w:rPr>
          <w:rFonts w:ascii="Times New Roman" w:eastAsia="Times New Roman" w:hAnsi="Times New Roman"/>
          <w:sz w:val="30"/>
          <w:szCs w:val="30"/>
        </w:rPr>
        <w:t xml:space="preserve">для меньшего объема </w:t>
      </w:r>
      <w:r w:rsidR="00DF666A">
        <w:rPr>
          <w:rFonts w:ascii="Times New Roman" w:eastAsia="Times New Roman" w:hAnsi="Times New Roman"/>
          <w:sz w:val="30"/>
          <w:szCs w:val="30"/>
        </w:rPr>
        <w:t>(</w:t>
      </w:r>
      <w:r w:rsidR="00DF666A" w:rsidRPr="008606CC">
        <w:rPr>
          <w:rFonts w:ascii="Times New Roman" w:eastAsia="Times New Roman" w:hAnsi="Times New Roman"/>
          <w:sz w:val="30"/>
          <w:szCs w:val="30"/>
        </w:rPr>
        <w:t>5 и 2,5 мл</w:t>
      </w:r>
      <w:r w:rsidR="00DF666A">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и без них. </w:t>
      </w:r>
      <w:r w:rsidR="002E4F8C" w:rsidRPr="008606CC">
        <w:rPr>
          <w:rFonts w:ascii="Times New Roman" w:eastAsia="Times New Roman" w:hAnsi="Times New Roman"/>
          <w:sz w:val="30"/>
          <w:szCs w:val="30"/>
        </w:rPr>
        <w:t xml:space="preserve">Мерные </w:t>
      </w:r>
      <w:r w:rsidR="00D14A31" w:rsidRPr="008606CC">
        <w:rPr>
          <w:rFonts w:ascii="Times New Roman" w:eastAsia="Times New Roman" w:hAnsi="Times New Roman"/>
          <w:sz w:val="30"/>
          <w:szCs w:val="30"/>
        </w:rPr>
        <w:t xml:space="preserve">ложки и </w:t>
      </w:r>
      <w:r w:rsidR="00F63B91" w:rsidRPr="008606CC">
        <w:rPr>
          <w:rFonts w:ascii="Times New Roman" w:eastAsia="Times New Roman" w:hAnsi="Times New Roman"/>
          <w:sz w:val="30"/>
          <w:szCs w:val="30"/>
        </w:rPr>
        <w:t>стаканчики</w:t>
      </w:r>
      <w:r w:rsidR="00D14A31" w:rsidRPr="008606CC">
        <w:rPr>
          <w:rFonts w:ascii="Times New Roman" w:eastAsia="Times New Roman" w:hAnsi="Times New Roman"/>
          <w:sz w:val="30"/>
          <w:szCs w:val="30"/>
        </w:rPr>
        <w:t xml:space="preserve"> могут использоваться для всех жидких</w:t>
      </w:r>
      <w:r w:rsidR="008731F1">
        <w:rPr>
          <w:rFonts w:ascii="Times New Roman" w:eastAsia="Times New Roman" w:hAnsi="Times New Roman"/>
          <w:sz w:val="30"/>
          <w:szCs w:val="30"/>
        </w:rPr>
        <w:t xml:space="preserve"> форм лекарст</w:t>
      </w:r>
      <w:r w:rsidR="00E717FA">
        <w:rPr>
          <w:rFonts w:ascii="Times New Roman" w:eastAsia="Times New Roman" w:hAnsi="Times New Roman"/>
          <w:sz w:val="30"/>
          <w:szCs w:val="30"/>
        </w:rPr>
        <w:t>в</w:t>
      </w:r>
      <w:r w:rsidR="008731F1">
        <w:rPr>
          <w:rFonts w:ascii="Times New Roman" w:eastAsia="Times New Roman" w:hAnsi="Times New Roman"/>
          <w:sz w:val="30"/>
          <w:szCs w:val="30"/>
        </w:rPr>
        <w:t xml:space="preserve">енных </w:t>
      </w:r>
      <w:r w:rsidR="00D14A31" w:rsidRPr="008606CC">
        <w:rPr>
          <w:rFonts w:ascii="Times New Roman" w:eastAsia="Times New Roman" w:hAnsi="Times New Roman"/>
          <w:sz w:val="30"/>
          <w:szCs w:val="30"/>
        </w:rPr>
        <w:t>препаратов</w:t>
      </w:r>
      <w:r w:rsidR="00DF666A">
        <w:rPr>
          <w:rFonts w:ascii="Times New Roman" w:eastAsia="Times New Roman" w:hAnsi="Times New Roman"/>
          <w:sz w:val="30"/>
          <w:szCs w:val="30"/>
        </w:rPr>
        <w:t xml:space="preserve"> </w:t>
      </w:r>
      <w:r>
        <w:rPr>
          <w:rFonts w:ascii="Times New Roman" w:eastAsia="Times New Roman" w:hAnsi="Times New Roman"/>
          <w:sz w:val="30"/>
          <w:szCs w:val="30"/>
        </w:rPr>
        <w:t>(</w:t>
      </w:r>
      <w:r w:rsidR="00D14A31" w:rsidRPr="008606CC">
        <w:rPr>
          <w:rFonts w:ascii="Times New Roman" w:eastAsia="Times New Roman" w:hAnsi="Times New Roman"/>
          <w:sz w:val="30"/>
          <w:szCs w:val="30"/>
        </w:rPr>
        <w:t>суспензи</w:t>
      </w:r>
      <w:r>
        <w:rPr>
          <w:rFonts w:ascii="Times New Roman" w:eastAsia="Times New Roman" w:hAnsi="Times New Roman"/>
          <w:sz w:val="30"/>
          <w:szCs w:val="30"/>
        </w:rPr>
        <w:t>й</w:t>
      </w:r>
      <w:r w:rsidR="00D14A31" w:rsidRPr="008606CC">
        <w:rPr>
          <w:rFonts w:ascii="Times New Roman" w:eastAsia="Times New Roman" w:hAnsi="Times New Roman"/>
          <w:sz w:val="30"/>
          <w:szCs w:val="30"/>
        </w:rPr>
        <w:t xml:space="preserve"> и раствор</w:t>
      </w:r>
      <w:r>
        <w:rPr>
          <w:rFonts w:ascii="Times New Roman" w:eastAsia="Times New Roman" w:hAnsi="Times New Roman"/>
          <w:sz w:val="30"/>
          <w:szCs w:val="30"/>
        </w:rPr>
        <w:t>ов)</w:t>
      </w:r>
      <w:r w:rsidR="00D14A31" w:rsidRPr="008606CC">
        <w:rPr>
          <w:rFonts w:ascii="Times New Roman" w:eastAsia="Times New Roman" w:hAnsi="Times New Roman"/>
          <w:sz w:val="30"/>
          <w:szCs w:val="30"/>
        </w:rPr>
        <w:t xml:space="preserve">. Точность измерения будет зависеть от </w:t>
      </w:r>
      <w:r>
        <w:rPr>
          <w:rFonts w:ascii="Times New Roman" w:eastAsia="Times New Roman" w:hAnsi="Times New Roman"/>
          <w:sz w:val="30"/>
          <w:szCs w:val="30"/>
        </w:rPr>
        <w:t xml:space="preserve">таких </w:t>
      </w:r>
      <w:r w:rsidR="00D14A31" w:rsidRPr="008606CC">
        <w:rPr>
          <w:rFonts w:ascii="Times New Roman" w:eastAsia="Times New Roman" w:hAnsi="Times New Roman"/>
          <w:sz w:val="30"/>
          <w:szCs w:val="30"/>
        </w:rPr>
        <w:t>физических свойств жидкости, как вязкость и поверхностное натяжение, а также интерпретаци</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делений и менисков пользователем. </w:t>
      </w:r>
      <w:r w:rsidR="002E4F8C" w:rsidRPr="008606CC">
        <w:rPr>
          <w:rFonts w:ascii="Times New Roman" w:eastAsia="Times New Roman" w:hAnsi="Times New Roman"/>
          <w:sz w:val="30"/>
          <w:szCs w:val="30"/>
        </w:rPr>
        <w:t xml:space="preserve">Мерные ложки и </w:t>
      </w:r>
      <w:r w:rsidR="00F63B91" w:rsidRPr="008606CC">
        <w:rPr>
          <w:rFonts w:ascii="Times New Roman" w:eastAsia="Times New Roman" w:hAnsi="Times New Roman"/>
          <w:sz w:val="30"/>
          <w:szCs w:val="30"/>
        </w:rPr>
        <w:t>стаканчики</w:t>
      </w:r>
      <w:r w:rsidR="002E4F8C"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обычно не рекомендуются для </w:t>
      </w:r>
      <w:r>
        <w:rPr>
          <w:rFonts w:ascii="Times New Roman" w:eastAsia="Times New Roman" w:hAnsi="Times New Roman"/>
          <w:sz w:val="30"/>
          <w:szCs w:val="30"/>
        </w:rPr>
        <w:t>приема</w:t>
      </w:r>
      <w:r w:rsidRPr="008606CC">
        <w:rPr>
          <w:rFonts w:ascii="Times New Roman" w:eastAsia="Times New Roman" w:hAnsi="Times New Roman"/>
          <w:sz w:val="30"/>
          <w:szCs w:val="30"/>
        </w:rPr>
        <w:t xml:space="preserve"> </w:t>
      </w:r>
      <w:r w:rsidR="00A62AA2">
        <w:rPr>
          <w:rFonts w:ascii="Times New Roman" w:eastAsia="Times New Roman" w:hAnsi="Times New Roman"/>
          <w:sz w:val="30"/>
          <w:szCs w:val="30"/>
        </w:rPr>
        <w:t>лекарственных</w:t>
      </w:r>
      <w:r w:rsidR="008731F1">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препаратов с узким терапевтическим индексом.</w:t>
      </w:r>
    </w:p>
    <w:p w14:paraId="1D76232D" w14:textId="1158ECA1" w:rsidR="00D14A31" w:rsidRPr="008606CC" w:rsidRDefault="006B6E9F"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М</w:t>
      </w:r>
      <w:r w:rsidR="00D14A31" w:rsidRPr="008606CC">
        <w:rPr>
          <w:rFonts w:ascii="Times New Roman" w:eastAsia="Times New Roman" w:hAnsi="Times New Roman"/>
          <w:sz w:val="30"/>
          <w:szCs w:val="30"/>
        </w:rPr>
        <w:t>ерные ложки</w:t>
      </w:r>
      <w:r w:rsidRPr="008606CC">
        <w:rPr>
          <w:rFonts w:ascii="Times New Roman" w:eastAsia="Times New Roman" w:hAnsi="Times New Roman"/>
          <w:sz w:val="30"/>
          <w:szCs w:val="30"/>
        </w:rPr>
        <w:t xml:space="preserve"> с </w:t>
      </w:r>
      <w:r w:rsidR="008277D7" w:rsidRPr="008606CC">
        <w:rPr>
          <w:rFonts w:ascii="Times New Roman" w:eastAsia="Times New Roman" w:hAnsi="Times New Roman"/>
          <w:sz w:val="30"/>
          <w:szCs w:val="30"/>
        </w:rPr>
        <w:t>глубокой (</w:t>
      </w:r>
      <w:r w:rsidRPr="008606CC">
        <w:rPr>
          <w:rFonts w:ascii="Times New Roman" w:eastAsia="Times New Roman" w:hAnsi="Times New Roman"/>
          <w:sz w:val="30"/>
          <w:szCs w:val="30"/>
        </w:rPr>
        <w:t>цилиндрической</w:t>
      </w:r>
      <w:r w:rsidR="008277D7"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чашечкой</w:t>
      </w:r>
    </w:p>
    <w:p w14:paraId="58302A78" w14:textId="70457DC1" w:rsidR="00D14A31" w:rsidRPr="008606CC" w:rsidRDefault="006B6E9F"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Мерные л</w:t>
      </w:r>
      <w:r w:rsidR="00D14A31" w:rsidRPr="008606CC">
        <w:rPr>
          <w:rFonts w:ascii="Times New Roman" w:eastAsia="Times New Roman" w:hAnsi="Times New Roman"/>
          <w:sz w:val="30"/>
          <w:szCs w:val="30"/>
        </w:rPr>
        <w:t>ожки</w:t>
      </w:r>
      <w:r w:rsidRPr="008606CC">
        <w:rPr>
          <w:rFonts w:ascii="Times New Roman" w:eastAsia="Times New Roman" w:hAnsi="Times New Roman"/>
          <w:sz w:val="30"/>
          <w:szCs w:val="30"/>
        </w:rPr>
        <w:t xml:space="preserve"> с глубокой градуированной чашечкой или в виде небольшого мерного цилиндра с ручкой имеют преимущество по сравнению с </w:t>
      </w:r>
      <w:r w:rsidR="00A733BF">
        <w:rPr>
          <w:rFonts w:ascii="Times New Roman" w:eastAsia="Times New Roman" w:hAnsi="Times New Roman"/>
          <w:sz w:val="30"/>
          <w:szCs w:val="30"/>
        </w:rPr>
        <w:t xml:space="preserve">обычными </w:t>
      </w:r>
      <w:r w:rsidRPr="008606CC">
        <w:rPr>
          <w:rFonts w:ascii="Times New Roman" w:eastAsia="Times New Roman" w:hAnsi="Times New Roman"/>
          <w:sz w:val="30"/>
          <w:szCs w:val="30"/>
        </w:rPr>
        <w:t>мерными ложками, поскольку при их использовании вероятность пролить лекарственный препарат ниже</w:t>
      </w:r>
      <w:r w:rsidR="00D14A31" w:rsidRPr="008606CC">
        <w:rPr>
          <w:rFonts w:ascii="Times New Roman" w:eastAsia="Times New Roman" w:hAnsi="Times New Roman"/>
          <w:sz w:val="30"/>
          <w:szCs w:val="30"/>
        </w:rPr>
        <w:t>.</w:t>
      </w:r>
    </w:p>
    <w:p w14:paraId="4ADA357B" w14:textId="77777777" w:rsidR="00D14A31" w:rsidRPr="008606CC" w:rsidRDefault="00D14A31"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Градуированные пипетки </w:t>
      </w:r>
      <w:r w:rsidR="00426376" w:rsidRPr="008606CC">
        <w:rPr>
          <w:rFonts w:ascii="Times New Roman" w:eastAsia="Times New Roman" w:hAnsi="Times New Roman"/>
          <w:sz w:val="30"/>
          <w:szCs w:val="30"/>
        </w:rPr>
        <w:br/>
      </w:r>
      <w:r w:rsidRPr="008606CC">
        <w:rPr>
          <w:rFonts w:ascii="Times New Roman" w:eastAsia="Times New Roman" w:hAnsi="Times New Roman"/>
          <w:sz w:val="30"/>
          <w:szCs w:val="30"/>
        </w:rPr>
        <w:t>и пероральные дозирующие шприцы</w:t>
      </w:r>
    </w:p>
    <w:p w14:paraId="30427B23" w14:textId="33E56E4B"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Градуированные пипетки и пероральные</w:t>
      </w:r>
      <w:r w:rsidR="002E4F8C" w:rsidRPr="008606CC">
        <w:rPr>
          <w:rFonts w:ascii="Times New Roman" w:eastAsia="Times New Roman" w:hAnsi="Times New Roman"/>
          <w:sz w:val="30"/>
          <w:szCs w:val="30"/>
        </w:rPr>
        <w:t xml:space="preserve"> дозирующие</w:t>
      </w:r>
      <w:r w:rsidRPr="008606CC">
        <w:rPr>
          <w:rFonts w:ascii="Times New Roman" w:eastAsia="Times New Roman" w:hAnsi="Times New Roman"/>
          <w:sz w:val="30"/>
          <w:szCs w:val="30"/>
        </w:rPr>
        <w:t xml:space="preserve"> шприцы особенно удобны для младенцев и детей младшего возраста, которые не могут использовать ни ложки, ни чашки</w:t>
      </w:r>
      <w:r w:rsidR="00A733BF">
        <w:rPr>
          <w:rFonts w:ascii="Times New Roman" w:eastAsia="Times New Roman" w:hAnsi="Times New Roman"/>
          <w:sz w:val="30"/>
          <w:szCs w:val="30"/>
        </w:rPr>
        <w:t>. Т</w:t>
      </w:r>
      <w:r w:rsidRPr="008606CC">
        <w:rPr>
          <w:rFonts w:ascii="Times New Roman" w:eastAsia="Times New Roman" w:hAnsi="Times New Roman"/>
          <w:sz w:val="30"/>
          <w:szCs w:val="30"/>
        </w:rPr>
        <w:t xml:space="preserve">акже </w:t>
      </w:r>
      <w:r w:rsidR="00A733BF">
        <w:rPr>
          <w:rFonts w:ascii="Times New Roman" w:eastAsia="Times New Roman" w:hAnsi="Times New Roman"/>
          <w:sz w:val="30"/>
          <w:szCs w:val="30"/>
        </w:rPr>
        <w:t xml:space="preserve">они </w:t>
      </w:r>
      <w:r w:rsidRPr="008606CC">
        <w:rPr>
          <w:rFonts w:ascii="Times New Roman" w:eastAsia="Times New Roman" w:hAnsi="Times New Roman"/>
          <w:sz w:val="30"/>
          <w:szCs w:val="30"/>
        </w:rPr>
        <w:t xml:space="preserve">позволяют точно измерять дозу и контролировать введение </w:t>
      </w:r>
      <w:r w:rsidR="00E717FA">
        <w:rPr>
          <w:rFonts w:ascii="Times New Roman" w:eastAsia="Times New Roman" w:hAnsi="Times New Roman"/>
          <w:sz w:val="30"/>
          <w:szCs w:val="30"/>
        </w:rPr>
        <w:t>лекарственного</w:t>
      </w:r>
      <w:r w:rsidR="008731F1">
        <w:rPr>
          <w:rFonts w:ascii="Times New Roman" w:eastAsia="Times New Roman" w:hAnsi="Times New Roman"/>
          <w:sz w:val="30"/>
          <w:szCs w:val="30"/>
        </w:rPr>
        <w:t xml:space="preserve"> препарата </w:t>
      </w:r>
      <w:r w:rsidRPr="008606CC">
        <w:rPr>
          <w:rFonts w:ascii="Times New Roman" w:eastAsia="Times New Roman" w:hAnsi="Times New Roman"/>
          <w:sz w:val="30"/>
          <w:szCs w:val="30"/>
        </w:rPr>
        <w:t xml:space="preserve">в щечный карман </w:t>
      </w:r>
      <w:r w:rsidR="00A733BF">
        <w:rPr>
          <w:rFonts w:ascii="Times New Roman" w:eastAsia="Times New Roman" w:hAnsi="Times New Roman"/>
          <w:sz w:val="30"/>
          <w:szCs w:val="30"/>
        </w:rPr>
        <w:t xml:space="preserve">при применении </w:t>
      </w:r>
      <w:r w:rsidRPr="008606CC">
        <w:rPr>
          <w:rFonts w:ascii="Times New Roman" w:eastAsia="Times New Roman" w:hAnsi="Times New Roman"/>
          <w:sz w:val="30"/>
          <w:szCs w:val="30"/>
        </w:rPr>
        <w:t xml:space="preserve">во всех </w:t>
      </w:r>
      <w:r w:rsidRPr="008606CC">
        <w:rPr>
          <w:rFonts w:ascii="Times New Roman" w:eastAsia="Times New Roman" w:hAnsi="Times New Roman"/>
          <w:sz w:val="30"/>
          <w:szCs w:val="30"/>
        </w:rPr>
        <w:lastRenderedPageBreak/>
        <w:t xml:space="preserve">возрастных группах. Эти дозирующие устройства рекомендуются для лекарственных </w:t>
      </w:r>
      <w:r w:rsidR="00C55F59" w:rsidRPr="008606CC">
        <w:rPr>
          <w:rFonts w:ascii="Times New Roman" w:eastAsia="Times New Roman" w:hAnsi="Times New Roman"/>
          <w:sz w:val="30"/>
          <w:szCs w:val="30"/>
        </w:rPr>
        <w:t>препаратов</w:t>
      </w:r>
      <w:r w:rsidRPr="008606CC">
        <w:rPr>
          <w:rFonts w:ascii="Times New Roman" w:eastAsia="Times New Roman" w:hAnsi="Times New Roman"/>
          <w:sz w:val="30"/>
          <w:szCs w:val="30"/>
        </w:rPr>
        <w:t xml:space="preserve"> с узким терапевтическим окном, </w:t>
      </w:r>
      <w:r w:rsidR="00A733BF">
        <w:rPr>
          <w:rFonts w:ascii="Times New Roman" w:eastAsia="Times New Roman" w:hAnsi="Times New Roman"/>
          <w:sz w:val="30"/>
          <w:szCs w:val="30"/>
        </w:rPr>
        <w:t xml:space="preserve">для которых </w:t>
      </w:r>
      <w:r w:rsidRPr="008606CC">
        <w:rPr>
          <w:rFonts w:ascii="Times New Roman" w:eastAsia="Times New Roman" w:hAnsi="Times New Roman"/>
          <w:sz w:val="30"/>
          <w:szCs w:val="30"/>
        </w:rPr>
        <w:t xml:space="preserve">точное дозирование является обязательным. Пероральные </w:t>
      </w:r>
      <w:r w:rsidR="002E4F8C" w:rsidRPr="008606CC">
        <w:rPr>
          <w:rFonts w:ascii="Times New Roman" w:eastAsia="Times New Roman" w:hAnsi="Times New Roman"/>
          <w:sz w:val="30"/>
          <w:szCs w:val="30"/>
        </w:rPr>
        <w:t xml:space="preserve">дозирующие </w:t>
      </w:r>
      <w:r w:rsidRPr="008606CC">
        <w:rPr>
          <w:rFonts w:ascii="Times New Roman" w:eastAsia="Times New Roman" w:hAnsi="Times New Roman"/>
          <w:sz w:val="30"/>
          <w:szCs w:val="30"/>
        </w:rPr>
        <w:t>шприцы не должны иметь иглу или подключаться к внутривенным устройствам, таким образом предотвращая случайную парентеральную инъекцию жидкости. Колпачки шприцев особенно опасны для детей младшего возраста</w:t>
      </w:r>
      <w:r w:rsidR="00A733BF">
        <w:rPr>
          <w:rFonts w:ascii="Times New Roman" w:eastAsia="Times New Roman" w:hAnsi="Times New Roman"/>
          <w:sz w:val="30"/>
          <w:szCs w:val="30"/>
        </w:rPr>
        <w:t xml:space="preserve">. Информация </w:t>
      </w:r>
      <w:r w:rsidRPr="008606CC">
        <w:rPr>
          <w:rFonts w:ascii="Times New Roman" w:eastAsia="Times New Roman" w:hAnsi="Times New Roman"/>
          <w:sz w:val="30"/>
          <w:szCs w:val="30"/>
        </w:rPr>
        <w:t xml:space="preserve">о </w:t>
      </w:r>
      <w:r w:rsidR="00BF4DFC" w:rsidRPr="008606CC">
        <w:rPr>
          <w:rFonts w:ascii="Times New Roman" w:eastAsia="Times New Roman" w:hAnsi="Times New Roman"/>
          <w:sz w:val="30"/>
          <w:szCs w:val="30"/>
        </w:rPr>
        <w:t xml:space="preserve">лекарственном </w:t>
      </w:r>
      <w:r w:rsidRPr="008606CC">
        <w:rPr>
          <w:rFonts w:ascii="Times New Roman" w:eastAsia="Times New Roman" w:hAnsi="Times New Roman"/>
          <w:sz w:val="30"/>
          <w:szCs w:val="30"/>
        </w:rPr>
        <w:t>препарате должн</w:t>
      </w:r>
      <w:r w:rsidR="00A733BF">
        <w:rPr>
          <w:rFonts w:ascii="Times New Roman" w:eastAsia="Times New Roman" w:hAnsi="Times New Roman"/>
          <w:sz w:val="30"/>
          <w:szCs w:val="30"/>
        </w:rPr>
        <w:t>а содержать</w:t>
      </w:r>
      <w:r w:rsidR="00DF666A">
        <w:rPr>
          <w:rFonts w:ascii="Times New Roman" w:eastAsia="Times New Roman" w:hAnsi="Times New Roman"/>
          <w:sz w:val="30"/>
          <w:szCs w:val="30"/>
        </w:rPr>
        <w:t xml:space="preserve"> </w:t>
      </w:r>
      <w:r w:rsidRPr="008606CC">
        <w:rPr>
          <w:rFonts w:ascii="Times New Roman" w:eastAsia="Times New Roman" w:hAnsi="Times New Roman"/>
          <w:sz w:val="30"/>
          <w:szCs w:val="30"/>
        </w:rPr>
        <w:t>соответствующие предупреждения.</w:t>
      </w:r>
    </w:p>
    <w:p w14:paraId="017AC430" w14:textId="03C4FBB5" w:rsidR="00D14A31"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Градуированные пипетки, предназначенные для введения </w:t>
      </w:r>
      <w:r w:rsidR="002E4F8C" w:rsidRPr="008606CC">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 xml:space="preserve">препарата непосредственно в ротовую полость, не должны быть изготовлены из материала, который может сломаться или </w:t>
      </w:r>
      <w:r w:rsidR="00A733BF">
        <w:rPr>
          <w:rFonts w:ascii="Times New Roman" w:eastAsia="Times New Roman" w:hAnsi="Times New Roman"/>
          <w:sz w:val="30"/>
          <w:szCs w:val="30"/>
        </w:rPr>
        <w:t>травмировать ротовую полость</w:t>
      </w:r>
      <w:r w:rsidRPr="008606CC">
        <w:rPr>
          <w:rFonts w:ascii="Times New Roman" w:eastAsia="Times New Roman" w:hAnsi="Times New Roman"/>
          <w:sz w:val="30"/>
          <w:szCs w:val="30"/>
        </w:rPr>
        <w:t>.</w:t>
      </w:r>
    </w:p>
    <w:p w14:paraId="5DC50A13"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2. </w:t>
      </w:r>
      <w:r w:rsidR="00D14A31" w:rsidRPr="008606CC">
        <w:rPr>
          <w:rFonts w:ascii="Times New Roman" w:eastAsia="Times New Roman" w:hAnsi="Times New Roman"/>
          <w:sz w:val="30"/>
          <w:szCs w:val="30"/>
        </w:rPr>
        <w:t>Точность дозирования</w:t>
      </w:r>
    </w:p>
    <w:p w14:paraId="6B207449" w14:textId="67D79083" w:rsidR="00D14A31" w:rsidRPr="008606CC" w:rsidRDefault="00A733BF"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Выбор</w:t>
      </w:r>
      <w:r w:rsidR="00D14A31" w:rsidRPr="008606CC">
        <w:rPr>
          <w:rFonts w:ascii="Times New Roman" w:eastAsia="Times New Roman" w:hAnsi="Times New Roman"/>
          <w:sz w:val="30"/>
          <w:szCs w:val="30"/>
        </w:rPr>
        <w:t xml:space="preserve"> устройств</w:t>
      </w:r>
      <w:r>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w:t>
      </w:r>
      <w:r>
        <w:rPr>
          <w:rFonts w:ascii="Times New Roman" w:eastAsia="Times New Roman" w:hAnsi="Times New Roman"/>
          <w:sz w:val="30"/>
          <w:szCs w:val="30"/>
        </w:rPr>
        <w:t>должен осуществляться с учетом</w:t>
      </w:r>
      <w:r w:rsidR="00D14A31" w:rsidRPr="008606CC">
        <w:rPr>
          <w:rFonts w:ascii="Times New Roman" w:eastAsia="Times New Roman" w:hAnsi="Times New Roman"/>
          <w:sz w:val="30"/>
          <w:szCs w:val="30"/>
        </w:rPr>
        <w:t xml:space="preserve"> объема</w:t>
      </w:r>
      <w:r w:rsidR="00DF666A">
        <w:rPr>
          <w:rFonts w:ascii="Times New Roman" w:eastAsia="Times New Roman" w:hAnsi="Times New Roman"/>
          <w:sz w:val="30"/>
          <w:szCs w:val="30"/>
        </w:rPr>
        <w:t xml:space="preserve"> дозы лекарственного препарата</w:t>
      </w:r>
      <w:r w:rsidR="00D14A31" w:rsidRPr="008606CC">
        <w:rPr>
          <w:rFonts w:ascii="Times New Roman" w:eastAsia="Times New Roman" w:hAnsi="Times New Roman"/>
          <w:sz w:val="30"/>
          <w:szCs w:val="30"/>
        </w:rPr>
        <w:t>, терапевтическо</w:t>
      </w:r>
      <w:r>
        <w:rPr>
          <w:rFonts w:ascii="Times New Roman" w:eastAsia="Times New Roman" w:hAnsi="Times New Roman"/>
          <w:sz w:val="30"/>
          <w:szCs w:val="30"/>
        </w:rPr>
        <w:t>го</w:t>
      </w:r>
      <w:r w:rsidR="00D14A31" w:rsidRPr="008606CC">
        <w:rPr>
          <w:rFonts w:ascii="Times New Roman" w:eastAsia="Times New Roman" w:hAnsi="Times New Roman"/>
          <w:sz w:val="30"/>
          <w:szCs w:val="30"/>
        </w:rPr>
        <w:t xml:space="preserve"> индекс</w:t>
      </w:r>
      <w:r>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активного вещества, тип</w:t>
      </w:r>
      <w:r>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и вкус</w:t>
      </w:r>
      <w:r>
        <w:rPr>
          <w:rFonts w:ascii="Times New Roman" w:eastAsia="Times New Roman" w:hAnsi="Times New Roman"/>
          <w:sz w:val="30"/>
          <w:szCs w:val="30"/>
        </w:rPr>
        <w:t>а</w:t>
      </w:r>
      <w:r w:rsidR="00D14A31" w:rsidRPr="008606CC">
        <w:rPr>
          <w:rFonts w:ascii="Times New Roman" w:eastAsia="Times New Roman" w:hAnsi="Times New Roman"/>
          <w:sz w:val="30"/>
          <w:szCs w:val="30"/>
        </w:rPr>
        <w:t xml:space="preserve"> </w:t>
      </w:r>
      <w:r w:rsidR="00BF4DFC" w:rsidRPr="008606CC">
        <w:rPr>
          <w:rFonts w:ascii="Times New Roman" w:eastAsia="Times New Roman" w:hAnsi="Times New Roman"/>
          <w:sz w:val="30"/>
          <w:szCs w:val="30"/>
        </w:rPr>
        <w:t xml:space="preserve">лекарственного </w:t>
      </w:r>
      <w:r w:rsidR="00D14A31" w:rsidRPr="008606CC">
        <w:rPr>
          <w:rFonts w:ascii="Times New Roman" w:eastAsia="Times New Roman" w:hAnsi="Times New Roman"/>
          <w:sz w:val="30"/>
          <w:szCs w:val="30"/>
        </w:rPr>
        <w:t>препарата и простот</w:t>
      </w:r>
      <w:r w:rsidR="009E0FBD">
        <w:rPr>
          <w:rFonts w:ascii="Times New Roman" w:eastAsia="Times New Roman" w:hAnsi="Times New Roman"/>
          <w:sz w:val="30"/>
          <w:szCs w:val="30"/>
        </w:rPr>
        <w:t>ы его</w:t>
      </w:r>
      <w:r w:rsidR="00D14A31" w:rsidRPr="008606CC">
        <w:rPr>
          <w:rFonts w:ascii="Times New Roman" w:eastAsia="Times New Roman" w:hAnsi="Times New Roman"/>
          <w:sz w:val="30"/>
          <w:szCs w:val="30"/>
        </w:rPr>
        <w:t xml:space="preserve"> введения. Вспенивание после восстановления или при использовании может повлиять на точность измерений, поэтому следует предоставить соответствующую информацию и предупреждения.</w:t>
      </w:r>
    </w:p>
    <w:p w14:paraId="571A03B6" w14:textId="53CFCFB3"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Особое значение имеет возможность точно измерять небольшие объемы инъекций, предназначенных для новорожденных детей. Концентрации активных веществ должны быть такими, чтобы требуемые объемы дозы можно было измерять стандартными шприцами без дальнейшего разбавления. Если после измерения и до введения требуется разбавление, следует помнить, что в поршне шприца может содержаться значительное избыточное количество активного лекарственного средства, поэтому должны быть даны соответствующие инструкции. Невозможность разбавить очень маленькие объемы перед внутривенным введением или струйное введение их в</w:t>
      </w:r>
      <w:r w:rsidR="009E0FBD">
        <w:rPr>
          <w:rFonts w:ascii="Times New Roman" w:eastAsia="Times New Roman" w:hAnsi="Times New Roman"/>
          <w:sz w:val="30"/>
          <w:szCs w:val="30"/>
        </w:rPr>
        <w:t xml:space="preserve"> кровеносную</w:t>
      </w:r>
      <w:r w:rsidRPr="008606CC">
        <w:rPr>
          <w:rFonts w:ascii="Times New Roman" w:eastAsia="Times New Roman" w:hAnsi="Times New Roman"/>
          <w:sz w:val="30"/>
          <w:szCs w:val="30"/>
        </w:rPr>
        <w:t xml:space="preserve"> систему может привести к задержкам в доставке препарата или невозможн</w:t>
      </w:r>
      <w:r w:rsidR="009E0FBD">
        <w:rPr>
          <w:rFonts w:ascii="Times New Roman" w:eastAsia="Times New Roman" w:hAnsi="Times New Roman"/>
          <w:sz w:val="30"/>
          <w:szCs w:val="30"/>
        </w:rPr>
        <w:t>ости</w:t>
      </w:r>
      <w:r w:rsidRPr="008606CC">
        <w:rPr>
          <w:rFonts w:ascii="Times New Roman" w:eastAsia="Times New Roman" w:hAnsi="Times New Roman"/>
          <w:sz w:val="30"/>
          <w:szCs w:val="30"/>
        </w:rPr>
        <w:t xml:space="preserve"> доставки всего количества из-за потери в аппарате для введения.</w:t>
      </w:r>
    </w:p>
    <w:p w14:paraId="1C0D4C3D" w14:textId="77777777" w:rsidR="00D14A31" w:rsidRPr="008606CC" w:rsidRDefault="00426376" w:rsidP="00D14A31">
      <w:pPr>
        <w:tabs>
          <w:tab w:val="left" w:pos="0"/>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3. </w:t>
      </w:r>
      <w:r w:rsidR="00D14A31" w:rsidRPr="008606CC">
        <w:rPr>
          <w:rFonts w:ascii="Times New Roman" w:eastAsia="Times New Roman" w:hAnsi="Times New Roman"/>
          <w:sz w:val="30"/>
          <w:szCs w:val="30"/>
        </w:rPr>
        <w:t>Дополнительные аспекты</w:t>
      </w:r>
    </w:p>
    <w:p w14:paraId="453281F2" w14:textId="5FD2004E"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Во избежание возможной ошибки, градуировки на дозирующих устройствах следует указывать только в </w:t>
      </w:r>
      <w:r w:rsidR="00C55F59" w:rsidRPr="008606CC">
        <w:rPr>
          <w:rFonts w:ascii="Times New Roman" w:eastAsia="Times New Roman" w:hAnsi="Times New Roman"/>
          <w:sz w:val="30"/>
          <w:szCs w:val="30"/>
        </w:rPr>
        <w:t>миллилитрах</w:t>
      </w:r>
      <w:r w:rsidRPr="008606CC">
        <w:rPr>
          <w:rFonts w:ascii="Times New Roman" w:eastAsia="Times New Roman" w:hAnsi="Times New Roman"/>
          <w:sz w:val="30"/>
          <w:szCs w:val="30"/>
        </w:rPr>
        <w:t xml:space="preserve"> или долях </w:t>
      </w:r>
      <w:r w:rsidR="00C55F59" w:rsidRPr="008606CC">
        <w:rPr>
          <w:rFonts w:ascii="Times New Roman" w:eastAsia="Times New Roman" w:hAnsi="Times New Roman"/>
          <w:sz w:val="30"/>
          <w:szCs w:val="30"/>
        </w:rPr>
        <w:t>миллилитра</w:t>
      </w:r>
      <w:r w:rsidRPr="008606CC">
        <w:rPr>
          <w:rFonts w:ascii="Times New Roman" w:eastAsia="Times New Roman" w:hAnsi="Times New Roman"/>
          <w:sz w:val="30"/>
          <w:szCs w:val="30"/>
        </w:rPr>
        <w:t xml:space="preserve">. Если может быть оправдана </w:t>
      </w:r>
      <w:r w:rsidR="009E0FBD" w:rsidRPr="008606CC">
        <w:rPr>
          <w:rFonts w:ascii="Times New Roman" w:eastAsia="Times New Roman" w:hAnsi="Times New Roman"/>
          <w:sz w:val="30"/>
          <w:szCs w:val="30"/>
        </w:rPr>
        <w:t xml:space="preserve">маркировка в других единицах </w:t>
      </w:r>
      <w:r w:rsidRPr="008606CC">
        <w:rPr>
          <w:rFonts w:ascii="Times New Roman" w:eastAsia="Times New Roman" w:hAnsi="Times New Roman"/>
          <w:sz w:val="30"/>
          <w:szCs w:val="30"/>
        </w:rPr>
        <w:t xml:space="preserve">(например, </w:t>
      </w:r>
      <w:r w:rsidR="00C55F59" w:rsidRPr="008606CC">
        <w:rPr>
          <w:rFonts w:ascii="Times New Roman" w:eastAsia="Times New Roman" w:hAnsi="Times New Roman"/>
          <w:sz w:val="30"/>
          <w:szCs w:val="30"/>
        </w:rPr>
        <w:t>в миллиграммах</w:t>
      </w:r>
      <w:r w:rsidRPr="008606CC">
        <w:rPr>
          <w:rFonts w:ascii="Times New Roman" w:eastAsia="Times New Roman" w:hAnsi="Times New Roman"/>
          <w:sz w:val="30"/>
          <w:szCs w:val="30"/>
        </w:rPr>
        <w:t xml:space="preserve">), </w:t>
      </w:r>
      <w:r w:rsidR="009E0FBD">
        <w:rPr>
          <w:rFonts w:ascii="Times New Roman" w:eastAsia="Times New Roman" w:hAnsi="Times New Roman"/>
          <w:sz w:val="30"/>
          <w:szCs w:val="30"/>
        </w:rPr>
        <w:t xml:space="preserve">дозирующее </w:t>
      </w:r>
      <w:r w:rsidRPr="008606CC">
        <w:rPr>
          <w:rFonts w:ascii="Times New Roman" w:eastAsia="Times New Roman" w:hAnsi="Times New Roman"/>
          <w:sz w:val="30"/>
          <w:szCs w:val="30"/>
        </w:rPr>
        <w:t xml:space="preserve">устройство должно </w:t>
      </w:r>
      <w:r w:rsidR="009E0FBD">
        <w:rPr>
          <w:rFonts w:ascii="Times New Roman" w:eastAsia="Times New Roman" w:hAnsi="Times New Roman"/>
          <w:sz w:val="30"/>
          <w:szCs w:val="30"/>
        </w:rPr>
        <w:t xml:space="preserve">использоваться </w:t>
      </w:r>
      <w:r w:rsidRPr="008606CC">
        <w:rPr>
          <w:rFonts w:ascii="Times New Roman" w:eastAsia="Times New Roman" w:hAnsi="Times New Roman"/>
          <w:sz w:val="30"/>
          <w:szCs w:val="30"/>
        </w:rPr>
        <w:t>только с этим препаратом.</w:t>
      </w:r>
      <w:bookmarkStart w:id="21" w:name="page29"/>
      <w:bookmarkEnd w:id="21"/>
    </w:p>
    <w:p w14:paraId="3DB00D30" w14:textId="1A0A3281"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Дизайн и маркировка устройства должны улучшать использование и оцениваться путем испытания. </w:t>
      </w:r>
      <w:r w:rsidR="009E0FBD">
        <w:rPr>
          <w:rFonts w:ascii="Times New Roman" w:eastAsia="Times New Roman" w:hAnsi="Times New Roman"/>
          <w:sz w:val="30"/>
          <w:szCs w:val="30"/>
        </w:rPr>
        <w:t xml:space="preserve">Необходимо установить </w:t>
      </w:r>
      <w:r w:rsidRPr="008606CC">
        <w:rPr>
          <w:rFonts w:ascii="Times New Roman" w:eastAsia="Times New Roman" w:hAnsi="Times New Roman"/>
          <w:sz w:val="30"/>
          <w:szCs w:val="30"/>
        </w:rPr>
        <w:t xml:space="preserve">совместимость всех компонентов устройства и маркировки, а также устойчивость к обычным процедурам мойки. </w:t>
      </w:r>
      <w:r w:rsidR="009E0FBD">
        <w:rPr>
          <w:rFonts w:ascii="Times New Roman" w:eastAsia="Times New Roman" w:hAnsi="Times New Roman"/>
          <w:sz w:val="30"/>
          <w:szCs w:val="30"/>
        </w:rPr>
        <w:t>Соответствующая и</w:t>
      </w:r>
      <w:r w:rsidRPr="008606CC">
        <w:rPr>
          <w:rFonts w:ascii="Times New Roman" w:eastAsia="Times New Roman" w:hAnsi="Times New Roman"/>
          <w:sz w:val="30"/>
          <w:szCs w:val="30"/>
        </w:rPr>
        <w:t>нформация должна быть предоставлена пользователю.</w:t>
      </w:r>
    </w:p>
    <w:p w14:paraId="25F6AFF9" w14:textId="77777777" w:rsidR="00D14A31" w:rsidRPr="008606CC" w:rsidRDefault="00426376" w:rsidP="00D14A31">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IX</w:t>
      </w:r>
      <w:r w:rsidRPr="008606CC">
        <w:rPr>
          <w:rFonts w:ascii="Times New Roman" w:eastAsia="Times New Roman" w:hAnsi="Times New Roman"/>
          <w:sz w:val="30"/>
          <w:szCs w:val="30"/>
        </w:rPr>
        <w:t>. </w:t>
      </w:r>
      <w:r w:rsidR="00D14A31" w:rsidRPr="008606CC">
        <w:rPr>
          <w:rFonts w:ascii="Times New Roman" w:eastAsia="Times New Roman" w:hAnsi="Times New Roman"/>
          <w:sz w:val="30"/>
          <w:szCs w:val="30"/>
        </w:rPr>
        <w:t>Дополнительные вопросы, которые следует</w:t>
      </w:r>
      <w:r w:rsidR="00C55F59" w:rsidRPr="008606CC">
        <w:rPr>
          <w:rFonts w:ascii="Times New Roman" w:eastAsia="Times New Roman" w:hAnsi="Times New Roman"/>
          <w:sz w:val="30"/>
          <w:szCs w:val="30"/>
        </w:rPr>
        <w:br/>
        <w:t>изучать в процессе фармацевтической разработки</w:t>
      </w:r>
      <w:r w:rsidR="00C55F59" w:rsidRPr="008606CC">
        <w:rPr>
          <w:rFonts w:ascii="Times New Roman" w:eastAsia="Times New Roman" w:hAnsi="Times New Roman"/>
          <w:sz w:val="30"/>
          <w:szCs w:val="30"/>
        </w:rPr>
        <w:br/>
        <w:t>педиатрических лекарственных форм</w:t>
      </w:r>
    </w:p>
    <w:p w14:paraId="03C9AC84" w14:textId="33C2B272" w:rsidR="00D14A31" w:rsidRPr="008606CC" w:rsidRDefault="009E0FBD"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Оценка рисков, связанных с модификацией применяемых у взрослых лекарственных формах в целях их использования пациентами педиатрического профиля осуществляется в соответствии с указаниями со</w:t>
      </w:r>
      <w:r w:rsidR="00DF666A">
        <w:rPr>
          <w:rFonts w:ascii="Times New Roman" w:eastAsia="Times New Roman" w:hAnsi="Times New Roman"/>
          <w:sz w:val="30"/>
          <w:szCs w:val="30"/>
        </w:rPr>
        <w:t>г</w:t>
      </w:r>
      <w:r>
        <w:rPr>
          <w:rFonts w:ascii="Times New Roman" w:eastAsia="Times New Roman" w:hAnsi="Times New Roman"/>
          <w:sz w:val="30"/>
          <w:szCs w:val="30"/>
        </w:rPr>
        <w:t>ласно настоящему разделу и приложению № 2.</w:t>
      </w:r>
      <w:r w:rsidR="00D14A31" w:rsidRPr="008606CC">
        <w:rPr>
          <w:rFonts w:ascii="Times New Roman" w:eastAsia="Times New Roman" w:hAnsi="Times New Roman"/>
          <w:sz w:val="30"/>
          <w:szCs w:val="30"/>
        </w:rPr>
        <w:t xml:space="preserve"> </w:t>
      </w:r>
      <w:r w:rsidR="00981552" w:rsidRPr="008606CC">
        <w:rPr>
          <w:rFonts w:ascii="Times New Roman" w:eastAsia="Times New Roman" w:hAnsi="Times New Roman"/>
          <w:sz w:val="30"/>
          <w:szCs w:val="30"/>
        </w:rPr>
        <w:t>Модификация лекарственных форм</w:t>
      </w:r>
      <w:r w:rsidR="00D14A31" w:rsidRPr="008606CC">
        <w:rPr>
          <w:rFonts w:ascii="Times New Roman" w:eastAsia="Times New Roman" w:hAnsi="Times New Roman"/>
          <w:sz w:val="30"/>
          <w:szCs w:val="30"/>
        </w:rPr>
        <w:t xml:space="preserve"> </w:t>
      </w:r>
      <w:r w:rsidR="002E4F8C" w:rsidRPr="008606CC">
        <w:rPr>
          <w:rFonts w:ascii="Times New Roman" w:eastAsia="Times New Roman" w:hAnsi="Times New Roman"/>
          <w:sz w:val="30"/>
          <w:szCs w:val="30"/>
        </w:rPr>
        <w:t xml:space="preserve">лекарственных препаратов </w:t>
      </w:r>
      <w:r w:rsidR="00D14A31" w:rsidRPr="008606CC">
        <w:rPr>
          <w:rFonts w:ascii="Times New Roman" w:eastAsia="Times New Roman" w:hAnsi="Times New Roman"/>
          <w:sz w:val="30"/>
          <w:szCs w:val="30"/>
        </w:rPr>
        <w:t xml:space="preserve">для взрослых для </w:t>
      </w:r>
      <w:r w:rsidR="00981552" w:rsidRPr="008606CC">
        <w:rPr>
          <w:rFonts w:ascii="Times New Roman" w:eastAsia="Times New Roman" w:hAnsi="Times New Roman"/>
          <w:sz w:val="30"/>
          <w:szCs w:val="30"/>
        </w:rPr>
        <w:t xml:space="preserve">их </w:t>
      </w:r>
      <w:r w:rsidR="00D14A31" w:rsidRPr="008606CC">
        <w:rPr>
          <w:rFonts w:ascii="Times New Roman" w:eastAsia="Times New Roman" w:hAnsi="Times New Roman"/>
          <w:sz w:val="30"/>
          <w:szCs w:val="30"/>
        </w:rPr>
        <w:t xml:space="preserve">использования у детей должна </w:t>
      </w:r>
      <w:r w:rsidR="00981552" w:rsidRPr="008606CC">
        <w:rPr>
          <w:rFonts w:ascii="Times New Roman" w:eastAsia="Times New Roman" w:hAnsi="Times New Roman"/>
          <w:sz w:val="30"/>
          <w:szCs w:val="30"/>
        </w:rPr>
        <w:t>рекомендоваться в крайних случаях</w:t>
      </w:r>
      <w:r>
        <w:rPr>
          <w:rFonts w:ascii="Times New Roman" w:eastAsia="Times New Roman" w:hAnsi="Times New Roman"/>
          <w:sz w:val="30"/>
          <w:szCs w:val="30"/>
        </w:rPr>
        <w:t>. Вместе с тем</w:t>
      </w:r>
      <w:r w:rsidR="00D14A31" w:rsidRPr="008606CC">
        <w:rPr>
          <w:rFonts w:ascii="Times New Roman" w:eastAsia="Times New Roman" w:hAnsi="Times New Roman"/>
          <w:sz w:val="30"/>
          <w:szCs w:val="30"/>
        </w:rPr>
        <w:t xml:space="preserve">, во многих случаях </w:t>
      </w:r>
      <w:r>
        <w:rPr>
          <w:rFonts w:ascii="Times New Roman" w:eastAsia="Times New Roman" w:hAnsi="Times New Roman"/>
          <w:sz w:val="30"/>
          <w:szCs w:val="30"/>
        </w:rPr>
        <w:t>она</w:t>
      </w:r>
      <w:r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считается неизбежной и необходимой. Медицинские</w:t>
      </w:r>
      <w:r w:rsidR="00981552" w:rsidRPr="008606CC">
        <w:rPr>
          <w:rFonts w:ascii="Times New Roman" w:eastAsia="Times New Roman" w:hAnsi="Times New Roman"/>
          <w:sz w:val="30"/>
          <w:szCs w:val="30"/>
        </w:rPr>
        <w:t xml:space="preserve"> и фармацевтические</w:t>
      </w:r>
      <w:r w:rsidR="00D14A31" w:rsidRPr="008606CC">
        <w:rPr>
          <w:rFonts w:ascii="Times New Roman" w:eastAsia="Times New Roman" w:hAnsi="Times New Roman"/>
          <w:sz w:val="30"/>
          <w:szCs w:val="30"/>
        </w:rPr>
        <w:t xml:space="preserve"> работники, которые </w:t>
      </w:r>
      <w:r>
        <w:rPr>
          <w:rFonts w:ascii="Times New Roman" w:eastAsia="Times New Roman" w:hAnsi="Times New Roman"/>
          <w:sz w:val="30"/>
          <w:szCs w:val="30"/>
        </w:rPr>
        <w:t>осуществляют</w:t>
      </w:r>
      <w:r w:rsidRPr="008606CC">
        <w:rPr>
          <w:rFonts w:ascii="Times New Roman" w:eastAsia="Times New Roman" w:hAnsi="Times New Roman"/>
          <w:sz w:val="30"/>
          <w:szCs w:val="30"/>
        </w:rPr>
        <w:t xml:space="preserve"> </w:t>
      </w:r>
      <w:r w:rsidR="00981552" w:rsidRPr="008606CC">
        <w:rPr>
          <w:rFonts w:ascii="Times New Roman" w:eastAsia="Times New Roman" w:hAnsi="Times New Roman"/>
          <w:sz w:val="30"/>
          <w:szCs w:val="30"/>
        </w:rPr>
        <w:t>модификаци</w:t>
      </w:r>
      <w:r>
        <w:rPr>
          <w:rFonts w:ascii="Times New Roman" w:eastAsia="Times New Roman" w:hAnsi="Times New Roman"/>
          <w:sz w:val="30"/>
          <w:szCs w:val="30"/>
        </w:rPr>
        <w:t>ю</w:t>
      </w:r>
      <w:r w:rsidR="00981552" w:rsidRPr="008606CC">
        <w:rPr>
          <w:rFonts w:ascii="Times New Roman" w:eastAsia="Times New Roman" w:hAnsi="Times New Roman"/>
          <w:sz w:val="30"/>
          <w:szCs w:val="30"/>
        </w:rPr>
        <w:t xml:space="preserve"> лекарственных форм</w:t>
      </w:r>
      <w:r w:rsidR="00D14A31" w:rsidRPr="008606CC">
        <w:rPr>
          <w:rFonts w:ascii="Times New Roman" w:eastAsia="Times New Roman" w:hAnsi="Times New Roman"/>
          <w:sz w:val="30"/>
          <w:szCs w:val="30"/>
        </w:rPr>
        <w:t xml:space="preserve">, часто делают это </w:t>
      </w:r>
      <w:r w:rsidR="00981552" w:rsidRPr="008606CC">
        <w:rPr>
          <w:rFonts w:ascii="Times New Roman" w:eastAsia="Times New Roman" w:hAnsi="Times New Roman"/>
          <w:sz w:val="30"/>
          <w:szCs w:val="30"/>
        </w:rPr>
        <w:t xml:space="preserve">не располагая </w:t>
      </w:r>
      <w:r>
        <w:rPr>
          <w:rFonts w:ascii="Times New Roman" w:eastAsia="Times New Roman" w:hAnsi="Times New Roman"/>
          <w:sz w:val="30"/>
          <w:szCs w:val="30"/>
        </w:rPr>
        <w:t xml:space="preserve">в полной мере </w:t>
      </w:r>
      <w:r w:rsidR="00D14A31" w:rsidRPr="008606CC">
        <w:rPr>
          <w:rFonts w:ascii="Times New Roman" w:eastAsia="Times New Roman" w:hAnsi="Times New Roman"/>
          <w:sz w:val="30"/>
          <w:szCs w:val="30"/>
        </w:rPr>
        <w:t xml:space="preserve">информацией </w:t>
      </w:r>
      <w:r w:rsidR="00981552" w:rsidRPr="008606CC">
        <w:rPr>
          <w:rFonts w:ascii="Times New Roman" w:eastAsia="Times New Roman" w:hAnsi="Times New Roman"/>
          <w:sz w:val="30"/>
          <w:szCs w:val="30"/>
        </w:rPr>
        <w:t xml:space="preserve">о последствиях такой модификации </w:t>
      </w:r>
      <w:r w:rsidR="00D14A31" w:rsidRPr="008606CC">
        <w:rPr>
          <w:rFonts w:ascii="Times New Roman" w:eastAsia="Times New Roman" w:hAnsi="Times New Roman"/>
          <w:sz w:val="30"/>
          <w:szCs w:val="30"/>
        </w:rPr>
        <w:t xml:space="preserve">и вынуждены полагаться на свои профессиональные навыки и общие знания о </w:t>
      </w:r>
      <w:r w:rsidR="00981552" w:rsidRPr="008606CC">
        <w:rPr>
          <w:rFonts w:ascii="Times New Roman" w:eastAsia="Times New Roman" w:hAnsi="Times New Roman"/>
          <w:sz w:val="30"/>
          <w:szCs w:val="30"/>
        </w:rPr>
        <w:t xml:space="preserve">фармацевтической технологии </w:t>
      </w:r>
      <w:r w:rsidR="00D14A31" w:rsidRPr="008606CC">
        <w:rPr>
          <w:rFonts w:ascii="Times New Roman" w:eastAsia="Times New Roman" w:hAnsi="Times New Roman"/>
          <w:sz w:val="30"/>
          <w:szCs w:val="30"/>
        </w:rPr>
        <w:t>приготовлени</w:t>
      </w:r>
      <w:r>
        <w:rPr>
          <w:rFonts w:ascii="Times New Roman" w:eastAsia="Times New Roman" w:hAnsi="Times New Roman"/>
          <w:sz w:val="30"/>
          <w:szCs w:val="30"/>
        </w:rPr>
        <w:t>я</w:t>
      </w:r>
      <w:r w:rsidR="00D14A31" w:rsidRPr="008606CC">
        <w:rPr>
          <w:rFonts w:ascii="Times New Roman" w:eastAsia="Times New Roman" w:hAnsi="Times New Roman"/>
          <w:sz w:val="30"/>
          <w:szCs w:val="30"/>
        </w:rPr>
        <w:t xml:space="preserve"> смесей</w:t>
      </w:r>
      <w:r w:rsidR="00981552" w:rsidRPr="008606CC">
        <w:rPr>
          <w:rFonts w:ascii="Times New Roman" w:eastAsia="Times New Roman" w:hAnsi="Times New Roman"/>
          <w:sz w:val="30"/>
          <w:szCs w:val="30"/>
        </w:rPr>
        <w:t xml:space="preserve"> лекарственных веществ</w:t>
      </w:r>
      <w:r w:rsidR="00D14A31" w:rsidRPr="008606CC">
        <w:rPr>
          <w:rFonts w:ascii="Times New Roman" w:eastAsia="Times New Roman" w:hAnsi="Times New Roman"/>
          <w:sz w:val="30"/>
          <w:szCs w:val="30"/>
        </w:rPr>
        <w:t xml:space="preserve">. </w:t>
      </w:r>
      <w:r w:rsidR="00981552" w:rsidRPr="008606CC">
        <w:rPr>
          <w:rFonts w:ascii="Times New Roman" w:eastAsia="Times New Roman" w:hAnsi="Times New Roman"/>
          <w:sz w:val="30"/>
          <w:szCs w:val="30"/>
        </w:rPr>
        <w:t>Детальная</w:t>
      </w:r>
      <w:r w:rsidR="00D14A31" w:rsidRPr="008606CC">
        <w:rPr>
          <w:rFonts w:ascii="Times New Roman" w:eastAsia="Times New Roman" w:hAnsi="Times New Roman"/>
          <w:sz w:val="30"/>
          <w:szCs w:val="30"/>
        </w:rPr>
        <w:t xml:space="preserve"> информация</w:t>
      </w:r>
      <w:r w:rsidR="00981552" w:rsidRPr="008606CC">
        <w:rPr>
          <w:rFonts w:ascii="Times New Roman" w:eastAsia="Times New Roman" w:hAnsi="Times New Roman"/>
          <w:sz w:val="30"/>
          <w:szCs w:val="30"/>
        </w:rPr>
        <w:t xml:space="preserve"> о фармакокинетике и </w:t>
      </w:r>
      <w:r w:rsidR="00E717FA" w:rsidRPr="008606CC">
        <w:rPr>
          <w:rFonts w:ascii="Times New Roman" w:eastAsia="Times New Roman" w:hAnsi="Times New Roman"/>
          <w:sz w:val="30"/>
          <w:szCs w:val="30"/>
        </w:rPr>
        <w:t>фармацевтическ</w:t>
      </w:r>
      <w:r>
        <w:rPr>
          <w:rFonts w:ascii="Times New Roman" w:eastAsia="Times New Roman" w:hAnsi="Times New Roman"/>
          <w:sz w:val="30"/>
          <w:szCs w:val="30"/>
        </w:rPr>
        <w:t>о</w:t>
      </w:r>
      <w:r w:rsidR="00E717FA" w:rsidRPr="008606CC">
        <w:rPr>
          <w:rFonts w:ascii="Times New Roman" w:eastAsia="Times New Roman" w:hAnsi="Times New Roman"/>
          <w:sz w:val="30"/>
          <w:szCs w:val="30"/>
        </w:rPr>
        <w:t>м</w:t>
      </w:r>
      <w:r w:rsidR="00981552" w:rsidRPr="008606CC">
        <w:rPr>
          <w:rFonts w:ascii="Times New Roman" w:eastAsia="Times New Roman" w:hAnsi="Times New Roman"/>
          <w:sz w:val="30"/>
          <w:szCs w:val="30"/>
        </w:rPr>
        <w:t xml:space="preserve"> взаимодействи</w:t>
      </w:r>
      <w:r>
        <w:rPr>
          <w:rFonts w:ascii="Times New Roman" w:eastAsia="Times New Roman" w:hAnsi="Times New Roman"/>
          <w:sz w:val="30"/>
          <w:szCs w:val="30"/>
        </w:rPr>
        <w:t>и</w:t>
      </w:r>
      <w:r w:rsidR="00D14A31" w:rsidRPr="008606CC">
        <w:rPr>
          <w:rFonts w:ascii="Times New Roman" w:eastAsia="Times New Roman" w:hAnsi="Times New Roman"/>
          <w:sz w:val="30"/>
          <w:szCs w:val="30"/>
        </w:rPr>
        <w:t xml:space="preserve"> некоторых новых запатентованных </w:t>
      </w:r>
      <w:r w:rsidR="00981552" w:rsidRPr="008606CC">
        <w:rPr>
          <w:rFonts w:ascii="Times New Roman" w:eastAsia="Times New Roman" w:hAnsi="Times New Roman"/>
          <w:sz w:val="30"/>
          <w:szCs w:val="30"/>
        </w:rPr>
        <w:t>смесей</w:t>
      </w:r>
      <w:r>
        <w:rPr>
          <w:rFonts w:ascii="Times New Roman" w:eastAsia="Times New Roman" w:hAnsi="Times New Roman"/>
          <w:sz w:val="30"/>
          <w:szCs w:val="30"/>
        </w:rPr>
        <w:t>,</w:t>
      </w:r>
      <w:r w:rsidR="00981552" w:rsidRPr="008606CC">
        <w:rPr>
          <w:rFonts w:ascii="Times New Roman" w:eastAsia="Times New Roman" w:hAnsi="Times New Roman"/>
          <w:sz w:val="30"/>
          <w:szCs w:val="30"/>
        </w:rPr>
        <w:t xml:space="preserve"> действующих и вспомогательных веществ</w:t>
      </w:r>
      <w:r w:rsidR="00D14A31" w:rsidRPr="008606CC">
        <w:rPr>
          <w:rFonts w:ascii="Times New Roman" w:eastAsia="Times New Roman" w:hAnsi="Times New Roman"/>
          <w:sz w:val="30"/>
          <w:szCs w:val="30"/>
        </w:rPr>
        <w:t xml:space="preserve"> или </w:t>
      </w:r>
      <w:r w:rsidR="00981552" w:rsidRPr="008606CC">
        <w:rPr>
          <w:rFonts w:ascii="Times New Roman" w:eastAsia="Times New Roman" w:hAnsi="Times New Roman"/>
          <w:sz w:val="30"/>
          <w:szCs w:val="30"/>
        </w:rPr>
        <w:t xml:space="preserve">отдельных </w:t>
      </w:r>
      <w:r w:rsidR="00D14A31" w:rsidRPr="008606CC">
        <w:rPr>
          <w:rFonts w:ascii="Times New Roman" w:eastAsia="Times New Roman" w:hAnsi="Times New Roman"/>
          <w:sz w:val="30"/>
          <w:szCs w:val="30"/>
        </w:rPr>
        <w:t xml:space="preserve">веществ, </w:t>
      </w:r>
      <w:r w:rsidR="00981552" w:rsidRPr="008606CC">
        <w:rPr>
          <w:rFonts w:ascii="Times New Roman" w:eastAsia="Times New Roman" w:hAnsi="Times New Roman"/>
          <w:sz w:val="30"/>
          <w:szCs w:val="30"/>
        </w:rPr>
        <w:t>как правило,</w:t>
      </w:r>
      <w:r w:rsidR="00D14A31" w:rsidRPr="008606CC">
        <w:rPr>
          <w:rFonts w:ascii="Times New Roman" w:eastAsia="Times New Roman" w:hAnsi="Times New Roman"/>
          <w:sz w:val="30"/>
          <w:szCs w:val="30"/>
        </w:rPr>
        <w:t xml:space="preserve"> находится в </w:t>
      </w:r>
      <w:r w:rsidR="00981552" w:rsidRPr="008606CC">
        <w:rPr>
          <w:rFonts w:ascii="Times New Roman" w:eastAsia="Times New Roman" w:hAnsi="Times New Roman"/>
          <w:sz w:val="30"/>
          <w:szCs w:val="30"/>
        </w:rPr>
        <w:t>распоряжении</w:t>
      </w:r>
      <w:r w:rsidR="00D14A31" w:rsidRPr="008606CC">
        <w:rPr>
          <w:rFonts w:ascii="Times New Roman" w:eastAsia="Times New Roman" w:hAnsi="Times New Roman"/>
          <w:sz w:val="30"/>
          <w:szCs w:val="30"/>
        </w:rPr>
        <w:t xml:space="preserve"> фармацевтической компании, которая разработала лекарств</w:t>
      </w:r>
      <w:r w:rsidR="00981552" w:rsidRPr="008606CC">
        <w:rPr>
          <w:rFonts w:ascii="Times New Roman" w:eastAsia="Times New Roman" w:hAnsi="Times New Roman"/>
          <w:sz w:val="30"/>
          <w:szCs w:val="30"/>
        </w:rPr>
        <w:t>енный препарат</w:t>
      </w:r>
      <w:r w:rsidR="00D14A31" w:rsidRPr="008606CC">
        <w:rPr>
          <w:rFonts w:ascii="Times New Roman" w:eastAsia="Times New Roman" w:hAnsi="Times New Roman"/>
          <w:sz w:val="30"/>
          <w:szCs w:val="30"/>
        </w:rPr>
        <w:t xml:space="preserve"> для взрослых. </w:t>
      </w:r>
      <w:r w:rsidR="00981552" w:rsidRPr="008606CC">
        <w:rPr>
          <w:rFonts w:ascii="Times New Roman" w:eastAsia="Times New Roman" w:hAnsi="Times New Roman"/>
          <w:sz w:val="30"/>
          <w:szCs w:val="30"/>
        </w:rPr>
        <w:t>Тем не менее</w:t>
      </w:r>
      <w:r w:rsidR="001033B4">
        <w:rPr>
          <w:rFonts w:ascii="Times New Roman" w:eastAsia="Times New Roman" w:hAnsi="Times New Roman"/>
          <w:sz w:val="30"/>
          <w:szCs w:val="30"/>
        </w:rPr>
        <w:t xml:space="preserve">, </w:t>
      </w:r>
      <w:r w:rsidR="00981552" w:rsidRPr="008606CC">
        <w:rPr>
          <w:rFonts w:ascii="Times New Roman" w:eastAsia="Times New Roman" w:hAnsi="Times New Roman"/>
          <w:sz w:val="30"/>
          <w:szCs w:val="30"/>
        </w:rPr>
        <w:t>т</w:t>
      </w:r>
      <w:r w:rsidR="00D14A31" w:rsidRPr="008606CC">
        <w:rPr>
          <w:rFonts w:ascii="Times New Roman" w:eastAsia="Times New Roman" w:hAnsi="Times New Roman"/>
          <w:sz w:val="30"/>
          <w:szCs w:val="30"/>
        </w:rPr>
        <w:t xml:space="preserve">акая информация, </w:t>
      </w:r>
      <w:r w:rsidR="00981552" w:rsidRPr="008606CC">
        <w:rPr>
          <w:rFonts w:ascii="Times New Roman" w:eastAsia="Times New Roman" w:hAnsi="Times New Roman"/>
          <w:sz w:val="30"/>
          <w:szCs w:val="30"/>
        </w:rPr>
        <w:t>необходима</w:t>
      </w:r>
      <w:r w:rsidR="00D14A31" w:rsidRPr="008606CC">
        <w:rPr>
          <w:rFonts w:ascii="Times New Roman" w:eastAsia="Times New Roman" w:hAnsi="Times New Roman"/>
          <w:sz w:val="30"/>
          <w:szCs w:val="30"/>
        </w:rPr>
        <w:t xml:space="preserve"> для медицинских работников, которые </w:t>
      </w:r>
      <w:r w:rsidR="001033B4" w:rsidRPr="008606CC">
        <w:rPr>
          <w:rFonts w:ascii="Times New Roman" w:eastAsia="Times New Roman" w:hAnsi="Times New Roman"/>
          <w:sz w:val="30"/>
          <w:szCs w:val="30"/>
        </w:rPr>
        <w:t>изготавл</w:t>
      </w:r>
      <w:r w:rsidR="001033B4">
        <w:rPr>
          <w:rFonts w:ascii="Times New Roman" w:eastAsia="Times New Roman" w:hAnsi="Times New Roman"/>
          <w:sz w:val="30"/>
          <w:szCs w:val="30"/>
        </w:rPr>
        <w:t>ивают</w:t>
      </w:r>
      <w:r w:rsidR="00981552" w:rsidRPr="008606CC">
        <w:rPr>
          <w:rFonts w:ascii="Times New Roman" w:eastAsia="Times New Roman" w:hAnsi="Times New Roman"/>
          <w:sz w:val="30"/>
          <w:szCs w:val="30"/>
        </w:rPr>
        <w:t xml:space="preserve"> из этих лекарственных препаратов соответствующих </w:t>
      </w:r>
      <w:r w:rsidR="00D14A31" w:rsidRPr="008606CC">
        <w:rPr>
          <w:rFonts w:ascii="Times New Roman" w:eastAsia="Times New Roman" w:hAnsi="Times New Roman"/>
          <w:sz w:val="30"/>
          <w:szCs w:val="30"/>
        </w:rPr>
        <w:t xml:space="preserve">доз для </w:t>
      </w:r>
      <w:r w:rsidR="00981552" w:rsidRPr="008606CC">
        <w:rPr>
          <w:rFonts w:ascii="Times New Roman" w:eastAsia="Times New Roman" w:hAnsi="Times New Roman"/>
          <w:sz w:val="30"/>
          <w:szCs w:val="30"/>
        </w:rPr>
        <w:t xml:space="preserve">применения у </w:t>
      </w:r>
      <w:r w:rsidR="00D14A31" w:rsidRPr="008606CC">
        <w:rPr>
          <w:rFonts w:ascii="Times New Roman" w:eastAsia="Times New Roman" w:hAnsi="Times New Roman"/>
          <w:sz w:val="30"/>
          <w:szCs w:val="30"/>
        </w:rPr>
        <w:t>детей.</w:t>
      </w:r>
    </w:p>
    <w:p w14:paraId="6AEBFB3F" w14:textId="47722B26" w:rsidR="00D14A31" w:rsidRPr="008606CC" w:rsidRDefault="00385E40"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Фармацевтическому п</w:t>
      </w:r>
      <w:r w:rsidR="000333D9" w:rsidRPr="008606CC">
        <w:rPr>
          <w:rFonts w:ascii="Times New Roman" w:eastAsia="Times New Roman" w:hAnsi="Times New Roman"/>
          <w:sz w:val="30"/>
          <w:szCs w:val="30"/>
        </w:rPr>
        <w:t>роизводителю</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рекомендуется </w:t>
      </w:r>
      <w:r w:rsidR="00D14A31" w:rsidRPr="008606CC">
        <w:rPr>
          <w:rFonts w:ascii="Times New Roman" w:eastAsia="Times New Roman" w:hAnsi="Times New Roman"/>
          <w:sz w:val="30"/>
          <w:szCs w:val="30"/>
        </w:rPr>
        <w:t>предоставлять</w:t>
      </w:r>
      <w:r w:rsidR="00981552" w:rsidRPr="008606CC">
        <w:rPr>
          <w:rFonts w:ascii="Times New Roman" w:eastAsia="Times New Roman" w:hAnsi="Times New Roman"/>
          <w:sz w:val="30"/>
          <w:szCs w:val="30"/>
        </w:rPr>
        <w:t xml:space="preserve"> в общей характеристике лекарственного препарата</w:t>
      </w:r>
      <w:r w:rsidR="00D14A31" w:rsidRPr="008606CC">
        <w:rPr>
          <w:rFonts w:ascii="Times New Roman" w:eastAsia="Times New Roman" w:hAnsi="Times New Roman"/>
          <w:sz w:val="30"/>
          <w:szCs w:val="30"/>
        </w:rPr>
        <w:t xml:space="preserve"> информацию</w:t>
      </w:r>
      <w:r w:rsidR="00981552" w:rsidRPr="008606CC">
        <w:rPr>
          <w:rFonts w:ascii="Times New Roman" w:eastAsia="Times New Roman" w:hAnsi="Times New Roman"/>
          <w:sz w:val="30"/>
          <w:szCs w:val="30"/>
        </w:rPr>
        <w:t xml:space="preserve"> о </w:t>
      </w:r>
      <w:r w:rsidRPr="008606CC">
        <w:rPr>
          <w:rFonts w:ascii="Times New Roman" w:eastAsia="Times New Roman" w:hAnsi="Times New Roman"/>
          <w:sz w:val="30"/>
          <w:szCs w:val="30"/>
        </w:rPr>
        <w:t xml:space="preserve">возможности (допустимости) </w:t>
      </w:r>
      <w:r w:rsidR="00981552" w:rsidRPr="008606CC">
        <w:rPr>
          <w:rFonts w:ascii="Times New Roman" w:eastAsia="Times New Roman" w:hAnsi="Times New Roman"/>
          <w:sz w:val="30"/>
          <w:szCs w:val="30"/>
        </w:rPr>
        <w:t xml:space="preserve">модификации </w:t>
      </w:r>
      <w:r w:rsidR="009E0FBD" w:rsidRPr="008606CC">
        <w:rPr>
          <w:rFonts w:ascii="Times New Roman" w:eastAsia="Times New Roman" w:hAnsi="Times New Roman"/>
          <w:sz w:val="30"/>
          <w:szCs w:val="30"/>
        </w:rPr>
        <w:t>лекарственной формы для взрослых данного лекарственного препарата</w:t>
      </w:r>
      <w:r w:rsidR="009E0FBD">
        <w:rPr>
          <w:rFonts w:ascii="Times New Roman" w:eastAsia="Times New Roman" w:hAnsi="Times New Roman"/>
          <w:sz w:val="30"/>
          <w:szCs w:val="30"/>
        </w:rPr>
        <w:t xml:space="preserve"> в целях ее</w:t>
      </w:r>
      <w:r w:rsidRPr="008606CC">
        <w:rPr>
          <w:rFonts w:ascii="Times New Roman" w:eastAsia="Times New Roman" w:hAnsi="Times New Roman"/>
          <w:sz w:val="30"/>
          <w:szCs w:val="30"/>
        </w:rPr>
        <w:t xml:space="preserve"> применения у </w:t>
      </w:r>
      <w:r w:rsidR="009E0FBD">
        <w:rPr>
          <w:rFonts w:ascii="Times New Roman" w:eastAsia="Times New Roman" w:hAnsi="Times New Roman"/>
          <w:sz w:val="30"/>
          <w:szCs w:val="30"/>
        </w:rPr>
        <w:t>педиатрической</w:t>
      </w:r>
      <w:r w:rsidR="009E0FB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популяции</w:t>
      </w:r>
      <w:r w:rsidR="00981552" w:rsidRPr="008606CC">
        <w:rPr>
          <w:rFonts w:ascii="Times New Roman" w:eastAsia="Times New Roman" w:hAnsi="Times New Roman"/>
          <w:sz w:val="30"/>
          <w:szCs w:val="30"/>
        </w:rPr>
        <w:t xml:space="preserve">, если </w:t>
      </w:r>
      <w:r w:rsidR="00DF666A">
        <w:rPr>
          <w:rFonts w:ascii="Times New Roman" w:eastAsia="Times New Roman" w:hAnsi="Times New Roman"/>
          <w:sz w:val="30"/>
          <w:szCs w:val="30"/>
        </w:rPr>
        <w:t>эта</w:t>
      </w:r>
      <w:r w:rsidR="00981552" w:rsidRPr="008606CC">
        <w:rPr>
          <w:rFonts w:ascii="Times New Roman" w:eastAsia="Times New Roman" w:hAnsi="Times New Roman"/>
          <w:sz w:val="30"/>
          <w:szCs w:val="30"/>
        </w:rPr>
        <w:t xml:space="preserve"> популяция также может нуждаться в </w:t>
      </w:r>
      <w:r w:rsidRPr="008606CC">
        <w:rPr>
          <w:rFonts w:ascii="Times New Roman" w:eastAsia="Times New Roman" w:hAnsi="Times New Roman"/>
          <w:sz w:val="30"/>
          <w:szCs w:val="30"/>
        </w:rPr>
        <w:t xml:space="preserve">его </w:t>
      </w:r>
      <w:r w:rsidR="00981552" w:rsidRPr="008606CC">
        <w:rPr>
          <w:rFonts w:ascii="Times New Roman" w:eastAsia="Times New Roman" w:hAnsi="Times New Roman"/>
          <w:sz w:val="30"/>
          <w:szCs w:val="30"/>
        </w:rPr>
        <w:t>приеме. К такой информации относятся</w:t>
      </w:r>
      <w:r w:rsidR="009E0FBD">
        <w:rPr>
          <w:rFonts w:ascii="Times New Roman" w:eastAsia="Times New Roman" w:hAnsi="Times New Roman"/>
          <w:sz w:val="30"/>
          <w:szCs w:val="30"/>
        </w:rPr>
        <w:t xml:space="preserve"> в том числе</w:t>
      </w:r>
      <w:r w:rsidR="00D14A31" w:rsidRPr="008606CC">
        <w:rPr>
          <w:rFonts w:ascii="Times New Roman" w:eastAsia="Times New Roman" w:hAnsi="Times New Roman"/>
          <w:sz w:val="30"/>
          <w:szCs w:val="30"/>
        </w:rPr>
        <w:t>:</w:t>
      </w:r>
    </w:p>
    <w:p w14:paraId="7A12A209" w14:textId="418288CA"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первичные физико-химические данные о </w:t>
      </w:r>
      <w:r w:rsidR="00981552" w:rsidRPr="008606CC">
        <w:rPr>
          <w:rFonts w:ascii="Times New Roman" w:eastAsia="Times New Roman" w:hAnsi="Times New Roman"/>
          <w:sz w:val="30"/>
          <w:szCs w:val="30"/>
        </w:rPr>
        <w:t>действующем</w:t>
      </w:r>
      <w:r w:rsidRPr="008606CC">
        <w:rPr>
          <w:rFonts w:ascii="Times New Roman" w:eastAsia="Times New Roman" w:hAnsi="Times New Roman"/>
          <w:sz w:val="30"/>
          <w:szCs w:val="30"/>
        </w:rPr>
        <w:t xml:space="preserve"> веществ</w:t>
      </w:r>
      <w:r w:rsidR="002D79CB">
        <w:rPr>
          <w:rFonts w:ascii="Times New Roman" w:eastAsia="Times New Roman" w:hAnsi="Times New Roman"/>
          <w:sz w:val="30"/>
          <w:szCs w:val="30"/>
        </w:rPr>
        <w:t>е (</w:t>
      </w:r>
      <w:r w:rsidRPr="008606CC">
        <w:rPr>
          <w:rFonts w:ascii="Times New Roman" w:eastAsia="Times New Roman" w:hAnsi="Times New Roman"/>
          <w:sz w:val="30"/>
          <w:szCs w:val="30"/>
        </w:rPr>
        <w:t>растворимость и стабильность в обычных растворителях, растворимость</w:t>
      </w:r>
      <w:r w:rsidR="00981552" w:rsidRPr="008606CC">
        <w:rPr>
          <w:rFonts w:ascii="Times New Roman" w:eastAsia="Times New Roman" w:hAnsi="Times New Roman"/>
          <w:sz w:val="30"/>
          <w:szCs w:val="30"/>
        </w:rPr>
        <w:t xml:space="preserve"> в зависимости от рН</w:t>
      </w:r>
      <w:r w:rsidRPr="008606CC">
        <w:rPr>
          <w:rFonts w:ascii="Times New Roman" w:eastAsia="Times New Roman" w:hAnsi="Times New Roman"/>
          <w:sz w:val="30"/>
          <w:szCs w:val="30"/>
        </w:rPr>
        <w:t xml:space="preserve"> и профиль стабильности, микробиологические аспекты, потенциал для </w:t>
      </w:r>
      <w:r w:rsidR="00E717FA" w:rsidRPr="008606CC">
        <w:rPr>
          <w:rFonts w:ascii="Times New Roman" w:eastAsia="Times New Roman" w:hAnsi="Times New Roman"/>
          <w:sz w:val="30"/>
          <w:szCs w:val="30"/>
        </w:rPr>
        <w:t>агрегации</w:t>
      </w:r>
      <w:r w:rsidR="009A045E" w:rsidRPr="008606CC">
        <w:rPr>
          <w:rFonts w:ascii="Times New Roman" w:eastAsia="Times New Roman" w:hAnsi="Times New Roman"/>
          <w:sz w:val="30"/>
          <w:szCs w:val="30"/>
        </w:rPr>
        <w:t xml:space="preserve"> при нахождении в суспендированном состоянии</w:t>
      </w:r>
      <w:r w:rsidR="002D79CB">
        <w:rPr>
          <w:rFonts w:ascii="Times New Roman" w:eastAsia="Times New Roman" w:hAnsi="Times New Roman"/>
          <w:sz w:val="30"/>
          <w:szCs w:val="30"/>
        </w:rPr>
        <w:t>)</w:t>
      </w:r>
      <w:r w:rsidRPr="008606CC">
        <w:rPr>
          <w:rFonts w:ascii="Times New Roman" w:eastAsia="Times New Roman" w:hAnsi="Times New Roman"/>
          <w:sz w:val="30"/>
          <w:szCs w:val="30"/>
        </w:rPr>
        <w:t>;</w:t>
      </w:r>
    </w:p>
    <w:p w14:paraId="37DF20BE" w14:textId="268F7B90" w:rsidR="00D14A31" w:rsidRPr="008606CC" w:rsidRDefault="009A045E"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сведения</w:t>
      </w:r>
      <w:r w:rsidR="00E717FA">
        <w:rPr>
          <w:rFonts w:ascii="Times New Roman" w:eastAsia="Times New Roman" w:hAnsi="Times New Roman"/>
          <w:sz w:val="30"/>
          <w:szCs w:val="30"/>
        </w:rPr>
        <w:t>,</w:t>
      </w:r>
      <w:r w:rsidRPr="008606CC">
        <w:rPr>
          <w:rFonts w:ascii="Times New Roman" w:eastAsia="Times New Roman" w:hAnsi="Times New Roman"/>
          <w:sz w:val="30"/>
          <w:szCs w:val="30"/>
        </w:rPr>
        <w:t xml:space="preserve"> полученные при изучении лекарственных форм</w:t>
      </w:r>
      <w:r w:rsidR="00D14A31" w:rsidRPr="008606CC">
        <w:rPr>
          <w:rFonts w:ascii="Times New Roman" w:eastAsia="Times New Roman" w:hAnsi="Times New Roman"/>
          <w:sz w:val="30"/>
          <w:szCs w:val="30"/>
        </w:rPr>
        <w:t xml:space="preserve"> </w:t>
      </w:r>
      <w:r w:rsidR="002E4F8C" w:rsidRPr="008606CC">
        <w:rPr>
          <w:rFonts w:ascii="Times New Roman" w:eastAsia="Times New Roman" w:hAnsi="Times New Roman"/>
          <w:sz w:val="30"/>
          <w:szCs w:val="30"/>
        </w:rPr>
        <w:t>лекарственны</w:t>
      </w:r>
      <w:r w:rsidRPr="008606CC">
        <w:rPr>
          <w:rFonts w:ascii="Times New Roman" w:eastAsia="Times New Roman" w:hAnsi="Times New Roman"/>
          <w:sz w:val="30"/>
          <w:szCs w:val="30"/>
        </w:rPr>
        <w:t>х</w:t>
      </w:r>
      <w:r w:rsidR="002E4F8C"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препарат</w:t>
      </w:r>
      <w:r w:rsidRPr="008606CC">
        <w:rPr>
          <w:rFonts w:ascii="Times New Roman" w:eastAsia="Times New Roman" w:hAnsi="Times New Roman"/>
          <w:sz w:val="30"/>
          <w:szCs w:val="30"/>
        </w:rPr>
        <w:t>ов</w:t>
      </w:r>
      <w:r w:rsidR="002D79CB">
        <w:rPr>
          <w:rFonts w:ascii="Times New Roman" w:eastAsia="Times New Roman" w:hAnsi="Times New Roman"/>
          <w:sz w:val="30"/>
          <w:szCs w:val="30"/>
        </w:rPr>
        <w:t xml:space="preserve"> для детей</w:t>
      </w:r>
      <w:r w:rsidRPr="008606CC">
        <w:rPr>
          <w:rFonts w:ascii="Times New Roman" w:eastAsia="Times New Roman" w:hAnsi="Times New Roman"/>
          <w:sz w:val="30"/>
          <w:szCs w:val="30"/>
        </w:rPr>
        <w:t xml:space="preserve"> с</w:t>
      </w:r>
      <w:r w:rsidR="002D79CB">
        <w:rPr>
          <w:rFonts w:ascii="Times New Roman" w:eastAsia="Times New Roman" w:hAnsi="Times New Roman"/>
          <w:sz w:val="30"/>
          <w:szCs w:val="30"/>
        </w:rPr>
        <w:t>одержащих</w:t>
      </w:r>
      <w:r w:rsidRPr="008606CC">
        <w:rPr>
          <w:rFonts w:ascii="Times New Roman" w:eastAsia="Times New Roman" w:hAnsi="Times New Roman"/>
          <w:sz w:val="30"/>
          <w:szCs w:val="30"/>
        </w:rPr>
        <w:t xml:space="preserve"> данн</w:t>
      </w:r>
      <w:r w:rsidR="002D79CB">
        <w:rPr>
          <w:rFonts w:ascii="Times New Roman" w:eastAsia="Times New Roman" w:hAnsi="Times New Roman"/>
          <w:sz w:val="30"/>
          <w:szCs w:val="30"/>
        </w:rPr>
        <w:t>ое</w:t>
      </w:r>
      <w:r w:rsidRPr="008606CC">
        <w:rPr>
          <w:rFonts w:ascii="Times New Roman" w:eastAsia="Times New Roman" w:hAnsi="Times New Roman"/>
          <w:sz w:val="30"/>
          <w:szCs w:val="30"/>
        </w:rPr>
        <w:t xml:space="preserve"> действующ</w:t>
      </w:r>
      <w:r w:rsidR="002D79CB">
        <w:rPr>
          <w:rFonts w:ascii="Times New Roman" w:eastAsia="Times New Roman" w:hAnsi="Times New Roman"/>
          <w:sz w:val="30"/>
          <w:szCs w:val="30"/>
        </w:rPr>
        <w:t>ее</w:t>
      </w:r>
      <w:r w:rsidRPr="008606CC">
        <w:rPr>
          <w:rFonts w:ascii="Times New Roman" w:eastAsia="Times New Roman" w:hAnsi="Times New Roman"/>
          <w:sz w:val="30"/>
          <w:szCs w:val="30"/>
        </w:rPr>
        <w:t xml:space="preserve"> вещество, в процессе проведения исследований стабильности,</w:t>
      </w:r>
      <w:r w:rsidR="00DF666A">
        <w:rPr>
          <w:rFonts w:ascii="Times New Roman" w:eastAsia="Times New Roman" w:hAnsi="Times New Roman"/>
          <w:sz w:val="30"/>
          <w:szCs w:val="30"/>
        </w:rPr>
        <w:br/>
      </w:r>
      <w:r w:rsidRPr="008606CC">
        <w:rPr>
          <w:rFonts w:ascii="Times New Roman" w:eastAsia="Times New Roman" w:hAnsi="Times New Roman"/>
          <w:sz w:val="30"/>
          <w:szCs w:val="30"/>
        </w:rPr>
        <w:t>изучения срока годности</w:t>
      </w:r>
      <w:r w:rsidR="00D14A31" w:rsidRPr="008606CC">
        <w:rPr>
          <w:rFonts w:ascii="Times New Roman" w:eastAsia="Times New Roman" w:hAnsi="Times New Roman"/>
          <w:sz w:val="30"/>
          <w:szCs w:val="30"/>
        </w:rPr>
        <w:t>, услови</w:t>
      </w:r>
      <w:r w:rsidRPr="008606CC">
        <w:rPr>
          <w:rFonts w:ascii="Times New Roman" w:eastAsia="Times New Roman" w:hAnsi="Times New Roman"/>
          <w:sz w:val="30"/>
          <w:szCs w:val="30"/>
        </w:rPr>
        <w:t>й</w:t>
      </w:r>
      <w:r w:rsidR="00D14A31" w:rsidRPr="008606CC">
        <w:rPr>
          <w:rFonts w:ascii="Times New Roman" w:eastAsia="Times New Roman" w:hAnsi="Times New Roman"/>
          <w:sz w:val="30"/>
          <w:szCs w:val="30"/>
        </w:rPr>
        <w:t xml:space="preserve"> хранения, совместимы</w:t>
      </w:r>
      <w:r w:rsidRPr="008606CC">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систем консервантов и т. д.;</w:t>
      </w:r>
    </w:p>
    <w:p w14:paraId="05F7DB0A" w14:textId="77777777" w:rsidR="00D14A31" w:rsidRPr="008606CC" w:rsidRDefault="009A045E"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обычные</w:t>
      </w:r>
      <w:r w:rsidR="00D14A31" w:rsidRPr="008606CC">
        <w:rPr>
          <w:rFonts w:ascii="Times New Roman" w:eastAsia="Times New Roman" w:hAnsi="Times New Roman"/>
          <w:sz w:val="30"/>
          <w:szCs w:val="30"/>
        </w:rPr>
        <w:t xml:space="preserve"> продукты питания и напитки, совместимые с порошкообразными таблетками или содержимым капсул с точки зрения </w:t>
      </w:r>
      <w:r w:rsidRPr="008606CC">
        <w:rPr>
          <w:rFonts w:ascii="Times New Roman" w:eastAsia="Times New Roman" w:hAnsi="Times New Roman"/>
          <w:sz w:val="30"/>
          <w:szCs w:val="30"/>
        </w:rPr>
        <w:t xml:space="preserve">сохранения </w:t>
      </w:r>
      <w:r w:rsidR="00D14A31" w:rsidRPr="008606CC">
        <w:rPr>
          <w:rFonts w:ascii="Times New Roman" w:eastAsia="Times New Roman" w:hAnsi="Times New Roman"/>
          <w:sz w:val="30"/>
          <w:szCs w:val="30"/>
        </w:rPr>
        <w:t xml:space="preserve">стабильности и </w:t>
      </w:r>
      <w:r w:rsidRPr="008606CC">
        <w:rPr>
          <w:rFonts w:ascii="Times New Roman" w:eastAsia="Times New Roman" w:hAnsi="Times New Roman"/>
          <w:sz w:val="30"/>
          <w:szCs w:val="30"/>
        </w:rPr>
        <w:t xml:space="preserve">маскирования </w:t>
      </w:r>
      <w:r w:rsidR="00D14A31" w:rsidRPr="008606CC">
        <w:rPr>
          <w:rFonts w:ascii="Times New Roman" w:eastAsia="Times New Roman" w:hAnsi="Times New Roman"/>
          <w:sz w:val="30"/>
          <w:szCs w:val="30"/>
        </w:rPr>
        <w:t>вкуса;</w:t>
      </w:r>
    </w:p>
    <w:p w14:paraId="109AC316" w14:textId="27EB18A5" w:rsidR="00D14A31" w:rsidRPr="008606CC" w:rsidRDefault="002E4F8C"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свойства лекарственных препаратов </w:t>
      </w:r>
      <w:r w:rsidR="00D14A31" w:rsidRPr="008606CC">
        <w:rPr>
          <w:rFonts w:ascii="Times New Roman" w:eastAsia="Times New Roman" w:hAnsi="Times New Roman"/>
          <w:sz w:val="30"/>
          <w:szCs w:val="30"/>
        </w:rPr>
        <w:t xml:space="preserve">для взрослых, которые могут </w:t>
      </w:r>
      <w:r w:rsidR="009A045E" w:rsidRPr="008606CC">
        <w:rPr>
          <w:rFonts w:ascii="Times New Roman" w:eastAsia="Times New Roman" w:hAnsi="Times New Roman"/>
          <w:sz w:val="30"/>
          <w:szCs w:val="30"/>
        </w:rPr>
        <w:t>привести к проблеме применения лекарственного препарата</w:t>
      </w:r>
      <w:r w:rsidR="00D14A31" w:rsidRPr="008606CC">
        <w:rPr>
          <w:rFonts w:ascii="Times New Roman" w:eastAsia="Times New Roman" w:hAnsi="Times New Roman"/>
          <w:sz w:val="30"/>
          <w:szCs w:val="30"/>
        </w:rPr>
        <w:t xml:space="preserve"> у детской популяции</w:t>
      </w:r>
      <w:r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например, </w:t>
      </w:r>
      <w:r w:rsidR="002D79CB">
        <w:rPr>
          <w:rFonts w:ascii="Times New Roman" w:eastAsia="Times New Roman" w:hAnsi="Times New Roman"/>
          <w:sz w:val="30"/>
          <w:szCs w:val="30"/>
        </w:rPr>
        <w:t xml:space="preserve">применение </w:t>
      </w:r>
      <w:r w:rsidR="00D14A31" w:rsidRPr="008606CC">
        <w:rPr>
          <w:rFonts w:ascii="Times New Roman" w:eastAsia="Times New Roman" w:hAnsi="Times New Roman"/>
          <w:sz w:val="30"/>
          <w:szCs w:val="30"/>
        </w:rPr>
        <w:t>вспомогательны</w:t>
      </w:r>
      <w:r w:rsidR="002D79CB">
        <w:rPr>
          <w:rFonts w:ascii="Times New Roman" w:eastAsia="Times New Roman" w:hAnsi="Times New Roman"/>
          <w:sz w:val="30"/>
          <w:szCs w:val="30"/>
        </w:rPr>
        <w:t>х</w:t>
      </w:r>
      <w:r w:rsidR="00D14A31" w:rsidRPr="008606CC">
        <w:rPr>
          <w:rFonts w:ascii="Times New Roman" w:eastAsia="Times New Roman" w:hAnsi="Times New Roman"/>
          <w:sz w:val="30"/>
          <w:szCs w:val="30"/>
        </w:rPr>
        <w:t xml:space="preserve"> веществ, рН, осмоляльность</w:t>
      </w:r>
      <w:r w:rsidRPr="008606CC">
        <w:rPr>
          <w:rFonts w:ascii="Times New Roman" w:eastAsia="Times New Roman" w:hAnsi="Times New Roman"/>
          <w:sz w:val="30"/>
          <w:szCs w:val="30"/>
        </w:rPr>
        <w:t>)</w:t>
      </w:r>
      <w:r w:rsidR="00D14A31" w:rsidRPr="008606CC">
        <w:rPr>
          <w:rFonts w:ascii="Times New Roman" w:eastAsia="Times New Roman" w:hAnsi="Times New Roman"/>
          <w:sz w:val="30"/>
          <w:szCs w:val="30"/>
        </w:rPr>
        <w:t>;</w:t>
      </w:r>
    </w:p>
    <w:p w14:paraId="1C3ADC2A" w14:textId="2AE80A82" w:rsidR="00D14A31" w:rsidRPr="008606CC" w:rsidRDefault="00D14A31" w:rsidP="00D14A31">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критические функциональные компоненты лекарственной формы (например, энтеросолюбильная оболочка</w:t>
      </w:r>
      <w:r w:rsidR="00682DB5"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 система с замедленным высвобождением) и</w:t>
      </w:r>
      <w:r w:rsidR="002D79CB">
        <w:rPr>
          <w:rFonts w:ascii="Times New Roman" w:eastAsia="Times New Roman" w:hAnsi="Times New Roman"/>
          <w:sz w:val="30"/>
          <w:szCs w:val="30"/>
        </w:rPr>
        <w:t xml:space="preserve"> информация о том</w:t>
      </w:r>
      <w:r w:rsidRPr="008606CC">
        <w:rPr>
          <w:rFonts w:ascii="Times New Roman" w:eastAsia="Times New Roman" w:hAnsi="Times New Roman"/>
          <w:sz w:val="30"/>
          <w:szCs w:val="30"/>
        </w:rPr>
        <w:t xml:space="preserve"> могут ли они безопасно обрабатываться, или </w:t>
      </w:r>
      <w:r w:rsidR="002D79CB">
        <w:rPr>
          <w:rFonts w:ascii="Times New Roman" w:eastAsia="Times New Roman" w:hAnsi="Times New Roman"/>
          <w:sz w:val="30"/>
          <w:szCs w:val="30"/>
        </w:rPr>
        <w:t xml:space="preserve">о </w:t>
      </w:r>
      <w:r w:rsidR="00B44454" w:rsidRPr="008606CC">
        <w:rPr>
          <w:rFonts w:ascii="Times New Roman" w:eastAsia="Times New Roman" w:hAnsi="Times New Roman"/>
          <w:sz w:val="30"/>
          <w:szCs w:val="30"/>
        </w:rPr>
        <w:t>риск</w:t>
      </w:r>
      <w:r w:rsidR="002D79CB">
        <w:rPr>
          <w:rFonts w:ascii="Times New Roman" w:eastAsia="Times New Roman" w:hAnsi="Times New Roman"/>
          <w:sz w:val="30"/>
          <w:szCs w:val="30"/>
        </w:rPr>
        <w:t>ах</w:t>
      </w:r>
      <w:r w:rsidR="00B44454" w:rsidRPr="008606CC">
        <w:rPr>
          <w:rFonts w:ascii="Times New Roman" w:eastAsia="Times New Roman" w:hAnsi="Times New Roman"/>
          <w:sz w:val="30"/>
          <w:szCs w:val="30"/>
        </w:rPr>
        <w:t>, связанны</w:t>
      </w:r>
      <w:r w:rsidR="002D79CB">
        <w:rPr>
          <w:rFonts w:ascii="Times New Roman" w:eastAsia="Times New Roman" w:hAnsi="Times New Roman"/>
          <w:sz w:val="30"/>
          <w:szCs w:val="30"/>
        </w:rPr>
        <w:t>х</w:t>
      </w:r>
      <w:r w:rsidR="00B44454" w:rsidRPr="008606CC">
        <w:rPr>
          <w:rFonts w:ascii="Times New Roman" w:eastAsia="Times New Roman" w:hAnsi="Times New Roman"/>
          <w:sz w:val="30"/>
          <w:szCs w:val="30"/>
        </w:rPr>
        <w:t xml:space="preserve"> с обработкой лекарственных форм для взрослых</w:t>
      </w:r>
      <w:r w:rsidR="00DF666A">
        <w:rPr>
          <w:rFonts w:ascii="Times New Roman" w:eastAsia="Times New Roman" w:hAnsi="Times New Roman"/>
          <w:sz w:val="30"/>
          <w:szCs w:val="30"/>
        </w:rPr>
        <w:t xml:space="preserve"> </w:t>
      </w:r>
      <w:r w:rsidR="00B44454" w:rsidRPr="008606CC">
        <w:rPr>
          <w:rFonts w:ascii="Times New Roman" w:eastAsia="Times New Roman" w:hAnsi="Times New Roman"/>
          <w:sz w:val="30"/>
          <w:szCs w:val="30"/>
        </w:rPr>
        <w:t xml:space="preserve">для введения пациентам педиатрического профиля, </w:t>
      </w:r>
      <w:r w:rsidR="002D79CB">
        <w:rPr>
          <w:rFonts w:ascii="Times New Roman" w:eastAsia="Times New Roman" w:hAnsi="Times New Roman"/>
          <w:sz w:val="30"/>
          <w:szCs w:val="30"/>
        </w:rPr>
        <w:t>указанным</w:t>
      </w:r>
      <w:r w:rsidR="002D79CB" w:rsidRPr="008606CC">
        <w:rPr>
          <w:rFonts w:ascii="Times New Roman" w:eastAsia="Times New Roman" w:hAnsi="Times New Roman"/>
          <w:sz w:val="30"/>
          <w:szCs w:val="30"/>
        </w:rPr>
        <w:t xml:space="preserve"> </w:t>
      </w:r>
      <w:r w:rsidR="00B44454" w:rsidRPr="008606CC">
        <w:rPr>
          <w:rFonts w:ascii="Times New Roman" w:eastAsia="Times New Roman" w:hAnsi="Times New Roman"/>
          <w:sz w:val="30"/>
          <w:szCs w:val="30"/>
        </w:rPr>
        <w:t xml:space="preserve">в приложении № </w:t>
      </w:r>
      <w:r w:rsidR="002D79CB">
        <w:rPr>
          <w:rFonts w:ascii="Times New Roman" w:eastAsia="Times New Roman" w:hAnsi="Times New Roman"/>
          <w:sz w:val="30"/>
          <w:szCs w:val="30"/>
        </w:rPr>
        <w:t>2</w:t>
      </w:r>
      <w:r w:rsidR="002D79CB" w:rsidRPr="008606CC">
        <w:rPr>
          <w:rFonts w:ascii="Times New Roman" w:eastAsia="Times New Roman" w:hAnsi="Times New Roman"/>
          <w:sz w:val="30"/>
          <w:szCs w:val="30"/>
        </w:rPr>
        <w:t xml:space="preserve"> </w:t>
      </w:r>
      <w:r w:rsidR="00B44454" w:rsidRPr="008606CC">
        <w:rPr>
          <w:rFonts w:ascii="Times New Roman" w:eastAsia="Times New Roman" w:hAnsi="Times New Roman"/>
          <w:sz w:val="30"/>
          <w:szCs w:val="30"/>
        </w:rPr>
        <w:t>к настоящему Руководству.</w:t>
      </w:r>
    </w:p>
    <w:p w14:paraId="191D0171" w14:textId="51DA2E76" w:rsidR="00D14A31" w:rsidRPr="008606CC" w:rsidRDefault="00DF666A"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DF666A">
        <w:rPr>
          <w:rFonts w:ascii="Times New Roman" w:eastAsia="Times New Roman" w:hAnsi="Times New Roman"/>
          <w:sz w:val="30"/>
          <w:szCs w:val="30"/>
        </w:rPr>
        <w:t>Производитель лекарственного препарата должен</w:t>
      </w:r>
      <w:r w:rsidR="00D14A31" w:rsidRPr="00DF666A">
        <w:rPr>
          <w:rFonts w:ascii="Times New Roman" w:eastAsia="Times New Roman" w:hAnsi="Times New Roman"/>
          <w:sz w:val="30"/>
          <w:szCs w:val="30"/>
        </w:rPr>
        <w:t xml:space="preserve"> </w:t>
      </w:r>
      <w:r w:rsidRPr="00DF666A">
        <w:rPr>
          <w:rFonts w:ascii="Times New Roman" w:eastAsia="Times New Roman" w:hAnsi="Times New Roman"/>
          <w:sz w:val="30"/>
          <w:szCs w:val="30"/>
        </w:rPr>
        <w:t>представить информацию о том</w:t>
      </w:r>
      <w:r w:rsidR="00D14A31" w:rsidRPr="00DF666A">
        <w:rPr>
          <w:rFonts w:ascii="Times New Roman" w:eastAsia="Times New Roman" w:hAnsi="Times New Roman"/>
          <w:sz w:val="30"/>
          <w:szCs w:val="30"/>
        </w:rPr>
        <w:t xml:space="preserve">, что лекарственная форма </w:t>
      </w:r>
      <w:r w:rsidRPr="00DF666A">
        <w:rPr>
          <w:rFonts w:ascii="Times New Roman" w:eastAsia="Times New Roman" w:hAnsi="Times New Roman"/>
          <w:sz w:val="30"/>
          <w:szCs w:val="30"/>
        </w:rPr>
        <w:t xml:space="preserve">лекарственного препарата для взрослых </w:t>
      </w:r>
      <w:r w:rsidR="00D14A31" w:rsidRPr="00DF666A">
        <w:rPr>
          <w:rFonts w:ascii="Times New Roman" w:eastAsia="Times New Roman" w:hAnsi="Times New Roman"/>
          <w:sz w:val="30"/>
          <w:szCs w:val="30"/>
        </w:rPr>
        <w:t xml:space="preserve">может быть обработана для </w:t>
      </w:r>
      <w:r w:rsidRPr="00DF666A">
        <w:rPr>
          <w:rFonts w:ascii="Times New Roman" w:eastAsia="Times New Roman" w:hAnsi="Times New Roman"/>
          <w:sz w:val="30"/>
          <w:szCs w:val="30"/>
        </w:rPr>
        <w:t>применения</w:t>
      </w:r>
      <w:r w:rsidR="00D14A31" w:rsidRPr="00DF666A">
        <w:rPr>
          <w:rFonts w:ascii="Times New Roman" w:eastAsia="Times New Roman" w:hAnsi="Times New Roman"/>
          <w:sz w:val="30"/>
          <w:szCs w:val="30"/>
        </w:rPr>
        <w:t xml:space="preserve"> у детей</w:t>
      </w:r>
      <w:r w:rsidRPr="00DF666A">
        <w:rPr>
          <w:rFonts w:ascii="Times New Roman" w:eastAsia="Times New Roman" w:hAnsi="Times New Roman"/>
          <w:sz w:val="30"/>
          <w:szCs w:val="30"/>
        </w:rPr>
        <w:t>. Любая такая и</w:t>
      </w:r>
      <w:r w:rsidR="00D14A31" w:rsidRPr="00DF666A">
        <w:rPr>
          <w:rFonts w:ascii="Times New Roman" w:eastAsia="Times New Roman" w:hAnsi="Times New Roman"/>
          <w:sz w:val="30"/>
          <w:szCs w:val="30"/>
        </w:rPr>
        <w:t>нформаци</w:t>
      </w:r>
      <w:r w:rsidRPr="00DF666A">
        <w:rPr>
          <w:rFonts w:ascii="Times New Roman" w:eastAsia="Times New Roman" w:hAnsi="Times New Roman"/>
          <w:sz w:val="30"/>
          <w:szCs w:val="30"/>
        </w:rPr>
        <w:t>я</w:t>
      </w:r>
      <w:r w:rsidR="00D14A31" w:rsidRPr="00DF666A">
        <w:rPr>
          <w:rFonts w:ascii="Times New Roman" w:eastAsia="Times New Roman" w:hAnsi="Times New Roman"/>
          <w:sz w:val="30"/>
          <w:szCs w:val="30"/>
        </w:rPr>
        <w:t xml:space="preserve"> о препарате</w:t>
      </w:r>
      <w:r w:rsidRPr="00DF666A">
        <w:rPr>
          <w:rFonts w:ascii="Times New Roman" w:eastAsia="Times New Roman" w:hAnsi="Times New Roman"/>
          <w:sz w:val="30"/>
          <w:szCs w:val="30"/>
        </w:rPr>
        <w:t xml:space="preserve"> должна быть предоставлена </w:t>
      </w:r>
      <w:r w:rsidR="00D14A31" w:rsidRPr="00DF666A">
        <w:rPr>
          <w:rFonts w:ascii="Times New Roman" w:eastAsia="Times New Roman" w:hAnsi="Times New Roman"/>
          <w:sz w:val="30"/>
          <w:szCs w:val="30"/>
        </w:rPr>
        <w:t>фармацевт</w:t>
      </w:r>
      <w:r w:rsidRPr="00DF666A">
        <w:rPr>
          <w:rFonts w:ascii="Times New Roman" w:eastAsia="Times New Roman" w:hAnsi="Times New Roman"/>
          <w:sz w:val="30"/>
          <w:szCs w:val="30"/>
        </w:rPr>
        <w:t xml:space="preserve">ическому работнику для приготовления </w:t>
      </w:r>
      <w:r w:rsidR="00D14A31" w:rsidRPr="00DF666A">
        <w:rPr>
          <w:rFonts w:ascii="Times New Roman" w:eastAsia="Times New Roman" w:hAnsi="Times New Roman"/>
          <w:sz w:val="30"/>
          <w:szCs w:val="30"/>
        </w:rPr>
        <w:t>соответствующ</w:t>
      </w:r>
      <w:r w:rsidRPr="00DF666A">
        <w:rPr>
          <w:rFonts w:ascii="Times New Roman" w:eastAsia="Times New Roman" w:hAnsi="Times New Roman"/>
          <w:sz w:val="30"/>
          <w:szCs w:val="30"/>
        </w:rPr>
        <w:t>его</w:t>
      </w:r>
      <w:r w:rsidR="00D14A31" w:rsidRPr="00DF666A">
        <w:rPr>
          <w:rFonts w:ascii="Times New Roman" w:eastAsia="Times New Roman" w:hAnsi="Times New Roman"/>
          <w:sz w:val="30"/>
          <w:szCs w:val="30"/>
        </w:rPr>
        <w:t xml:space="preserve"> </w:t>
      </w:r>
      <w:r w:rsidRPr="00DF666A">
        <w:rPr>
          <w:rFonts w:ascii="Times New Roman" w:eastAsia="Times New Roman" w:hAnsi="Times New Roman"/>
          <w:sz w:val="30"/>
          <w:szCs w:val="30"/>
        </w:rPr>
        <w:t xml:space="preserve">лекарственного </w:t>
      </w:r>
      <w:r w:rsidR="00D14A31" w:rsidRPr="00DF666A">
        <w:rPr>
          <w:rFonts w:ascii="Times New Roman" w:eastAsia="Times New Roman" w:hAnsi="Times New Roman"/>
          <w:sz w:val="30"/>
          <w:szCs w:val="30"/>
        </w:rPr>
        <w:t>препарат</w:t>
      </w:r>
      <w:r w:rsidRPr="00DF666A">
        <w:rPr>
          <w:rFonts w:ascii="Times New Roman" w:eastAsia="Times New Roman" w:hAnsi="Times New Roman"/>
          <w:sz w:val="30"/>
          <w:szCs w:val="30"/>
        </w:rPr>
        <w:t>а</w:t>
      </w:r>
      <w:r w:rsidR="00D14A31" w:rsidRPr="00DF666A">
        <w:rPr>
          <w:rFonts w:ascii="Times New Roman" w:eastAsia="Times New Roman" w:hAnsi="Times New Roman"/>
          <w:sz w:val="30"/>
          <w:szCs w:val="30"/>
        </w:rPr>
        <w:t>. В зависимости от оценки так</w:t>
      </w:r>
      <w:r w:rsidR="002D79CB" w:rsidRPr="00DF666A">
        <w:rPr>
          <w:rFonts w:ascii="Times New Roman" w:eastAsia="Times New Roman" w:hAnsi="Times New Roman"/>
          <w:sz w:val="30"/>
          <w:szCs w:val="30"/>
        </w:rPr>
        <w:t>ой</w:t>
      </w:r>
      <w:r w:rsidR="002D79CB">
        <w:rPr>
          <w:rFonts w:ascii="Times New Roman" w:eastAsia="Times New Roman" w:hAnsi="Times New Roman"/>
          <w:sz w:val="30"/>
          <w:szCs w:val="30"/>
        </w:rPr>
        <w:t xml:space="preserve"> информации</w:t>
      </w:r>
      <w:r w:rsidR="00D14A31" w:rsidRPr="008606CC">
        <w:rPr>
          <w:rFonts w:ascii="Times New Roman" w:eastAsia="Times New Roman" w:hAnsi="Times New Roman"/>
          <w:sz w:val="30"/>
          <w:szCs w:val="30"/>
        </w:rPr>
        <w:t xml:space="preserve"> данных компетентными органами, валидированные лекарственные формы для экстемпорального применения могут считаться приемлемыми</w:t>
      </w:r>
      <w:r w:rsidR="002D79CB">
        <w:rPr>
          <w:rFonts w:ascii="Times New Roman" w:eastAsia="Times New Roman" w:hAnsi="Times New Roman"/>
          <w:sz w:val="30"/>
          <w:szCs w:val="30"/>
        </w:rPr>
        <w:t xml:space="preserve"> (неприемлемыми)</w:t>
      </w:r>
      <w:r w:rsidR="00D14A31" w:rsidRPr="008606CC">
        <w:rPr>
          <w:rFonts w:ascii="Times New Roman" w:eastAsia="Times New Roman" w:hAnsi="Times New Roman"/>
          <w:sz w:val="30"/>
          <w:szCs w:val="30"/>
        </w:rPr>
        <w:t xml:space="preserve"> для включения в </w:t>
      </w:r>
      <w:r w:rsidR="00B44454" w:rsidRPr="008606CC">
        <w:rPr>
          <w:rFonts w:ascii="Times New Roman" w:eastAsia="Times New Roman" w:hAnsi="Times New Roman"/>
          <w:sz w:val="30"/>
          <w:szCs w:val="30"/>
        </w:rPr>
        <w:t>о</w:t>
      </w:r>
      <w:r w:rsidR="00D14A31" w:rsidRPr="008606CC">
        <w:rPr>
          <w:rFonts w:ascii="Times New Roman" w:eastAsia="Times New Roman" w:hAnsi="Times New Roman"/>
          <w:sz w:val="30"/>
          <w:szCs w:val="30"/>
        </w:rPr>
        <w:t xml:space="preserve">бщую характеристику лекарственного препарата и </w:t>
      </w:r>
      <w:r w:rsidR="00B44454" w:rsidRPr="008606CC">
        <w:rPr>
          <w:rFonts w:ascii="Times New Roman" w:eastAsia="Times New Roman" w:hAnsi="Times New Roman"/>
          <w:sz w:val="30"/>
          <w:szCs w:val="30"/>
        </w:rPr>
        <w:t>инструкцию</w:t>
      </w:r>
      <w:r w:rsidR="00D14A31" w:rsidRPr="008606CC">
        <w:rPr>
          <w:rFonts w:ascii="Times New Roman" w:eastAsia="Times New Roman" w:hAnsi="Times New Roman"/>
          <w:sz w:val="30"/>
          <w:szCs w:val="30"/>
        </w:rPr>
        <w:t>.</w:t>
      </w:r>
    </w:p>
    <w:p w14:paraId="08CCF8C9" w14:textId="2114C18C"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 качестве полезного дополнения к этим мерам </w:t>
      </w:r>
      <w:r w:rsidR="002D79CB">
        <w:rPr>
          <w:rFonts w:ascii="Times New Roman" w:eastAsia="Times New Roman" w:hAnsi="Times New Roman"/>
          <w:sz w:val="30"/>
          <w:szCs w:val="30"/>
        </w:rPr>
        <w:t>производители лекарственных препаратов</w:t>
      </w:r>
      <w:r w:rsidRPr="008606CC">
        <w:rPr>
          <w:rFonts w:ascii="Times New Roman" w:eastAsia="Times New Roman" w:hAnsi="Times New Roman"/>
          <w:sz w:val="30"/>
          <w:szCs w:val="30"/>
        </w:rPr>
        <w:t xml:space="preserve"> должн</w:t>
      </w:r>
      <w:r w:rsidR="002D79CB">
        <w:rPr>
          <w:rFonts w:ascii="Times New Roman" w:eastAsia="Times New Roman" w:hAnsi="Times New Roman"/>
          <w:sz w:val="30"/>
          <w:szCs w:val="30"/>
        </w:rPr>
        <w:t>ы</w:t>
      </w:r>
      <w:r w:rsidRPr="008606CC">
        <w:rPr>
          <w:rFonts w:ascii="Times New Roman" w:eastAsia="Times New Roman" w:hAnsi="Times New Roman"/>
          <w:sz w:val="30"/>
          <w:szCs w:val="30"/>
        </w:rPr>
        <w:t xml:space="preserve"> также рассмотреть возможность предоставления чистых «квалифицированных» активных веществ с целью улучшения качества </w:t>
      </w:r>
      <w:r w:rsidR="00BF4DFC"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приготовленных для немедленного приема, и снижения необходимости обработки </w:t>
      </w:r>
      <w:r w:rsidR="002D79CB">
        <w:rPr>
          <w:rFonts w:ascii="Times New Roman" w:eastAsia="Times New Roman" w:hAnsi="Times New Roman"/>
          <w:sz w:val="30"/>
          <w:szCs w:val="30"/>
        </w:rPr>
        <w:t xml:space="preserve">в связи </w:t>
      </w:r>
      <w:r w:rsidRPr="008606CC">
        <w:rPr>
          <w:rFonts w:ascii="Times New Roman" w:eastAsia="Times New Roman" w:hAnsi="Times New Roman"/>
          <w:sz w:val="30"/>
          <w:szCs w:val="30"/>
        </w:rPr>
        <w:t>с высоким уровнем риска готовых препаратов для взрослых.</w:t>
      </w:r>
    </w:p>
    <w:p w14:paraId="3A70FB5B" w14:textId="2DFBADAB" w:rsidR="00D14A31" w:rsidRPr="008606CC" w:rsidRDefault="00D14A31" w:rsidP="00D14A31">
      <w:pPr>
        <w:pStyle w:val="a4"/>
        <w:numPr>
          <w:ilvl w:val="0"/>
          <w:numId w:val="14"/>
        </w:numPr>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Кроме того, фармацев</w:t>
      </w:r>
      <w:r w:rsidR="00D94DF5" w:rsidRPr="008606CC">
        <w:rPr>
          <w:rFonts w:ascii="Times New Roman" w:eastAsia="Times New Roman" w:hAnsi="Times New Roman"/>
          <w:sz w:val="30"/>
          <w:szCs w:val="30"/>
        </w:rPr>
        <w:t>тические работники</w:t>
      </w:r>
      <w:r w:rsidRPr="008606CC">
        <w:rPr>
          <w:rFonts w:ascii="Times New Roman" w:eastAsia="Times New Roman" w:hAnsi="Times New Roman"/>
          <w:sz w:val="30"/>
          <w:szCs w:val="30"/>
        </w:rPr>
        <w:t xml:space="preserve"> могут протестировать эти нестандартные препараты. </w:t>
      </w:r>
      <w:r w:rsidR="0034284E">
        <w:rPr>
          <w:rFonts w:ascii="Times New Roman" w:eastAsia="Times New Roman" w:hAnsi="Times New Roman"/>
          <w:sz w:val="30"/>
          <w:szCs w:val="30"/>
        </w:rPr>
        <w:t>П</w:t>
      </w:r>
      <w:r w:rsidRPr="008606CC">
        <w:rPr>
          <w:rFonts w:ascii="Times New Roman" w:eastAsia="Times New Roman" w:hAnsi="Times New Roman"/>
          <w:sz w:val="30"/>
          <w:szCs w:val="30"/>
        </w:rPr>
        <w:t xml:space="preserve">олезно, </w:t>
      </w:r>
      <w:r w:rsidR="002D79CB">
        <w:rPr>
          <w:rFonts w:ascii="Times New Roman" w:eastAsia="Times New Roman" w:hAnsi="Times New Roman"/>
          <w:sz w:val="30"/>
          <w:szCs w:val="30"/>
        </w:rPr>
        <w:t xml:space="preserve">обеспечить представление </w:t>
      </w:r>
      <w:r w:rsidRPr="008606CC">
        <w:rPr>
          <w:rFonts w:ascii="Times New Roman" w:eastAsia="Times New Roman" w:hAnsi="Times New Roman"/>
          <w:sz w:val="30"/>
          <w:szCs w:val="30"/>
        </w:rPr>
        <w:t>соответствующ</w:t>
      </w:r>
      <w:r w:rsidR="002D79CB">
        <w:rPr>
          <w:rFonts w:ascii="Times New Roman" w:eastAsia="Times New Roman" w:hAnsi="Times New Roman"/>
          <w:sz w:val="30"/>
          <w:szCs w:val="30"/>
        </w:rPr>
        <w:t>ей</w:t>
      </w:r>
      <w:r w:rsidRPr="008606CC">
        <w:rPr>
          <w:rFonts w:ascii="Times New Roman" w:eastAsia="Times New Roman" w:hAnsi="Times New Roman"/>
          <w:sz w:val="30"/>
          <w:szCs w:val="30"/>
        </w:rPr>
        <w:t xml:space="preserve"> информаци</w:t>
      </w:r>
      <w:r w:rsidR="002D79CB">
        <w:rPr>
          <w:rFonts w:ascii="Times New Roman" w:eastAsia="Times New Roman" w:hAnsi="Times New Roman"/>
          <w:sz w:val="30"/>
          <w:szCs w:val="30"/>
        </w:rPr>
        <w:t>и</w:t>
      </w:r>
      <w:r w:rsidRPr="008606CC">
        <w:rPr>
          <w:rFonts w:ascii="Times New Roman" w:eastAsia="Times New Roman" w:hAnsi="Times New Roman"/>
          <w:sz w:val="30"/>
          <w:szCs w:val="30"/>
        </w:rPr>
        <w:t xml:space="preserve"> о тестировани</w:t>
      </w:r>
      <w:r w:rsidR="002D79CB">
        <w:rPr>
          <w:rFonts w:ascii="Times New Roman" w:eastAsia="Times New Roman" w:hAnsi="Times New Roman"/>
          <w:sz w:val="30"/>
          <w:szCs w:val="30"/>
        </w:rPr>
        <w:t>и</w:t>
      </w:r>
      <w:r w:rsidRPr="008606CC">
        <w:rPr>
          <w:rFonts w:ascii="Times New Roman" w:eastAsia="Times New Roman" w:hAnsi="Times New Roman"/>
          <w:sz w:val="30"/>
          <w:szCs w:val="30"/>
        </w:rPr>
        <w:t xml:space="preserve"> (например, </w:t>
      </w:r>
      <w:r w:rsidR="002D79CB">
        <w:rPr>
          <w:rFonts w:ascii="Times New Roman" w:eastAsia="Times New Roman" w:hAnsi="Times New Roman"/>
          <w:sz w:val="30"/>
          <w:szCs w:val="30"/>
        </w:rPr>
        <w:t xml:space="preserve">о </w:t>
      </w:r>
      <w:r w:rsidRPr="008606CC">
        <w:rPr>
          <w:rFonts w:ascii="Times New Roman" w:eastAsia="Times New Roman" w:hAnsi="Times New Roman"/>
          <w:sz w:val="30"/>
          <w:szCs w:val="30"/>
        </w:rPr>
        <w:t>метод</w:t>
      </w:r>
      <w:r w:rsidR="002D79CB">
        <w:rPr>
          <w:rFonts w:ascii="Times New Roman" w:eastAsia="Times New Roman" w:hAnsi="Times New Roman"/>
          <w:sz w:val="30"/>
          <w:szCs w:val="30"/>
        </w:rPr>
        <w:t>е</w:t>
      </w:r>
      <w:r w:rsidRPr="008606CC">
        <w:rPr>
          <w:rFonts w:ascii="Times New Roman" w:eastAsia="Times New Roman" w:hAnsi="Times New Roman"/>
          <w:sz w:val="30"/>
          <w:szCs w:val="30"/>
        </w:rPr>
        <w:t xml:space="preserve"> анализа с индикацией стабильности) по запросу фармацевт</w:t>
      </w:r>
      <w:r w:rsidR="00D94DF5" w:rsidRPr="008606CC">
        <w:rPr>
          <w:rFonts w:ascii="Times New Roman" w:eastAsia="Times New Roman" w:hAnsi="Times New Roman"/>
          <w:sz w:val="30"/>
          <w:szCs w:val="30"/>
        </w:rPr>
        <w:t>ического работника</w:t>
      </w:r>
      <w:r w:rsidRPr="008606CC">
        <w:rPr>
          <w:rFonts w:ascii="Times New Roman" w:eastAsia="Times New Roman" w:hAnsi="Times New Roman"/>
          <w:sz w:val="30"/>
          <w:szCs w:val="30"/>
        </w:rPr>
        <w:t>.</w:t>
      </w:r>
    </w:p>
    <w:p w14:paraId="1B679EB6" w14:textId="77777777" w:rsidR="00BF4DFC" w:rsidRPr="008606CC" w:rsidRDefault="00BF4DFC" w:rsidP="00D14A31">
      <w:pPr>
        <w:tabs>
          <w:tab w:val="left" w:pos="1276"/>
        </w:tabs>
        <w:spacing w:line="360" w:lineRule="auto"/>
        <w:jc w:val="both"/>
        <w:rPr>
          <w:rFonts w:ascii="Times New Roman" w:eastAsia="Times New Roman" w:hAnsi="Times New Roman"/>
          <w:sz w:val="30"/>
          <w:szCs w:val="30"/>
        </w:rPr>
      </w:pPr>
    </w:p>
    <w:p w14:paraId="525485B4" w14:textId="77777777" w:rsidR="00BF4DFC" w:rsidRPr="008606CC" w:rsidRDefault="00BF4DFC" w:rsidP="00BF4DFC">
      <w:pPr>
        <w:tabs>
          <w:tab w:val="left" w:pos="1276"/>
        </w:tabs>
        <w:spacing w:line="360" w:lineRule="auto"/>
        <w:jc w:val="center"/>
        <w:rPr>
          <w:rFonts w:ascii="Times New Roman" w:eastAsia="Times New Roman" w:hAnsi="Times New Roman"/>
          <w:sz w:val="30"/>
          <w:szCs w:val="30"/>
        </w:rPr>
        <w:sectPr w:rsidR="00BF4DFC" w:rsidRPr="008606CC" w:rsidSect="00F22560">
          <w:headerReference w:type="default" r:id="rId8"/>
          <w:pgSz w:w="11900" w:h="16840" w:code="9"/>
          <w:pgMar w:top="1134" w:right="843" w:bottom="1134" w:left="1701" w:header="680" w:footer="680" w:gutter="0"/>
          <w:cols w:space="0" w:equalWidth="0">
            <w:col w:w="9356"/>
          </w:cols>
          <w:titlePg/>
          <w:docGrid w:linePitch="360"/>
        </w:sectPr>
      </w:pPr>
      <w:r w:rsidRPr="008606CC">
        <w:rPr>
          <w:rFonts w:ascii="Times New Roman" w:eastAsia="Times New Roman" w:hAnsi="Times New Roman"/>
          <w:sz w:val="30"/>
          <w:szCs w:val="30"/>
        </w:rPr>
        <w:t>________________</w:t>
      </w:r>
    </w:p>
    <w:tbl>
      <w:tblPr>
        <w:tblStyle w:val="af1"/>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5387"/>
      </w:tblGrid>
      <w:tr w:rsidR="00A20E96" w:rsidRPr="008606CC" w14:paraId="29B6C847" w14:textId="77777777" w:rsidTr="006B3FA1">
        <w:tc>
          <w:tcPr>
            <w:tcW w:w="3368" w:type="dxa"/>
          </w:tcPr>
          <w:p w14:paraId="31F19917" w14:textId="77777777" w:rsidR="00A20E96" w:rsidRPr="008606CC" w:rsidRDefault="00A20E96" w:rsidP="00A20E96">
            <w:pPr>
              <w:tabs>
                <w:tab w:val="left" w:pos="1276"/>
              </w:tabs>
              <w:spacing w:line="360" w:lineRule="auto"/>
              <w:ind w:left="709"/>
              <w:jc w:val="both"/>
              <w:rPr>
                <w:rFonts w:ascii="Times New Roman" w:eastAsia="Times New Roman" w:hAnsi="Times New Roman"/>
                <w:sz w:val="30"/>
                <w:szCs w:val="30"/>
              </w:rPr>
            </w:pPr>
          </w:p>
        </w:tc>
        <w:tc>
          <w:tcPr>
            <w:tcW w:w="5387" w:type="dxa"/>
          </w:tcPr>
          <w:p w14:paraId="1C8AE744" w14:textId="5516ACC0" w:rsidR="00A20E96" w:rsidRPr="008606CC" w:rsidRDefault="006B3FA1" w:rsidP="00FA49EF">
            <w:pPr>
              <w:tabs>
                <w:tab w:val="left" w:pos="1276"/>
              </w:tabs>
              <w:spacing w:line="360" w:lineRule="auto"/>
              <w:ind w:left="-20"/>
              <w:jc w:val="center"/>
              <w:rPr>
                <w:rFonts w:ascii="Times New Roman" w:eastAsia="Times New Roman" w:hAnsi="Times New Roman"/>
                <w:sz w:val="30"/>
                <w:szCs w:val="30"/>
              </w:rPr>
            </w:pPr>
            <w:r w:rsidRPr="008606CC">
              <w:rPr>
                <w:rFonts w:ascii="Times New Roman" w:eastAsia="Times New Roman" w:hAnsi="Times New Roman"/>
                <w:sz w:val="30"/>
                <w:szCs w:val="30"/>
              </w:rPr>
              <w:t>ПРИЛОЖЕНИЕ</w:t>
            </w:r>
            <w:r w:rsidR="00A20E96" w:rsidRPr="008606CC">
              <w:rPr>
                <w:rFonts w:ascii="Times New Roman" w:eastAsia="Times New Roman" w:hAnsi="Times New Roman"/>
                <w:sz w:val="30"/>
                <w:szCs w:val="30"/>
              </w:rPr>
              <w:t xml:space="preserve"> № </w:t>
            </w:r>
            <w:r w:rsidR="002D79CB">
              <w:rPr>
                <w:rFonts w:ascii="Times New Roman" w:eastAsia="Times New Roman" w:hAnsi="Times New Roman"/>
                <w:sz w:val="30"/>
                <w:szCs w:val="30"/>
              </w:rPr>
              <w:t>1</w:t>
            </w:r>
          </w:p>
          <w:p w14:paraId="66A5418A" w14:textId="0ABF3842" w:rsidR="00FF4513" w:rsidRPr="00FF4513" w:rsidRDefault="00A20E96" w:rsidP="00FF4513">
            <w:pPr>
              <w:jc w:val="center"/>
              <w:rPr>
                <w:rFonts w:eastAsia="Times New Roman"/>
                <w:sz w:val="30"/>
                <w:szCs w:val="30"/>
              </w:rPr>
            </w:pPr>
            <w:r w:rsidRPr="008606CC">
              <w:rPr>
                <w:rFonts w:ascii="Times New Roman" w:eastAsia="Times New Roman" w:hAnsi="Times New Roman"/>
                <w:sz w:val="30"/>
                <w:szCs w:val="30"/>
              </w:rPr>
              <w:t xml:space="preserve">к </w:t>
            </w:r>
            <w:r w:rsidR="00933876" w:rsidRPr="008606CC">
              <w:rPr>
                <w:rFonts w:ascii="Times New Roman" w:eastAsia="Times New Roman" w:hAnsi="Times New Roman"/>
                <w:sz w:val="30"/>
                <w:szCs w:val="30"/>
              </w:rPr>
              <w:t xml:space="preserve">Руководству </w:t>
            </w:r>
            <w:r w:rsidR="00933876" w:rsidRPr="00FF4513">
              <w:rPr>
                <w:rFonts w:ascii="Times New Roman" w:eastAsia="Times New Roman" w:hAnsi="Times New Roman"/>
                <w:sz w:val="30"/>
                <w:szCs w:val="30"/>
              </w:rPr>
              <w:t xml:space="preserve">по </w:t>
            </w:r>
            <w:r w:rsidR="00FF4513" w:rsidRPr="00FF4513">
              <w:rPr>
                <w:rStyle w:val="CharStyle18"/>
                <w:rFonts w:ascii="Times New Roman" w:hAnsi="Times New Roman" w:cs="Times New Roman"/>
                <w:sz w:val="30"/>
                <w:szCs w:val="30"/>
              </w:rPr>
              <w:t xml:space="preserve">возможности использования лекарственной </w:t>
            </w:r>
            <w:r w:rsidR="00FF4513" w:rsidRPr="00FF4513">
              <w:rPr>
                <w:rStyle w:val="CharStyle18"/>
                <w:rFonts w:ascii="Times New Roman" w:hAnsi="Times New Roman" w:cs="Times New Roman"/>
                <w:sz w:val="30"/>
                <w:szCs w:val="30"/>
              </w:rPr>
              <w:br/>
              <w:t>формы лекарственного препарата</w:t>
            </w:r>
            <w:r w:rsidR="00FF4513">
              <w:rPr>
                <w:rStyle w:val="CharStyle18"/>
                <w:rFonts w:ascii="Times New Roman" w:hAnsi="Times New Roman" w:cs="Times New Roman"/>
                <w:sz w:val="30"/>
                <w:szCs w:val="30"/>
              </w:rPr>
              <w:br/>
            </w:r>
            <w:r w:rsidR="00FF4513" w:rsidRPr="00FF4513">
              <w:rPr>
                <w:rStyle w:val="CharStyle18"/>
                <w:rFonts w:ascii="Times New Roman" w:hAnsi="Times New Roman" w:cs="Times New Roman"/>
                <w:sz w:val="30"/>
                <w:szCs w:val="30"/>
              </w:rPr>
              <w:t>в педиатрической практике или в отношении отдельной группы педиатрической популяции в целях указания соответствующих сведений в общей характеристике лекарственного препарата и инструкции по медицинскому применению</w:t>
            </w:r>
          </w:p>
          <w:p w14:paraId="17D6E25D" w14:textId="4B67C2B4" w:rsidR="00A20E96" w:rsidRPr="008606CC" w:rsidRDefault="00A20E96" w:rsidP="00FA49EF">
            <w:pPr>
              <w:tabs>
                <w:tab w:val="left" w:pos="1276"/>
              </w:tabs>
              <w:ind w:left="-20" w:right="-102"/>
              <w:jc w:val="center"/>
              <w:rPr>
                <w:rFonts w:ascii="Times New Roman" w:eastAsia="Times New Roman" w:hAnsi="Times New Roman"/>
                <w:sz w:val="30"/>
                <w:szCs w:val="30"/>
              </w:rPr>
            </w:pPr>
          </w:p>
        </w:tc>
      </w:tr>
    </w:tbl>
    <w:p w14:paraId="642E1200" w14:textId="77777777" w:rsidR="00D14A31" w:rsidRPr="008606CC" w:rsidRDefault="00D14A31" w:rsidP="005E7F3A">
      <w:pPr>
        <w:tabs>
          <w:tab w:val="left" w:pos="1276"/>
        </w:tabs>
        <w:spacing w:line="360" w:lineRule="auto"/>
        <w:ind w:left="709"/>
        <w:jc w:val="both"/>
        <w:rPr>
          <w:rFonts w:ascii="Times New Roman" w:eastAsia="Times New Roman" w:hAnsi="Times New Roman"/>
          <w:sz w:val="30"/>
          <w:szCs w:val="30"/>
        </w:rPr>
      </w:pPr>
    </w:p>
    <w:p w14:paraId="56756B68" w14:textId="77777777" w:rsidR="00A20E96" w:rsidRPr="008606CC" w:rsidRDefault="00A20E96" w:rsidP="005E7F3A">
      <w:pPr>
        <w:tabs>
          <w:tab w:val="left" w:pos="1276"/>
        </w:tabs>
        <w:spacing w:line="360" w:lineRule="auto"/>
        <w:ind w:left="709"/>
        <w:jc w:val="both"/>
        <w:rPr>
          <w:rFonts w:ascii="Times New Roman" w:eastAsia="Times New Roman" w:hAnsi="Times New Roman"/>
          <w:sz w:val="30"/>
          <w:szCs w:val="30"/>
        </w:rPr>
      </w:pPr>
    </w:p>
    <w:p w14:paraId="71A653B6" w14:textId="77777777" w:rsidR="00A20E96" w:rsidRPr="008606CC" w:rsidRDefault="00A20E96" w:rsidP="005E7F3A">
      <w:pPr>
        <w:tabs>
          <w:tab w:val="left" w:pos="1276"/>
        </w:tabs>
        <w:spacing w:line="360" w:lineRule="auto"/>
        <w:ind w:left="709"/>
        <w:jc w:val="both"/>
        <w:rPr>
          <w:rFonts w:ascii="Times New Roman" w:eastAsia="Times New Roman" w:hAnsi="Times New Roman"/>
          <w:sz w:val="30"/>
          <w:szCs w:val="30"/>
        </w:rPr>
      </w:pPr>
    </w:p>
    <w:p w14:paraId="14E672A4" w14:textId="77777777" w:rsidR="00D14A31" w:rsidRPr="008606CC" w:rsidRDefault="00A20E96" w:rsidP="00933DB6">
      <w:pPr>
        <w:tabs>
          <w:tab w:val="left" w:pos="1276"/>
        </w:tabs>
        <w:spacing w:before="360" w:after="360"/>
        <w:jc w:val="center"/>
        <w:rPr>
          <w:rFonts w:ascii="Times New Roman" w:eastAsia="Times New Roman" w:hAnsi="Times New Roman"/>
          <w:b/>
          <w:sz w:val="30"/>
          <w:szCs w:val="30"/>
        </w:rPr>
      </w:pPr>
      <w:r w:rsidRPr="008606CC">
        <w:rPr>
          <w:rFonts w:ascii="Times New Roman Полужирный" w:eastAsia="Times New Roman" w:hAnsi="Times New Roman Полужирный"/>
          <w:b/>
          <w:spacing w:val="40"/>
          <w:sz w:val="30"/>
          <w:szCs w:val="30"/>
        </w:rPr>
        <w:t>МЕТОДЫ</w:t>
      </w:r>
      <w:r w:rsidR="005E7F3A" w:rsidRPr="008606CC">
        <w:rPr>
          <w:rFonts w:ascii="Times New Roman" w:eastAsia="Times New Roman" w:hAnsi="Times New Roman"/>
          <w:b/>
          <w:sz w:val="30"/>
          <w:szCs w:val="30"/>
        </w:rPr>
        <w:br/>
      </w:r>
      <w:r w:rsidR="00D14A31" w:rsidRPr="008606CC">
        <w:rPr>
          <w:rFonts w:ascii="Times New Roman" w:eastAsia="Times New Roman" w:hAnsi="Times New Roman"/>
          <w:b/>
          <w:sz w:val="30"/>
          <w:szCs w:val="30"/>
        </w:rPr>
        <w:t xml:space="preserve">оценки вкуса лекарственного </w:t>
      </w:r>
      <w:r w:rsidR="00AB4653" w:rsidRPr="008606CC">
        <w:rPr>
          <w:rFonts w:ascii="Times New Roman" w:eastAsia="Times New Roman" w:hAnsi="Times New Roman"/>
          <w:b/>
          <w:sz w:val="30"/>
          <w:szCs w:val="30"/>
        </w:rPr>
        <w:t>препарата</w:t>
      </w:r>
    </w:p>
    <w:p w14:paraId="1D310A3D" w14:textId="77777777" w:rsidR="00D14A31" w:rsidRPr="008606CC" w:rsidRDefault="00A20E96" w:rsidP="00933DB6">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00D14A31" w:rsidRPr="008606CC">
        <w:rPr>
          <w:rFonts w:ascii="Times New Roman" w:eastAsia="Times New Roman" w:hAnsi="Times New Roman"/>
          <w:sz w:val="30"/>
          <w:szCs w:val="30"/>
        </w:rPr>
        <w:t xml:space="preserve">Количественная оценка вкуса </w:t>
      </w:r>
      <w:r w:rsidR="005E7F3A"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на основе аналитических методов</w:t>
      </w:r>
    </w:p>
    <w:p w14:paraId="7D628060" w14:textId="0B6576C9" w:rsidR="00D14A31" w:rsidRPr="008606CC" w:rsidRDefault="009C5277" w:rsidP="00933DB6">
      <w:pPr>
        <w:pStyle w:val="a4"/>
        <w:numPr>
          <w:ilvl w:val="0"/>
          <w:numId w:val="17"/>
        </w:numPr>
        <w:tabs>
          <w:tab w:val="left" w:pos="993"/>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Данный</w:t>
      </w:r>
      <w:r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аналитический метод</w:t>
      </w:r>
      <w:r>
        <w:rPr>
          <w:rFonts w:ascii="Times New Roman" w:eastAsia="Times New Roman" w:hAnsi="Times New Roman"/>
          <w:sz w:val="30"/>
          <w:szCs w:val="30"/>
        </w:rPr>
        <w:t>,</w:t>
      </w:r>
      <w:r w:rsidR="00D14A31" w:rsidRPr="008606CC">
        <w:rPr>
          <w:rFonts w:ascii="Times New Roman" w:eastAsia="Times New Roman" w:hAnsi="Times New Roman"/>
          <w:sz w:val="30"/>
          <w:szCs w:val="30"/>
        </w:rPr>
        <w:t xml:space="preserve"> </w:t>
      </w:r>
      <w:r>
        <w:rPr>
          <w:rFonts w:ascii="Times New Roman" w:eastAsia="Times New Roman" w:hAnsi="Times New Roman"/>
          <w:sz w:val="30"/>
          <w:szCs w:val="30"/>
        </w:rPr>
        <w:t>схожий с</w:t>
      </w:r>
      <w:r w:rsidR="00D14A31" w:rsidRPr="008606CC">
        <w:rPr>
          <w:rFonts w:ascii="Times New Roman" w:eastAsia="Times New Roman" w:hAnsi="Times New Roman"/>
          <w:sz w:val="30"/>
          <w:szCs w:val="30"/>
        </w:rPr>
        <w:t xml:space="preserve"> метод</w:t>
      </w:r>
      <w:r>
        <w:rPr>
          <w:rFonts w:ascii="Times New Roman" w:eastAsia="Times New Roman" w:hAnsi="Times New Roman"/>
          <w:sz w:val="30"/>
          <w:szCs w:val="30"/>
        </w:rPr>
        <w:t>ом</w:t>
      </w:r>
      <w:r w:rsidR="00D14A31" w:rsidRPr="008606CC">
        <w:rPr>
          <w:rFonts w:ascii="Times New Roman" w:eastAsia="Times New Roman" w:hAnsi="Times New Roman"/>
          <w:sz w:val="30"/>
          <w:szCs w:val="30"/>
        </w:rPr>
        <w:t xml:space="preserve"> определения скорости высвобождения лекарственного </w:t>
      </w:r>
      <w:r>
        <w:rPr>
          <w:rFonts w:ascii="Times New Roman" w:eastAsia="Times New Roman" w:hAnsi="Times New Roman"/>
          <w:sz w:val="30"/>
          <w:szCs w:val="30"/>
        </w:rPr>
        <w:t>препарата,</w:t>
      </w:r>
      <w:r w:rsidR="00D14A31" w:rsidRPr="008606CC">
        <w:rPr>
          <w:rFonts w:ascii="Times New Roman" w:eastAsia="Times New Roman" w:hAnsi="Times New Roman"/>
          <w:sz w:val="30"/>
          <w:szCs w:val="30"/>
        </w:rPr>
        <w:t xml:space="preserve"> и основан на обнаружении лекарственного вещества в течение короткого периода времени в водной среде (например, искусственной слюне). Метод рассматривается как косвенный метод оценки маскировки вкуса, поскольку не способствует оценке вкуса и сладости лекарственного препарата. Метод обычно используется для измерения эффективности покрытия</w:t>
      </w:r>
      <w:r w:rsidR="0034284E">
        <w:rPr>
          <w:rFonts w:ascii="Times New Roman" w:eastAsia="Times New Roman" w:hAnsi="Times New Roman"/>
          <w:sz w:val="30"/>
          <w:szCs w:val="30"/>
        </w:rPr>
        <w:t xml:space="preserve"> оболочкой лекарственной формы </w:t>
      </w:r>
      <w:r w:rsidR="00D14A31" w:rsidRPr="008606CC">
        <w:rPr>
          <w:rFonts w:ascii="Times New Roman" w:eastAsia="Times New Roman" w:hAnsi="Times New Roman"/>
          <w:sz w:val="30"/>
          <w:szCs w:val="30"/>
        </w:rPr>
        <w:t>и комплексообразования в составе</w:t>
      </w:r>
      <w:r w:rsidR="006B3FA1" w:rsidRPr="008606CC">
        <w:rPr>
          <w:rFonts w:ascii="Times New Roman" w:eastAsia="Times New Roman" w:hAnsi="Times New Roman"/>
          <w:sz w:val="30"/>
          <w:szCs w:val="30"/>
        </w:rPr>
        <w:t xml:space="preserve"> </w:t>
      </w:r>
      <w:r w:rsidR="0034284E">
        <w:rPr>
          <w:rFonts w:ascii="Times New Roman" w:eastAsia="Times New Roman" w:hAnsi="Times New Roman"/>
          <w:sz w:val="30"/>
          <w:szCs w:val="30"/>
        </w:rPr>
        <w:t xml:space="preserve">ядра </w:t>
      </w:r>
      <w:r w:rsidR="006B3FA1" w:rsidRPr="008606CC">
        <w:rPr>
          <w:rFonts w:ascii="Times New Roman" w:eastAsia="Times New Roman" w:hAnsi="Times New Roman"/>
          <w:sz w:val="30"/>
          <w:szCs w:val="30"/>
        </w:rPr>
        <w:t xml:space="preserve">лекарственного </w:t>
      </w:r>
      <w:r w:rsidR="00D14A31" w:rsidRPr="008606CC">
        <w:rPr>
          <w:rFonts w:ascii="Times New Roman" w:eastAsia="Times New Roman" w:hAnsi="Times New Roman"/>
          <w:sz w:val="30"/>
          <w:szCs w:val="30"/>
        </w:rPr>
        <w:t xml:space="preserve">препарата. Маскирование вкуса достигается, </w:t>
      </w:r>
      <w:r>
        <w:rPr>
          <w:rFonts w:ascii="Times New Roman" w:eastAsia="Times New Roman" w:hAnsi="Times New Roman"/>
          <w:sz w:val="30"/>
          <w:szCs w:val="30"/>
        </w:rPr>
        <w:t>в случае если</w:t>
      </w:r>
      <w:r w:rsidR="00D14A31" w:rsidRPr="008606CC">
        <w:rPr>
          <w:rFonts w:ascii="Times New Roman" w:eastAsia="Times New Roman" w:hAnsi="Times New Roman"/>
          <w:sz w:val="30"/>
          <w:szCs w:val="30"/>
        </w:rPr>
        <w:t xml:space="preserve"> в течение 1</w:t>
      </w:r>
      <w:r w:rsidR="00FF494B" w:rsidRPr="008606CC">
        <w:rPr>
          <w:rFonts w:ascii="Times New Roman" w:eastAsia="Times New Roman" w:hAnsi="Times New Roman"/>
          <w:sz w:val="30"/>
          <w:szCs w:val="30"/>
        </w:rPr>
        <w:t xml:space="preserve"> – </w:t>
      </w:r>
      <w:r w:rsidR="00D14A31" w:rsidRPr="008606CC">
        <w:rPr>
          <w:rFonts w:ascii="Times New Roman" w:eastAsia="Times New Roman" w:hAnsi="Times New Roman"/>
          <w:sz w:val="30"/>
          <w:szCs w:val="30"/>
        </w:rPr>
        <w:t xml:space="preserve">2 минут </w:t>
      </w:r>
      <w:r>
        <w:rPr>
          <w:rFonts w:ascii="Times New Roman" w:eastAsia="Times New Roman" w:hAnsi="Times New Roman"/>
          <w:sz w:val="30"/>
          <w:szCs w:val="30"/>
        </w:rPr>
        <w:t>действующее в</w:t>
      </w:r>
      <w:r w:rsidR="00D14A31" w:rsidRPr="008606CC">
        <w:rPr>
          <w:rFonts w:ascii="Times New Roman" w:eastAsia="Times New Roman" w:hAnsi="Times New Roman"/>
          <w:sz w:val="30"/>
          <w:szCs w:val="30"/>
        </w:rPr>
        <w:t>ещество</w:t>
      </w:r>
      <w:r>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либо не обнаружено, либо обнаруженное количество ниже порога определения его неприятного вкуса.</w:t>
      </w:r>
    </w:p>
    <w:p w14:paraId="46E3E83F" w14:textId="77777777" w:rsidR="00D14A31" w:rsidRPr="008606CC" w:rsidRDefault="006B3FA1" w:rsidP="00933DB6">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00D14A31" w:rsidRPr="008606CC">
        <w:rPr>
          <w:rFonts w:ascii="Times New Roman" w:eastAsia="Times New Roman" w:hAnsi="Times New Roman"/>
          <w:sz w:val="30"/>
          <w:szCs w:val="30"/>
        </w:rPr>
        <w:t xml:space="preserve">Количественная оценка вкуса </w:t>
      </w:r>
      <w:r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с использованием датчика вкуса</w:t>
      </w:r>
    </w:p>
    <w:p w14:paraId="30519F04" w14:textId="201B1E8E" w:rsidR="005E7F3A"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Датчик вкуса (электронный язык, e-tongue) может обнаруживать вкус таким же образом, как и вкусов</w:t>
      </w:r>
      <w:r w:rsidR="009C5277">
        <w:rPr>
          <w:rFonts w:ascii="Times New Roman" w:eastAsia="Times New Roman" w:hAnsi="Times New Roman"/>
          <w:sz w:val="30"/>
          <w:szCs w:val="30"/>
        </w:rPr>
        <w:t>ые рецепторы человека</w:t>
      </w:r>
      <w:r w:rsidRPr="008606CC">
        <w:rPr>
          <w:rFonts w:ascii="Times New Roman" w:eastAsia="Times New Roman" w:hAnsi="Times New Roman"/>
          <w:sz w:val="30"/>
          <w:szCs w:val="30"/>
        </w:rPr>
        <w:t>. Вкусовые вещества вызывают изменения плотности электрического заряда поверхности липидной</w:t>
      </w:r>
      <w:r w:rsidR="0093387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полимерной</w:t>
      </w:r>
      <w:r w:rsidR="00933876"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мембраны и</w:t>
      </w:r>
      <w:r w:rsidR="0093387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или</w:t>
      </w:r>
      <w:r w:rsidR="00933876"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распределения ионов вблизи поверхности мембраны датчика. Полное электрическое изменение </w:t>
      </w:r>
      <w:r w:rsidR="0034284E">
        <w:rPr>
          <w:rFonts w:ascii="Times New Roman" w:eastAsia="Times New Roman" w:hAnsi="Times New Roman"/>
          <w:sz w:val="30"/>
          <w:szCs w:val="30"/>
        </w:rPr>
        <w:t xml:space="preserve">устанавливается </w:t>
      </w:r>
      <w:r w:rsidRPr="008606CC">
        <w:rPr>
          <w:rFonts w:ascii="Times New Roman" w:eastAsia="Times New Roman" w:hAnsi="Times New Roman"/>
          <w:sz w:val="30"/>
          <w:szCs w:val="30"/>
        </w:rPr>
        <w:t xml:space="preserve">в качестве </w:t>
      </w:r>
      <w:r w:rsidR="0034284E">
        <w:rPr>
          <w:rFonts w:ascii="Times New Roman" w:eastAsia="Times New Roman" w:hAnsi="Times New Roman"/>
          <w:sz w:val="30"/>
          <w:szCs w:val="30"/>
        </w:rPr>
        <w:t xml:space="preserve">исходного </w:t>
      </w:r>
      <w:r w:rsidRPr="008606CC">
        <w:rPr>
          <w:rFonts w:ascii="Times New Roman" w:eastAsia="Times New Roman" w:hAnsi="Times New Roman"/>
          <w:sz w:val="30"/>
          <w:szCs w:val="30"/>
        </w:rPr>
        <w:t xml:space="preserve">электрического потенциала реакционной мембраны для </w:t>
      </w:r>
      <w:r w:rsidR="009C5277">
        <w:rPr>
          <w:rFonts w:ascii="Times New Roman" w:eastAsia="Times New Roman" w:hAnsi="Times New Roman"/>
          <w:sz w:val="30"/>
          <w:szCs w:val="30"/>
        </w:rPr>
        <w:t xml:space="preserve">исследуемого </w:t>
      </w:r>
      <w:r w:rsidR="0034284E">
        <w:rPr>
          <w:rFonts w:ascii="Times New Roman" w:eastAsia="Times New Roman" w:hAnsi="Times New Roman"/>
          <w:sz w:val="30"/>
          <w:szCs w:val="30"/>
        </w:rPr>
        <w:t>действующего вещества</w:t>
      </w:r>
      <w:r w:rsidRPr="008606CC">
        <w:rPr>
          <w:rFonts w:ascii="Times New Roman" w:eastAsia="Times New Roman" w:hAnsi="Times New Roman"/>
          <w:sz w:val="30"/>
          <w:szCs w:val="30"/>
        </w:rPr>
        <w:t xml:space="preserve">. Электрический потенциал реакции </w:t>
      </w:r>
      <w:r w:rsidR="009C5277">
        <w:rPr>
          <w:rFonts w:ascii="Times New Roman" w:eastAsia="Times New Roman" w:hAnsi="Times New Roman"/>
          <w:sz w:val="30"/>
          <w:szCs w:val="30"/>
        </w:rPr>
        <w:t>не одинаков</w:t>
      </w:r>
      <w:r w:rsidR="009C5277"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для веществ, обладающих различными вкусовыми качествами в каждой мембране и отличается от одной мембраны к другой. Таким образом, информация о вкусе </w:t>
      </w:r>
      <w:r w:rsidR="00B32F3C">
        <w:rPr>
          <w:rFonts w:ascii="Times New Roman" w:eastAsia="Times New Roman" w:hAnsi="Times New Roman"/>
          <w:sz w:val="30"/>
          <w:szCs w:val="30"/>
        </w:rPr>
        <w:t xml:space="preserve">определяется путем измерения </w:t>
      </w:r>
      <w:r w:rsidR="0034284E">
        <w:rPr>
          <w:rFonts w:ascii="Times New Roman" w:eastAsia="Times New Roman" w:hAnsi="Times New Roman"/>
          <w:sz w:val="30"/>
          <w:szCs w:val="30"/>
        </w:rPr>
        <w:t xml:space="preserve">исходно установленного </w:t>
      </w:r>
      <w:r w:rsidRPr="008606CC">
        <w:rPr>
          <w:rFonts w:ascii="Times New Roman" w:eastAsia="Times New Roman" w:hAnsi="Times New Roman"/>
          <w:sz w:val="30"/>
          <w:szCs w:val="30"/>
        </w:rPr>
        <w:t>мембранн</w:t>
      </w:r>
      <w:r w:rsidR="0034284E">
        <w:rPr>
          <w:rFonts w:ascii="Times New Roman" w:eastAsia="Times New Roman" w:hAnsi="Times New Roman"/>
          <w:sz w:val="30"/>
          <w:szCs w:val="30"/>
        </w:rPr>
        <w:t>ого</w:t>
      </w:r>
      <w:r w:rsidRPr="008606CC">
        <w:rPr>
          <w:rFonts w:ascii="Times New Roman" w:eastAsia="Times New Roman" w:hAnsi="Times New Roman"/>
          <w:sz w:val="30"/>
          <w:szCs w:val="30"/>
        </w:rPr>
        <w:t xml:space="preserve"> потенциал</w:t>
      </w:r>
      <w:r w:rsidR="0034284E">
        <w:rPr>
          <w:rFonts w:ascii="Times New Roman" w:eastAsia="Times New Roman" w:hAnsi="Times New Roman"/>
          <w:sz w:val="30"/>
          <w:szCs w:val="30"/>
        </w:rPr>
        <w:t>а</w:t>
      </w:r>
      <w:r w:rsidRPr="008606CC">
        <w:rPr>
          <w:rFonts w:ascii="Times New Roman" w:eastAsia="Times New Roman" w:hAnsi="Times New Roman"/>
          <w:sz w:val="30"/>
          <w:szCs w:val="30"/>
        </w:rPr>
        <w:t>.</w:t>
      </w:r>
    </w:p>
    <w:p w14:paraId="464E2608" w14:textId="53E08BBA" w:rsidR="005E7F3A"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Результат </w:t>
      </w:r>
      <w:r w:rsidR="00B32F3C">
        <w:rPr>
          <w:rFonts w:ascii="Times New Roman" w:eastAsia="Times New Roman" w:hAnsi="Times New Roman"/>
          <w:sz w:val="30"/>
          <w:szCs w:val="30"/>
        </w:rPr>
        <w:t>работы датчика вкуса</w:t>
      </w:r>
      <w:r w:rsidR="0034284E">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 это качество вкуса </w:t>
      </w:r>
      <w:r w:rsidR="00B32F3C">
        <w:rPr>
          <w:rFonts w:ascii="Times New Roman" w:eastAsia="Times New Roman" w:hAnsi="Times New Roman"/>
          <w:sz w:val="30"/>
          <w:szCs w:val="30"/>
        </w:rPr>
        <w:t>исследуемых лекарственных</w:t>
      </w:r>
      <w:r w:rsidR="00B32F3C"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препаратов и </w:t>
      </w:r>
      <w:r w:rsidR="00B32F3C">
        <w:rPr>
          <w:rFonts w:ascii="Times New Roman" w:eastAsia="Times New Roman" w:hAnsi="Times New Roman"/>
          <w:sz w:val="30"/>
          <w:szCs w:val="30"/>
        </w:rPr>
        <w:t xml:space="preserve">его </w:t>
      </w:r>
      <w:r w:rsidRPr="008606CC">
        <w:rPr>
          <w:rFonts w:ascii="Times New Roman" w:eastAsia="Times New Roman" w:hAnsi="Times New Roman"/>
          <w:sz w:val="30"/>
          <w:szCs w:val="30"/>
        </w:rPr>
        <w:t>интенсивность по сравнению с установленными стандартами (например, оценка горечи с использованием хининового гидрохлорида или раствора кофеина при разных концентрациях) или другими эталонами (</w:t>
      </w:r>
      <w:r w:rsidR="00B32F3C">
        <w:rPr>
          <w:rFonts w:ascii="Times New Roman" w:eastAsia="Times New Roman" w:hAnsi="Times New Roman"/>
          <w:sz w:val="30"/>
          <w:szCs w:val="30"/>
        </w:rPr>
        <w:t xml:space="preserve">в том числе с </w:t>
      </w:r>
      <w:r w:rsidRPr="008606CC">
        <w:rPr>
          <w:rFonts w:ascii="Times New Roman" w:eastAsia="Times New Roman" w:hAnsi="Times New Roman"/>
          <w:sz w:val="30"/>
          <w:szCs w:val="30"/>
        </w:rPr>
        <w:t>препарат</w:t>
      </w:r>
      <w:r w:rsidR="00B32F3C">
        <w:rPr>
          <w:rFonts w:ascii="Times New Roman" w:eastAsia="Times New Roman" w:hAnsi="Times New Roman"/>
          <w:sz w:val="30"/>
          <w:szCs w:val="30"/>
        </w:rPr>
        <w:t>ом</w:t>
      </w:r>
      <w:r w:rsidRPr="008606CC">
        <w:rPr>
          <w:rFonts w:ascii="Times New Roman" w:eastAsia="Times New Roman" w:hAnsi="Times New Roman"/>
          <w:sz w:val="30"/>
          <w:szCs w:val="30"/>
        </w:rPr>
        <w:t>, содержащи</w:t>
      </w:r>
      <w:r w:rsidR="00B32F3C">
        <w:rPr>
          <w:rFonts w:ascii="Times New Roman" w:eastAsia="Times New Roman" w:hAnsi="Times New Roman"/>
          <w:sz w:val="30"/>
          <w:szCs w:val="30"/>
        </w:rPr>
        <w:t>м</w:t>
      </w:r>
      <w:r w:rsidRPr="008606CC">
        <w:rPr>
          <w:rFonts w:ascii="Times New Roman" w:eastAsia="Times New Roman" w:hAnsi="Times New Roman"/>
          <w:sz w:val="30"/>
          <w:szCs w:val="30"/>
        </w:rPr>
        <w:t xml:space="preserve"> активное соединение, подлежащее </w:t>
      </w:r>
      <w:r w:rsidR="00B32F3C">
        <w:rPr>
          <w:rFonts w:ascii="Times New Roman" w:eastAsia="Times New Roman" w:hAnsi="Times New Roman"/>
          <w:sz w:val="30"/>
          <w:szCs w:val="30"/>
        </w:rPr>
        <w:t>исследованию</w:t>
      </w:r>
      <w:r w:rsidR="00B32F3C"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без</w:t>
      </w:r>
      <w:r w:rsidR="00B32F3C">
        <w:rPr>
          <w:rFonts w:ascii="Times New Roman" w:eastAsia="Times New Roman" w:hAnsi="Times New Roman"/>
          <w:sz w:val="30"/>
          <w:szCs w:val="30"/>
        </w:rPr>
        <w:t xml:space="preserve"> учета</w:t>
      </w:r>
      <w:r w:rsidRPr="008606CC">
        <w:rPr>
          <w:rFonts w:ascii="Times New Roman" w:eastAsia="Times New Roman" w:hAnsi="Times New Roman"/>
          <w:sz w:val="30"/>
          <w:szCs w:val="30"/>
        </w:rPr>
        <w:t xml:space="preserve"> каких-либо веществ, маскирующих вкус).</w:t>
      </w:r>
    </w:p>
    <w:p w14:paraId="3F15E8FB" w14:textId="5AA1BF3C" w:rsidR="00D14A31"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Метод может быть применим ко многим лекарственным формам для детей. Процедура </w:t>
      </w:r>
      <w:r w:rsidR="00B32F3C">
        <w:rPr>
          <w:rFonts w:ascii="Times New Roman" w:eastAsia="Times New Roman" w:hAnsi="Times New Roman"/>
          <w:sz w:val="30"/>
          <w:szCs w:val="30"/>
        </w:rPr>
        <w:t xml:space="preserve">количественной оценки вкуса с использованием датчика вкуса </w:t>
      </w:r>
      <w:r w:rsidRPr="008606CC">
        <w:rPr>
          <w:rFonts w:ascii="Times New Roman" w:eastAsia="Times New Roman" w:hAnsi="Times New Roman"/>
          <w:sz w:val="30"/>
          <w:szCs w:val="30"/>
        </w:rPr>
        <w:t xml:space="preserve">сравнительно недорогая и простая в проведении. В дополнение к оценке вкуса при разработке лекарственных препаратов датчики вкуса также </w:t>
      </w:r>
      <w:r w:rsidR="00B32F3C">
        <w:rPr>
          <w:rFonts w:ascii="Times New Roman" w:eastAsia="Times New Roman" w:hAnsi="Times New Roman"/>
          <w:sz w:val="30"/>
          <w:szCs w:val="30"/>
        </w:rPr>
        <w:t xml:space="preserve">могут быть успешно использованы </w:t>
      </w:r>
      <w:r w:rsidRPr="008606CC">
        <w:rPr>
          <w:rFonts w:ascii="Times New Roman" w:eastAsia="Times New Roman" w:hAnsi="Times New Roman"/>
          <w:sz w:val="30"/>
          <w:szCs w:val="30"/>
        </w:rPr>
        <w:t>при скрининге новых веществ на горечь и для контроля стабильности вкуса с течением времени.</w:t>
      </w:r>
    </w:p>
    <w:p w14:paraId="4697CA7D" w14:textId="77777777" w:rsidR="00D14A31" w:rsidRPr="008606CC" w:rsidRDefault="006B3FA1" w:rsidP="00933DB6">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III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00D14A31" w:rsidRPr="008606CC">
        <w:rPr>
          <w:rFonts w:ascii="Times New Roman" w:eastAsia="Times New Roman" w:hAnsi="Times New Roman"/>
          <w:sz w:val="30"/>
          <w:szCs w:val="30"/>
        </w:rPr>
        <w:t xml:space="preserve">Качественная оценка вкуса </w:t>
      </w:r>
      <w:r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с помощью вкусовой панели</w:t>
      </w:r>
    </w:p>
    <w:p w14:paraId="483FE711" w14:textId="4C628F9C" w:rsidR="00D14A31"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Потребительское </w:t>
      </w:r>
      <w:r w:rsidR="00B32F3C">
        <w:rPr>
          <w:rFonts w:ascii="Times New Roman" w:eastAsia="Times New Roman" w:hAnsi="Times New Roman"/>
          <w:sz w:val="30"/>
          <w:szCs w:val="30"/>
        </w:rPr>
        <w:t>исследование</w:t>
      </w:r>
      <w:r w:rsidR="00B32F3C"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призна</w:t>
      </w:r>
      <w:r w:rsidR="006B3FA1" w:rsidRPr="008606CC">
        <w:rPr>
          <w:rFonts w:ascii="Times New Roman" w:eastAsia="Times New Roman" w:hAnsi="Times New Roman"/>
          <w:sz w:val="30"/>
          <w:szCs w:val="30"/>
        </w:rPr>
        <w:t xml:space="preserve">но лучшей </w:t>
      </w:r>
      <w:r w:rsidR="0034284E">
        <w:rPr>
          <w:rFonts w:ascii="Times New Roman" w:eastAsia="Times New Roman" w:hAnsi="Times New Roman"/>
          <w:sz w:val="30"/>
          <w:szCs w:val="30"/>
        </w:rPr>
        <w:t>методикой</w:t>
      </w:r>
      <w:r w:rsidR="006B3FA1" w:rsidRPr="008606CC">
        <w:rPr>
          <w:rFonts w:ascii="Times New Roman" w:eastAsia="Times New Roman" w:hAnsi="Times New Roman"/>
          <w:sz w:val="30"/>
          <w:szCs w:val="30"/>
        </w:rPr>
        <w:t xml:space="preserve"> для оценки </w:t>
      </w:r>
      <w:r w:rsidR="00B32F3C">
        <w:rPr>
          <w:rFonts w:ascii="Times New Roman" w:eastAsia="Times New Roman" w:hAnsi="Times New Roman"/>
          <w:sz w:val="30"/>
          <w:szCs w:val="30"/>
        </w:rPr>
        <w:t xml:space="preserve">вкуса </w:t>
      </w:r>
      <w:r w:rsidR="006B3FA1" w:rsidRPr="008606CC">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 xml:space="preserve">препарата. </w:t>
      </w:r>
      <w:r w:rsidR="00B32F3C">
        <w:rPr>
          <w:rFonts w:ascii="Times New Roman" w:eastAsia="Times New Roman" w:hAnsi="Times New Roman"/>
          <w:sz w:val="30"/>
          <w:szCs w:val="30"/>
        </w:rPr>
        <w:t>Под п</w:t>
      </w:r>
      <w:r w:rsidRPr="008606CC">
        <w:rPr>
          <w:rFonts w:ascii="Times New Roman" w:eastAsia="Times New Roman" w:hAnsi="Times New Roman"/>
          <w:sz w:val="30"/>
          <w:szCs w:val="30"/>
        </w:rPr>
        <w:t>отребителями</w:t>
      </w:r>
      <w:r w:rsidR="00B32F3C">
        <w:rPr>
          <w:rFonts w:ascii="Times New Roman" w:eastAsia="Times New Roman" w:hAnsi="Times New Roman"/>
          <w:sz w:val="30"/>
          <w:szCs w:val="30"/>
        </w:rPr>
        <w:t xml:space="preserve"> в</w:t>
      </w:r>
      <w:r w:rsidR="00304020">
        <w:rPr>
          <w:rFonts w:ascii="Times New Roman" w:eastAsia="Times New Roman" w:hAnsi="Times New Roman"/>
          <w:sz w:val="30"/>
          <w:szCs w:val="30"/>
        </w:rPr>
        <w:t xml:space="preserve"> </w:t>
      </w:r>
      <w:r w:rsidR="00B32F3C">
        <w:rPr>
          <w:rFonts w:ascii="Times New Roman" w:eastAsia="Times New Roman" w:hAnsi="Times New Roman"/>
          <w:sz w:val="30"/>
          <w:szCs w:val="30"/>
        </w:rPr>
        <w:t>данном случае понимаются</w:t>
      </w:r>
      <w:r w:rsidRPr="008606CC">
        <w:rPr>
          <w:rFonts w:ascii="Times New Roman" w:eastAsia="Times New Roman" w:hAnsi="Times New Roman"/>
          <w:sz w:val="30"/>
          <w:szCs w:val="30"/>
        </w:rPr>
        <w:t xml:space="preserve"> лица, прошедшие предварительный отбор, чтобы быть фактическими пользователями </w:t>
      </w:r>
      <w:r w:rsidR="00304020">
        <w:rPr>
          <w:rFonts w:ascii="Times New Roman" w:eastAsia="Times New Roman" w:hAnsi="Times New Roman"/>
          <w:sz w:val="30"/>
          <w:szCs w:val="30"/>
        </w:rPr>
        <w:t>исследуемого</w:t>
      </w:r>
      <w:r w:rsidR="00304020" w:rsidRPr="008606CC">
        <w:rPr>
          <w:rFonts w:ascii="Times New Roman" w:eastAsia="Times New Roman" w:hAnsi="Times New Roman"/>
          <w:sz w:val="30"/>
          <w:szCs w:val="30"/>
        </w:rPr>
        <w:t xml:space="preserve"> </w:t>
      </w:r>
      <w:r w:rsidR="00304020">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 xml:space="preserve">препарата с </w:t>
      </w:r>
      <w:r w:rsidR="0034284E">
        <w:rPr>
          <w:rFonts w:ascii="Times New Roman" w:eastAsia="Times New Roman" w:hAnsi="Times New Roman"/>
          <w:sz w:val="30"/>
          <w:szCs w:val="30"/>
        </w:rPr>
        <w:t>целью изучения его качеств</w:t>
      </w:r>
      <w:r w:rsidRPr="008606CC">
        <w:rPr>
          <w:rFonts w:ascii="Times New Roman" w:eastAsia="Times New Roman" w:hAnsi="Times New Roman"/>
          <w:sz w:val="30"/>
          <w:szCs w:val="30"/>
        </w:rPr>
        <w:t xml:space="preserve">а. В соответствии с этим определением и с учетом сенсорных различий между взрослыми и детьми очевидно, что дети как целевая популяция рассматриваются </w:t>
      </w:r>
      <w:r w:rsidR="00304020">
        <w:rPr>
          <w:rFonts w:ascii="Times New Roman" w:eastAsia="Times New Roman" w:hAnsi="Times New Roman"/>
          <w:sz w:val="30"/>
          <w:szCs w:val="30"/>
        </w:rPr>
        <w:t xml:space="preserve">в качестве </w:t>
      </w:r>
      <w:r w:rsidRPr="008606CC">
        <w:rPr>
          <w:rFonts w:ascii="Times New Roman" w:eastAsia="Times New Roman" w:hAnsi="Times New Roman"/>
          <w:sz w:val="30"/>
          <w:szCs w:val="30"/>
        </w:rPr>
        <w:t>наиболее подходящ</w:t>
      </w:r>
      <w:r w:rsidR="00304020">
        <w:rPr>
          <w:rFonts w:ascii="Times New Roman" w:eastAsia="Times New Roman" w:hAnsi="Times New Roman"/>
          <w:sz w:val="30"/>
          <w:szCs w:val="30"/>
        </w:rPr>
        <w:t>ей</w:t>
      </w:r>
      <w:r w:rsidRPr="008606CC">
        <w:rPr>
          <w:rFonts w:ascii="Times New Roman" w:eastAsia="Times New Roman" w:hAnsi="Times New Roman"/>
          <w:sz w:val="30"/>
          <w:szCs w:val="30"/>
        </w:rPr>
        <w:t xml:space="preserve"> групп</w:t>
      </w:r>
      <w:r w:rsidR="00304020">
        <w:rPr>
          <w:rFonts w:ascii="Times New Roman" w:eastAsia="Times New Roman" w:hAnsi="Times New Roman"/>
          <w:sz w:val="30"/>
          <w:szCs w:val="30"/>
        </w:rPr>
        <w:t>ы</w:t>
      </w:r>
      <w:r w:rsidRPr="008606CC">
        <w:rPr>
          <w:rFonts w:ascii="Times New Roman" w:eastAsia="Times New Roman" w:hAnsi="Times New Roman"/>
          <w:sz w:val="30"/>
          <w:szCs w:val="30"/>
        </w:rPr>
        <w:t xml:space="preserve"> для оценки вкуса </w:t>
      </w:r>
      <w:r w:rsidR="00304020">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препаратов для детей.</w:t>
      </w:r>
    </w:p>
    <w:p w14:paraId="56903FDB" w14:textId="7711C37B" w:rsidR="00D14A31" w:rsidRPr="008606CC" w:rsidRDefault="006B3FA1" w:rsidP="00933DB6">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rPr>
        <w:t>1. </w:t>
      </w:r>
      <w:r w:rsidR="00D14A31" w:rsidRPr="008606CC">
        <w:rPr>
          <w:rFonts w:ascii="Times New Roman" w:eastAsia="Times New Roman" w:hAnsi="Times New Roman"/>
          <w:sz w:val="30"/>
          <w:szCs w:val="30"/>
        </w:rPr>
        <w:t xml:space="preserve">Рекомендации по проведению </w:t>
      </w:r>
      <w:r w:rsidRPr="008606CC">
        <w:rPr>
          <w:rFonts w:ascii="Times New Roman" w:eastAsia="Times New Roman" w:hAnsi="Times New Roman"/>
          <w:sz w:val="30"/>
          <w:szCs w:val="30"/>
        </w:rPr>
        <w:t xml:space="preserve">исследований </w:t>
      </w:r>
      <w:r w:rsidR="00D14A31" w:rsidRPr="008606CC">
        <w:rPr>
          <w:rFonts w:ascii="Times New Roman" w:eastAsia="Times New Roman" w:hAnsi="Times New Roman"/>
          <w:sz w:val="30"/>
          <w:szCs w:val="30"/>
        </w:rPr>
        <w:t xml:space="preserve">вкусов </w:t>
      </w:r>
      <w:r w:rsidR="00682DB5" w:rsidRPr="008606CC">
        <w:rPr>
          <w:rFonts w:ascii="Times New Roman" w:eastAsia="Times New Roman" w:hAnsi="Times New Roman"/>
          <w:sz w:val="30"/>
          <w:szCs w:val="30"/>
        </w:rPr>
        <w:br/>
      </w:r>
      <w:r w:rsidR="00304020">
        <w:rPr>
          <w:rFonts w:ascii="Times New Roman" w:eastAsia="Times New Roman" w:hAnsi="Times New Roman"/>
          <w:sz w:val="30"/>
          <w:szCs w:val="30"/>
        </w:rPr>
        <w:t xml:space="preserve">лекарственных препаратов </w:t>
      </w:r>
      <w:r w:rsidR="00682DB5" w:rsidRPr="008606CC">
        <w:rPr>
          <w:rFonts w:ascii="Times New Roman" w:eastAsia="Times New Roman" w:hAnsi="Times New Roman"/>
          <w:sz w:val="30"/>
          <w:szCs w:val="30"/>
        </w:rPr>
        <w:t xml:space="preserve">с участием </w:t>
      </w:r>
      <w:r w:rsidR="00D14A31" w:rsidRPr="008606CC">
        <w:rPr>
          <w:rFonts w:ascii="Times New Roman" w:eastAsia="Times New Roman" w:hAnsi="Times New Roman"/>
          <w:sz w:val="30"/>
          <w:szCs w:val="30"/>
        </w:rPr>
        <w:t>детей</w:t>
      </w:r>
    </w:p>
    <w:p w14:paraId="76EE95BD" w14:textId="5A8C774A" w:rsidR="00D14A31"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Для планирования исследования вкусовых качеств </w:t>
      </w:r>
      <w:r w:rsidR="006B3FA1" w:rsidRPr="008606CC">
        <w:rPr>
          <w:rFonts w:ascii="Times New Roman" w:eastAsia="Times New Roman" w:hAnsi="Times New Roman"/>
          <w:sz w:val="30"/>
          <w:szCs w:val="30"/>
        </w:rPr>
        <w:t xml:space="preserve">лекарственных </w:t>
      </w:r>
      <w:r w:rsidRPr="008606CC">
        <w:rPr>
          <w:rFonts w:ascii="Times New Roman" w:eastAsia="Times New Roman" w:hAnsi="Times New Roman"/>
          <w:sz w:val="30"/>
          <w:szCs w:val="30"/>
        </w:rPr>
        <w:t xml:space="preserve">препаратов </w:t>
      </w:r>
      <w:r w:rsidR="00AB4653" w:rsidRPr="008606CC">
        <w:rPr>
          <w:rFonts w:ascii="Times New Roman" w:eastAsia="Times New Roman" w:hAnsi="Times New Roman"/>
          <w:sz w:val="30"/>
          <w:szCs w:val="30"/>
        </w:rPr>
        <w:t>с участием</w:t>
      </w:r>
      <w:r w:rsidRPr="008606CC">
        <w:rPr>
          <w:rFonts w:ascii="Times New Roman" w:eastAsia="Times New Roman" w:hAnsi="Times New Roman"/>
          <w:sz w:val="30"/>
          <w:szCs w:val="30"/>
        </w:rPr>
        <w:t xml:space="preserve"> детей, в качестве ключевых элементов </w:t>
      </w:r>
      <w:r w:rsidR="006B3FA1" w:rsidRPr="008606CC">
        <w:rPr>
          <w:rFonts w:ascii="Times New Roman" w:eastAsia="Times New Roman" w:hAnsi="Times New Roman"/>
          <w:sz w:val="30"/>
          <w:szCs w:val="30"/>
        </w:rPr>
        <w:t>учитывают</w:t>
      </w:r>
      <w:r w:rsidRPr="008606CC">
        <w:rPr>
          <w:rFonts w:ascii="Times New Roman" w:eastAsia="Times New Roman" w:hAnsi="Times New Roman"/>
          <w:sz w:val="30"/>
          <w:szCs w:val="30"/>
        </w:rPr>
        <w:t xml:space="preserve"> следующие параметры:</w:t>
      </w:r>
    </w:p>
    <w:p w14:paraId="4952323F" w14:textId="4F449954" w:rsidR="00D14A31" w:rsidRPr="008606CC" w:rsidRDefault="002F260D" w:rsidP="00933DB6">
      <w:pPr>
        <w:tabs>
          <w:tab w:val="left" w:pos="0"/>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т</w:t>
      </w:r>
      <w:r w:rsidR="00D14A31" w:rsidRPr="008606CC">
        <w:rPr>
          <w:rFonts w:ascii="Times New Roman" w:eastAsia="Times New Roman" w:hAnsi="Times New Roman"/>
          <w:sz w:val="30"/>
          <w:szCs w:val="30"/>
        </w:rPr>
        <w:t xml:space="preserve">ест должен быть кратковременным, </w:t>
      </w:r>
      <w:r w:rsidR="00304020" w:rsidRPr="008606CC">
        <w:rPr>
          <w:rFonts w:ascii="Times New Roman" w:eastAsia="Times New Roman" w:hAnsi="Times New Roman"/>
          <w:sz w:val="30"/>
          <w:szCs w:val="30"/>
        </w:rPr>
        <w:t>внутренне мотивирующим и привлекательным для выполнения</w:t>
      </w:r>
      <w:r w:rsidR="001033B4">
        <w:rPr>
          <w:rFonts w:ascii="Times New Roman" w:eastAsia="Times New Roman" w:hAnsi="Times New Roman"/>
          <w:sz w:val="30"/>
          <w:szCs w:val="30"/>
        </w:rPr>
        <w:t>,</w:t>
      </w:r>
      <w:r w:rsidR="00304020"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чтобы соответствовать времени концентрации внимания у детей;</w:t>
      </w:r>
    </w:p>
    <w:p w14:paraId="715E6776" w14:textId="78A9B623" w:rsidR="00D14A31" w:rsidRPr="008606CC" w:rsidRDefault="002F260D" w:rsidP="00933DB6">
      <w:pPr>
        <w:tabs>
          <w:tab w:val="left" w:pos="0"/>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п</w:t>
      </w:r>
      <w:r w:rsidR="00D14A31" w:rsidRPr="008606CC">
        <w:rPr>
          <w:rFonts w:ascii="Times New Roman" w:eastAsia="Times New Roman" w:hAnsi="Times New Roman"/>
          <w:sz w:val="30"/>
          <w:szCs w:val="30"/>
        </w:rPr>
        <w:t>роцедура должна быть как можно более простой</w:t>
      </w:r>
      <w:r w:rsidR="00304020">
        <w:rPr>
          <w:rFonts w:ascii="Times New Roman" w:eastAsia="Times New Roman" w:hAnsi="Times New Roman"/>
          <w:sz w:val="30"/>
          <w:szCs w:val="30"/>
        </w:rPr>
        <w:t xml:space="preserve"> в проведении</w:t>
      </w:r>
      <w:r w:rsidR="00D14A31" w:rsidRPr="008606CC">
        <w:rPr>
          <w:rFonts w:ascii="Times New Roman" w:eastAsia="Times New Roman" w:hAnsi="Times New Roman"/>
          <w:sz w:val="30"/>
          <w:szCs w:val="30"/>
        </w:rPr>
        <w:t xml:space="preserve">, чтобы ее могли </w:t>
      </w:r>
      <w:r w:rsidR="00304020">
        <w:rPr>
          <w:rFonts w:ascii="Times New Roman" w:eastAsia="Times New Roman" w:hAnsi="Times New Roman"/>
          <w:sz w:val="30"/>
          <w:szCs w:val="30"/>
        </w:rPr>
        <w:t>выполнить</w:t>
      </w:r>
      <w:r w:rsidR="00304020"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даже дети младшего возраста</w:t>
      </w:r>
      <w:r w:rsidR="0034284E">
        <w:rPr>
          <w:rFonts w:ascii="Times New Roman" w:eastAsia="Times New Roman" w:hAnsi="Times New Roman"/>
          <w:sz w:val="30"/>
          <w:szCs w:val="30"/>
        </w:rPr>
        <w:t>, в том числе</w:t>
      </w:r>
      <w:r w:rsidR="00D14A31" w:rsidRPr="008606CC">
        <w:rPr>
          <w:rFonts w:ascii="Times New Roman" w:eastAsia="Times New Roman" w:hAnsi="Times New Roman"/>
          <w:sz w:val="30"/>
          <w:szCs w:val="30"/>
        </w:rPr>
        <w:t xml:space="preserve"> дети дошкольного возраста;</w:t>
      </w:r>
    </w:p>
    <w:p w14:paraId="4DB40C22" w14:textId="63E44E63" w:rsidR="00D14A31" w:rsidRPr="008606CC" w:rsidRDefault="002F260D" w:rsidP="00933DB6">
      <w:pPr>
        <w:tabs>
          <w:tab w:val="left" w:pos="0"/>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ч</w:t>
      </w:r>
      <w:r w:rsidR="00D14A31" w:rsidRPr="008606CC">
        <w:rPr>
          <w:rFonts w:ascii="Times New Roman" w:eastAsia="Times New Roman" w:hAnsi="Times New Roman"/>
          <w:sz w:val="30"/>
          <w:szCs w:val="30"/>
        </w:rPr>
        <w:t xml:space="preserve">тобы обеспечить надежную оценку, предотвращающую путаницу </w:t>
      </w:r>
      <w:r w:rsidR="00D14A31" w:rsidRPr="0034284E">
        <w:rPr>
          <w:rFonts w:ascii="Times New Roman" w:eastAsia="Times New Roman" w:hAnsi="Times New Roman"/>
          <w:sz w:val="30"/>
          <w:szCs w:val="30"/>
        </w:rPr>
        <w:t>у детей и</w:t>
      </w:r>
      <w:r w:rsidR="0034284E" w:rsidRPr="0034284E">
        <w:rPr>
          <w:rFonts w:ascii="Times New Roman" w:eastAsia="Times New Roman" w:hAnsi="Times New Roman"/>
          <w:sz w:val="30"/>
          <w:szCs w:val="30"/>
        </w:rPr>
        <w:t xml:space="preserve"> сводящую к минимуму влияние такого фактора как развитие</w:t>
      </w:r>
      <w:r w:rsidR="00D14A31" w:rsidRPr="0034284E">
        <w:rPr>
          <w:rFonts w:ascii="Times New Roman" w:eastAsia="Times New Roman" w:hAnsi="Times New Roman"/>
          <w:sz w:val="30"/>
          <w:szCs w:val="30"/>
        </w:rPr>
        <w:t xml:space="preserve"> </w:t>
      </w:r>
      <w:r w:rsidR="0034284E" w:rsidRPr="0034284E">
        <w:rPr>
          <w:rFonts w:ascii="Times New Roman" w:eastAsia="Times New Roman" w:hAnsi="Times New Roman"/>
          <w:sz w:val="30"/>
          <w:szCs w:val="30"/>
        </w:rPr>
        <w:t xml:space="preserve">привыкания к </w:t>
      </w:r>
      <w:r w:rsidR="00D14A31" w:rsidRPr="0034284E">
        <w:rPr>
          <w:rFonts w:ascii="Times New Roman" w:eastAsia="Times New Roman" w:hAnsi="Times New Roman"/>
          <w:sz w:val="30"/>
          <w:szCs w:val="30"/>
        </w:rPr>
        <w:t>вкус</w:t>
      </w:r>
      <w:r w:rsidR="0034284E" w:rsidRPr="0034284E">
        <w:rPr>
          <w:rFonts w:ascii="Times New Roman" w:eastAsia="Times New Roman" w:hAnsi="Times New Roman"/>
          <w:sz w:val="30"/>
          <w:szCs w:val="30"/>
        </w:rPr>
        <w:t>овым ощущениям</w:t>
      </w:r>
      <w:r w:rsidR="00D14A31" w:rsidRPr="0034284E">
        <w:rPr>
          <w:rFonts w:ascii="Times New Roman" w:eastAsia="Times New Roman" w:hAnsi="Times New Roman"/>
          <w:sz w:val="30"/>
          <w:szCs w:val="30"/>
        </w:rPr>
        <w:t>, количество вариантов,</w:t>
      </w:r>
      <w:r w:rsidR="00D14A31" w:rsidRPr="008606CC">
        <w:rPr>
          <w:rFonts w:ascii="Times New Roman" w:eastAsia="Times New Roman" w:hAnsi="Times New Roman"/>
          <w:sz w:val="30"/>
          <w:szCs w:val="30"/>
        </w:rPr>
        <w:t xml:space="preserve"> подлежащих тестированию, должно быть </w:t>
      </w:r>
      <w:r w:rsidR="00304020">
        <w:rPr>
          <w:rFonts w:ascii="Times New Roman" w:eastAsia="Times New Roman" w:hAnsi="Times New Roman"/>
          <w:sz w:val="30"/>
          <w:szCs w:val="30"/>
        </w:rPr>
        <w:t>не более</w:t>
      </w:r>
      <w:r w:rsidR="00D14A31"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4</w:t>
      </w:r>
      <w:r w:rsidR="00D14A31" w:rsidRPr="008606CC">
        <w:rPr>
          <w:rFonts w:ascii="Times New Roman" w:eastAsia="Times New Roman" w:hAnsi="Times New Roman"/>
          <w:sz w:val="30"/>
          <w:szCs w:val="30"/>
        </w:rPr>
        <w:t>.</w:t>
      </w:r>
    </w:p>
    <w:p w14:paraId="0F424E58" w14:textId="15BB0429" w:rsidR="00D14A31"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Исследования вкусовых качеств не описаны ни в одном нормативном руководстве, </w:t>
      </w:r>
      <w:r w:rsidR="00304020">
        <w:rPr>
          <w:rFonts w:ascii="Times New Roman" w:eastAsia="Times New Roman" w:hAnsi="Times New Roman"/>
          <w:sz w:val="30"/>
          <w:szCs w:val="30"/>
        </w:rPr>
        <w:t>но</w:t>
      </w:r>
      <w:r w:rsidRPr="008606CC">
        <w:rPr>
          <w:rFonts w:ascii="Times New Roman" w:eastAsia="Times New Roman" w:hAnsi="Times New Roman"/>
          <w:sz w:val="30"/>
          <w:szCs w:val="30"/>
        </w:rPr>
        <w:t xml:space="preserve"> должны рассматриваться как клинические исследования, проводимые квалифицированным персоналом </w:t>
      </w:r>
      <w:r w:rsidR="00304020">
        <w:rPr>
          <w:rFonts w:ascii="Times New Roman" w:eastAsia="Times New Roman" w:hAnsi="Times New Roman"/>
          <w:sz w:val="30"/>
          <w:szCs w:val="30"/>
        </w:rPr>
        <w:t>при одобрении</w:t>
      </w:r>
      <w:r w:rsidRPr="008606CC">
        <w:rPr>
          <w:rFonts w:ascii="Times New Roman" w:eastAsia="Times New Roman" w:hAnsi="Times New Roman"/>
          <w:sz w:val="30"/>
          <w:szCs w:val="30"/>
        </w:rPr>
        <w:t xml:space="preserve"> Этического комитета и </w:t>
      </w:r>
      <w:r w:rsidR="00304020">
        <w:rPr>
          <w:rFonts w:ascii="Times New Roman" w:eastAsia="Times New Roman" w:hAnsi="Times New Roman"/>
          <w:sz w:val="30"/>
          <w:szCs w:val="30"/>
        </w:rPr>
        <w:t xml:space="preserve">с получением </w:t>
      </w:r>
      <w:r w:rsidRPr="008606CC">
        <w:rPr>
          <w:rFonts w:ascii="Times New Roman" w:eastAsia="Times New Roman" w:hAnsi="Times New Roman"/>
          <w:sz w:val="30"/>
          <w:szCs w:val="30"/>
        </w:rPr>
        <w:t xml:space="preserve">информированного согласия от родителей или опекунов и </w:t>
      </w:r>
      <w:r w:rsidR="0034284E" w:rsidRPr="008606CC">
        <w:rPr>
          <w:rFonts w:ascii="Times New Roman" w:eastAsia="Times New Roman" w:hAnsi="Times New Roman"/>
          <w:sz w:val="30"/>
          <w:szCs w:val="30"/>
        </w:rPr>
        <w:t xml:space="preserve">информированного согласия </w:t>
      </w:r>
      <w:r w:rsidRPr="008606CC">
        <w:rPr>
          <w:rFonts w:ascii="Times New Roman" w:eastAsia="Times New Roman" w:hAnsi="Times New Roman"/>
          <w:sz w:val="30"/>
          <w:szCs w:val="30"/>
        </w:rPr>
        <w:t xml:space="preserve">ребенка </w:t>
      </w:r>
      <w:r w:rsidR="00304020">
        <w:rPr>
          <w:rFonts w:ascii="Times New Roman" w:eastAsia="Times New Roman" w:hAnsi="Times New Roman"/>
          <w:sz w:val="30"/>
          <w:szCs w:val="30"/>
        </w:rPr>
        <w:t>(</w:t>
      </w:r>
      <w:r w:rsidR="0034284E">
        <w:rPr>
          <w:rFonts w:ascii="Times New Roman" w:eastAsia="Times New Roman" w:hAnsi="Times New Roman"/>
          <w:sz w:val="30"/>
          <w:szCs w:val="30"/>
        </w:rPr>
        <w:t xml:space="preserve">если оно </w:t>
      </w:r>
      <w:r w:rsidRPr="008606CC">
        <w:rPr>
          <w:rFonts w:ascii="Times New Roman" w:eastAsia="Times New Roman" w:hAnsi="Times New Roman"/>
          <w:sz w:val="30"/>
          <w:szCs w:val="30"/>
        </w:rPr>
        <w:t>необходимо</w:t>
      </w:r>
      <w:r w:rsidR="00304020">
        <w:rPr>
          <w:rFonts w:ascii="Times New Roman" w:eastAsia="Times New Roman" w:hAnsi="Times New Roman"/>
          <w:sz w:val="30"/>
          <w:szCs w:val="30"/>
        </w:rPr>
        <w:t>)</w:t>
      </w:r>
      <w:r w:rsidRPr="008606CC">
        <w:rPr>
          <w:rFonts w:ascii="Times New Roman" w:eastAsia="Times New Roman" w:hAnsi="Times New Roman"/>
          <w:sz w:val="30"/>
          <w:szCs w:val="30"/>
        </w:rPr>
        <w:t>. Могут существовать этические трудности при разработке подходящих безопасных исследований, в которых могут участвовать</w:t>
      </w:r>
      <w:r w:rsidR="00304020" w:rsidRPr="00304020">
        <w:rPr>
          <w:rFonts w:ascii="Times New Roman" w:eastAsia="Times New Roman" w:hAnsi="Times New Roman"/>
          <w:sz w:val="30"/>
          <w:szCs w:val="30"/>
        </w:rPr>
        <w:t xml:space="preserve"> </w:t>
      </w:r>
      <w:r w:rsidR="00304020" w:rsidRPr="008606CC">
        <w:rPr>
          <w:rFonts w:ascii="Times New Roman" w:eastAsia="Times New Roman" w:hAnsi="Times New Roman"/>
          <w:sz w:val="30"/>
          <w:szCs w:val="30"/>
        </w:rPr>
        <w:t>дети</w:t>
      </w:r>
      <w:r w:rsidRPr="008606CC">
        <w:rPr>
          <w:rFonts w:ascii="Times New Roman" w:eastAsia="Times New Roman" w:hAnsi="Times New Roman"/>
          <w:sz w:val="30"/>
          <w:szCs w:val="30"/>
        </w:rPr>
        <w:t>.</w:t>
      </w:r>
    </w:p>
    <w:p w14:paraId="7DC43F36" w14:textId="1517A572" w:rsidR="00D14A31" w:rsidRPr="008606CC" w:rsidRDefault="006B3FA1" w:rsidP="00933DB6">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2. </w:t>
      </w:r>
      <w:r w:rsidR="00D14A31" w:rsidRPr="008606CC">
        <w:rPr>
          <w:rFonts w:ascii="Times New Roman" w:eastAsia="Times New Roman" w:hAnsi="Times New Roman"/>
          <w:sz w:val="30"/>
          <w:szCs w:val="30"/>
        </w:rPr>
        <w:t>Участие</w:t>
      </w:r>
      <w:r w:rsidR="00356B78" w:rsidRPr="008606CC">
        <w:rPr>
          <w:rFonts w:ascii="Times New Roman" w:eastAsia="Times New Roman" w:hAnsi="Times New Roman"/>
          <w:sz w:val="30"/>
          <w:szCs w:val="30"/>
        </w:rPr>
        <w:t xml:space="preserve"> детей в исследованиях</w:t>
      </w:r>
      <w:r w:rsidR="0034284E">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 xml:space="preserve">и проведение </w:t>
      </w:r>
      <w:r w:rsidRPr="008606CC">
        <w:rPr>
          <w:rFonts w:ascii="Times New Roman" w:eastAsia="Times New Roman" w:hAnsi="Times New Roman"/>
          <w:sz w:val="30"/>
          <w:szCs w:val="30"/>
        </w:rPr>
        <w:t>исследований</w:t>
      </w:r>
      <w:r w:rsidR="0034284E">
        <w:rPr>
          <w:rFonts w:ascii="Times New Roman" w:eastAsia="Times New Roman" w:hAnsi="Times New Roman"/>
          <w:sz w:val="30"/>
          <w:szCs w:val="30"/>
        </w:rPr>
        <w:br/>
      </w:r>
      <w:r w:rsidR="00304020">
        <w:rPr>
          <w:rFonts w:ascii="Times New Roman" w:eastAsia="Times New Roman" w:hAnsi="Times New Roman"/>
          <w:sz w:val="30"/>
          <w:szCs w:val="30"/>
        </w:rPr>
        <w:t>вкусовых качества лекарственных препаратов</w:t>
      </w:r>
    </w:p>
    <w:p w14:paraId="6CB9F220" w14:textId="0C072896" w:rsidR="002F260D"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Как правило, дети в возрасте от 4 лет считаются способными участвовать в </w:t>
      </w:r>
      <w:r w:rsidR="006B3FA1" w:rsidRPr="008606CC">
        <w:rPr>
          <w:rFonts w:ascii="Times New Roman" w:eastAsia="Times New Roman" w:hAnsi="Times New Roman"/>
          <w:sz w:val="30"/>
          <w:szCs w:val="30"/>
        </w:rPr>
        <w:t>исследованиях</w:t>
      </w:r>
      <w:r w:rsidRPr="008606CC">
        <w:rPr>
          <w:rFonts w:ascii="Times New Roman" w:eastAsia="Times New Roman" w:hAnsi="Times New Roman"/>
          <w:sz w:val="30"/>
          <w:szCs w:val="30"/>
        </w:rPr>
        <w:t xml:space="preserve"> вкус</w:t>
      </w:r>
      <w:r w:rsidR="003928C9">
        <w:rPr>
          <w:rFonts w:ascii="Times New Roman" w:eastAsia="Times New Roman" w:hAnsi="Times New Roman"/>
          <w:sz w:val="30"/>
          <w:szCs w:val="30"/>
        </w:rPr>
        <w:t>овых качеств лекарственных препаратов</w:t>
      </w:r>
      <w:r w:rsidR="0034284E">
        <w:rPr>
          <w:rFonts w:ascii="Times New Roman" w:eastAsia="Times New Roman" w:hAnsi="Times New Roman"/>
          <w:sz w:val="30"/>
          <w:szCs w:val="30"/>
        </w:rPr>
        <w:t>. Дети младшего возраста</w:t>
      </w:r>
      <w:r w:rsidRPr="008606CC">
        <w:rPr>
          <w:rFonts w:ascii="Times New Roman" w:eastAsia="Times New Roman" w:hAnsi="Times New Roman"/>
          <w:sz w:val="30"/>
          <w:szCs w:val="30"/>
        </w:rPr>
        <w:t xml:space="preserve"> очень часто застенчивы и </w:t>
      </w:r>
      <w:r w:rsidR="0034284E">
        <w:rPr>
          <w:rFonts w:ascii="Times New Roman" w:eastAsia="Times New Roman" w:hAnsi="Times New Roman"/>
          <w:sz w:val="30"/>
          <w:szCs w:val="30"/>
        </w:rPr>
        <w:t xml:space="preserve">могут </w:t>
      </w:r>
      <w:r w:rsidRPr="008606CC">
        <w:rPr>
          <w:rFonts w:ascii="Times New Roman" w:eastAsia="Times New Roman" w:hAnsi="Times New Roman"/>
          <w:sz w:val="30"/>
          <w:szCs w:val="30"/>
        </w:rPr>
        <w:t>сопротивля</w:t>
      </w:r>
      <w:r w:rsidR="0034284E">
        <w:rPr>
          <w:rFonts w:ascii="Times New Roman" w:eastAsia="Times New Roman" w:hAnsi="Times New Roman"/>
          <w:sz w:val="30"/>
          <w:szCs w:val="30"/>
        </w:rPr>
        <w:t>ться контакту с врачом-исследователем</w:t>
      </w:r>
      <w:r w:rsidRPr="008606CC">
        <w:rPr>
          <w:rFonts w:ascii="Times New Roman" w:eastAsia="Times New Roman" w:hAnsi="Times New Roman"/>
          <w:sz w:val="30"/>
          <w:szCs w:val="30"/>
        </w:rPr>
        <w:t xml:space="preserve">. Кроме того, </w:t>
      </w:r>
      <w:r w:rsidR="003928C9">
        <w:rPr>
          <w:rFonts w:ascii="Times New Roman" w:eastAsia="Times New Roman" w:hAnsi="Times New Roman"/>
          <w:sz w:val="30"/>
          <w:szCs w:val="30"/>
        </w:rPr>
        <w:t>они могут испытывать трудности с пониманием</w:t>
      </w:r>
      <w:r w:rsidRPr="008606CC">
        <w:rPr>
          <w:rFonts w:ascii="Times New Roman" w:eastAsia="Times New Roman" w:hAnsi="Times New Roman"/>
          <w:sz w:val="30"/>
          <w:szCs w:val="30"/>
        </w:rPr>
        <w:t xml:space="preserve"> указани</w:t>
      </w:r>
      <w:r w:rsidR="003928C9">
        <w:rPr>
          <w:rFonts w:ascii="Times New Roman" w:eastAsia="Times New Roman" w:hAnsi="Times New Roman"/>
          <w:sz w:val="30"/>
          <w:szCs w:val="30"/>
        </w:rPr>
        <w:t xml:space="preserve">й и следований им, с сохранением </w:t>
      </w:r>
      <w:r w:rsidRPr="008606CC">
        <w:rPr>
          <w:rFonts w:ascii="Times New Roman" w:eastAsia="Times New Roman" w:hAnsi="Times New Roman"/>
          <w:sz w:val="30"/>
          <w:szCs w:val="30"/>
        </w:rPr>
        <w:t>интерес</w:t>
      </w:r>
      <w:r w:rsidR="003928C9">
        <w:rPr>
          <w:rFonts w:ascii="Times New Roman" w:eastAsia="Times New Roman" w:hAnsi="Times New Roman"/>
          <w:sz w:val="30"/>
          <w:szCs w:val="30"/>
        </w:rPr>
        <w:t>а</w:t>
      </w:r>
      <w:r w:rsidR="00E04F78">
        <w:rPr>
          <w:rFonts w:ascii="Times New Roman" w:eastAsia="Times New Roman" w:hAnsi="Times New Roman"/>
          <w:sz w:val="30"/>
          <w:szCs w:val="30"/>
        </w:rPr>
        <w:t>, а также</w:t>
      </w:r>
      <w:r w:rsidRPr="008606CC">
        <w:rPr>
          <w:rFonts w:ascii="Times New Roman" w:eastAsia="Times New Roman" w:hAnsi="Times New Roman"/>
          <w:sz w:val="30"/>
          <w:szCs w:val="30"/>
        </w:rPr>
        <w:t xml:space="preserve"> испытывают трудности с концентрацией внимания в течение всего периода </w:t>
      </w:r>
      <w:r w:rsidR="006B3FA1" w:rsidRPr="008606CC">
        <w:rPr>
          <w:rFonts w:ascii="Times New Roman" w:eastAsia="Times New Roman" w:hAnsi="Times New Roman"/>
          <w:sz w:val="30"/>
          <w:szCs w:val="30"/>
        </w:rPr>
        <w:t>исследования</w:t>
      </w:r>
      <w:r w:rsidRPr="008606CC">
        <w:rPr>
          <w:rFonts w:ascii="Times New Roman" w:eastAsia="Times New Roman" w:hAnsi="Times New Roman"/>
          <w:sz w:val="30"/>
          <w:szCs w:val="30"/>
        </w:rPr>
        <w:t xml:space="preserve">. Частота неудач </w:t>
      </w:r>
      <w:r w:rsidR="003928C9">
        <w:rPr>
          <w:rFonts w:ascii="Times New Roman" w:eastAsia="Times New Roman" w:hAnsi="Times New Roman"/>
          <w:sz w:val="30"/>
          <w:szCs w:val="30"/>
        </w:rPr>
        <w:t xml:space="preserve">исследований </w:t>
      </w:r>
      <w:r w:rsidRPr="008606CC">
        <w:rPr>
          <w:rFonts w:ascii="Times New Roman" w:eastAsia="Times New Roman" w:hAnsi="Times New Roman"/>
          <w:sz w:val="30"/>
          <w:szCs w:val="30"/>
        </w:rPr>
        <w:t xml:space="preserve">варьируется до 50% в зависимости от плана и продолжительности </w:t>
      </w:r>
      <w:r w:rsidR="003928C9">
        <w:rPr>
          <w:rFonts w:ascii="Times New Roman" w:eastAsia="Times New Roman" w:hAnsi="Times New Roman"/>
          <w:sz w:val="30"/>
          <w:szCs w:val="30"/>
        </w:rPr>
        <w:t>исследования</w:t>
      </w:r>
      <w:r w:rsidRPr="008606CC">
        <w:rPr>
          <w:rFonts w:ascii="Times New Roman" w:eastAsia="Times New Roman" w:hAnsi="Times New Roman"/>
          <w:sz w:val="30"/>
          <w:szCs w:val="30"/>
        </w:rPr>
        <w:t xml:space="preserve">. Кроме того, </w:t>
      </w:r>
      <w:r w:rsidR="003928C9">
        <w:rPr>
          <w:rFonts w:ascii="Times New Roman" w:eastAsia="Times New Roman" w:hAnsi="Times New Roman"/>
          <w:sz w:val="30"/>
          <w:szCs w:val="30"/>
        </w:rPr>
        <w:t>дети</w:t>
      </w:r>
      <w:r w:rsidR="003928C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часто не могут сообщать о своих чувствах и предпочтениях</w:t>
      </w:r>
      <w:r w:rsidR="003928C9">
        <w:rPr>
          <w:rFonts w:ascii="Times New Roman" w:eastAsia="Times New Roman" w:hAnsi="Times New Roman"/>
          <w:sz w:val="30"/>
          <w:szCs w:val="30"/>
        </w:rPr>
        <w:t xml:space="preserve"> во время проведения исследований</w:t>
      </w:r>
      <w:r w:rsidRPr="008606CC">
        <w:rPr>
          <w:rFonts w:ascii="Times New Roman" w:eastAsia="Times New Roman" w:hAnsi="Times New Roman"/>
          <w:sz w:val="30"/>
          <w:szCs w:val="30"/>
        </w:rPr>
        <w:t>.</w:t>
      </w:r>
    </w:p>
    <w:p w14:paraId="348AAB0A" w14:textId="0CAB7F07" w:rsidR="00D14A31" w:rsidRPr="008606CC" w:rsidRDefault="00D14A31" w:rsidP="00933DB6">
      <w:pPr>
        <w:pStyle w:val="a4"/>
        <w:numPr>
          <w:ilvl w:val="0"/>
          <w:numId w:val="17"/>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Чтобы </w:t>
      </w:r>
      <w:r w:rsidR="0032071B">
        <w:rPr>
          <w:rFonts w:ascii="Times New Roman" w:eastAsia="Times New Roman" w:hAnsi="Times New Roman"/>
          <w:sz w:val="30"/>
          <w:szCs w:val="30"/>
        </w:rPr>
        <w:t>увеличить</w:t>
      </w:r>
      <w:r w:rsidR="0032071B"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понимание и мотивацию детей, рекомендуется начинать </w:t>
      </w:r>
      <w:r w:rsidR="00E04F78">
        <w:rPr>
          <w:rFonts w:ascii="Times New Roman" w:eastAsia="Times New Roman" w:hAnsi="Times New Roman"/>
          <w:sz w:val="30"/>
          <w:szCs w:val="30"/>
        </w:rPr>
        <w:t xml:space="preserve">исследование с оценки </w:t>
      </w:r>
      <w:r w:rsidRPr="008606CC">
        <w:rPr>
          <w:rFonts w:ascii="Times New Roman" w:eastAsia="Times New Roman" w:hAnsi="Times New Roman"/>
          <w:sz w:val="30"/>
          <w:szCs w:val="30"/>
        </w:rPr>
        <w:t xml:space="preserve">высокой концентрации </w:t>
      </w:r>
      <w:r w:rsidR="009934C8">
        <w:rPr>
          <w:rFonts w:ascii="Times New Roman" w:eastAsia="Times New Roman" w:hAnsi="Times New Roman"/>
          <w:sz w:val="30"/>
          <w:szCs w:val="30"/>
        </w:rPr>
        <w:t xml:space="preserve">исследуемого </w:t>
      </w:r>
      <w:r w:rsidRPr="008606CC">
        <w:rPr>
          <w:rFonts w:ascii="Times New Roman" w:eastAsia="Times New Roman" w:hAnsi="Times New Roman"/>
          <w:sz w:val="30"/>
          <w:szCs w:val="30"/>
        </w:rPr>
        <w:t>вещества</w:t>
      </w:r>
      <w:r w:rsidR="00E04F78">
        <w:rPr>
          <w:rFonts w:ascii="Times New Roman" w:eastAsia="Times New Roman" w:hAnsi="Times New Roman"/>
          <w:sz w:val="30"/>
          <w:szCs w:val="30"/>
        </w:rPr>
        <w:t xml:space="preserve"> </w:t>
      </w:r>
      <w:r w:rsidRPr="008606CC">
        <w:rPr>
          <w:rFonts w:ascii="Times New Roman" w:eastAsia="Times New Roman" w:hAnsi="Times New Roman"/>
          <w:sz w:val="30"/>
          <w:szCs w:val="30"/>
        </w:rPr>
        <w:t>(ароматизатор</w:t>
      </w:r>
      <w:r w:rsidR="00E04F78">
        <w:rPr>
          <w:rFonts w:ascii="Times New Roman" w:eastAsia="Times New Roman" w:hAnsi="Times New Roman"/>
          <w:sz w:val="30"/>
          <w:szCs w:val="30"/>
        </w:rPr>
        <w:t>а</w:t>
      </w:r>
      <w:r w:rsidRPr="008606CC">
        <w:rPr>
          <w:rFonts w:ascii="Times New Roman" w:eastAsia="Times New Roman" w:hAnsi="Times New Roman"/>
          <w:sz w:val="30"/>
          <w:szCs w:val="30"/>
        </w:rPr>
        <w:t xml:space="preserve"> или подсластител</w:t>
      </w:r>
      <w:r w:rsidR="00E04F78">
        <w:rPr>
          <w:rFonts w:ascii="Times New Roman" w:eastAsia="Times New Roman" w:hAnsi="Times New Roman"/>
          <w:sz w:val="30"/>
          <w:szCs w:val="30"/>
        </w:rPr>
        <w:t>я</w:t>
      </w:r>
      <w:r w:rsidRPr="008606CC">
        <w:rPr>
          <w:rFonts w:ascii="Times New Roman" w:eastAsia="Times New Roman" w:hAnsi="Times New Roman"/>
          <w:sz w:val="30"/>
          <w:szCs w:val="30"/>
        </w:rPr>
        <w:t xml:space="preserve">), или с </w:t>
      </w:r>
      <w:r w:rsidR="00E04F78">
        <w:rPr>
          <w:rFonts w:ascii="Times New Roman" w:eastAsia="Times New Roman" w:hAnsi="Times New Roman"/>
          <w:sz w:val="30"/>
          <w:szCs w:val="30"/>
        </w:rPr>
        <w:t xml:space="preserve">оценки </w:t>
      </w:r>
      <w:r w:rsidRPr="008606CC">
        <w:rPr>
          <w:rFonts w:ascii="Times New Roman" w:eastAsia="Times New Roman" w:hAnsi="Times New Roman"/>
          <w:sz w:val="30"/>
          <w:szCs w:val="30"/>
        </w:rPr>
        <w:t>известны</w:t>
      </w:r>
      <w:r w:rsidR="00E04F78">
        <w:rPr>
          <w:rFonts w:ascii="Times New Roman" w:eastAsia="Times New Roman" w:hAnsi="Times New Roman"/>
          <w:sz w:val="30"/>
          <w:szCs w:val="30"/>
        </w:rPr>
        <w:t>х</w:t>
      </w:r>
      <w:r w:rsidRPr="008606CC">
        <w:rPr>
          <w:rFonts w:ascii="Times New Roman" w:eastAsia="Times New Roman" w:hAnsi="Times New Roman"/>
          <w:sz w:val="30"/>
          <w:szCs w:val="30"/>
        </w:rPr>
        <w:t xml:space="preserve"> </w:t>
      </w:r>
      <w:r w:rsidR="00E04F78" w:rsidRPr="00E04F78">
        <w:rPr>
          <w:rFonts w:ascii="Times New Roman" w:eastAsia="Times New Roman" w:hAnsi="Times New Roman"/>
          <w:sz w:val="30"/>
          <w:szCs w:val="30"/>
        </w:rPr>
        <w:t>ребенку вкусоароматических вариантов</w:t>
      </w:r>
      <w:r w:rsidRPr="00E04F78">
        <w:rPr>
          <w:rFonts w:ascii="Times New Roman" w:eastAsia="Times New Roman" w:hAnsi="Times New Roman"/>
          <w:sz w:val="30"/>
          <w:szCs w:val="30"/>
        </w:rPr>
        <w:t>, за которыми следует более необычный</w:t>
      </w:r>
      <w:r w:rsidR="00E04F78" w:rsidRPr="00E04F78">
        <w:rPr>
          <w:rFonts w:ascii="Times New Roman" w:eastAsia="Times New Roman" w:hAnsi="Times New Roman"/>
          <w:sz w:val="30"/>
          <w:szCs w:val="30"/>
        </w:rPr>
        <w:t xml:space="preserve"> вкус</w:t>
      </w:r>
      <w:r w:rsidRPr="00E04F78">
        <w:rPr>
          <w:rFonts w:ascii="Times New Roman" w:eastAsia="Times New Roman" w:hAnsi="Times New Roman"/>
          <w:sz w:val="30"/>
          <w:szCs w:val="30"/>
        </w:rPr>
        <w:t xml:space="preserve"> (например, </w:t>
      </w:r>
      <w:r w:rsidR="00E04F78" w:rsidRPr="00E04F78">
        <w:rPr>
          <w:rFonts w:ascii="Times New Roman" w:eastAsia="Times New Roman" w:hAnsi="Times New Roman"/>
          <w:sz w:val="30"/>
          <w:szCs w:val="30"/>
        </w:rPr>
        <w:t>исследование начинают с проверки вкуса «</w:t>
      </w:r>
      <w:r w:rsidRPr="00E04F78">
        <w:rPr>
          <w:rFonts w:ascii="Times New Roman" w:eastAsia="Times New Roman" w:hAnsi="Times New Roman"/>
          <w:sz w:val="30"/>
          <w:szCs w:val="30"/>
        </w:rPr>
        <w:t>клубника</w:t>
      </w:r>
      <w:r w:rsidR="00E04F78" w:rsidRPr="00E04F78">
        <w:rPr>
          <w:rFonts w:ascii="Times New Roman" w:eastAsia="Times New Roman" w:hAnsi="Times New Roman"/>
          <w:sz w:val="30"/>
          <w:szCs w:val="30"/>
        </w:rPr>
        <w:t>»</w:t>
      </w:r>
      <w:r w:rsidRPr="00E04F78">
        <w:rPr>
          <w:rFonts w:ascii="Times New Roman" w:eastAsia="Times New Roman" w:hAnsi="Times New Roman"/>
          <w:sz w:val="30"/>
          <w:szCs w:val="30"/>
        </w:rPr>
        <w:t xml:space="preserve"> или </w:t>
      </w:r>
      <w:r w:rsidR="00E04F78" w:rsidRPr="00E04F78">
        <w:rPr>
          <w:rFonts w:ascii="Times New Roman" w:eastAsia="Times New Roman" w:hAnsi="Times New Roman"/>
          <w:sz w:val="30"/>
          <w:szCs w:val="30"/>
        </w:rPr>
        <w:t>«</w:t>
      </w:r>
      <w:r w:rsidRPr="00E04F78">
        <w:rPr>
          <w:rFonts w:ascii="Times New Roman" w:eastAsia="Times New Roman" w:hAnsi="Times New Roman"/>
          <w:sz w:val="30"/>
          <w:szCs w:val="30"/>
        </w:rPr>
        <w:t>вишня</w:t>
      </w:r>
      <w:r w:rsidR="00E04F78" w:rsidRPr="00E04F78">
        <w:rPr>
          <w:rFonts w:ascii="Times New Roman" w:eastAsia="Times New Roman" w:hAnsi="Times New Roman"/>
          <w:sz w:val="30"/>
          <w:szCs w:val="30"/>
        </w:rPr>
        <w:t>»</w:t>
      </w:r>
      <w:r w:rsidRPr="00E04F78">
        <w:rPr>
          <w:rFonts w:ascii="Times New Roman" w:eastAsia="Times New Roman" w:hAnsi="Times New Roman"/>
          <w:sz w:val="30"/>
          <w:szCs w:val="30"/>
        </w:rPr>
        <w:t xml:space="preserve">, за которыми следует </w:t>
      </w:r>
      <w:r w:rsidR="00E04F78" w:rsidRPr="00E04F78">
        <w:rPr>
          <w:rFonts w:ascii="Times New Roman" w:eastAsia="Times New Roman" w:hAnsi="Times New Roman"/>
          <w:sz w:val="30"/>
          <w:szCs w:val="30"/>
        </w:rPr>
        <w:t>оценка вкуса «</w:t>
      </w:r>
      <w:r w:rsidRPr="00E04F78">
        <w:rPr>
          <w:rFonts w:ascii="Times New Roman" w:eastAsia="Times New Roman" w:hAnsi="Times New Roman"/>
          <w:sz w:val="30"/>
          <w:szCs w:val="30"/>
        </w:rPr>
        <w:t>страстоцвет</w:t>
      </w:r>
      <w:r w:rsidR="00E04F78" w:rsidRPr="00E04F78">
        <w:rPr>
          <w:rFonts w:ascii="Times New Roman" w:eastAsia="Times New Roman" w:hAnsi="Times New Roman"/>
          <w:sz w:val="30"/>
          <w:szCs w:val="30"/>
        </w:rPr>
        <w:t>а</w:t>
      </w:r>
      <w:r w:rsidRPr="00E04F78">
        <w:rPr>
          <w:rFonts w:ascii="Times New Roman" w:eastAsia="Times New Roman" w:hAnsi="Times New Roman"/>
          <w:sz w:val="30"/>
          <w:szCs w:val="30"/>
        </w:rPr>
        <w:t xml:space="preserve"> съедобн</w:t>
      </w:r>
      <w:r w:rsidR="00E04F78" w:rsidRPr="00E04F78">
        <w:rPr>
          <w:rFonts w:ascii="Times New Roman" w:eastAsia="Times New Roman" w:hAnsi="Times New Roman"/>
          <w:sz w:val="30"/>
          <w:szCs w:val="30"/>
        </w:rPr>
        <w:t>ого»</w:t>
      </w:r>
      <w:r w:rsidRPr="00E04F78">
        <w:rPr>
          <w:rFonts w:ascii="Times New Roman" w:eastAsia="Times New Roman" w:hAnsi="Times New Roman"/>
          <w:sz w:val="30"/>
          <w:szCs w:val="30"/>
        </w:rPr>
        <w:t xml:space="preserve">). В некоторых случаях </w:t>
      </w:r>
      <w:r w:rsidRPr="008606CC">
        <w:rPr>
          <w:rFonts w:ascii="Times New Roman" w:eastAsia="Times New Roman" w:hAnsi="Times New Roman"/>
          <w:sz w:val="30"/>
          <w:szCs w:val="30"/>
        </w:rPr>
        <w:t>высок</w:t>
      </w:r>
      <w:r w:rsidR="009934C8">
        <w:rPr>
          <w:rFonts w:ascii="Times New Roman" w:eastAsia="Times New Roman" w:hAnsi="Times New Roman"/>
          <w:sz w:val="30"/>
          <w:szCs w:val="30"/>
        </w:rPr>
        <w:t>ая</w:t>
      </w:r>
      <w:r w:rsidRPr="008606CC">
        <w:rPr>
          <w:rFonts w:ascii="Times New Roman" w:eastAsia="Times New Roman" w:hAnsi="Times New Roman"/>
          <w:sz w:val="30"/>
          <w:szCs w:val="30"/>
        </w:rPr>
        <w:t xml:space="preserve"> концентраци</w:t>
      </w:r>
      <w:r w:rsidR="009934C8">
        <w:rPr>
          <w:rFonts w:ascii="Times New Roman" w:eastAsia="Times New Roman" w:hAnsi="Times New Roman"/>
          <w:sz w:val="30"/>
          <w:szCs w:val="30"/>
        </w:rPr>
        <w:t>я</w:t>
      </w:r>
      <w:r w:rsidRPr="008606CC">
        <w:rPr>
          <w:rFonts w:ascii="Times New Roman" w:eastAsia="Times New Roman" w:hAnsi="Times New Roman"/>
          <w:sz w:val="30"/>
          <w:szCs w:val="30"/>
        </w:rPr>
        <w:t xml:space="preserve"> </w:t>
      </w:r>
      <w:r w:rsidR="009934C8">
        <w:rPr>
          <w:rFonts w:ascii="Times New Roman" w:eastAsia="Times New Roman" w:hAnsi="Times New Roman"/>
          <w:sz w:val="30"/>
          <w:szCs w:val="30"/>
        </w:rPr>
        <w:t>исследуемого</w:t>
      </w:r>
      <w:r w:rsidR="009934C8"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вещества (например, подсластителя) </w:t>
      </w:r>
      <w:r w:rsidR="009934C8">
        <w:rPr>
          <w:rFonts w:ascii="Times New Roman" w:eastAsia="Times New Roman" w:hAnsi="Times New Roman"/>
          <w:sz w:val="30"/>
          <w:szCs w:val="30"/>
        </w:rPr>
        <w:t xml:space="preserve">может вызвать неприятные ощущения у </w:t>
      </w:r>
      <w:r w:rsidR="00E04F78">
        <w:rPr>
          <w:rFonts w:ascii="Times New Roman" w:eastAsia="Times New Roman" w:hAnsi="Times New Roman"/>
          <w:sz w:val="30"/>
          <w:szCs w:val="30"/>
        </w:rPr>
        <w:t>у</w:t>
      </w:r>
      <w:r w:rsidR="009934C8">
        <w:rPr>
          <w:rFonts w:ascii="Times New Roman" w:eastAsia="Times New Roman" w:hAnsi="Times New Roman"/>
          <w:sz w:val="30"/>
          <w:szCs w:val="30"/>
        </w:rPr>
        <w:t xml:space="preserve">частников исследований </w:t>
      </w:r>
      <w:r w:rsidRPr="008606CC">
        <w:rPr>
          <w:rFonts w:ascii="Times New Roman" w:eastAsia="Times New Roman" w:hAnsi="Times New Roman"/>
          <w:sz w:val="30"/>
          <w:szCs w:val="30"/>
        </w:rPr>
        <w:t xml:space="preserve">из-за неприятного сладкого вкуса или горького послевкусия. </w:t>
      </w:r>
      <w:r w:rsidR="009934C8">
        <w:rPr>
          <w:rFonts w:ascii="Times New Roman" w:eastAsia="Times New Roman" w:hAnsi="Times New Roman"/>
          <w:sz w:val="30"/>
          <w:szCs w:val="30"/>
        </w:rPr>
        <w:t>У</w:t>
      </w:r>
      <w:r w:rsidRPr="008606CC">
        <w:rPr>
          <w:rFonts w:ascii="Times New Roman" w:eastAsia="Times New Roman" w:hAnsi="Times New Roman"/>
          <w:sz w:val="30"/>
          <w:szCs w:val="30"/>
        </w:rPr>
        <w:t>странени</w:t>
      </w:r>
      <w:r w:rsidR="009934C8">
        <w:rPr>
          <w:rFonts w:ascii="Times New Roman" w:eastAsia="Times New Roman" w:hAnsi="Times New Roman"/>
          <w:sz w:val="30"/>
          <w:szCs w:val="30"/>
        </w:rPr>
        <w:t>ю</w:t>
      </w:r>
      <w:r w:rsidRPr="008606CC">
        <w:rPr>
          <w:rFonts w:ascii="Times New Roman" w:eastAsia="Times New Roman" w:hAnsi="Times New Roman"/>
          <w:sz w:val="30"/>
          <w:szCs w:val="30"/>
        </w:rPr>
        <w:t xml:space="preserve"> предыдущего вкуса могут </w:t>
      </w:r>
      <w:r w:rsidR="009934C8">
        <w:rPr>
          <w:rFonts w:ascii="Times New Roman" w:eastAsia="Times New Roman" w:hAnsi="Times New Roman"/>
          <w:sz w:val="30"/>
          <w:szCs w:val="30"/>
        </w:rPr>
        <w:t>способствовать</w:t>
      </w:r>
      <w:r w:rsidR="009934C8"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повторное полоскание рта, употребление соленых крекеров</w:t>
      </w:r>
      <w:r w:rsidR="009934C8">
        <w:rPr>
          <w:rFonts w:ascii="Times New Roman" w:eastAsia="Times New Roman" w:hAnsi="Times New Roman"/>
          <w:sz w:val="30"/>
          <w:szCs w:val="30"/>
        </w:rPr>
        <w:t xml:space="preserve">, а также </w:t>
      </w:r>
      <w:r w:rsidRPr="008606CC">
        <w:rPr>
          <w:rFonts w:ascii="Times New Roman" w:eastAsia="Times New Roman" w:hAnsi="Times New Roman"/>
          <w:sz w:val="30"/>
          <w:szCs w:val="30"/>
        </w:rPr>
        <w:t>достаточно длительный промежуток между сеансами.</w:t>
      </w:r>
    </w:p>
    <w:p w14:paraId="46D06A63" w14:textId="2A34E352" w:rsidR="00D14A31" w:rsidRPr="008606CC" w:rsidRDefault="006B3FA1" w:rsidP="00933DB6">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3. </w:t>
      </w:r>
      <w:r w:rsidR="00D14A31" w:rsidRPr="008606CC">
        <w:rPr>
          <w:rFonts w:ascii="Times New Roman" w:eastAsia="Times New Roman" w:hAnsi="Times New Roman"/>
          <w:sz w:val="30"/>
          <w:szCs w:val="30"/>
        </w:rPr>
        <w:t xml:space="preserve">Сенсорная оценка: эмоциональное </w:t>
      </w:r>
      <w:r w:rsidR="002F260D" w:rsidRPr="008606CC">
        <w:rPr>
          <w:rFonts w:ascii="Times New Roman" w:eastAsia="Times New Roman" w:hAnsi="Times New Roman"/>
          <w:sz w:val="30"/>
          <w:szCs w:val="30"/>
        </w:rPr>
        <w:br/>
      </w:r>
      <w:r w:rsidR="00D14A31" w:rsidRPr="008606CC">
        <w:rPr>
          <w:rFonts w:ascii="Times New Roman" w:eastAsia="Times New Roman" w:hAnsi="Times New Roman"/>
          <w:sz w:val="30"/>
          <w:szCs w:val="30"/>
        </w:rPr>
        <w:t xml:space="preserve">и аналитическое </w:t>
      </w:r>
      <w:r w:rsidR="009934C8">
        <w:rPr>
          <w:rFonts w:ascii="Times New Roman" w:eastAsia="Times New Roman" w:hAnsi="Times New Roman"/>
          <w:sz w:val="30"/>
          <w:szCs w:val="30"/>
        </w:rPr>
        <w:t>исследование</w:t>
      </w:r>
      <w:r w:rsidR="009934C8" w:rsidRPr="008606CC">
        <w:rPr>
          <w:rFonts w:ascii="Times New Roman" w:eastAsia="Times New Roman" w:hAnsi="Times New Roman"/>
          <w:sz w:val="30"/>
          <w:szCs w:val="30"/>
        </w:rPr>
        <w:t xml:space="preserve"> </w:t>
      </w:r>
      <w:r w:rsidR="00D14A31" w:rsidRPr="008606CC">
        <w:rPr>
          <w:rFonts w:ascii="Times New Roman" w:eastAsia="Times New Roman" w:hAnsi="Times New Roman"/>
          <w:sz w:val="30"/>
          <w:szCs w:val="30"/>
        </w:rPr>
        <w:t>и ранжирование</w:t>
      </w:r>
    </w:p>
    <w:p w14:paraId="448E23F1" w14:textId="527C0641" w:rsidR="002F260D" w:rsidRPr="008606CC" w:rsidRDefault="009934C8" w:rsidP="00933DB6">
      <w:pPr>
        <w:pStyle w:val="a4"/>
        <w:numPr>
          <w:ilvl w:val="0"/>
          <w:numId w:val="17"/>
        </w:numPr>
        <w:tabs>
          <w:tab w:val="left" w:pos="1134"/>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Н</w:t>
      </w:r>
      <w:r w:rsidR="00D14A31" w:rsidRPr="008606CC">
        <w:rPr>
          <w:rFonts w:ascii="Times New Roman" w:eastAsia="Times New Roman" w:hAnsi="Times New Roman"/>
          <w:sz w:val="30"/>
          <w:szCs w:val="30"/>
        </w:rPr>
        <w:t xml:space="preserve">аиболее важным элементом сенсорной оценки является </w:t>
      </w:r>
      <w:r>
        <w:rPr>
          <w:rFonts w:ascii="Times New Roman" w:eastAsia="Times New Roman" w:hAnsi="Times New Roman"/>
          <w:sz w:val="30"/>
          <w:szCs w:val="30"/>
        </w:rPr>
        <w:t xml:space="preserve">формирование </w:t>
      </w:r>
      <w:r w:rsidR="00D14A31" w:rsidRPr="008606CC">
        <w:rPr>
          <w:rFonts w:ascii="Times New Roman" w:eastAsia="Times New Roman" w:hAnsi="Times New Roman"/>
          <w:sz w:val="30"/>
          <w:szCs w:val="30"/>
        </w:rPr>
        <w:t>цели, то есть того, что именно должно быть определено. Цель теста определяет тип и возраст субъектов исследования и методику для разработки, проведения и интерпретации исследования и его результатов.</w:t>
      </w:r>
    </w:p>
    <w:p w14:paraId="1C05B570" w14:textId="020D39A3" w:rsidR="002F260D" w:rsidRPr="008606CC" w:rsidRDefault="00D14A31" w:rsidP="00933DB6">
      <w:pPr>
        <w:pStyle w:val="a4"/>
        <w:numPr>
          <w:ilvl w:val="0"/>
          <w:numId w:val="17"/>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Эмоциональное </w:t>
      </w:r>
      <w:r w:rsidR="006B3FA1" w:rsidRPr="008606CC">
        <w:rPr>
          <w:rFonts w:ascii="Times New Roman" w:eastAsia="Times New Roman" w:hAnsi="Times New Roman"/>
          <w:sz w:val="30"/>
          <w:szCs w:val="30"/>
        </w:rPr>
        <w:t>исследование</w:t>
      </w:r>
      <w:r w:rsidRPr="008606CC">
        <w:rPr>
          <w:rFonts w:ascii="Times New Roman" w:eastAsia="Times New Roman" w:hAnsi="Times New Roman"/>
          <w:sz w:val="30"/>
          <w:szCs w:val="30"/>
        </w:rPr>
        <w:t xml:space="preserve"> включает в себя </w:t>
      </w:r>
      <w:r w:rsidR="006B3FA1" w:rsidRPr="008606CC">
        <w:rPr>
          <w:rFonts w:ascii="Times New Roman" w:eastAsia="Times New Roman" w:hAnsi="Times New Roman"/>
          <w:sz w:val="30"/>
          <w:szCs w:val="30"/>
        </w:rPr>
        <w:t>исследование</w:t>
      </w:r>
      <w:r w:rsidRPr="008606CC">
        <w:rPr>
          <w:rFonts w:ascii="Times New Roman" w:eastAsia="Times New Roman" w:hAnsi="Times New Roman"/>
          <w:sz w:val="30"/>
          <w:szCs w:val="30"/>
        </w:rPr>
        <w:t xml:space="preserve"> </w:t>
      </w:r>
      <w:r w:rsidR="00FA49EF" w:rsidRPr="008606CC">
        <w:rPr>
          <w:rFonts w:ascii="Times New Roman" w:eastAsia="Times New Roman" w:hAnsi="Times New Roman"/>
          <w:sz w:val="30"/>
          <w:szCs w:val="30"/>
        </w:rPr>
        <w:t>приемлемости (</w:t>
      </w:r>
      <w:r w:rsidRPr="008606CC">
        <w:rPr>
          <w:rFonts w:ascii="Times New Roman" w:eastAsia="Times New Roman" w:hAnsi="Times New Roman"/>
          <w:sz w:val="30"/>
          <w:szCs w:val="30"/>
        </w:rPr>
        <w:t>предпочтения</w:t>
      </w:r>
      <w:r w:rsidR="00FA49EF" w:rsidRPr="008606CC">
        <w:rPr>
          <w:rFonts w:ascii="Times New Roman" w:eastAsia="Times New Roman" w:hAnsi="Times New Roman"/>
          <w:sz w:val="30"/>
          <w:szCs w:val="30"/>
        </w:rPr>
        <w:t xml:space="preserve">) </w:t>
      </w:r>
      <w:r w:rsidR="009934C8">
        <w:rPr>
          <w:rFonts w:ascii="Times New Roman" w:eastAsia="Times New Roman" w:hAnsi="Times New Roman"/>
          <w:sz w:val="30"/>
          <w:szCs w:val="30"/>
        </w:rPr>
        <w:t>исследуемого</w:t>
      </w:r>
      <w:r w:rsidR="009934C8" w:rsidRPr="008606CC">
        <w:rPr>
          <w:rFonts w:ascii="Times New Roman" w:eastAsia="Times New Roman" w:hAnsi="Times New Roman"/>
          <w:sz w:val="30"/>
          <w:szCs w:val="30"/>
        </w:rPr>
        <w:t xml:space="preserve"> </w:t>
      </w:r>
      <w:r w:rsidR="00FA49EF" w:rsidRPr="008606CC">
        <w:rPr>
          <w:rFonts w:ascii="Times New Roman" w:eastAsia="Times New Roman" w:hAnsi="Times New Roman"/>
          <w:sz w:val="30"/>
          <w:szCs w:val="30"/>
        </w:rPr>
        <w:t>вкуса</w:t>
      </w:r>
      <w:r w:rsidRPr="008606CC">
        <w:rPr>
          <w:rFonts w:ascii="Times New Roman" w:eastAsia="Times New Roman" w:hAnsi="Times New Roman"/>
          <w:sz w:val="30"/>
          <w:szCs w:val="30"/>
        </w:rPr>
        <w:t xml:space="preserve">. </w:t>
      </w:r>
      <w:r w:rsidR="009934C8">
        <w:rPr>
          <w:rFonts w:ascii="Times New Roman" w:eastAsia="Times New Roman" w:hAnsi="Times New Roman"/>
          <w:sz w:val="30"/>
          <w:szCs w:val="30"/>
        </w:rPr>
        <w:t>Для этого используются т</w:t>
      </w:r>
      <w:r w:rsidRPr="008606CC">
        <w:rPr>
          <w:rFonts w:ascii="Times New Roman" w:eastAsia="Times New Roman" w:hAnsi="Times New Roman"/>
          <w:sz w:val="30"/>
          <w:szCs w:val="30"/>
        </w:rPr>
        <w:t>ипичны</w:t>
      </w:r>
      <w:r w:rsidR="009934C8">
        <w:rPr>
          <w:rFonts w:ascii="Times New Roman" w:eastAsia="Times New Roman" w:hAnsi="Times New Roman"/>
          <w:sz w:val="30"/>
          <w:szCs w:val="30"/>
        </w:rPr>
        <w:t>е</w:t>
      </w:r>
      <w:r w:rsidRPr="008606CC">
        <w:rPr>
          <w:rFonts w:ascii="Times New Roman" w:eastAsia="Times New Roman" w:hAnsi="Times New Roman"/>
          <w:sz w:val="30"/>
          <w:szCs w:val="30"/>
        </w:rPr>
        <w:t xml:space="preserve"> вопрос</w:t>
      </w:r>
      <w:r w:rsidR="009934C8">
        <w:rPr>
          <w:rFonts w:ascii="Times New Roman" w:eastAsia="Times New Roman" w:hAnsi="Times New Roman"/>
          <w:sz w:val="30"/>
          <w:szCs w:val="30"/>
        </w:rPr>
        <w:t>ы</w:t>
      </w:r>
      <w:r w:rsidRPr="008606CC">
        <w:rPr>
          <w:rFonts w:ascii="Times New Roman" w:eastAsia="Times New Roman" w:hAnsi="Times New Roman"/>
          <w:sz w:val="30"/>
          <w:szCs w:val="30"/>
        </w:rPr>
        <w:t>: «</w:t>
      </w:r>
      <w:r w:rsidR="009934C8">
        <w:rPr>
          <w:rFonts w:ascii="Times New Roman" w:eastAsia="Times New Roman" w:hAnsi="Times New Roman"/>
          <w:sz w:val="30"/>
          <w:szCs w:val="30"/>
        </w:rPr>
        <w:t>К</w:t>
      </w:r>
      <w:r w:rsidRPr="008606CC">
        <w:rPr>
          <w:rFonts w:ascii="Times New Roman" w:eastAsia="Times New Roman" w:hAnsi="Times New Roman"/>
          <w:sz w:val="30"/>
          <w:szCs w:val="30"/>
        </w:rPr>
        <w:t>акой образец ты предпочитаешь», «</w:t>
      </w:r>
      <w:r w:rsidR="009934C8">
        <w:rPr>
          <w:rFonts w:ascii="Times New Roman" w:eastAsia="Times New Roman" w:hAnsi="Times New Roman"/>
          <w:sz w:val="30"/>
          <w:szCs w:val="30"/>
        </w:rPr>
        <w:t>Н</w:t>
      </w:r>
      <w:r w:rsidRPr="008606CC">
        <w:rPr>
          <w:rFonts w:ascii="Times New Roman" w:eastAsia="Times New Roman" w:hAnsi="Times New Roman"/>
          <w:sz w:val="30"/>
          <w:szCs w:val="30"/>
        </w:rPr>
        <w:t>асколько тебе это нравится» и «</w:t>
      </w:r>
      <w:r w:rsidR="009934C8">
        <w:rPr>
          <w:rFonts w:ascii="Times New Roman" w:eastAsia="Times New Roman" w:hAnsi="Times New Roman"/>
          <w:sz w:val="30"/>
          <w:szCs w:val="30"/>
        </w:rPr>
        <w:t>Ч</w:t>
      </w:r>
      <w:r w:rsidRPr="008606CC">
        <w:rPr>
          <w:rFonts w:ascii="Times New Roman" w:eastAsia="Times New Roman" w:hAnsi="Times New Roman"/>
          <w:sz w:val="30"/>
          <w:szCs w:val="30"/>
        </w:rPr>
        <w:t>то тебе не нравится».</w:t>
      </w:r>
    </w:p>
    <w:p w14:paraId="220E37D8" w14:textId="0317DE39" w:rsidR="002F260D" w:rsidRPr="008606CC" w:rsidRDefault="00D14A31" w:rsidP="00933DB6">
      <w:pPr>
        <w:pStyle w:val="a4"/>
        <w:numPr>
          <w:ilvl w:val="0"/>
          <w:numId w:val="17"/>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Аналитическое </w:t>
      </w:r>
      <w:r w:rsidR="006B3FA1" w:rsidRPr="008606CC">
        <w:rPr>
          <w:rFonts w:ascii="Times New Roman" w:eastAsia="Times New Roman" w:hAnsi="Times New Roman"/>
          <w:sz w:val="30"/>
          <w:szCs w:val="30"/>
        </w:rPr>
        <w:t>исследование</w:t>
      </w:r>
      <w:r w:rsidRPr="008606CC">
        <w:rPr>
          <w:rFonts w:ascii="Times New Roman" w:eastAsia="Times New Roman" w:hAnsi="Times New Roman"/>
          <w:sz w:val="30"/>
          <w:szCs w:val="30"/>
        </w:rPr>
        <w:t xml:space="preserve"> требует использования объективных сенсорных методик, направленных на определение характеристик</w:t>
      </w:r>
      <w:r w:rsidR="001B02D0"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свойств</w:t>
      </w:r>
      <w:r w:rsidR="001B02D0"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объекта испытаний без определения </w:t>
      </w:r>
      <w:r w:rsidR="00FA49EF" w:rsidRPr="008606CC">
        <w:rPr>
          <w:rFonts w:ascii="Times New Roman" w:eastAsia="Times New Roman" w:hAnsi="Times New Roman"/>
          <w:sz w:val="30"/>
          <w:szCs w:val="30"/>
        </w:rPr>
        <w:t>приемлемости (предпочтения) данного вкуса</w:t>
      </w:r>
      <w:r w:rsidRPr="008606CC">
        <w:rPr>
          <w:rFonts w:ascii="Times New Roman" w:eastAsia="Times New Roman" w:hAnsi="Times New Roman"/>
          <w:sz w:val="30"/>
          <w:szCs w:val="30"/>
        </w:rPr>
        <w:t xml:space="preserve">. Аналитическое </w:t>
      </w:r>
      <w:r w:rsidR="006B3FA1" w:rsidRPr="008606CC">
        <w:rPr>
          <w:rFonts w:ascii="Times New Roman" w:eastAsia="Times New Roman" w:hAnsi="Times New Roman"/>
          <w:sz w:val="30"/>
          <w:szCs w:val="30"/>
        </w:rPr>
        <w:t xml:space="preserve">исследование </w:t>
      </w:r>
      <w:r w:rsidRPr="008606CC">
        <w:rPr>
          <w:rFonts w:ascii="Times New Roman" w:eastAsia="Times New Roman" w:hAnsi="Times New Roman"/>
          <w:sz w:val="30"/>
          <w:szCs w:val="30"/>
        </w:rPr>
        <w:t>отвечает на такие вопросы, как «какой образец более горький» или «какой образец отличается</w:t>
      </w:r>
      <w:r w:rsidR="00E04F78">
        <w:rPr>
          <w:rFonts w:ascii="Times New Roman" w:eastAsia="Times New Roman" w:hAnsi="Times New Roman"/>
          <w:sz w:val="30"/>
          <w:szCs w:val="30"/>
        </w:rPr>
        <w:t xml:space="preserve"> от эталонного образца</w:t>
      </w:r>
      <w:r w:rsidRPr="008606CC">
        <w:rPr>
          <w:rFonts w:ascii="Times New Roman" w:eastAsia="Times New Roman" w:hAnsi="Times New Roman"/>
          <w:sz w:val="30"/>
          <w:szCs w:val="30"/>
        </w:rPr>
        <w:t xml:space="preserve">». Аналитические методы помогают определить </w:t>
      </w:r>
      <w:r w:rsidR="00FA49EF" w:rsidRPr="008606CC">
        <w:rPr>
          <w:rFonts w:ascii="Times New Roman" w:eastAsia="Times New Roman" w:hAnsi="Times New Roman"/>
          <w:sz w:val="30"/>
          <w:szCs w:val="30"/>
        </w:rPr>
        <w:t>вкусовые</w:t>
      </w:r>
      <w:r w:rsidRPr="008606CC">
        <w:rPr>
          <w:rFonts w:ascii="Times New Roman" w:eastAsia="Times New Roman" w:hAnsi="Times New Roman"/>
          <w:sz w:val="30"/>
          <w:szCs w:val="30"/>
        </w:rPr>
        <w:t xml:space="preserve"> свойства лекарственного препарата и дифференцировать варианты, но </w:t>
      </w:r>
      <w:r w:rsidR="009934C8">
        <w:rPr>
          <w:rFonts w:ascii="Times New Roman" w:eastAsia="Times New Roman" w:hAnsi="Times New Roman"/>
          <w:sz w:val="30"/>
          <w:szCs w:val="30"/>
        </w:rPr>
        <w:t>они не могут быть использованы</w:t>
      </w:r>
      <w:r w:rsidR="007E6EFD">
        <w:rPr>
          <w:rFonts w:ascii="Times New Roman" w:eastAsia="Times New Roman" w:hAnsi="Times New Roman"/>
          <w:sz w:val="30"/>
          <w:szCs w:val="30"/>
        </w:rPr>
        <w:t xml:space="preserve"> как инструмент определения потребительских потребностей</w:t>
      </w:r>
      <w:r w:rsidRPr="008606CC">
        <w:rPr>
          <w:rFonts w:ascii="Times New Roman" w:eastAsia="Times New Roman" w:hAnsi="Times New Roman"/>
          <w:sz w:val="30"/>
          <w:szCs w:val="30"/>
        </w:rPr>
        <w:t xml:space="preserve">. </w:t>
      </w:r>
      <w:r w:rsidR="007E6EFD">
        <w:rPr>
          <w:rFonts w:ascii="Times New Roman" w:eastAsia="Times New Roman" w:hAnsi="Times New Roman"/>
          <w:sz w:val="30"/>
          <w:szCs w:val="30"/>
        </w:rPr>
        <w:t>Подобный метод</w:t>
      </w:r>
      <w:r w:rsidR="007E6EFD"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часто используется в качестве технического инструмента для поддержки целей разработки</w:t>
      </w:r>
      <w:r w:rsidR="00FA49EF"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оптимизации</w:t>
      </w:r>
      <w:r w:rsidR="00FA49EF" w:rsidRPr="008606CC">
        <w:rPr>
          <w:rFonts w:ascii="Times New Roman" w:eastAsia="Times New Roman" w:hAnsi="Times New Roman"/>
          <w:sz w:val="30"/>
          <w:szCs w:val="30"/>
        </w:rPr>
        <w:t>) лекарственного препарата</w:t>
      </w:r>
      <w:r w:rsidRPr="008606CC">
        <w:rPr>
          <w:rFonts w:ascii="Times New Roman" w:eastAsia="Times New Roman" w:hAnsi="Times New Roman"/>
          <w:sz w:val="30"/>
          <w:szCs w:val="30"/>
        </w:rPr>
        <w:t>.</w:t>
      </w:r>
    </w:p>
    <w:p w14:paraId="16812F1D" w14:textId="255394BF" w:rsidR="00D14A31" w:rsidRPr="008606CC" w:rsidRDefault="00D14A31" w:rsidP="00933DB6">
      <w:pPr>
        <w:pStyle w:val="a4"/>
        <w:numPr>
          <w:ilvl w:val="0"/>
          <w:numId w:val="17"/>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Ранжирование </w:t>
      </w:r>
      <w:r w:rsidR="007E6EFD">
        <w:rPr>
          <w:rFonts w:ascii="Times New Roman" w:eastAsia="Times New Roman" w:hAnsi="Times New Roman"/>
          <w:sz w:val="30"/>
          <w:szCs w:val="30"/>
        </w:rPr>
        <w:t>–</w:t>
      </w:r>
      <w:r w:rsidR="007E6EFD" w:rsidRPr="008606CC">
        <w:rPr>
          <w:rFonts w:ascii="Times New Roman" w:eastAsia="Times New Roman" w:hAnsi="Times New Roman"/>
          <w:sz w:val="30"/>
          <w:szCs w:val="30"/>
        </w:rPr>
        <w:t xml:space="preserve"> </w:t>
      </w:r>
      <w:r w:rsidRPr="00FF4513">
        <w:rPr>
          <w:rFonts w:ascii="Times New Roman" w:eastAsia="Times New Roman" w:hAnsi="Times New Roman"/>
          <w:sz w:val="30"/>
          <w:szCs w:val="30"/>
        </w:rPr>
        <w:t>исчерпывающий метод, который может использоваться для оценки предпочтений или аналитической оценки (</w:t>
      </w:r>
      <w:r w:rsidR="00E04F78" w:rsidRPr="00FF4513">
        <w:rPr>
          <w:rFonts w:ascii="Times New Roman" w:eastAsia="Times New Roman" w:hAnsi="Times New Roman"/>
          <w:sz w:val="30"/>
          <w:szCs w:val="30"/>
        </w:rPr>
        <w:t xml:space="preserve">например, путем ответов на взаимосвязанные вопросы: </w:t>
      </w:r>
      <w:r w:rsidRPr="00FF4513">
        <w:rPr>
          <w:rFonts w:ascii="Times New Roman" w:eastAsia="Times New Roman" w:hAnsi="Times New Roman"/>
          <w:sz w:val="30"/>
          <w:szCs w:val="30"/>
        </w:rPr>
        <w:t xml:space="preserve">«пожалуйста, расположите </w:t>
      </w:r>
      <w:r w:rsidR="00E04F78" w:rsidRPr="00FF4513">
        <w:rPr>
          <w:rFonts w:ascii="Times New Roman" w:eastAsia="Times New Roman" w:hAnsi="Times New Roman"/>
          <w:sz w:val="30"/>
          <w:szCs w:val="30"/>
        </w:rPr>
        <w:t xml:space="preserve">вначале </w:t>
      </w:r>
      <w:r w:rsidRPr="00FF4513">
        <w:rPr>
          <w:rFonts w:ascii="Times New Roman" w:eastAsia="Times New Roman" w:hAnsi="Times New Roman"/>
          <w:sz w:val="30"/>
          <w:szCs w:val="30"/>
        </w:rPr>
        <w:t>образцы в порядке ваших личных предпочтений»</w:t>
      </w:r>
      <w:r w:rsidR="00E04F78" w:rsidRPr="00FF4513">
        <w:rPr>
          <w:rFonts w:ascii="Times New Roman" w:eastAsia="Times New Roman" w:hAnsi="Times New Roman"/>
          <w:sz w:val="30"/>
          <w:szCs w:val="30"/>
        </w:rPr>
        <w:t>,</w:t>
      </w:r>
      <w:r w:rsidRPr="00FF4513">
        <w:rPr>
          <w:rFonts w:ascii="Times New Roman" w:eastAsia="Times New Roman" w:hAnsi="Times New Roman"/>
          <w:sz w:val="30"/>
          <w:szCs w:val="30"/>
        </w:rPr>
        <w:t xml:space="preserve"> «пожалуйста, расположите </w:t>
      </w:r>
      <w:r w:rsidR="00E04F78" w:rsidRPr="00FF4513">
        <w:rPr>
          <w:rFonts w:ascii="Times New Roman" w:eastAsia="Times New Roman" w:hAnsi="Times New Roman"/>
          <w:sz w:val="30"/>
          <w:szCs w:val="30"/>
        </w:rPr>
        <w:t xml:space="preserve">теперь </w:t>
      </w:r>
      <w:r w:rsidRPr="00FF4513">
        <w:rPr>
          <w:rFonts w:ascii="Times New Roman" w:eastAsia="Times New Roman" w:hAnsi="Times New Roman"/>
          <w:sz w:val="30"/>
          <w:szCs w:val="30"/>
        </w:rPr>
        <w:t xml:space="preserve">образцы в порядке возрастания горечи» соответственно). Преимуществом этого метода является </w:t>
      </w:r>
      <w:r w:rsidR="007E6EFD" w:rsidRPr="00FF4513">
        <w:rPr>
          <w:rFonts w:ascii="Times New Roman" w:eastAsia="Times New Roman" w:hAnsi="Times New Roman"/>
          <w:sz w:val="30"/>
          <w:szCs w:val="30"/>
        </w:rPr>
        <w:t>простота его выполнения</w:t>
      </w:r>
      <w:r w:rsidRPr="00FF4513">
        <w:rPr>
          <w:rFonts w:ascii="Times New Roman" w:eastAsia="Times New Roman" w:hAnsi="Times New Roman"/>
          <w:sz w:val="30"/>
          <w:szCs w:val="30"/>
        </w:rPr>
        <w:t>. Однако результаты исследования</w:t>
      </w:r>
      <w:r w:rsidRPr="008606CC">
        <w:rPr>
          <w:rFonts w:ascii="Times New Roman" w:eastAsia="Times New Roman" w:hAnsi="Times New Roman"/>
          <w:sz w:val="30"/>
          <w:szCs w:val="30"/>
        </w:rPr>
        <w:t xml:space="preserve"> могут быть предвзятыми из-за ограниченной памяти и внимания тестирующего в течение всего периода испытания. Это ограничение может быть более выраженным в зависимости от возраста субъектов исследования. </w:t>
      </w:r>
    </w:p>
    <w:p w14:paraId="74F9369C" w14:textId="4CEE8211" w:rsidR="00D14A31" w:rsidRPr="008606CC" w:rsidRDefault="006B3FA1" w:rsidP="00933DB6">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rPr>
        <w:t>4. </w:t>
      </w:r>
      <w:r w:rsidR="00D14A31" w:rsidRPr="008606CC">
        <w:rPr>
          <w:rFonts w:ascii="Times New Roman" w:eastAsia="Times New Roman" w:hAnsi="Times New Roman"/>
          <w:sz w:val="30"/>
          <w:szCs w:val="30"/>
        </w:rPr>
        <w:t>Принципы оценки</w:t>
      </w:r>
      <w:r w:rsidR="00E04F78">
        <w:rPr>
          <w:rFonts w:ascii="Times New Roman" w:eastAsia="Times New Roman" w:hAnsi="Times New Roman"/>
          <w:sz w:val="30"/>
          <w:szCs w:val="30"/>
        </w:rPr>
        <w:t xml:space="preserve"> результатов исследований</w:t>
      </w:r>
      <w:r w:rsidR="00E04F78">
        <w:rPr>
          <w:rFonts w:ascii="Times New Roman" w:eastAsia="Times New Roman" w:hAnsi="Times New Roman"/>
          <w:sz w:val="30"/>
          <w:szCs w:val="30"/>
        </w:rPr>
        <w:br/>
        <w:t>вкусоароматических свойств лекарственных препаратов</w:t>
      </w:r>
    </w:p>
    <w:p w14:paraId="17B0FF07" w14:textId="0B36D388" w:rsidR="00D14A31" w:rsidRPr="004537AD" w:rsidRDefault="00D14A31" w:rsidP="00933DB6">
      <w:pPr>
        <w:pStyle w:val="a4"/>
        <w:numPr>
          <w:ilvl w:val="0"/>
          <w:numId w:val="17"/>
        </w:numPr>
        <w:tabs>
          <w:tab w:val="left" w:pos="1134"/>
          <w:tab w:val="left" w:pos="1276"/>
        </w:tabs>
        <w:spacing w:line="360" w:lineRule="auto"/>
        <w:ind w:left="0" w:firstLine="709"/>
        <w:jc w:val="both"/>
        <w:rPr>
          <w:rFonts w:ascii="Times New Roman" w:eastAsia="Times New Roman" w:hAnsi="Times New Roman"/>
          <w:sz w:val="30"/>
          <w:szCs w:val="30"/>
        </w:rPr>
      </w:pPr>
      <w:r w:rsidRPr="004537AD">
        <w:rPr>
          <w:rFonts w:ascii="Times New Roman" w:eastAsia="Times New Roman" w:hAnsi="Times New Roman"/>
          <w:sz w:val="30"/>
          <w:szCs w:val="30"/>
        </w:rPr>
        <w:t xml:space="preserve">В большинстве случаев </w:t>
      </w:r>
      <w:r w:rsidR="00E04F78">
        <w:rPr>
          <w:rFonts w:ascii="Times New Roman" w:eastAsia="Times New Roman" w:hAnsi="Times New Roman"/>
          <w:sz w:val="30"/>
          <w:szCs w:val="30"/>
        </w:rPr>
        <w:t>проведения исследований оценке подлежат</w:t>
      </w:r>
      <w:r w:rsidRPr="004537AD">
        <w:rPr>
          <w:rFonts w:ascii="Times New Roman" w:eastAsia="Times New Roman" w:hAnsi="Times New Roman"/>
          <w:sz w:val="30"/>
          <w:szCs w:val="30"/>
        </w:rPr>
        <w:t xml:space="preserve"> запах, текстура, вкус и послевкусие, а иногда и внешний вид</w:t>
      </w:r>
      <w:r w:rsidR="004537AD" w:rsidRPr="004537AD">
        <w:rPr>
          <w:rFonts w:ascii="Times New Roman" w:eastAsia="Times New Roman" w:hAnsi="Times New Roman"/>
          <w:sz w:val="30"/>
          <w:szCs w:val="30"/>
        </w:rPr>
        <w:t xml:space="preserve"> лекарс</w:t>
      </w:r>
      <w:r w:rsidR="00E04F78">
        <w:rPr>
          <w:rFonts w:ascii="Times New Roman" w:eastAsia="Times New Roman" w:hAnsi="Times New Roman"/>
          <w:sz w:val="30"/>
          <w:szCs w:val="30"/>
        </w:rPr>
        <w:t>т</w:t>
      </w:r>
      <w:r w:rsidR="004537AD" w:rsidRPr="004537AD">
        <w:rPr>
          <w:rFonts w:ascii="Times New Roman" w:eastAsia="Times New Roman" w:hAnsi="Times New Roman"/>
          <w:sz w:val="30"/>
          <w:szCs w:val="30"/>
        </w:rPr>
        <w:t>венного препарата</w:t>
      </w:r>
      <w:r w:rsidRPr="004537AD">
        <w:rPr>
          <w:rFonts w:ascii="Times New Roman" w:eastAsia="Times New Roman" w:hAnsi="Times New Roman"/>
          <w:sz w:val="30"/>
          <w:szCs w:val="30"/>
        </w:rPr>
        <w:t xml:space="preserve"> (например, если </w:t>
      </w:r>
      <w:r w:rsidR="004537AD" w:rsidRPr="004537AD">
        <w:rPr>
          <w:rFonts w:ascii="Times New Roman" w:eastAsia="Times New Roman" w:hAnsi="Times New Roman"/>
          <w:sz w:val="30"/>
          <w:szCs w:val="30"/>
        </w:rPr>
        <w:t xml:space="preserve">лекарственные </w:t>
      </w:r>
      <w:r w:rsidRPr="004537AD">
        <w:rPr>
          <w:rFonts w:ascii="Times New Roman" w:eastAsia="Times New Roman" w:hAnsi="Times New Roman"/>
          <w:sz w:val="30"/>
          <w:szCs w:val="30"/>
        </w:rPr>
        <w:t xml:space="preserve">препараты окрашены). </w:t>
      </w:r>
      <w:r w:rsidR="004537AD">
        <w:rPr>
          <w:rFonts w:ascii="Times New Roman" w:eastAsia="Times New Roman" w:hAnsi="Times New Roman"/>
          <w:sz w:val="30"/>
          <w:szCs w:val="30"/>
        </w:rPr>
        <w:t xml:space="preserve">Вопросы </w:t>
      </w:r>
      <w:r w:rsidR="00E04F78">
        <w:rPr>
          <w:rFonts w:ascii="Times New Roman" w:eastAsia="Times New Roman" w:hAnsi="Times New Roman"/>
          <w:sz w:val="30"/>
          <w:szCs w:val="30"/>
        </w:rPr>
        <w:t xml:space="preserve">анкеты </w:t>
      </w:r>
      <w:r w:rsidRPr="004537AD">
        <w:rPr>
          <w:rFonts w:ascii="Times New Roman" w:eastAsia="Times New Roman" w:hAnsi="Times New Roman"/>
          <w:sz w:val="30"/>
          <w:szCs w:val="30"/>
        </w:rPr>
        <w:t>долж</w:t>
      </w:r>
      <w:r w:rsidR="004537AD">
        <w:rPr>
          <w:rFonts w:ascii="Times New Roman" w:eastAsia="Times New Roman" w:hAnsi="Times New Roman"/>
          <w:sz w:val="30"/>
          <w:szCs w:val="30"/>
        </w:rPr>
        <w:t>ны</w:t>
      </w:r>
      <w:r w:rsidRPr="004537AD">
        <w:rPr>
          <w:rFonts w:ascii="Times New Roman" w:eastAsia="Times New Roman" w:hAnsi="Times New Roman"/>
          <w:sz w:val="30"/>
          <w:szCs w:val="30"/>
        </w:rPr>
        <w:t xml:space="preserve"> быть простым</w:t>
      </w:r>
      <w:r w:rsidR="004537AD">
        <w:rPr>
          <w:rFonts w:ascii="Times New Roman" w:eastAsia="Times New Roman" w:hAnsi="Times New Roman"/>
          <w:sz w:val="30"/>
          <w:szCs w:val="30"/>
        </w:rPr>
        <w:t>и</w:t>
      </w:r>
      <w:r w:rsidRPr="004537AD">
        <w:rPr>
          <w:rFonts w:ascii="Times New Roman" w:eastAsia="Times New Roman" w:hAnsi="Times New Roman"/>
          <w:sz w:val="30"/>
          <w:szCs w:val="30"/>
        </w:rPr>
        <w:t xml:space="preserve"> и понятным</w:t>
      </w:r>
      <w:r w:rsidR="004537AD">
        <w:rPr>
          <w:rFonts w:ascii="Times New Roman" w:eastAsia="Times New Roman" w:hAnsi="Times New Roman"/>
          <w:sz w:val="30"/>
          <w:szCs w:val="30"/>
        </w:rPr>
        <w:t>и</w:t>
      </w:r>
      <w:r w:rsidRPr="004537AD">
        <w:rPr>
          <w:rFonts w:ascii="Times New Roman" w:eastAsia="Times New Roman" w:hAnsi="Times New Roman"/>
          <w:sz w:val="30"/>
          <w:szCs w:val="30"/>
        </w:rPr>
        <w:t xml:space="preserve"> для всех участников</w:t>
      </w:r>
      <w:r w:rsidR="004537AD">
        <w:rPr>
          <w:rFonts w:ascii="Times New Roman" w:eastAsia="Times New Roman" w:hAnsi="Times New Roman"/>
          <w:sz w:val="30"/>
          <w:szCs w:val="30"/>
        </w:rPr>
        <w:t xml:space="preserve"> исследования</w:t>
      </w:r>
      <w:r w:rsidRPr="004537AD">
        <w:rPr>
          <w:rFonts w:ascii="Times New Roman" w:eastAsia="Times New Roman" w:hAnsi="Times New Roman"/>
          <w:sz w:val="30"/>
          <w:szCs w:val="30"/>
        </w:rPr>
        <w:t xml:space="preserve">, независимо от их возраста, социального </w:t>
      </w:r>
      <w:r w:rsidR="004537AD">
        <w:rPr>
          <w:rFonts w:ascii="Times New Roman" w:eastAsia="Times New Roman" w:hAnsi="Times New Roman"/>
          <w:sz w:val="30"/>
          <w:szCs w:val="30"/>
        </w:rPr>
        <w:t>статуса</w:t>
      </w:r>
      <w:r w:rsidR="004537AD" w:rsidRPr="004537AD">
        <w:rPr>
          <w:rFonts w:ascii="Times New Roman" w:eastAsia="Times New Roman" w:hAnsi="Times New Roman"/>
          <w:sz w:val="30"/>
          <w:szCs w:val="30"/>
        </w:rPr>
        <w:t xml:space="preserve"> </w:t>
      </w:r>
      <w:r w:rsidRPr="004537AD">
        <w:rPr>
          <w:rFonts w:ascii="Times New Roman" w:eastAsia="Times New Roman" w:hAnsi="Times New Roman"/>
          <w:sz w:val="30"/>
          <w:szCs w:val="30"/>
        </w:rPr>
        <w:t>и уровня развития. Для описания этих свойств рекомендуется использовать общеупотребительные термины, относящиеся к возрасту участников:</w:t>
      </w:r>
    </w:p>
    <w:p w14:paraId="7C3468DC" w14:textId="77777777" w:rsidR="00D14A31" w:rsidRPr="008606CC" w:rsidRDefault="00D14A31" w:rsidP="00933DB6">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сладкий, соленый, кислый и горький (характеризующие вкус)</w:t>
      </w:r>
      <w:r w:rsidR="002F260D" w:rsidRPr="008606CC">
        <w:rPr>
          <w:rFonts w:ascii="Times New Roman" w:eastAsia="Times New Roman" w:hAnsi="Times New Roman"/>
          <w:sz w:val="30"/>
          <w:szCs w:val="30"/>
        </w:rPr>
        <w:t>;</w:t>
      </w:r>
    </w:p>
    <w:p w14:paraId="01A7BE68" w14:textId="0B5E5693" w:rsidR="00D14A31" w:rsidRPr="008606CC" w:rsidRDefault="00D14A31" w:rsidP="00933DB6">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тонкий, толстый, вязкий, зернистый (направленные на описание текстуры </w:t>
      </w:r>
      <w:r w:rsidR="00E04F78">
        <w:rPr>
          <w:rFonts w:ascii="Times New Roman" w:eastAsia="Times New Roman" w:hAnsi="Times New Roman"/>
          <w:sz w:val="30"/>
          <w:szCs w:val="30"/>
        </w:rPr>
        <w:t>исследуемой лекарственной формы</w:t>
      </w:r>
      <w:r w:rsidR="004537AD">
        <w:rPr>
          <w:rFonts w:ascii="Times New Roman" w:eastAsia="Times New Roman" w:hAnsi="Times New Roman"/>
          <w:sz w:val="30"/>
          <w:szCs w:val="30"/>
        </w:rPr>
        <w:t xml:space="preserve"> лекарственного препарата</w:t>
      </w:r>
      <w:r w:rsidRPr="008606CC">
        <w:rPr>
          <w:rFonts w:ascii="Times New Roman" w:eastAsia="Times New Roman" w:hAnsi="Times New Roman"/>
          <w:sz w:val="30"/>
          <w:szCs w:val="30"/>
        </w:rPr>
        <w:t>)</w:t>
      </w:r>
      <w:r w:rsidR="002F260D" w:rsidRPr="008606CC">
        <w:rPr>
          <w:rFonts w:ascii="Times New Roman" w:eastAsia="Times New Roman" w:hAnsi="Times New Roman"/>
          <w:sz w:val="30"/>
          <w:szCs w:val="30"/>
        </w:rPr>
        <w:t>;</w:t>
      </w:r>
      <w:r w:rsidRPr="008606CC">
        <w:rPr>
          <w:rFonts w:ascii="Times New Roman" w:eastAsia="Times New Roman" w:hAnsi="Times New Roman"/>
          <w:sz w:val="30"/>
          <w:szCs w:val="30"/>
        </w:rPr>
        <w:t xml:space="preserve"> </w:t>
      </w:r>
    </w:p>
    <w:p w14:paraId="1B404046" w14:textId="77777777" w:rsidR="00D14A31" w:rsidRPr="008606CC" w:rsidRDefault="00D14A31" w:rsidP="00933DB6">
      <w:pPr>
        <w:tabs>
          <w:tab w:val="left" w:pos="1276"/>
        </w:tabs>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сладкий, соленый, кислый и горький, но также вяжущий, онемелость или свежесть (для описания послевкусия)</w:t>
      </w:r>
      <w:r w:rsidR="002F260D" w:rsidRPr="008606CC">
        <w:rPr>
          <w:rFonts w:ascii="Times New Roman" w:eastAsia="Times New Roman" w:hAnsi="Times New Roman"/>
          <w:sz w:val="30"/>
          <w:szCs w:val="30"/>
        </w:rPr>
        <w:t>.</w:t>
      </w:r>
    </w:p>
    <w:p w14:paraId="0AEE8285" w14:textId="31069299" w:rsidR="002F260D" w:rsidRPr="008606CC" w:rsidRDefault="00D14A31" w:rsidP="00933DB6">
      <w:pPr>
        <w:pStyle w:val="a4"/>
        <w:numPr>
          <w:ilvl w:val="0"/>
          <w:numId w:val="17"/>
        </w:numPr>
        <w:tabs>
          <w:tab w:val="left" w:pos="1134"/>
        </w:tabs>
        <w:spacing w:line="360" w:lineRule="auto"/>
        <w:ind w:left="0" w:right="-7" w:firstLine="709"/>
        <w:jc w:val="both"/>
      </w:pPr>
      <w:r w:rsidRPr="008606CC">
        <w:rPr>
          <w:rFonts w:ascii="Times New Roman" w:eastAsia="Times New Roman" w:hAnsi="Times New Roman"/>
          <w:sz w:val="30"/>
          <w:szCs w:val="30"/>
        </w:rPr>
        <w:t>Следующие два принципа оценки вкуса устанавливаются в исследованиях вкусовых качеств</w:t>
      </w:r>
      <w:r w:rsidR="004537AD">
        <w:rPr>
          <w:rFonts w:ascii="Times New Roman" w:eastAsia="Times New Roman" w:hAnsi="Times New Roman"/>
          <w:sz w:val="30"/>
          <w:szCs w:val="30"/>
        </w:rPr>
        <w:t xml:space="preserve"> лекарственного препарата</w:t>
      </w:r>
      <w:r w:rsidRPr="008606CC">
        <w:rPr>
          <w:rFonts w:ascii="Times New Roman" w:eastAsia="Times New Roman" w:hAnsi="Times New Roman"/>
          <w:sz w:val="30"/>
          <w:szCs w:val="30"/>
        </w:rPr>
        <w:t xml:space="preserve"> с</w:t>
      </w:r>
      <w:r w:rsidR="006B3FA1" w:rsidRPr="008606CC">
        <w:rPr>
          <w:rFonts w:ascii="Times New Roman" w:eastAsia="Times New Roman" w:hAnsi="Times New Roman"/>
          <w:sz w:val="30"/>
          <w:szCs w:val="30"/>
        </w:rPr>
        <w:t xml:space="preserve"> участием</w:t>
      </w:r>
      <w:r w:rsidRPr="008606CC">
        <w:rPr>
          <w:rFonts w:ascii="Times New Roman" w:eastAsia="Times New Roman" w:hAnsi="Times New Roman"/>
          <w:sz w:val="30"/>
          <w:szCs w:val="30"/>
        </w:rPr>
        <w:t xml:space="preserve"> дет</w:t>
      </w:r>
      <w:r w:rsidR="006B3FA1" w:rsidRPr="008606CC">
        <w:rPr>
          <w:rFonts w:ascii="Times New Roman" w:eastAsia="Times New Roman" w:hAnsi="Times New Roman"/>
          <w:sz w:val="30"/>
          <w:szCs w:val="30"/>
        </w:rPr>
        <w:t>ей</w:t>
      </w:r>
      <w:r w:rsidRPr="008606CC">
        <w:rPr>
          <w:rFonts w:ascii="Times New Roman" w:eastAsia="Times New Roman" w:hAnsi="Times New Roman"/>
          <w:sz w:val="30"/>
          <w:szCs w:val="30"/>
        </w:rPr>
        <w:t>: вербальное суждение и лицевая гедонистическая шкала.</w:t>
      </w:r>
    </w:p>
    <w:p w14:paraId="7B11D30F" w14:textId="0E13E89B" w:rsidR="002F260D" w:rsidRPr="008606CC" w:rsidRDefault="00D14A31" w:rsidP="00933DB6">
      <w:pPr>
        <w:pStyle w:val="a4"/>
        <w:numPr>
          <w:ilvl w:val="0"/>
          <w:numId w:val="17"/>
        </w:numPr>
        <w:tabs>
          <w:tab w:val="left" w:pos="1134"/>
        </w:tabs>
        <w:spacing w:line="360" w:lineRule="auto"/>
        <w:ind w:left="0" w:right="-7" w:firstLine="709"/>
        <w:jc w:val="both"/>
      </w:pPr>
      <w:r w:rsidRPr="008606CC">
        <w:rPr>
          <w:rFonts w:ascii="Times New Roman" w:eastAsia="Times New Roman" w:hAnsi="Times New Roman"/>
          <w:sz w:val="30"/>
          <w:szCs w:val="30"/>
        </w:rPr>
        <w:t>Вербальное суждение, за которым следует оценка по шкале, например</w:t>
      </w:r>
      <w:r w:rsidR="004537AD">
        <w:rPr>
          <w:rFonts w:ascii="Times New Roman" w:eastAsia="Times New Roman" w:hAnsi="Times New Roman"/>
          <w:sz w:val="30"/>
          <w:szCs w:val="30"/>
        </w:rPr>
        <w:t>, от</w:t>
      </w:r>
      <w:r w:rsidRPr="008606CC">
        <w:rPr>
          <w:rFonts w:ascii="Times New Roman" w:eastAsia="Times New Roman" w:hAnsi="Times New Roman"/>
          <w:sz w:val="30"/>
          <w:szCs w:val="30"/>
        </w:rPr>
        <w:t xml:space="preserve"> 1</w:t>
      </w:r>
      <w:r w:rsidR="00FF494B" w:rsidRPr="008606CC">
        <w:rPr>
          <w:rFonts w:ascii="Times New Roman" w:eastAsia="Times New Roman" w:hAnsi="Times New Roman"/>
          <w:sz w:val="30"/>
          <w:szCs w:val="30"/>
        </w:rPr>
        <w:t xml:space="preserve"> </w:t>
      </w:r>
      <w:r w:rsidR="004537AD">
        <w:rPr>
          <w:rFonts w:ascii="Times New Roman" w:eastAsia="Times New Roman" w:hAnsi="Times New Roman"/>
          <w:sz w:val="30"/>
          <w:szCs w:val="30"/>
        </w:rPr>
        <w:t xml:space="preserve">до </w:t>
      </w:r>
      <w:r w:rsidRPr="008606CC">
        <w:rPr>
          <w:rFonts w:ascii="Times New Roman" w:eastAsia="Times New Roman" w:hAnsi="Times New Roman"/>
          <w:sz w:val="30"/>
          <w:szCs w:val="30"/>
        </w:rPr>
        <w:t xml:space="preserve">5 (оценка 1 </w:t>
      </w:r>
      <w:r w:rsidR="00E04F78">
        <w:rPr>
          <w:rFonts w:ascii="Times New Roman" w:eastAsia="Times New Roman" w:hAnsi="Times New Roman"/>
          <w:sz w:val="30"/>
          <w:szCs w:val="30"/>
        </w:rPr>
        <w:t xml:space="preserve">– </w:t>
      </w:r>
      <w:r w:rsidRPr="008606CC">
        <w:rPr>
          <w:rFonts w:ascii="Times New Roman" w:eastAsia="Times New Roman" w:hAnsi="Times New Roman"/>
          <w:sz w:val="30"/>
          <w:szCs w:val="30"/>
        </w:rPr>
        <w:t>соответствует очень хорошему вкусу, оценка 5</w:t>
      </w:r>
      <w:r w:rsidR="002F260D" w:rsidRPr="008606CC">
        <w:rPr>
          <w:rFonts w:ascii="Times New Roman" w:eastAsia="Times New Roman" w:hAnsi="Times New Roman"/>
          <w:sz w:val="30"/>
          <w:szCs w:val="30"/>
        </w:rPr>
        <w:t xml:space="preserve"> </w:t>
      </w:r>
      <w:r w:rsidR="004537AD">
        <w:rPr>
          <w:rFonts w:ascii="Times New Roman" w:eastAsia="Times New Roman" w:hAnsi="Times New Roman"/>
          <w:sz w:val="30"/>
          <w:szCs w:val="30"/>
        </w:rPr>
        <w:t xml:space="preserve">– </w:t>
      </w:r>
      <w:r w:rsidRPr="008606CC">
        <w:rPr>
          <w:rFonts w:ascii="Times New Roman" w:eastAsia="Times New Roman" w:hAnsi="Times New Roman"/>
          <w:sz w:val="30"/>
          <w:szCs w:val="30"/>
        </w:rPr>
        <w:t>очень плохому вкусу)</w:t>
      </w:r>
      <w:r w:rsidR="004537AD">
        <w:rPr>
          <w:rFonts w:ascii="Times New Roman" w:eastAsia="Times New Roman" w:hAnsi="Times New Roman"/>
          <w:sz w:val="30"/>
          <w:szCs w:val="30"/>
        </w:rPr>
        <w:t>,</w:t>
      </w:r>
      <w:r w:rsidRPr="008606CC">
        <w:rPr>
          <w:rFonts w:ascii="Times New Roman" w:eastAsia="Times New Roman" w:hAnsi="Times New Roman"/>
          <w:sz w:val="30"/>
          <w:szCs w:val="30"/>
        </w:rPr>
        <w:t xml:space="preserve"> облегчает статистическую оценку полученных данных.</w:t>
      </w:r>
    </w:p>
    <w:p w14:paraId="75DAEB7B" w14:textId="192EC5A4" w:rsidR="002F260D" w:rsidRPr="008606CC" w:rsidRDefault="002F260D" w:rsidP="00933DB6">
      <w:pPr>
        <w:pStyle w:val="a4"/>
        <w:numPr>
          <w:ilvl w:val="0"/>
          <w:numId w:val="17"/>
        </w:numPr>
        <w:tabs>
          <w:tab w:val="left" w:pos="1134"/>
        </w:tabs>
        <w:spacing w:line="360" w:lineRule="auto"/>
        <w:ind w:left="0" w:right="-7" w:firstLine="709"/>
        <w:jc w:val="both"/>
      </w:pPr>
      <w:r w:rsidRPr="008606CC">
        <w:rPr>
          <w:rFonts w:ascii="Times New Roman" w:eastAsia="Times New Roman" w:hAnsi="Times New Roman"/>
          <w:sz w:val="30"/>
          <w:szCs w:val="30"/>
        </w:rPr>
        <w:t>Л</w:t>
      </w:r>
      <w:r w:rsidR="00D14A31" w:rsidRPr="008606CC">
        <w:rPr>
          <w:rFonts w:ascii="Times New Roman" w:eastAsia="Times New Roman" w:hAnsi="Times New Roman"/>
          <w:sz w:val="30"/>
          <w:szCs w:val="30"/>
        </w:rPr>
        <w:t>ицевая гедонистическая шкала позволяет</w:t>
      </w:r>
      <w:r w:rsidR="00E04F78">
        <w:rPr>
          <w:rFonts w:ascii="Times New Roman" w:eastAsia="Times New Roman" w:hAnsi="Times New Roman"/>
          <w:sz w:val="30"/>
          <w:szCs w:val="30"/>
        </w:rPr>
        <w:t xml:space="preserve"> выражать субъекту исследования свои пр</w:t>
      </w:r>
      <w:r w:rsidR="00D14A31" w:rsidRPr="008606CC">
        <w:rPr>
          <w:rFonts w:ascii="Times New Roman" w:eastAsia="Times New Roman" w:hAnsi="Times New Roman"/>
          <w:sz w:val="30"/>
          <w:szCs w:val="30"/>
        </w:rPr>
        <w:t xml:space="preserve">едпочтения, </w:t>
      </w:r>
      <w:r w:rsidR="004537AD">
        <w:rPr>
          <w:rFonts w:ascii="Times New Roman" w:eastAsia="Times New Roman" w:hAnsi="Times New Roman"/>
          <w:sz w:val="30"/>
          <w:szCs w:val="30"/>
        </w:rPr>
        <w:t xml:space="preserve">с </w:t>
      </w:r>
      <w:r w:rsidR="00D14A31" w:rsidRPr="008606CC">
        <w:rPr>
          <w:rFonts w:ascii="Times New Roman" w:eastAsia="Times New Roman" w:hAnsi="Times New Roman"/>
          <w:sz w:val="30"/>
          <w:szCs w:val="30"/>
        </w:rPr>
        <w:t>использ</w:t>
      </w:r>
      <w:r w:rsidR="004537AD">
        <w:rPr>
          <w:rFonts w:ascii="Times New Roman" w:eastAsia="Times New Roman" w:hAnsi="Times New Roman"/>
          <w:sz w:val="30"/>
          <w:szCs w:val="30"/>
        </w:rPr>
        <w:t>ованием</w:t>
      </w:r>
      <w:r w:rsidR="00D14A31" w:rsidRPr="008606CC">
        <w:rPr>
          <w:rFonts w:ascii="Times New Roman" w:eastAsia="Times New Roman" w:hAnsi="Times New Roman"/>
          <w:sz w:val="30"/>
          <w:szCs w:val="30"/>
        </w:rPr>
        <w:t xml:space="preserve"> иллюстрированн</w:t>
      </w:r>
      <w:r w:rsidR="004537AD">
        <w:rPr>
          <w:rFonts w:ascii="Times New Roman" w:eastAsia="Times New Roman" w:hAnsi="Times New Roman"/>
          <w:sz w:val="30"/>
          <w:szCs w:val="30"/>
        </w:rPr>
        <w:t>ой</w:t>
      </w:r>
      <w:r w:rsidR="00D14A31" w:rsidRPr="008606CC">
        <w:rPr>
          <w:rFonts w:ascii="Times New Roman" w:eastAsia="Times New Roman" w:hAnsi="Times New Roman"/>
          <w:sz w:val="30"/>
          <w:szCs w:val="30"/>
        </w:rPr>
        <w:t xml:space="preserve"> шкал</w:t>
      </w:r>
      <w:r w:rsidR="004537AD">
        <w:rPr>
          <w:rFonts w:ascii="Times New Roman" w:eastAsia="Times New Roman" w:hAnsi="Times New Roman"/>
          <w:sz w:val="30"/>
          <w:szCs w:val="30"/>
        </w:rPr>
        <w:t>ы</w:t>
      </w:r>
      <w:r w:rsidR="00D14A31" w:rsidRPr="008606CC">
        <w:rPr>
          <w:rFonts w:ascii="Times New Roman" w:eastAsia="Times New Roman" w:hAnsi="Times New Roman"/>
          <w:sz w:val="30"/>
          <w:szCs w:val="30"/>
        </w:rPr>
        <w:t>.</w:t>
      </w:r>
      <w:bookmarkStart w:id="22" w:name="page36"/>
      <w:bookmarkEnd w:id="22"/>
    </w:p>
    <w:p w14:paraId="6A88CE09" w14:textId="45934DFD" w:rsidR="002F260D" w:rsidRPr="00C74D39" w:rsidRDefault="00D14A31" w:rsidP="00933DB6">
      <w:pPr>
        <w:pStyle w:val="a4"/>
        <w:numPr>
          <w:ilvl w:val="0"/>
          <w:numId w:val="17"/>
        </w:numPr>
        <w:tabs>
          <w:tab w:val="left" w:pos="1134"/>
        </w:tabs>
        <w:spacing w:line="360" w:lineRule="auto"/>
        <w:ind w:left="0" w:right="-7" w:firstLine="709"/>
        <w:jc w:val="both"/>
        <w:rPr>
          <w:rFonts w:ascii="Times New Roman" w:hAnsi="Times New Roman" w:cs="Times New Roman"/>
          <w:sz w:val="30"/>
          <w:szCs w:val="30"/>
        </w:rPr>
      </w:pPr>
      <w:r w:rsidRPr="008606CC">
        <w:rPr>
          <w:rFonts w:ascii="Times New Roman" w:eastAsia="Times New Roman" w:hAnsi="Times New Roman"/>
          <w:sz w:val="30"/>
          <w:szCs w:val="30"/>
        </w:rPr>
        <w:t>Дети до 5</w:t>
      </w:r>
      <w:r w:rsidR="00FF494B" w:rsidRPr="008606CC">
        <w:rPr>
          <w:rFonts w:ascii="Times New Roman" w:eastAsia="Times New Roman" w:hAnsi="Times New Roman"/>
          <w:sz w:val="30"/>
          <w:szCs w:val="30"/>
        </w:rPr>
        <w:t xml:space="preserve"> – </w:t>
      </w:r>
      <w:r w:rsidRPr="008606CC">
        <w:rPr>
          <w:rFonts w:ascii="Times New Roman" w:eastAsia="Times New Roman" w:hAnsi="Times New Roman"/>
          <w:sz w:val="30"/>
          <w:szCs w:val="30"/>
        </w:rPr>
        <w:t>6 лет не считаются способными выражать различия в восприятии вкуса с использованием предпочтительн</w:t>
      </w:r>
      <w:r w:rsidR="00C74D39">
        <w:rPr>
          <w:rFonts w:ascii="Times New Roman" w:eastAsia="Times New Roman" w:hAnsi="Times New Roman"/>
          <w:sz w:val="30"/>
          <w:szCs w:val="30"/>
        </w:rPr>
        <w:t>ых</w:t>
      </w:r>
      <w:r w:rsidRPr="008606CC">
        <w:rPr>
          <w:rFonts w:ascii="Times New Roman" w:eastAsia="Times New Roman" w:hAnsi="Times New Roman"/>
          <w:sz w:val="30"/>
          <w:szCs w:val="30"/>
        </w:rPr>
        <w:t xml:space="preserve"> метод</w:t>
      </w:r>
      <w:r w:rsidR="00C74D39">
        <w:rPr>
          <w:rFonts w:ascii="Times New Roman" w:eastAsia="Times New Roman" w:hAnsi="Times New Roman"/>
          <w:sz w:val="30"/>
          <w:szCs w:val="30"/>
        </w:rPr>
        <w:t>ов, указанных в пунктах 16-17 настоящего Приложения</w:t>
      </w:r>
      <w:r w:rsidRPr="008606CC">
        <w:rPr>
          <w:rFonts w:ascii="Times New Roman" w:eastAsia="Times New Roman" w:hAnsi="Times New Roman"/>
          <w:sz w:val="30"/>
          <w:szCs w:val="30"/>
        </w:rPr>
        <w:t xml:space="preserve">. </w:t>
      </w:r>
      <w:r w:rsidR="00C74D39" w:rsidRPr="008606CC">
        <w:rPr>
          <w:rFonts w:ascii="Times New Roman" w:eastAsia="Times New Roman" w:hAnsi="Times New Roman"/>
          <w:sz w:val="30"/>
          <w:szCs w:val="30"/>
        </w:rPr>
        <w:t xml:space="preserve">Лицевая </w:t>
      </w:r>
      <w:r w:rsidR="00C74D39" w:rsidRPr="00C74D39">
        <w:rPr>
          <w:rFonts w:ascii="Times New Roman" w:eastAsia="Times New Roman" w:hAnsi="Times New Roman" w:cs="Times New Roman"/>
          <w:sz w:val="30"/>
          <w:szCs w:val="30"/>
        </w:rPr>
        <w:t xml:space="preserve">гедонистическая шкала не может использоваться как единственный метод для того, чтобы различать вкусы тестируемых препаратов в самой низкой возрастной группе. </w:t>
      </w:r>
      <w:r w:rsidRPr="00C74D39">
        <w:rPr>
          <w:rFonts w:ascii="Times New Roman" w:eastAsia="Times New Roman" w:hAnsi="Times New Roman" w:cs="Times New Roman"/>
          <w:sz w:val="30"/>
          <w:szCs w:val="30"/>
        </w:rPr>
        <w:t>Надлежащая оценка различий, особенно в этой возрастной группе (</w:t>
      </w:r>
      <w:r w:rsidR="004537AD" w:rsidRPr="00C74D39">
        <w:rPr>
          <w:rFonts w:ascii="Times New Roman" w:eastAsia="Times New Roman" w:hAnsi="Times New Roman" w:cs="Times New Roman"/>
          <w:sz w:val="30"/>
          <w:szCs w:val="30"/>
        </w:rPr>
        <w:t xml:space="preserve">младше </w:t>
      </w:r>
      <w:r w:rsidRPr="00C74D39">
        <w:rPr>
          <w:rFonts w:ascii="Times New Roman" w:eastAsia="Times New Roman" w:hAnsi="Times New Roman" w:cs="Times New Roman"/>
          <w:sz w:val="30"/>
          <w:szCs w:val="30"/>
        </w:rPr>
        <w:t>5 лет), может быть достигнута с использованием собственных спонтанных вербальных суждений р</w:t>
      </w:r>
      <w:r w:rsidR="00C74D39" w:rsidRPr="00C74D39">
        <w:rPr>
          <w:rFonts w:ascii="Times New Roman" w:eastAsia="Times New Roman" w:hAnsi="Times New Roman" w:cs="Times New Roman"/>
          <w:sz w:val="30"/>
          <w:szCs w:val="30"/>
        </w:rPr>
        <w:t>ебенка по контрольным вопросам.</w:t>
      </w:r>
    </w:p>
    <w:p w14:paraId="1B3900F2" w14:textId="7E114ACC" w:rsidR="00211A4B" w:rsidRPr="00211A4B" w:rsidRDefault="00933876" w:rsidP="0005106A">
      <w:pPr>
        <w:pStyle w:val="a4"/>
        <w:numPr>
          <w:ilvl w:val="0"/>
          <w:numId w:val="17"/>
        </w:numPr>
        <w:tabs>
          <w:tab w:val="left" w:pos="1134"/>
        </w:tabs>
        <w:spacing w:line="360" w:lineRule="auto"/>
        <w:ind w:left="0" w:right="-7" w:firstLine="709"/>
        <w:jc w:val="both"/>
        <w:rPr>
          <w:sz w:val="30"/>
          <w:szCs w:val="30"/>
        </w:rPr>
      </w:pPr>
      <w:r w:rsidRPr="008606CC">
        <w:rPr>
          <w:rFonts w:ascii="Times New Roman" w:eastAsia="Times New Roman" w:hAnsi="Times New Roman"/>
          <w:noProof/>
          <w:sz w:val="30"/>
          <w:szCs w:val="30"/>
        </w:rPr>
        <mc:AlternateContent>
          <mc:Choice Requires="wps">
            <w:drawing>
              <wp:anchor distT="0" distB="0" distL="114300" distR="114300" simplePos="0" relativeHeight="251659264" behindDoc="0" locked="0" layoutInCell="1" allowOverlap="1" wp14:anchorId="2B48B8F7" wp14:editId="1FECA157">
                <wp:simplePos x="0" y="0"/>
                <wp:positionH relativeFrom="column">
                  <wp:posOffset>2375098</wp:posOffset>
                </wp:positionH>
                <wp:positionV relativeFrom="paragraph">
                  <wp:posOffset>6833547</wp:posOffset>
                </wp:positionV>
                <wp:extent cx="1259174" cy="0"/>
                <wp:effectExtent l="0" t="0" r="11430" b="127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591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EA90"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pt,538.05pt" to="286.15pt,5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" strokecolor="black [3040]"/>
            </w:pict>
          </mc:Fallback>
        </mc:AlternateContent>
      </w:r>
      <w:r w:rsidR="00D14A31" w:rsidRPr="00211A4B">
        <w:rPr>
          <w:rFonts w:ascii="Times New Roman" w:eastAsia="Times New Roman" w:hAnsi="Times New Roman"/>
          <w:sz w:val="30"/>
          <w:szCs w:val="30"/>
        </w:rPr>
        <w:t>Дети младшего возраста могут связывать фигуры с вещами,</w:t>
      </w:r>
      <w:r w:rsidR="00AB4653" w:rsidRPr="00211A4B">
        <w:rPr>
          <w:rFonts w:ascii="Times New Roman" w:eastAsia="Times New Roman" w:hAnsi="Times New Roman"/>
          <w:sz w:val="30"/>
          <w:szCs w:val="30"/>
        </w:rPr>
        <w:br/>
      </w:r>
      <w:r w:rsidR="00D14A31" w:rsidRPr="00211A4B">
        <w:rPr>
          <w:rFonts w:ascii="Times New Roman" w:eastAsia="Times New Roman" w:hAnsi="Times New Roman"/>
          <w:sz w:val="30"/>
          <w:szCs w:val="30"/>
        </w:rPr>
        <w:t xml:space="preserve">а не со вкусом (например, счастливое лицо </w:t>
      </w:r>
      <w:r w:rsidR="002F260D" w:rsidRPr="00211A4B">
        <w:rPr>
          <w:rFonts w:ascii="Times New Roman" w:eastAsia="Times New Roman" w:hAnsi="Times New Roman"/>
          <w:sz w:val="30"/>
          <w:szCs w:val="30"/>
        </w:rPr>
        <w:t>–</w:t>
      </w:r>
      <w:r w:rsidR="00D14A31" w:rsidRPr="00211A4B">
        <w:rPr>
          <w:rFonts w:ascii="Times New Roman" w:eastAsia="Times New Roman" w:hAnsi="Times New Roman"/>
          <w:sz w:val="30"/>
          <w:szCs w:val="30"/>
        </w:rPr>
        <w:t xml:space="preserve"> </w:t>
      </w:r>
      <w:r w:rsidR="004537AD" w:rsidRPr="00211A4B">
        <w:rPr>
          <w:rFonts w:ascii="Times New Roman" w:eastAsia="Times New Roman" w:hAnsi="Times New Roman"/>
          <w:sz w:val="30"/>
          <w:szCs w:val="30"/>
        </w:rPr>
        <w:t>«</w:t>
      </w:r>
      <w:r w:rsidR="00D14A31" w:rsidRPr="00211A4B">
        <w:rPr>
          <w:rFonts w:ascii="Times New Roman" w:eastAsia="Times New Roman" w:hAnsi="Times New Roman"/>
          <w:sz w:val="30"/>
          <w:szCs w:val="30"/>
        </w:rPr>
        <w:t>я не буду больше оставаться в больнице</w:t>
      </w:r>
      <w:r w:rsidR="004537AD" w:rsidRPr="00211A4B">
        <w:rPr>
          <w:rFonts w:ascii="Times New Roman" w:eastAsia="Times New Roman" w:hAnsi="Times New Roman"/>
          <w:sz w:val="30"/>
          <w:szCs w:val="30"/>
        </w:rPr>
        <w:t>»</w:t>
      </w:r>
      <w:r w:rsidR="00D14A31" w:rsidRPr="00211A4B">
        <w:rPr>
          <w:rFonts w:ascii="Times New Roman" w:eastAsia="Times New Roman" w:hAnsi="Times New Roman"/>
          <w:sz w:val="30"/>
          <w:szCs w:val="30"/>
        </w:rPr>
        <w:t xml:space="preserve">, грустное лицо </w:t>
      </w:r>
      <w:r w:rsidR="002F260D" w:rsidRPr="00211A4B">
        <w:rPr>
          <w:rFonts w:ascii="Times New Roman" w:eastAsia="Times New Roman" w:hAnsi="Times New Roman"/>
          <w:sz w:val="30"/>
          <w:szCs w:val="30"/>
        </w:rPr>
        <w:t>–</w:t>
      </w:r>
      <w:r w:rsidR="00D14A31" w:rsidRPr="00211A4B">
        <w:rPr>
          <w:rFonts w:ascii="Times New Roman" w:eastAsia="Times New Roman" w:hAnsi="Times New Roman"/>
          <w:sz w:val="30"/>
          <w:szCs w:val="30"/>
        </w:rPr>
        <w:t xml:space="preserve"> боль или дискомфорт). Выражени</w:t>
      </w:r>
      <w:r w:rsidR="004537AD" w:rsidRPr="00211A4B">
        <w:rPr>
          <w:rFonts w:ascii="Times New Roman" w:eastAsia="Times New Roman" w:hAnsi="Times New Roman"/>
          <w:sz w:val="30"/>
          <w:szCs w:val="30"/>
        </w:rPr>
        <w:t>е</w:t>
      </w:r>
      <w:r w:rsidR="00C74D39">
        <w:rPr>
          <w:rFonts w:ascii="Times New Roman" w:eastAsia="Times New Roman" w:hAnsi="Times New Roman"/>
          <w:sz w:val="30"/>
          <w:szCs w:val="30"/>
        </w:rPr>
        <w:t xml:space="preserve"> лица,</w:t>
      </w:r>
      <w:r w:rsidR="00D14A31" w:rsidRPr="00211A4B">
        <w:rPr>
          <w:rFonts w:ascii="Times New Roman" w:eastAsia="Times New Roman" w:hAnsi="Times New Roman"/>
          <w:sz w:val="30"/>
          <w:szCs w:val="30"/>
        </w:rPr>
        <w:t xml:space="preserve"> поведени</w:t>
      </w:r>
      <w:r w:rsidR="004537AD" w:rsidRPr="00211A4B">
        <w:rPr>
          <w:rFonts w:ascii="Times New Roman" w:eastAsia="Times New Roman" w:hAnsi="Times New Roman"/>
          <w:sz w:val="30"/>
          <w:szCs w:val="30"/>
        </w:rPr>
        <w:t>е</w:t>
      </w:r>
      <w:r w:rsidR="00211A4B" w:rsidRPr="00211A4B">
        <w:rPr>
          <w:rFonts w:ascii="Times New Roman" w:eastAsia="Times New Roman" w:hAnsi="Times New Roman"/>
          <w:sz w:val="30"/>
          <w:szCs w:val="30"/>
        </w:rPr>
        <w:t xml:space="preserve"> и реакции</w:t>
      </w:r>
      <w:r w:rsidR="00D14A31" w:rsidRPr="00211A4B">
        <w:rPr>
          <w:rFonts w:ascii="Times New Roman" w:eastAsia="Times New Roman" w:hAnsi="Times New Roman"/>
          <w:sz w:val="30"/>
          <w:szCs w:val="30"/>
        </w:rPr>
        <w:t xml:space="preserve"> субъекта исследования (искривление лица, пожимание плечами, рвота или выплевывание </w:t>
      </w:r>
      <w:r w:rsidR="00211A4B" w:rsidRPr="00211A4B">
        <w:rPr>
          <w:rFonts w:ascii="Times New Roman" w:eastAsia="Times New Roman" w:hAnsi="Times New Roman"/>
          <w:sz w:val="30"/>
          <w:szCs w:val="30"/>
        </w:rPr>
        <w:t xml:space="preserve">лекарственного </w:t>
      </w:r>
      <w:r w:rsidR="00D14A31" w:rsidRPr="00211A4B">
        <w:rPr>
          <w:rFonts w:ascii="Times New Roman" w:eastAsia="Times New Roman" w:hAnsi="Times New Roman"/>
          <w:sz w:val="30"/>
          <w:szCs w:val="30"/>
        </w:rPr>
        <w:t xml:space="preserve">препарата) также могут отражать степень принятия </w:t>
      </w:r>
      <w:r w:rsidR="00211A4B" w:rsidRPr="00211A4B">
        <w:rPr>
          <w:rFonts w:ascii="Times New Roman" w:eastAsia="Times New Roman" w:hAnsi="Times New Roman"/>
          <w:sz w:val="30"/>
          <w:szCs w:val="30"/>
        </w:rPr>
        <w:t xml:space="preserve">исследуемого лекарственного </w:t>
      </w:r>
      <w:r w:rsidR="00D14A31" w:rsidRPr="00211A4B">
        <w:rPr>
          <w:rFonts w:ascii="Times New Roman" w:eastAsia="Times New Roman" w:hAnsi="Times New Roman"/>
          <w:sz w:val="30"/>
          <w:szCs w:val="30"/>
        </w:rPr>
        <w:t>препарата.</w:t>
      </w:r>
      <w:r w:rsidR="002F260D" w:rsidRPr="00211A4B">
        <w:rPr>
          <w:rFonts w:ascii="Times New Roman" w:eastAsia="Times New Roman" w:hAnsi="Times New Roman"/>
          <w:sz w:val="30"/>
          <w:szCs w:val="30"/>
        </w:rPr>
        <w:t xml:space="preserve"> </w:t>
      </w:r>
      <w:r w:rsidR="00211A4B" w:rsidRPr="00211A4B">
        <w:rPr>
          <w:rFonts w:ascii="Times New Roman" w:eastAsia="Times New Roman" w:hAnsi="Times New Roman"/>
          <w:sz w:val="30"/>
          <w:szCs w:val="30"/>
        </w:rPr>
        <w:t xml:space="preserve">Для обеспечения </w:t>
      </w:r>
      <w:r w:rsidR="00D14A31" w:rsidRPr="00211A4B">
        <w:rPr>
          <w:rFonts w:ascii="Times New Roman" w:eastAsia="Times New Roman" w:hAnsi="Times New Roman"/>
          <w:sz w:val="30"/>
          <w:szCs w:val="30"/>
        </w:rPr>
        <w:t>надежн</w:t>
      </w:r>
      <w:r w:rsidR="00211A4B" w:rsidRPr="00211A4B">
        <w:rPr>
          <w:rFonts w:ascii="Times New Roman" w:eastAsia="Times New Roman" w:hAnsi="Times New Roman"/>
          <w:sz w:val="30"/>
          <w:szCs w:val="30"/>
        </w:rPr>
        <w:t>ого</w:t>
      </w:r>
      <w:r w:rsidR="00D14A31" w:rsidRPr="00211A4B">
        <w:rPr>
          <w:rFonts w:ascii="Times New Roman" w:eastAsia="Times New Roman" w:hAnsi="Times New Roman"/>
          <w:sz w:val="30"/>
          <w:szCs w:val="30"/>
        </w:rPr>
        <w:t xml:space="preserve"> результат</w:t>
      </w:r>
      <w:r w:rsidR="00211A4B" w:rsidRPr="00211A4B">
        <w:rPr>
          <w:rFonts w:ascii="Times New Roman" w:eastAsia="Times New Roman" w:hAnsi="Times New Roman"/>
          <w:sz w:val="30"/>
          <w:szCs w:val="30"/>
        </w:rPr>
        <w:t>а</w:t>
      </w:r>
      <w:r w:rsidR="00D14A31" w:rsidRPr="00211A4B">
        <w:rPr>
          <w:rFonts w:ascii="Times New Roman" w:eastAsia="Times New Roman" w:hAnsi="Times New Roman"/>
          <w:sz w:val="30"/>
          <w:szCs w:val="30"/>
        </w:rPr>
        <w:t xml:space="preserve"> исследования вкусовых качеств у детей младшего возраста, </w:t>
      </w:r>
      <w:r w:rsidR="00211A4B" w:rsidRPr="00211A4B">
        <w:rPr>
          <w:rFonts w:ascii="Times New Roman" w:eastAsia="Times New Roman" w:hAnsi="Times New Roman"/>
          <w:sz w:val="30"/>
          <w:szCs w:val="30"/>
        </w:rPr>
        <w:t xml:space="preserve">следует </w:t>
      </w:r>
      <w:r w:rsidR="00D14A31" w:rsidRPr="00211A4B">
        <w:rPr>
          <w:rFonts w:ascii="Times New Roman" w:eastAsia="Times New Roman" w:hAnsi="Times New Roman"/>
          <w:sz w:val="30"/>
          <w:szCs w:val="30"/>
        </w:rPr>
        <w:t xml:space="preserve">пригласить родителей, опекунов или медицинских работников </w:t>
      </w:r>
      <w:r w:rsidR="00211A4B" w:rsidRPr="00211A4B">
        <w:rPr>
          <w:rFonts w:ascii="Times New Roman" w:eastAsia="Times New Roman" w:hAnsi="Times New Roman"/>
          <w:sz w:val="30"/>
          <w:szCs w:val="30"/>
        </w:rPr>
        <w:t xml:space="preserve">к </w:t>
      </w:r>
      <w:r w:rsidR="00D14A31" w:rsidRPr="00211A4B">
        <w:rPr>
          <w:rFonts w:ascii="Times New Roman" w:eastAsia="Times New Roman" w:hAnsi="Times New Roman"/>
          <w:sz w:val="30"/>
          <w:szCs w:val="30"/>
        </w:rPr>
        <w:t>участ</w:t>
      </w:r>
      <w:r w:rsidR="00211A4B" w:rsidRPr="00211A4B">
        <w:rPr>
          <w:rFonts w:ascii="Times New Roman" w:eastAsia="Times New Roman" w:hAnsi="Times New Roman"/>
          <w:sz w:val="30"/>
          <w:szCs w:val="30"/>
        </w:rPr>
        <w:t>ию</w:t>
      </w:r>
      <w:r w:rsidR="00D14A31" w:rsidRPr="00211A4B">
        <w:rPr>
          <w:rFonts w:ascii="Times New Roman" w:eastAsia="Times New Roman" w:hAnsi="Times New Roman"/>
          <w:sz w:val="30"/>
          <w:szCs w:val="30"/>
        </w:rPr>
        <w:t xml:space="preserve"> в исследовании, </w:t>
      </w:r>
      <w:r w:rsidR="00211A4B" w:rsidRPr="00211A4B">
        <w:rPr>
          <w:rFonts w:ascii="Times New Roman" w:eastAsia="Times New Roman" w:hAnsi="Times New Roman"/>
          <w:sz w:val="30"/>
          <w:szCs w:val="30"/>
        </w:rPr>
        <w:t xml:space="preserve">и опросить их </w:t>
      </w:r>
      <w:r w:rsidR="00D14A31" w:rsidRPr="00211A4B">
        <w:rPr>
          <w:rFonts w:ascii="Times New Roman" w:eastAsia="Times New Roman" w:hAnsi="Times New Roman"/>
          <w:sz w:val="30"/>
          <w:szCs w:val="30"/>
        </w:rPr>
        <w:t xml:space="preserve">о каких-либо ощущениях дискомфорта или других наблюдениях в связи с принятием исследуемого </w:t>
      </w:r>
      <w:r w:rsidR="00211A4B" w:rsidRPr="00211A4B">
        <w:rPr>
          <w:rFonts w:ascii="Times New Roman" w:eastAsia="Times New Roman" w:hAnsi="Times New Roman"/>
          <w:sz w:val="30"/>
          <w:szCs w:val="30"/>
        </w:rPr>
        <w:t>лекарственного препарата</w:t>
      </w:r>
      <w:r w:rsidR="00D14A31" w:rsidRPr="00211A4B">
        <w:rPr>
          <w:rFonts w:ascii="Times New Roman" w:eastAsia="Times New Roman" w:hAnsi="Times New Roman"/>
          <w:sz w:val="30"/>
          <w:szCs w:val="30"/>
        </w:rPr>
        <w:t xml:space="preserve">. Поскольку дети старшего возраста </w:t>
      </w:r>
      <w:r w:rsidR="00211A4B" w:rsidRPr="00211A4B">
        <w:rPr>
          <w:rFonts w:ascii="Times New Roman" w:eastAsia="Times New Roman" w:hAnsi="Times New Roman"/>
          <w:sz w:val="30"/>
          <w:szCs w:val="30"/>
        </w:rPr>
        <w:t xml:space="preserve">отличаются более критичным отношением к явлениям окружающего мира, чем </w:t>
      </w:r>
      <w:r w:rsidR="00D14A31" w:rsidRPr="00211A4B">
        <w:rPr>
          <w:rFonts w:ascii="Times New Roman" w:eastAsia="Times New Roman" w:hAnsi="Times New Roman"/>
          <w:sz w:val="30"/>
          <w:szCs w:val="30"/>
        </w:rPr>
        <w:t>дет</w:t>
      </w:r>
      <w:r w:rsidR="00211A4B" w:rsidRPr="00211A4B">
        <w:rPr>
          <w:rFonts w:ascii="Times New Roman" w:eastAsia="Times New Roman" w:hAnsi="Times New Roman"/>
          <w:sz w:val="30"/>
          <w:szCs w:val="30"/>
        </w:rPr>
        <w:t>и</w:t>
      </w:r>
      <w:r w:rsidR="00D14A31" w:rsidRPr="00211A4B">
        <w:rPr>
          <w:rFonts w:ascii="Times New Roman" w:eastAsia="Times New Roman" w:hAnsi="Times New Roman"/>
          <w:sz w:val="30"/>
          <w:szCs w:val="30"/>
        </w:rPr>
        <w:t xml:space="preserve"> младшего возраста, они могут различать препараты, используя как вербальное суждение, так и гедонистическую шкалу. </w:t>
      </w:r>
    </w:p>
    <w:p w14:paraId="78F841F9" w14:textId="1414A747" w:rsidR="00FF494B" w:rsidRPr="0005106A" w:rsidRDefault="00D14A31" w:rsidP="0005106A">
      <w:pPr>
        <w:pStyle w:val="a4"/>
        <w:numPr>
          <w:ilvl w:val="0"/>
          <w:numId w:val="17"/>
        </w:numPr>
        <w:tabs>
          <w:tab w:val="left" w:pos="1134"/>
        </w:tabs>
        <w:spacing w:line="360" w:lineRule="auto"/>
        <w:ind w:left="0" w:right="-7" w:firstLine="709"/>
        <w:jc w:val="both"/>
        <w:rPr>
          <w:sz w:val="30"/>
          <w:szCs w:val="30"/>
        </w:rPr>
      </w:pPr>
      <w:r w:rsidRPr="008606CC">
        <w:rPr>
          <w:rFonts w:ascii="Times New Roman" w:eastAsia="Times New Roman" w:hAnsi="Times New Roman"/>
          <w:sz w:val="30"/>
          <w:szCs w:val="30"/>
        </w:rPr>
        <w:t xml:space="preserve">Независимо от возраста детей и выбранного принципа оценки </w:t>
      </w:r>
      <w:r w:rsidR="00211A4B">
        <w:rPr>
          <w:rFonts w:ascii="Times New Roman" w:eastAsia="Times New Roman" w:hAnsi="Times New Roman"/>
          <w:sz w:val="30"/>
          <w:szCs w:val="30"/>
        </w:rPr>
        <w:t xml:space="preserve">рекомендуется </w:t>
      </w:r>
      <w:r w:rsidRPr="008606CC">
        <w:rPr>
          <w:rFonts w:ascii="Times New Roman" w:eastAsia="Times New Roman" w:hAnsi="Times New Roman"/>
          <w:sz w:val="30"/>
          <w:szCs w:val="30"/>
        </w:rPr>
        <w:t xml:space="preserve">включить в вопросник заключительные вопросы об общей оценке вкуса </w:t>
      </w:r>
      <w:r w:rsidR="00211A4B">
        <w:rPr>
          <w:rFonts w:ascii="Times New Roman" w:eastAsia="Times New Roman" w:hAnsi="Times New Roman"/>
          <w:sz w:val="30"/>
          <w:szCs w:val="30"/>
        </w:rPr>
        <w:t xml:space="preserve">лекарственного </w:t>
      </w:r>
      <w:r w:rsidRPr="008606CC">
        <w:rPr>
          <w:rFonts w:ascii="Times New Roman" w:eastAsia="Times New Roman" w:hAnsi="Times New Roman"/>
          <w:sz w:val="30"/>
          <w:szCs w:val="30"/>
        </w:rPr>
        <w:t>препарата</w:t>
      </w:r>
      <w:r w:rsidR="00211A4B">
        <w:rPr>
          <w:rFonts w:ascii="Times New Roman" w:eastAsia="Times New Roman" w:hAnsi="Times New Roman"/>
          <w:sz w:val="30"/>
          <w:szCs w:val="30"/>
        </w:rPr>
        <w:t xml:space="preserve"> (</w:t>
      </w:r>
      <w:r w:rsidRPr="008606CC">
        <w:rPr>
          <w:rFonts w:ascii="Times New Roman" w:eastAsia="Times New Roman" w:hAnsi="Times New Roman"/>
          <w:sz w:val="30"/>
          <w:szCs w:val="30"/>
        </w:rPr>
        <w:t>«какой препарат был наилучшим» или «какой препарат был наихудшим»</w:t>
      </w:r>
      <w:r w:rsidR="00211A4B">
        <w:rPr>
          <w:rFonts w:ascii="Times New Roman" w:eastAsia="Times New Roman" w:hAnsi="Times New Roman"/>
          <w:sz w:val="30"/>
          <w:szCs w:val="30"/>
        </w:rPr>
        <w:t>)</w:t>
      </w:r>
      <w:r w:rsidRPr="008606CC">
        <w:rPr>
          <w:rFonts w:ascii="Times New Roman" w:eastAsia="Times New Roman" w:hAnsi="Times New Roman"/>
          <w:sz w:val="30"/>
          <w:szCs w:val="30"/>
        </w:rPr>
        <w:t xml:space="preserve">. Аналогичные подходы могут быть применены для оценки используемого ароматизатора: «какой из </w:t>
      </w:r>
      <w:r w:rsidR="00211A4B">
        <w:rPr>
          <w:rFonts w:ascii="Times New Roman" w:eastAsia="Times New Roman" w:hAnsi="Times New Roman"/>
          <w:sz w:val="30"/>
          <w:szCs w:val="30"/>
        </w:rPr>
        <w:t>исследуемых</w:t>
      </w:r>
      <w:r w:rsidR="00211A4B"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ароматизаторов вам понравился больше всего» или «к</w:t>
      </w:r>
      <w:r w:rsidR="00A963FB">
        <w:rPr>
          <w:rFonts w:ascii="Times New Roman" w:eastAsia="Times New Roman" w:hAnsi="Times New Roman"/>
          <w:sz w:val="30"/>
          <w:szCs w:val="30"/>
        </w:rPr>
        <w:t>акой</w:t>
      </w:r>
      <w:r w:rsidRPr="008606CC">
        <w:rPr>
          <w:rFonts w:ascii="Times New Roman" w:eastAsia="Times New Roman" w:hAnsi="Times New Roman"/>
          <w:sz w:val="30"/>
          <w:szCs w:val="30"/>
        </w:rPr>
        <w:t xml:space="preserve"> вам не понравился больше всего».</w:t>
      </w:r>
    </w:p>
    <w:p w14:paraId="1FED50EB" w14:textId="77777777" w:rsidR="0005106A" w:rsidRDefault="0005106A" w:rsidP="0005106A">
      <w:pPr>
        <w:tabs>
          <w:tab w:val="left" w:pos="1134"/>
        </w:tabs>
        <w:spacing w:line="360" w:lineRule="auto"/>
        <w:ind w:right="-7"/>
        <w:jc w:val="both"/>
        <w:rPr>
          <w:sz w:val="30"/>
          <w:szCs w:val="30"/>
        </w:rPr>
      </w:pPr>
    </w:p>
    <w:p w14:paraId="02A987F1" w14:textId="77777777" w:rsidR="0005106A" w:rsidRPr="0005106A" w:rsidRDefault="0005106A" w:rsidP="0005106A">
      <w:pPr>
        <w:tabs>
          <w:tab w:val="left" w:pos="1134"/>
        </w:tabs>
        <w:spacing w:line="360" w:lineRule="auto"/>
        <w:ind w:right="-7"/>
        <w:jc w:val="both"/>
        <w:rPr>
          <w:rFonts w:ascii="Times New Roman" w:hAnsi="Times New Roman" w:cs="Times New Roman"/>
          <w:sz w:val="30"/>
          <w:szCs w:val="30"/>
        </w:rPr>
      </w:pPr>
    </w:p>
    <w:p w14:paraId="4DCB47B3" w14:textId="77777777" w:rsidR="002D79CB" w:rsidRDefault="0005106A" w:rsidP="0005106A">
      <w:pPr>
        <w:tabs>
          <w:tab w:val="left" w:pos="1134"/>
        </w:tabs>
        <w:spacing w:line="360" w:lineRule="auto"/>
        <w:ind w:right="-7"/>
        <w:jc w:val="center"/>
        <w:rPr>
          <w:rFonts w:ascii="Times New Roman" w:hAnsi="Times New Roman" w:cs="Times New Roman"/>
          <w:sz w:val="30"/>
          <w:szCs w:val="30"/>
        </w:rPr>
        <w:sectPr w:rsidR="002D79CB" w:rsidSect="00682DB5">
          <w:pgSz w:w="11900" w:h="16840" w:code="9"/>
          <w:pgMar w:top="1134" w:right="843" w:bottom="1134" w:left="1701" w:header="680" w:footer="680" w:gutter="0"/>
          <w:pgNumType w:start="1"/>
          <w:cols w:space="0" w:equalWidth="0">
            <w:col w:w="9356"/>
          </w:cols>
          <w:titlePg/>
          <w:docGrid w:linePitch="360"/>
        </w:sectPr>
      </w:pPr>
      <w:r w:rsidRPr="0005106A">
        <w:rPr>
          <w:rFonts w:ascii="Times New Roman" w:hAnsi="Times New Roman" w:cs="Times New Roman"/>
          <w:sz w:val="30"/>
          <w:szCs w:val="30"/>
        </w:rPr>
        <w:t>_________________</w:t>
      </w:r>
    </w:p>
    <w:tbl>
      <w:tblPr>
        <w:tblStyle w:val="af1"/>
        <w:tblW w:w="889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70"/>
      </w:tblGrid>
      <w:tr w:rsidR="002D79CB" w:rsidRPr="008606CC" w14:paraId="3C1D870D" w14:textId="77777777" w:rsidTr="00AA4259">
        <w:tc>
          <w:tcPr>
            <w:tcW w:w="3227" w:type="dxa"/>
          </w:tcPr>
          <w:p w14:paraId="0A8A8B20" w14:textId="77777777" w:rsidR="002D79CB" w:rsidRPr="008606CC" w:rsidRDefault="002D79CB" w:rsidP="002D79CB">
            <w:pPr>
              <w:tabs>
                <w:tab w:val="left" w:pos="1276"/>
              </w:tabs>
              <w:spacing w:line="360" w:lineRule="auto"/>
              <w:jc w:val="both"/>
              <w:rPr>
                <w:rFonts w:ascii="Times New Roman" w:eastAsia="Times New Roman" w:hAnsi="Times New Roman"/>
                <w:sz w:val="30"/>
                <w:szCs w:val="30"/>
              </w:rPr>
            </w:pPr>
          </w:p>
        </w:tc>
        <w:tc>
          <w:tcPr>
            <w:tcW w:w="5670" w:type="dxa"/>
          </w:tcPr>
          <w:p w14:paraId="00081016" w14:textId="2B7F2196" w:rsidR="002D79CB" w:rsidRPr="008606CC" w:rsidRDefault="002D79CB" w:rsidP="002D79CB">
            <w:pPr>
              <w:tabs>
                <w:tab w:val="left" w:pos="1276"/>
              </w:tabs>
              <w:spacing w:line="360" w:lineRule="auto"/>
              <w:ind w:firstLine="34"/>
              <w:jc w:val="center"/>
              <w:rPr>
                <w:rFonts w:ascii="Times New Roman" w:eastAsia="Times New Roman" w:hAnsi="Times New Roman"/>
                <w:sz w:val="30"/>
                <w:szCs w:val="30"/>
              </w:rPr>
            </w:pPr>
            <w:r w:rsidRPr="008606CC">
              <w:rPr>
                <w:rFonts w:ascii="Times New Roman" w:eastAsia="Times New Roman" w:hAnsi="Times New Roman"/>
                <w:sz w:val="30"/>
                <w:szCs w:val="30"/>
              </w:rPr>
              <w:t xml:space="preserve">ПРИЛОЖЕНИЕ № </w:t>
            </w:r>
            <w:r>
              <w:rPr>
                <w:rFonts w:ascii="Times New Roman" w:eastAsia="Times New Roman" w:hAnsi="Times New Roman"/>
                <w:sz w:val="30"/>
                <w:szCs w:val="30"/>
              </w:rPr>
              <w:t>2</w:t>
            </w:r>
          </w:p>
          <w:p w14:paraId="68299A9A" w14:textId="77777777" w:rsidR="00AA4259" w:rsidRPr="00FF4513" w:rsidRDefault="00AA4259" w:rsidP="00AA4259">
            <w:pPr>
              <w:jc w:val="center"/>
              <w:rPr>
                <w:rFonts w:eastAsia="Times New Roman"/>
                <w:sz w:val="30"/>
                <w:szCs w:val="30"/>
              </w:rPr>
            </w:pPr>
            <w:r w:rsidRPr="008606CC">
              <w:rPr>
                <w:rFonts w:ascii="Times New Roman" w:eastAsia="Times New Roman" w:hAnsi="Times New Roman"/>
                <w:sz w:val="30"/>
                <w:szCs w:val="30"/>
              </w:rPr>
              <w:t xml:space="preserve">к Руководству </w:t>
            </w:r>
            <w:r w:rsidRPr="00FF4513">
              <w:rPr>
                <w:rFonts w:ascii="Times New Roman" w:eastAsia="Times New Roman" w:hAnsi="Times New Roman"/>
                <w:sz w:val="30"/>
                <w:szCs w:val="30"/>
              </w:rPr>
              <w:t xml:space="preserve">по </w:t>
            </w:r>
            <w:r w:rsidRPr="00FF4513">
              <w:rPr>
                <w:rStyle w:val="CharStyle18"/>
                <w:rFonts w:ascii="Times New Roman" w:hAnsi="Times New Roman" w:cs="Times New Roman"/>
                <w:sz w:val="30"/>
                <w:szCs w:val="30"/>
              </w:rPr>
              <w:t xml:space="preserve">возможности использования лекарственной </w:t>
            </w:r>
            <w:r w:rsidRPr="00FF4513">
              <w:rPr>
                <w:rStyle w:val="CharStyle18"/>
                <w:rFonts w:ascii="Times New Roman" w:hAnsi="Times New Roman" w:cs="Times New Roman"/>
                <w:sz w:val="30"/>
                <w:szCs w:val="30"/>
              </w:rPr>
              <w:br/>
              <w:t>формы лекарственного препарата</w:t>
            </w:r>
            <w:r>
              <w:rPr>
                <w:rStyle w:val="CharStyle18"/>
                <w:rFonts w:ascii="Times New Roman" w:hAnsi="Times New Roman" w:cs="Times New Roman"/>
                <w:sz w:val="30"/>
                <w:szCs w:val="30"/>
              </w:rPr>
              <w:br/>
            </w:r>
            <w:r w:rsidRPr="00FF4513">
              <w:rPr>
                <w:rStyle w:val="CharStyle18"/>
                <w:rFonts w:ascii="Times New Roman" w:hAnsi="Times New Roman" w:cs="Times New Roman"/>
                <w:sz w:val="30"/>
                <w:szCs w:val="30"/>
              </w:rPr>
              <w:t>в педиатрической практике или в отношении отдельной группы педиатрической популяции в целях указания соответствующих сведений в общей характеристике лекарственного препарата и инструкции по медицинскому применению</w:t>
            </w:r>
          </w:p>
          <w:p w14:paraId="505DDE14" w14:textId="749D3879" w:rsidR="002D79CB" w:rsidRPr="008606CC" w:rsidRDefault="002D79CB" w:rsidP="002D79CB">
            <w:pPr>
              <w:tabs>
                <w:tab w:val="left" w:pos="1276"/>
              </w:tabs>
              <w:ind w:left="-162" w:right="-108"/>
              <w:jc w:val="center"/>
              <w:rPr>
                <w:rFonts w:ascii="Times New Roman" w:eastAsia="Times New Roman" w:hAnsi="Times New Roman"/>
                <w:sz w:val="30"/>
                <w:szCs w:val="30"/>
              </w:rPr>
            </w:pPr>
          </w:p>
        </w:tc>
      </w:tr>
    </w:tbl>
    <w:p w14:paraId="58F74CB8" w14:textId="77777777" w:rsidR="002D79CB" w:rsidRDefault="002D79CB" w:rsidP="002D79CB">
      <w:pPr>
        <w:tabs>
          <w:tab w:val="left" w:pos="1276"/>
        </w:tabs>
        <w:spacing w:line="360" w:lineRule="auto"/>
        <w:ind w:left="709"/>
        <w:jc w:val="both"/>
        <w:rPr>
          <w:rFonts w:ascii="Times New Roman" w:eastAsia="Times New Roman" w:hAnsi="Times New Roman"/>
          <w:sz w:val="30"/>
          <w:szCs w:val="30"/>
        </w:rPr>
      </w:pPr>
    </w:p>
    <w:p w14:paraId="35768904" w14:textId="77777777" w:rsidR="00AA4259" w:rsidRPr="008606CC" w:rsidRDefault="00AA4259" w:rsidP="002D79CB">
      <w:pPr>
        <w:tabs>
          <w:tab w:val="left" w:pos="1276"/>
        </w:tabs>
        <w:spacing w:line="360" w:lineRule="auto"/>
        <w:ind w:left="709"/>
        <w:jc w:val="both"/>
        <w:rPr>
          <w:rFonts w:ascii="Times New Roman" w:eastAsia="Times New Roman" w:hAnsi="Times New Roman"/>
          <w:sz w:val="30"/>
          <w:szCs w:val="30"/>
        </w:rPr>
      </w:pPr>
    </w:p>
    <w:p w14:paraId="5F3F772C" w14:textId="77777777" w:rsidR="00F66B9B" w:rsidRDefault="00F66B9B" w:rsidP="002D79CB">
      <w:pPr>
        <w:tabs>
          <w:tab w:val="left" w:pos="1276"/>
        </w:tabs>
        <w:jc w:val="center"/>
        <w:rPr>
          <w:rFonts w:asciiTheme="minorHAnsi" w:eastAsia="Times New Roman" w:hAnsiTheme="minorHAnsi"/>
          <w:b/>
          <w:spacing w:val="40"/>
          <w:sz w:val="30"/>
          <w:szCs w:val="30"/>
        </w:rPr>
      </w:pPr>
    </w:p>
    <w:p w14:paraId="69A1ECAF" w14:textId="77777777" w:rsidR="00F66B9B" w:rsidRDefault="00F66B9B" w:rsidP="002D79CB">
      <w:pPr>
        <w:tabs>
          <w:tab w:val="left" w:pos="1276"/>
        </w:tabs>
        <w:jc w:val="center"/>
        <w:rPr>
          <w:rFonts w:asciiTheme="minorHAnsi" w:eastAsia="Times New Roman" w:hAnsiTheme="minorHAnsi"/>
          <w:b/>
          <w:spacing w:val="40"/>
          <w:sz w:val="30"/>
          <w:szCs w:val="30"/>
        </w:rPr>
      </w:pPr>
    </w:p>
    <w:p w14:paraId="224722C3" w14:textId="77777777" w:rsidR="002D79CB" w:rsidRPr="008606CC" w:rsidRDefault="002D79CB" w:rsidP="002D79CB">
      <w:pPr>
        <w:tabs>
          <w:tab w:val="left" w:pos="1276"/>
        </w:tabs>
        <w:jc w:val="center"/>
        <w:rPr>
          <w:rFonts w:ascii="Times New Roman" w:eastAsia="Times New Roman" w:hAnsi="Times New Roman"/>
          <w:b/>
          <w:sz w:val="30"/>
          <w:szCs w:val="30"/>
        </w:rPr>
      </w:pPr>
      <w:r w:rsidRPr="008606CC">
        <w:rPr>
          <w:rFonts w:ascii="Times New Roman Полужирный" w:eastAsia="Times New Roman" w:hAnsi="Times New Roman Полужирный"/>
          <w:b/>
          <w:spacing w:val="40"/>
          <w:sz w:val="30"/>
          <w:szCs w:val="30"/>
        </w:rPr>
        <w:t>УКАЗАНИЯ</w:t>
      </w:r>
      <w:r w:rsidRPr="008606CC">
        <w:rPr>
          <w:rFonts w:ascii="Times New Roman" w:eastAsia="Times New Roman" w:hAnsi="Times New Roman"/>
          <w:b/>
          <w:sz w:val="30"/>
          <w:szCs w:val="30"/>
        </w:rPr>
        <w:br/>
        <w:t>по оценке рисков, связанных с модификацией</w:t>
      </w:r>
      <w:r w:rsidRPr="008606CC">
        <w:rPr>
          <w:rFonts w:ascii="Times New Roman" w:eastAsia="Times New Roman" w:hAnsi="Times New Roman"/>
          <w:b/>
          <w:sz w:val="30"/>
          <w:szCs w:val="30"/>
        </w:rPr>
        <w:br/>
        <w:t>применяемых у взрослых лекарственных форм в целях</w:t>
      </w:r>
      <w:r w:rsidRPr="008606CC">
        <w:rPr>
          <w:rFonts w:ascii="Times New Roman" w:eastAsia="Times New Roman" w:hAnsi="Times New Roman"/>
          <w:b/>
          <w:sz w:val="30"/>
          <w:szCs w:val="30"/>
        </w:rPr>
        <w:br/>
        <w:t>их использования у пациентов педиатрического профиля</w:t>
      </w:r>
    </w:p>
    <w:p w14:paraId="1E0D463E" w14:textId="77777777" w:rsidR="002D79CB" w:rsidRPr="008606CC" w:rsidRDefault="002D79CB" w:rsidP="002D79CB">
      <w:pPr>
        <w:tabs>
          <w:tab w:val="left" w:pos="1276"/>
        </w:tabs>
        <w:spacing w:line="360" w:lineRule="auto"/>
        <w:jc w:val="center"/>
        <w:rPr>
          <w:rFonts w:ascii="Times New Roman" w:eastAsia="Times New Roman" w:hAnsi="Times New Roman"/>
          <w:sz w:val="30"/>
          <w:szCs w:val="30"/>
        </w:rPr>
      </w:pPr>
    </w:p>
    <w:p w14:paraId="58532594" w14:textId="2877E685" w:rsidR="002D79CB" w:rsidRPr="008606CC" w:rsidRDefault="002D79CB" w:rsidP="002D79CB">
      <w:pPr>
        <w:pStyle w:val="a4"/>
        <w:numPr>
          <w:ilvl w:val="0"/>
          <w:numId w:val="21"/>
        </w:numPr>
        <w:tabs>
          <w:tab w:val="left" w:pos="0"/>
          <w:tab w:val="left" w:pos="993"/>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Целью настоящего Приложения является описание подходов к оценке рисков для фармацевтических производителей при предоставлении сведений по модификации применяемых у взрослых лекарственных форм в целях их использования у пациентов педиатрического профиля (далее – модификация лекарственных форм), а также переводу лекарственных препаратов, выпускаемых в виде лекарственных форм для взрослых</w:t>
      </w:r>
      <w:r w:rsidR="0002265E">
        <w:rPr>
          <w:rFonts w:ascii="Times New Roman" w:eastAsia="Times New Roman" w:hAnsi="Times New Roman"/>
          <w:sz w:val="30"/>
          <w:szCs w:val="30"/>
        </w:rPr>
        <w:t>,</w:t>
      </w:r>
      <w:r w:rsidRPr="008606CC">
        <w:rPr>
          <w:rFonts w:ascii="Times New Roman" w:eastAsia="Times New Roman" w:hAnsi="Times New Roman"/>
          <w:sz w:val="30"/>
          <w:szCs w:val="30"/>
        </w:rPr>
        <w:t xml:space="preserve"> в соответствующие педиатрические лекарственные формы. Исходя из анализа рисков фармацевтический производитель может принять решение об объеме сведений о качеств</w:t>
      </w:r>
      <w:r w:rsidR="0002265E">
        <w:rPr>
          <w:rFonts w:ascii="Times New Roman" w:eastAsia="Times New Roman" w:hAnsi="Times New Roman"/>
          <w:sz w:val="30"/>
          <w:szCs w:val="30"/>
        </w:rPr>
        <w:t>е</w:t>
      </w:r>
      <w:r w:rsidRPr="008606CC">
        <w:rPr>
          <w:rFonts w:ascii="Times New Roman" w:eastAsia="Times New Roman" w:hAnsi="Times New Roman"/>
          <w:sz w:val="30"/>
          <w:szCs w:val="30"/>
        </w:rPr>
        <w:t>, безопасности и эффективности такой модификации лекарственных форм, которы</w:t>
      </w:r>
      <w:r w:rsidR="0002265E">
        <w:rPr>
          <w:rFonts w:ascii="Times New Roman" w:eastAsia="Times New Roman" w:hAnsi="Times New Roman"/>
          <w:sz w:val="30"/>
          <w:szCs w:val="30"/>
        </w:rPr>
        <w:t>й</w:t>
      </w:r>
      <w:r w:rsidRPr="008606CC">
        <w:rPr>
          <w:rFonts w:ascii="Times New Roman" w:eastAsia="Times New Roman" w:hAnsi="Times New Roman"/>
          <w:sz w:val="30"/>
          <w:szCs w:val="30"/>
        </w:rPr>
        <w:t xml:space="preserve"> следует привести в информации о лекарственном препарате.</w:t>
      </w:r>
    </w:p>
    <w:p w14:paraId="04747676" w14:textId="77777777" w:rsidR="002D79CB" w:rsidRPr="008606CC" w:rsidRDefault="002D79CB" w:rsidP="002D79CB">
      <w:pPr>
        <w:pStyle w:val="a4"/>
        <w:tabs>
          <w:tab w:val="left" w:pos="993"/>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w:t>
      </w:r>
      <w:r w:rsidRPr="008606CC">
        <w:rPr>
          <w:rFonts w:ascii="Times New Roman" w:eastAsia="Times New Roman" w:hAnsi="Times New Roman"/>
          <w:sz w:val="30"/>
          <w:szCs w:val="30"/>
        </w:rPr>
        <w:t>. Общие сведения</w:t>
      </w:r>
    </w:p>
    <w:p w14:paraId="02F14717" w14:textId="49DB067F"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Ряд лекарственных препаратов разрешен </w:t>
      </w:r>
      <w:r w:rsidR="0002265E">
        <w:rPr>
          <w:rFonts w:ascii="Times New Roman" w:eastAsia="Times New Roman" w:hAnsi="Times New Roman"/>
          <w:sz w:val="30"/>
          <w:szCs w:val="30"/>
        </w:rPr>
        <w:t xml:space="preserve">к </w:t>
      </w:r>
      <w:r w:rsidRPr="008606CC">
        <w:rPr>
          <w:rFonts w:ascii="Times New Roman" w:eastAsia="Times New Roman" w:hAnsi="Times New Roman"/>
          <w:sz w:val="30"/>
          <w:szCs w:val="30"/>
        </w:rPr>
        <w:t>использовани</w:t>
      </w:r>
      <w:r w:rsidR="0002265E">
        <w:rPr>
          <w:rFonts w:ascii="Times New Roman" w:eastAsia="Times New Roman" w:hAnsi="Times New Roman"/>
          <w:sz w:val="30"/>
          <w:szCs w:val="30"/>
        </w:rPr>
        <w:t>ю только</w:t>
      </w:r>
      <w:r w:rsidRPr="008606CC">
        <w:rPr>
          <w:rFonts w:ascii="Times New Roman" w:eastAsia="Times New Roman" w:hAnsi="Times New Roman"/>
          <w:sz w:val="30"/>
          <w:szCs w:val="30"/>
        </w:rPr>
        <w:t xml:space="preserve"> у взрослых и не содержит одобренных показаний в общей характеристике лекарственного препарата для его использования у детей. В тех случаях, когда лекарственный препарат</w:t>
      </w:r>
      <w:r>
        <w:rPr>
          <w:rFonts w:ascii="Times New Roman" w:eastAsia="Times New Roman" w:hAnsi="Times New Roman"/>
          <w:sz w:val="30"/>
          <w:szCs w:val="30"/>
        </w:rPr>
        <w:t>,</w:t>
      </w:r>
      <w:r w:rsidRPr="008606CC">
        <w:rPr>
          <w:rFonts w:ascii="Times New Roman" w:eastAsia="Times New Roman" w:hAnsi="Times New Roman"/>
          <w:sz w:val="30"/>
          <w:szCs w:val="30"/>
        </w:rPr>
        <w:t xml:space="preserve"> разрешенный к применению у взрослых может также использоваться у детской популяции, </w:t>
      </w:r>
      <w:r w:rsidR="0002265E">
        <w:rPr>
          <w:rFonts w:ascii="Times New Roman" w:eastAsia="Times New Roman" w:hAnsi="Times New Roman"/>
          <w:sz w:val="30"/>
          <w:szCs w:val="30"/>
        </w:rPr>
        <w:t>необходимо</w:t>
      </w:r>
      <w:r w:rsidR="0002265E"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выполнить модификацию его лекарственной формы, </w:t>
      </w:r>
      <w:r w:rsidR="0002265E">
        <w:rPr>
          <w:rFonts w:ascii="Times New Roman" w:eastAsia="Times New Roman" w:hAnsi="Times New Roman"/>
          <w:sz w:val="30"/>
          <w:szCs w:val="30"/>
        </w:rPr>
        <w:t xml:space="preserve">для обеспечения </w:t>
      </w:r>
      <w:r w:rsidRPr="008606CC">
        <w:rPr>
          <w:rFonts w:ascii="Times New Roman" w:eastAsia="Times New Roman" w:hAnsi="Times New Roman"/>
          <w:sz w:val="30"/>
          <w:szCs w:val="30"/>
        </w:rPr>
        <w:t>возможност</w:t>
      </w:r>
      <w:r w:rsidR="0002265E">
        <w:rPr>
          <w:rFonts w:ascii="Times New Roman" w:eastAsia="Times New Roman" w:hAnsi="Times New Roman"/>
          <w:sz w:val="30"/>
          <w:szCs w:val="30"/>
        </w:rPr>
        <w:t>и</w:t>
      </w:r>
      <w:r w:rsidRPr="008606CC">
        <w:rPr>
          <w:rFonts w:ascii="Times New Roman" w:eastAsia="Times New Roman" w:hAnsi="Times New Roman"/>
          <w:sz w:val="30"/>
          <w:szCs w:val="30"/>
        </w:rPr>
        <w:t xml:space="preserve"> применения такого лекарственного препарата у пациентов педиатрического профиля. Такая модификация лекарственной формы может включать в себя, например, деление таблеток пополам или на четыре части, измельчение таблеток в порошки и т. д.</w:t>
      </w:r>
    </w:p>
    <w:p w14:paraId="7D40F5FF" w14:textId="3A9C8DBF"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В медицинской практике подобная модификация лекарственной формы выполняется достаточно часто. Однако при этом отсутствует информация </w:t>
      </w:r>
      <w:r w:rsidR="0002265E">
        <w:rPr>
          <w:rFonts w:ascii="Times New Roman" w:eastAsia="Times New Roman" w:hAnsi="Times New Roman"/>
          <w:sz w:val="30"/>
          <w:szCs w:val="30"/>
        </w:rPr>
        <w:t>о влиянии</w:t>
      </w:r>
      <w:r w:rsidRPr="008606CC">
        <w:rPr>
          <w:rFonts w:ascii="Times New Roman" w:eastAsia="Times New Roman" w:hAnsi="Times New Roman"/>
          <w:sz w:val="30"/>
          <w:szCs w:val="30"/>
        </w:rPr>
        <w:t xml:space="preserve"> модификаци</w:t>
      </w:r>
      <w:r w:rsidR="0002265E">
        <w:rPr>
          <w:rFonts w:ascii="Times New Roman" w:eastAsia="Times New Roman" w:hAnsi="Times New Roman"/>
          <w:sz w:val="30"/>
          <w:szCs w:val="30"/>
        </w:rPr>
        <w:t>и</w:t>
      </w:r>
      <w:r w:rsidRPr="008606CC">
        <w:rPr>
          <w:rFonts w:ascii="Times New Roman" w:eastAsia="Times New Roman" w:hAnsi="Times New Roman"/>
          <w:sz w:val="30"/>
          <w:szCs w:val="30"/>
        </w:rPr>
        <w:t xml:space="preserve"> лекарственной формы на биодоступность лекарственного препарата. Несмотря на то</w:t>
      </w:r>
      <w:r w:rsidR="00FF4513">
        <w:rPr>
          <w:rFonts w:ascii="Times New Roman" w:eastAsia="Times New Roman" w:hAnsi="Times New Roman"/>
          <w:sz w:val="30"/>
          <w:szCs w:val="30"/>
        </w:rPr>
        <w:t>,</w:t>
      </w:r>
      <w:r w:rsidRPr="008606CC">
        <w:rPr>
          <w:rFonts w:ascii="Times New Roman" w:eastAsia="Times New Roman" w:hAnsi="Times New Roman"/>
          <w:sz w:val="30"/>
          <w:szCs w:val="30"/>
        </w:rPr>
        <w:t xml:space="preserve"> что в настоящее время фармацевтическая промышленность активно разрабатывает педиатрические лекарственные формы и внедрение </w:t>
      </w:r>
      <w:r w:rsidR="00432932">
        <w:rPr>
          <w:rFonts w:ascii="Times New Roman" w:eastAsia="Times New Roman" w:hAnsi="Times New Roman"/>
          <w:sz w:val="30"/>
          <w:szCs w:val="30"/>
        </w:rPr>
        <w:br/>
      </w:r>
      <w:r w:rsidRPr="008606CC">
        <w:rPr>
          <w:rFonts w:ascii="Times New Roman" w:eastAsia="Times New Roman" w:hAnsi="Times New Roman"/>
          <w:sz w:val="30"/>
          <w:szCs w:val="30"/>
        </w:rPr>
        <w:t>таких лекарственных форм поощряется в рамках регулирования обращения лекарственных средств, ряд лекарственных препаратов</w:t>
      </w:r>
      <w:r w:rsidR="0002265E">
        <w:rPr>
          <w:rFonts w:ascii="Times New Roman" w:eastAsia="Times New Roman" w:hAnsi="Times New Roman"/>
          <w:sz w:val="30"/>
          <w:szCs w:val="30"/>
        </w:rPr>
        <w:t xml:space="preserve"> </w:t>
      </w:r>
      <w:r w:rsidR="00432932">
        <w:rPr>
          <w:rFonts w:ascii="Times New Roman" w:eastAsia="Times New Roman" w:hAnsi="Times New Roman"/>
          <w:sz w:val="30"/>
          <w:szCs w:val="30"/>
        </w:rPr>
        <w:br/>
      </w:r>
      <w:r w:rsidR="0002265E">
        <w:rPr>
          <w:rFonts w:ascii="Times New Roman" w:eastAsia="Times New Roman" w:hAnsi="Times New Roman"/>
          <w:sz w:val="30"/>
          <w:szCs w:val="30"/>
        </w:rPr>
        <w:t xml:space="preserve">все еще </w:t>
      </w:r>
      <w:r w:rsidRPr="008606CC">
        <w:rPr>
          <w:rFonts w:ascii="Times New Roman" w:eastAsia="Times New Roman" w:hAnsi="Times New Roman"/>
          <w:sz w:val="30"/>
          <w:szCs w:val="30"/>
        </w:rPr>
        <w:t>не доступ</w:t>
      </w:r>
      <w:r w:rsidR="0002265E">
        <w:rPr>
          <w:rFonts w:ascii="Times New Roman" w:eastAsia="Times New Roman" w:hAnsi="Times New Roman"/>
          <w:sz w:val="30"/>
          <w:szCs w:val="30"/>
        </w:rPr>
        <w:t>е</w:t>
      </w:r>
      <w:r w:rsidRPr="008606CC">
        <w:rPr>
          <w:rFonts w:ascii="Times New Roman" w:eastAsia="Times New Roman" w:hAnsi="Times New Roman"/>
          <w:sz w:val="30"/>
          <w:szCs w:val="30"/>
        </w:rPr>
        <w:t xml:space="preserve">н в педиатрических лекарственных формах и вынужденное применение </w:t>
      </w:r>
      <w:r w:rsidR="0002265E">
        <w:rPr>
          <w:rFonts w:ascii="Times New Roman" w:eastAsia="Times New Roman" w:hAnsi="Times New Roman"/>
          <w:sz w:val="30"/>
          <w:szCs w:val="30"/>
        </w:rPr>
        <w:t xml:space="preserve">таких препаратов </w:t>
      </w:r>
      <w:r w:rsidRPr="008606CC">
        <w:rPr>
          <w:rFonts w:ascii="Times New Roman" w:eastAsia="Times New Roman" w:hAnsi="Times New Roman"/>
          <w:sz w:val="30"/>
          <w:szCs w:val="30"/>
        </w:rPr>
        <w:t>у детей требует модификации их лекарственной формы медицинским или фармацевтическим работником либо лицом, осуществляющим уход за больным ребенком.</w:t>
      </w:r>
    </w:p>
    <w:p w14:paraId="402A4421" w14:textId="1F831D7D" w:rsidR="002D79CB" w:rsidRPr="008606CC" w:rsidRDefault="0002265E"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П</w:t>
      </w:r>
      <w:r w:rsidR="002D79CB" w:rsidRPr="008606CC">
        <w:rPr>
          <w:rFonts w:ascii="Times New Roman" w:eastAsia="Times New Roman" w:hAnsi="Times New Roman"/>
          <w:sz w:val="30"/>
          <w:szCs w:val="30"/>
        </w:rPr>
        <w:t>ри необходимости</w:t>
      </w:r>
      <w:r>
        <w:rPr>
          <w:rFonts w:ascii="Times New Roman" w:eastAsia="Times New Roman" w:hAnsi="Times New Roman"/>
          <w:sz w:val="30"/>
          <w:szCs w:val="30"/>
        </w:rPr>
        <w:t xml:space="preserve"> применения модификации лекарственной формы</w:t>
      </w:r>
      <w:r w:rsidR="002D79CB" w:rsidRPr="008606CC">
        <w:rPr>
          <w:rFonts w:ascii="Times New Roman" w:eastAsia="Times New Roman" w:hAnsi="Times New Roman"/>
          <w:sz w:val="30"/>
          <w:szCs w:val="30"/>
        </w:rPr>
        <w:t xml:space="preserve"> в педиатрической практике</w:t>
      </w:r>
      <w:r>
        <w:rPr>
          <w:rFonts w:ascii="Times New Roman" w:eastAsia="Times New Roman" w:hAnsi="Times New Roman"/>
          <w:sz w:val="30"/>
          <w:szCs w:val="30"/>
        </w:rPr>
        <w:t xml:space="preserve"> следует учитывать ряд факторов</w:t>
      </w:r>
      <w:r w:rsidR="002D79CB" w:rsidRPr="008606CC">
        <w:rPr>
          <w:rFonts w:ascii="Times New Roman" w:eastAsia="Times New Roman" w:hAnsi="Times New Roman"/>
          <w:sz w:val="30"/>
          <w:szCs w:val="30"/>
        </w:rPr>
        <w:t>:</w:t>
      </w:r>
    </w:p>
    <w:p w14:paraId="30848692" w14:textId="5CF83299" w:rsidR="002D79CB" w:rsidRPr="008606CC" w:rsidRDefault="0002265E" w:rsidP="002D79CB">
      <w:pPr>
        <w:pStyle w:val="a4"/>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в целях</w:t>
      </w:r>
      <w:r w:rsidR="002D79CB"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индивидуального дозирования лекарственного препарата ребенку </w:t>
      </w:r>
      <w:r>
        <w:rPr>
          <w:rFonts w:ascii="Times New Roman" w:eastAsia="Times New Roman" w:hAnsi="Times New Roman"/>
          <w:sz w:val="30"/>
          <w:szCs w:val="30"/>
        </w:rPr>
        <w:t xml:space="preserve">в </w:t>
      </w:r>
      <w:r w:rsidR="002D79CB" w:rsidRPr="008606CC">
        <w:rPr>
          <w:rFonts w:ascii="Times New Roman" w:eastAsia="Times New Roman" w:hAnsi="Times New Roman"/>
          <w:sz w:val="30"/>
          <w:szCs w:val="30"/>
        </w:rPr>
        <w:t xml:space="preserve">домашних условиях </w:t>
      </w:r>
      <w:r>
        <w:rPr>
          <w:rFonts w:ascii="Times New Roman" w:eastAsia="Times New Roman" w:hAnsi="Times New Roman"/>
          <w:sz w:val="30"/>
          <w:szCs w:val="30"/>
        </w:rPr>
        <w:t xml:space="preserve">следует прибегать </w:t>
      </w:r>
      <w:r w:rsidR="002D79CB" w:rsidRPr="008606CC">
        <w:rPr>
          <w:rFonts w:ascii="Times New Roman" w:eastAsia="Times New Roman" w:hAnsi="Times New Roman"/>
          <w:sz w:val="30"/>
          <w:szCs w:val="30"/>
        </w:rPr>
        <w:t xml:space="preserve">только </w:t>
      </w:r>
      <w:r w:rsidR="00BB50CF">
        <w:rPr>
          <w:rFonts w:ascii="Times New Roman" w:eastAsia="Times New Roman" w:hAnsi="Times New Roman"/>
          <w:sz w:val="30"/>
          <w:szCs w:val="30"/>
        </w:rPr>
        <w:t xml:space="preserve">к </w:t>
      </w:r>
      <w:r w:rsidR="002D79CB" w:rsidRPr="008606CC">
        <w:rPr>
          <w:rFonts w:ascii="Times New Roman" w:eastAsia="Times New Roman" w:hAnsi="Times New Roman"/>
          <w:sz w:val="30"/>
          <w:szCs w:val="30"/>
        </w:rPr>
        <w:t>простейши</w:t>
      </w:r>
      <w:r>
        <w:rPr>
          <w:rFonts w:ascii="Times New Roman" w:eastAsia="Times New Roman" w:hAnsi="Times New Roman"/>
          <w:sz w:val="30"/>
          <w:szCs w:val="30"/>
        </w:rPr>
        <w:t>м</w:t>
      </w:r>
      <w:r w:rsidR="002D79CB" w:rsidRPr="008606CC">
        <w:rPr>
          <w:rFonts w:ascii="Times New Roman" w:eastAsia="Times New Roman" w:hAnsi="Times New Roman"/>
          <w:sz w:val="30"/>
          <w:szCs w:val="30"/>
        </w:rPr>
        <w:t xml:space="preserve"> манипуляци</w:t>
      </w:r>
      <w:r>
        <w:rPr>
          <w:rFonts w:ascii="Times New Roman" w:eastAsia="Times New Roman" w:hAnsi="Times New Roman"/>
          <w:sz w:val="30"/>
          <w:szCs w:val="30"/>
        </w:rPr>
        <w:t>ям</w:t>
      </w:r>
      <w:r w:rsidR="002D79CB" w:rsidRPr="008606CC">
        <w:rPr>
          <w:rFonts w:ascii="Times New Roman" w:eastAsia="Times New Roman" w:hAnsi="Times New Roman"/>
          <w:sz w:val="30"/>
          <w:szCs w:val="30"/>
        </w:rPr>
        <w:t xml:space="preserve"> (например, деление таблеток с рисками или разрезание на части не имеющих рисок таблеток, измельчение таблеток или открытие капсул и т</w:t>
      </w:r>
      <w:r w:rsidR="00BB50CF">
        <w:rPr>
          <w:rFonts w:ascii="Times New Roman" w:eastAsia="Times New Roman" w:hAnsi="Times New Roman"/>
          <w:sz w:val="30"/>
          <w:szCs w:val="30"/>
        </w:rPr>
        <w:t>. п.)</w:t>
      </w:r>
      <w:r w:rsidR="002D79CB" w:rsidRPr="008606CC">
        <w:rPr>
          <w:rFonts w:ascii="Times New Roman" w:eastAsia="Times New Roman" w:hAnsi="Times New Roman"/>
          <w:sz w:val="30"/>
          <w:szCs w:val="30"/>
        </w:rPr>
        <w:t xml:space="preserve">. При указании возможности такой модификации лекарственных форм следует также </w:t>
      </w:r>
      <w:r>
        <w:rPr>
          <w:rFonts w:ascii="Times New Roman" w:eastAsia="Times New Roman" w:hAnsi="Times New Roman"/>
          <w:sz w:val="30"/>
          <w:szCs w:val="30"/>
        </w:rPr>
        <w:t>учитывать</w:t>
      </w:r>
      <w:r w:rsidR="002D79CB" w:rsidRPr="008606CC">
        <w:rPr>
          <w:rFonts w:ascii="Times New Roman" w:eastAsia="Times New Roman" w:hAnsi="Times New Roman"/>
          <w:sz w:val="30"/>
          <w:szCs w:val="30"/>
        </w:rPr>
        <w:t xml:space="preserve"> вопросы сохранения здоровья и безопасность лица, осуществляющего уход за ребенком;</w:t>
      </w:r>
    </w:p>
    <w:p w14:paraId="672B6E0C" w14:textId="77777777" w:rsidR="002D79CB" w:rsidRPr="008606CC" w:rsidRDefault="002D79CB" w:rsidP="002D79CB">
      <w:pPr>
        <w:pStyle w:val="a4"/>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наиболее частой ситуацией является модификация лекарственных форм, которая выполняется в рамках подбора режима лечения для ребенка в условиях стационара или в амбулаторных условиях. При этом сложные манипуляции с модификацией лекарственных форм и изменением дозировки (концентрации) лекарственного препарата должны выполняться только медицинскими работниками в стационаре и фармацевтическими работниками в аптеке;</w:t>
      </w:r>
    </w:p>
    <w:p w14:paraId="0829A87E" w14:textId="7F1F97CE" w:rsidR="002D79CB" w:rsidRPr="008606CC" w:rsidRDefault="002D79CB" w:rsidP="002D79CB">
      <w:pPr>
        <w:pStyle w:val="a4"/>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модификацию лекарственной формы следует рассматривать как резервный вариант организации лечения, который применяется в случаях, если необходимое для лечения и соответствующее требованиям</w:t>
      </w:r>
      <w:r w:rsidR="00203DC0">
        <w:rPr>
          <w:rFonts w:ascii="Times New Roman" w:eastAsia="Times New Roman" w:hAnsi="Times New Roman"/>
          <w:sz w:val="30"/>
          <w:szCs w:val="30"/>
        </w:rPr>
        <w:t xml:space="preserve"> </w:t>
      </w:r>
      <w:r w:rsidR="00BB50CF">
        <w:rPr>
          <w:rFonts w:ascii="Times New Roman" w:eastAsia="Times New Roman" w:hAnsi="Times New Roman"/>
          <w:sz w:val="30"/>
          <w:szCs w:val="30"/>
        </w:rPr>
        <w:t>для организации лечения</w:t>
      </w:r>
      <w:r w:rsidRPr="008606CC">
        <w:rPr>
          <w:rFonts w:ascii="Times New Roman" w:eastAsia="Times New Roman" w:hAnsi="Times New Roman"/>
          <w:sz w:val="30"/>
          <w:szCs w:val="30"/>
        </w:rPr>
        <w:t xml:space="preserve"> действующее вещество не доступно в чистом виде (например, в виде активной фармацевтической субстанции). </w:t>
      </w:r>
      <w:r w:rsidR="00203DC0">
        <w:rPr>
          <w:rFonts w:ascii="Times New Roman" w:eastAsia="Times New Roman" w:hAnsi="Times New Roman"/>
          <w:sz w:val="30"/>
          <w:szCs w:val="30"/>
        </w:rPr>
        <w:t>П</w:t>
      </w:r>
      <w:r w:rsidRPr="008606CC">
        <w:rPr>
          <w:rFonts w:ascii="Times New Roman" w:eastAsia="Times New Roman" w:hAnsi="Times New Roman"/>
          <w:sz w:val="30"/>
          <w:szCs w:val="30"/>
        </w:rPr>
        <w:t xml:space="preserve">од соответствующим требованиям действующим веществом в данном контексте понимается соединение, которое прошло оценку качества в контрольной лаборатории в соответствии с требованиями по качеству, установленными в Фармакопее Евразийского экономического союза, а при отсутствии в ней – </w:t>
      </w:r>
      <w:r w:rsidR="00203DC0">
        <w:rPr>
          <w:rFonts w:ascii="Times New Roman" w:eastAsia="Times New Roman" w:hAnsi="Times New Roman"/>
          <w:sz w:val="30"/>
          <w:szCs w:val="30"/>
        </w:rPr>
        <w:t xml:space="preserve">с требованиями, установленными </w:t>
      </w:r>
      <w:r w:rsidRPr="008606CC">
        <w:rPr>
          <w:rFonts w:ascii="Times New Roman" w:eastAsia="Times New Roman" w:hAnsi="Times New Roman"/>
          <w:sz w:val="30"/>
          <w:szCs w:val="30"/>
        </w:rPr>
        <w:t xml:space="preserve">в фармакопеях государств – членов Евразийского экономического союза (далее – государства-члены); </w:t>
      </w:r>
    </w:p>
    <w:p w14:paraId="41318CFD" w14:textId="20A2AF17" w:rsidR="002D79CB" w:rsidRPr="008606CC" w:rsidRDefault="002D79CB" w:rsidP="002D79CB">
      <w:pPr>
        <w:pStyle w:val="a4"/>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при модификации лекарственной формы общая характеристика лекарственного препарата</w:t>
      </w:r>
      <w:r w:rsidR="00203DC0">
        <w:rPr>
          <w:rFonts w:ascii="Times New Roman" w:eastAsia="Times New Roman" w:hAnsi="Times New Roman"/>
          <w:sz w:val="30"/>
          <w:szCs w:val="30"/>
        </w:rPr>
        <w:t>,</w:t>
      </w:r>
      <w:r w:rsidRPr="008606CC">
        <w:rPr>
          <w:rFonts w:ascii="Times New Roman" w:eastAsia="Times New Roman" w:hAnsi="Times New Roman"/>
          <w:sz w:val="30"/>
          <w:szCs w:val="30"/>
        </w:rPr>
        <w:t xml:space="preserve"> который подвергается такой модификации всегда должна </w:t>
      </w:r>
      <w:r w:rsidR="00203DC0">
        <w:rPr>
          <w:rFonts w:ascii="Times New Roman" w:eastAsia="Times New Roman" w:hAnsi="Times New Roman"/>
          <w:sz w:val="30"/>
          <w:szCs w:val="30"/>
        </w:rPr>
        <w:t>пройти про</w:t>
      </w:r>
      <w:r w:rsidR="00BB50CF">
        <w:rPr>
          <w:rFonts w:ascii="Times New Roman" w:eastAsia="Times New Roman" w:hAnsi="Times New Roman"/>
          <w:sz w:val="30"/>
          <w:szCs w:val="30"/>
        </w:rPr>
        <w:t>в</w:t>
      </w:r>
      <w:r w:rsidR="00203DC0">
        <w:rPr>
          <w:rFonts w:ascii="Times New Roman" w:eastAsia="Times New Roman" w:hAnsi="Times New Roman"/>
          <w:sz w:val="30"/>
          <w:szCs w:val="30"/>
        </w:rPr>
        <w:t>ерку</w:t>
      </w:r>
      <w:r w:rsidRPr="008606CC">
        <w:rPr>
          <w:rFonts w:ascii="Times New Roman" w:eastAsia="Times New Roman" w:hAnsi="Times New Roman"/>
          <w:sz w:val="30"/>
          <w:szCs w:val="30"/>
        </w:rPr>
        <w:t xml:space="preserve"> медицинским работником на наличие вспомогательных веществ, которые могут вызывать проблемы у пациентов педиатрического профиля, особенно у новорожденных;</w:t>
      </w:r>
    </w:p>
    <w:p w14:paraId="24FAADFD" w14:textId="429B47CD" w:rsidR="002D79CB" w:rsidRPr="008606CC" w:rsidRDefault="002D79CB" w:rsidP="002D79CB">
      <w:pPr>
        <w:pStyle w:val="a4"/>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поскольку лекарственный препарат для взрослых, как правило</w:t>
      </w:r>
      <w:r w:rsidR="00203DC0">
        <w:rPr>
          <w:rFonts w:ascii="Times New Roman" w:eastAsia="Times New Roman" w:hAnsi="Times New Roman"/>
          <w:sz w:val="30"/>
          <w:szCs w:val="30"/>
        </w:rPr>
        <w:t>,</w:t>
      </w:r>
      <w:r w:rsidRPr="008606CC">
        <w:rPr>
          <w:rFonts w:ascii="Times New Roman" w:eastAsia="Times New Roman" w:hAnsi="Times New Roman"/>
          <w:sz w:val="30"/>
          <w:szCs w:val="30"/>
        </w:rPr>
        <w:t xml:space="preserve"> уже содержит вспомогательные вещества, модификация лекарственных форм не должна </w:t>
      </w:r>
      <w:r w:rsidR="004301E9">
        <w:rPr>
          <w:rFonts w:ascii="Times New Roman" w:eastAsia="Times New Roman" w:hAnsi="Times New Roman"/>
          <w:sz w:val="30"/>
          <w:szCs w:val="30"/>
        </w:rPr>
        <w:t>значительно</w:t>
      </w:r>
      <w:r w:rsidR="004301E9"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увеличивать количество вспомогательных веществ в составе</w:t>
      </w:r>
      <w:r w:rsidR="004301E9">
        <w:rPr>
          <w:rFonts w:ascii="Times New Roman" w:eastAsia="Times New Roman" w:hAnsi="Times New Roman"/>
          <w:sz w:val="30"/>
          <w:szCs w:val="30"/>
        </w:rPr>
        <w:t xml:space="preserve"> препарата. С</w:t>
      </w:r>
      <w:r w:rsidRPr="008606CC">
        <w:rPr>
          <w:rFonts w:ascii="Times New Roman" w:eastAsia="Times New Roman" w:hAnsi="Times New Roman"/>
          <w:sz w:val="30"/>
          <w:szCs w:val="30"/>
        </w:rPr>
        <w:t xml:space="preserve">остав лекарственной формы </w:t>
      </w:r>
      <w:r w:rsidR="004301E9">
        <w:rPr>
          <w:rFonts w:ascii="Times New Roman" w:eastAsia="Times New Roman" w:hAnsi="Times New Roman"/>
          <w:sz w:val="30"/>
          <w:szCs w:val="30"/>
        </w:rPr>
        <w:t xml:space="preserve">должен оставаться </w:t>
      </w:r>
      <w:r w:rsidRPr="008606CC">
        <w:rPr>
          <w:rFonts w:ascii="Times New Roman" w:eastAsia="Times New Roman" w:hAnsi="Times New Roman"/>
          <w:sz w:val="30"/>
          <w:szCs w:val="30"/>
        </w:rPr>
        <w:t xml:space="preserve">как можно более простым, </w:t>
      </w:r>
      <w:r w:rsidR="004301E9">
        <w:rPr>
          <w:rFonts w:ascii="Times New Roman" w:eastAsia="Times New Roman" w:hAnsi="Times New Roman"/>
          <w:sz w:val="30"/>
          <w:szCs w:val="30"/>
        </w:rPr>
        <w:t>без включения</w:t>
      </w:r>
      <w:r w:rsidRPr="008606CC">
        <w:rPr>
          <w:rFonts w:ascii="Times New Roman" w:eastAsia="Times New Roman" w:hAnsi="Times New Roman"/>
          <w:sz w:val="30"/>
          <w:szCs w:val="30"/>
        </w:rPr>
        <w:t xml:space="preserve"> дополнительных вспомогательных веществ, например посторонних красителей и т. д. Следует проанализировать и (или) дополнительно изучить совместимость между действующим веществом и дополнительно вводимыми вспомогательными веществами;</w:t>
      </w:r>
    </w:p>
    <w:p w14:paraId="3FF181DA" w14:textId="77777777" w:rsidR="002D79CB" w:rsidRPr="008606CC" w:rsidRDefault="002D79CB" w:rsidP="002D79CB">
      <w:pPr>
        <w:pStyle w:val="a4"/>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наличие соответствующих физических, химических, микробиологических данных в информации о лекарственном препарате позволит фармацевтическим работникам надлежащим образом осуществить модификацию лекарственных форм и снизить связанные с этим риски для пациента и лица, выполняющего такую модификацию.</w:t>
      </w:r>
    </w:p>
    <w:p w14:paraId="2F0F51DA" w14:textId="3EA9A66F"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Модификацию лекарственных форм следует проводить в соответствии с указаниями по аптечному изготовлению лекарственных средств, установленными в законодательстве государств-членов. </w:t>
      </w:r>
      <w:r w:rsidR="004301E9">
        <w:rPr>
          <w:rFonts w:ascii="Times New Roman" w:eastAsia="Times New Roman" w:hAnsi="Times New Roman"/>
          <w:sz w:val="30"/>
          <w:szCs w:val="30"/>
        </w:rPr>
        <w:t xml:space="preserve">Лекарственные препараты, получаемые в результате такой </w:t>
      </w:r>
      <w:r w:rsidRPr="008606CC">
        <w:rPr>
          <w:rFonts w:ascii="Times New Roman" w:eastAsia="Times New Roman" w:hAnsi="Times New Roman"/>
          <w:sz w:val="30"/>
          <w:szCs w:val="30"/>
        </w:rPr>
        <w:t>модификаци</w:t>
      </w:r>
      <w:r w:rsidR="004301E9">
        <w:rPr>
          <w:rFonts w:ascii="Times New Roman" w:eastAsia="Times New Roman" w:hAnsi="Times New Roman"/>
          <w:sz w:val="30"/>
          <w:szCs w:val="30"/>
        </w:rPr>
        <w:t xml:space="preserve">и </w:t>
      </w:r>
      <w:r w:rsidRPr="008606CC">
        <w:rPr>
          <w:rFonts w:ascii="Times New Roman" w:eastAsia="Times New Roman" w:hAnsi="Times New Roman"/>
          <w:sz w:val="30"/>
          <w:szCs w:val="30"/>
        </w:rPr>
        <w:t>лекарственной формы</w:t>
      </w:r>
      <w:r w:rsidR="004301E9">
        <w:rPr>
          <w:rFonts w:ascii="Times New Roman" w:eastAsia="Times New Roman" w:hAnsi="Times New Roman"/>
          <w:sz w:val="30"/>
          <w:szCs w:val="30"/>
        </w:rPr>
        <w:t>,</w:t>
      </w:r>
      <w:r w:rsidRPr="008606CC">
        <w:rPr>
          <w:rFonts w:ascii="Times New Roman" w:eastAsia="Times New Roman" w:hAnsi="Times New Roman"/>
          <w:sz w:val="30"/>
          <w:szCs w:val="30"/>
        </w:rPr>
        <w:t xml:space="preserve"> не требу</w:t>
      </w:r>
      <w:r w:rsidR="00BB50CF">
        <w:rPr>
          <w:rFonts w:ascii="Times New Roman" w:eastAsia="Times New Roman" w:hAnsi="Times New Roman"/>
          <w:sz w:val="30"/>
          <w:szCs w:val="30"/>
        </w:rPr>
        <w:t>ю</w:t>
      </w:r>
      <w:r w:rsidRPr="008606CC">
        <w:rPr>
          <w:rFonts w:ascii="Times New Roman" w:eastAsia="Times New Roman" w:hAnsi="Times New Roman"/>
          <w:sz w:val="30"/>
          <w:szCs w:val="30"/>
        </w:rPr>
        <w:t>т отдельной регистрации. Поскольку лицо, выполняющее модификацию лекарственных форм</w:t>
      </w:r>
      <w:r w:rsidR="004301E9">
        <w:rPr>
          <w:rFonts w:ascii="Times New Roman" w:eastAsia="Times New Roman" w:hAnsi="Times New Roman"/>
          <w:sz w:val="30"/>
          <w:szCs w:val="30"/>
        </w:rPr>
        <w:t>,</w:t>
      </w:r>
      <w:r w:rsidRPr="008606CC">
        <w:rPr>
          <w:rFonts w:ascii="Times New Roman" w:eastAsia="Times New Roman" w:hAnsi="Times New Roman"/>
          <w:sz w:val="30"/>
          <w:szCs w:val="30"/>
        </w:rPr>
        <w:t xml:space="preserve"> отвечает за безопасность, качество и эффективность получающегося в результате модификации лекарственного препарата</w:t>
      </w:r>
      <w:r w:rsidR="004301E9">
        <w:rPr>
          <w:rFonts w:ascii="Times New Roman" w:eastAsia="Times New Roman" w:hAnsi="Times New Roman"/>
          <w:sz w:val="30"/>
          <w:szCs w:val="30"/>
        </w:rPr>
        <w:t>,</w:t>
      </w:r>
      <w:r w:rsidRPr="008606CC">
        <w:rPr>
          <w:rFonts w:ascii="Times New Roman" w:eastAsia="Times New Roman" w:hAnsi="Times New Roman"/>
          <w:sz w:val="30"/>
          <w:szCs w:val="30"/>
        </w:rPr>
        <w:t xml:space="preserve"> риск негативных изменений безопасности, качества или эффективности будет минимальным в случае, если такую модификацию будет выполнять фармацевтический работник или медицинский работник, </w:t>
      </w:r>
      <w:r w:rsidR="004301E9">
        <w:rPr>
          <w:rFonts w:ascii="Times New Roman" w:eastAsia="Times New Roman" w:hAnsi="Times New Roman"/>
          <w:sz w:val="30"/>
          <w:szCs w:val="30"/>
        </w:rPr>
        <w:t>способный</w:t>
      </w:r>
      <w:r w:rsidRPr="008606CC">
        <w:rPr>
          <w:rFonts w:ascii="Times New Roman" w:eastAsia="Times New Roman" w:hAnsi="Times New Roman"/>
          <w:sz w:val="30"/>
          <w:szCs w:val="30"/>
        </w:rPr>
        <w:t xml:space="preserve"> сопоставить ожидаемую пользу от лечения такой модифицированной лекарственной формой и возможные последствия не назначения подобного лечения пациенту.</w:t>
      </w:r>
    </w:p>
    <w:p w14:paraId="79C3E0DF" w14:textId="091DA364"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Следующий перечень способов модификации лекарственных форм не является исчерпывающим и служит главным образом для:</w:t>
      </w:r>
    </w:p>
    <w:p w14:paraId="6A96D28E"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выявления потенциальных рисков, связанных с модификацией лекарственных форм отдельных лекарственных препаратов;</w:t>
      </w:r>
    </w:p>
    <w:p w14:paraId="3718820E"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выбора информации, которая будет полезной для информирования медицинских и фармацевтических работников, выполняющих такую модификацию.</w:t>
      </w:r>
    </w:p>
    <w:p w14:paraId="42421F37" w14:textId="77777777" w:rsidR="002D79CB" w:rsidRPr="008606CC" w:rsidRDefault="002D79CB" w:rsidP="002D79CB">
      <w:pPr>
        <w:tabs>
          <w:tab w:val="left" w:pos="1276"/>
        </w:tabs>
        <w:spacing w:before="360" w:after="36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II</w:t>
      </w:r>
      <w:r w:rsidRPr="008606CC">
        <w:rPr>
          <w:rFonts w:ascii="Times New Roman" w:eastAsia="Times New Roman" w:hAnsi="Times New Roman"/>
          <w:sz w:val="30"/>
          <w:szCs w:val="30"/>
        </w:rPr>
        <w:t>. Деление таблеток на части</w:t>
      </w:r>
    </w:p>
    <w:p w14:paraId="7DB4496F" w14:textId="228AD814" w:rsidR="002D79CB" w:rsidRPr="008606CC" w:rsidRDefault="004301E9" w:rsidP="002D79CB">
      <w:pPr>
        <w:pStyle w:val="a4"/>
        <w:numPr>
          <w:ilvl w:val="0"/>
          <w:numId w:val="21"/>
        </w:numPr>
        <w:tabs>
          <w:tab w:val="left" w:pos="993"/>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Данная</w:t>
      </w:r>
      <w:r w:rsidRPr="008606CC">
        <w:rPr>
          <w:rFonts w:ascii="Times New Roman" w:eastAsia="Times New Roman" w:hAnsi="Times New Roman"/>
          <w:sz w:val="30"/>
          <w:szCs w:val="30"/>
        </w:rPr>
        <w:t xml:space="preserve"> </w:t>
      </w:r>
      <w:r w:rsidR="002D79CB" w:rsidRPr="008606CC">
        <w:rPr>
          <w:rFonts w:ascii="Times New Roman" w:eastAsia="Times New Roman" w:hAnsi="Times New Roman"/>
          <w:sz w:val="30"/>
          <w:szCs w:val="30"/>
        </w:rPr>
        <w:t xml:space="preserve">модификация лекарственной формы является простой операцией в случае, если таблетки являются делимыми и имеют риску (риски) для облегчения такой манипуляции. </w:t>
      </w:r>
      <w:r w:rsidR="00870796">
        <w:rPr>
          <w:rFonts w:ascii="Times New Roman" w:eastAsia="Times New Roman" w:hAnsi="Times New Roman"/>
          <w:sz w:val="30"/>
          <w:szCs w:val="30"/>
        </w:rPr>
        <w:t>Д</w:t>
      </w:r>
      <w:r w:rsidR="002D79CB" w:rsidRPr="008606CC">
        <w:rPr>
          <w:rFonts w:ascii="Times New Roman" w:eastAsia="Times New Roman" w:hAnsi="Times New Roman"/>
          <w:sz w:val="30"/>
          <w:szCs w:val="30"/>
        </w:rPr>
        <w:t>ействующее вещество будет при этом равномерно распределено по всем частям таблетки. Однако вероятность ошибки дозирования более высока при использовании:</w:t>
      </w:r>
    </w:p>
    <w:p w14:paraId="087219F8"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таблеток небольшого размера;</w:t>
      </w:r>
    </w:p>
    <w:p w14:paraId="1C5AEF20"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таблеток с низкой дозой (то есть высокоактивных лекарственных препаратов, в которых действующее вещество содержится в субмиллиграммовом количестве);</w:t>
      </w:r>
    </w:p>
    <w:p w14:paraId="679462A8"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неделимых таблеток с риской;</w:t>
      </w:r>
    </w:p>
    <w:p w14:paraId="4299C489"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таблеток без риски.</w:t>
      </w:r>
    </w:p>
    <w:p w14:paraId="20159F20" w14:textId="77777777"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В медицинских учреждениях или в домашних условиях для данного вида модификации лекарственной формы могут использоваться специальные устройства для удерживания и деления таблеток.</w:t>
      </w:r>
    </w:p>
    <w:p w14:paraId="788662EB" w14:textId="0E76992C"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Некоторые </w:t>
      </w:r>
      <w:r w:rsidR="00870796">
        <w:rPr>
          <w:rFonts w:ascii="Times New Roman" w:eastAsia="Times New Roman" w:hAnsi="Times New Roman"/>
          <w:sz w:val="30"/>
          <w:szCs w:val="30"/>
        </w:rPr>
        <w:t xml:space="preserve">виды таблеток не подлежат модификации </w:t>
      </w:r>
      <w:r w:rsidRPr="008606CC">
        <w:rPr>
          <w:rFonts w:ascii="Times New Roman" w:eastAsia="Times New Roman" w:hAnsi="Times New Roman"/>
          <w:sz w:val="30"/>
          <w:szCs w:val="30"/>
        </w:rPr>
        <w:t xml:space="preserve">(например, таблетки с кишечнорастворимым покрытием, многослойные таблетки (их матрица не гомогенна) и многие лекарственные формы с замедленным высвобождением). Однако допускается модифицировать некоторые матричные формы (как описано в разделе </w:t>
      </w:r>
      <w:r w:rsidRPr="008606CC">
        <w:rPr>
          <w:rFonts w:ascii="Times New Roman" w:eastAsia="Times New Roman" w:hAnsi="Times New Roman"/>
          <w:sz w:val="30"/>
          <w:szCs w:val="30"/>
          <w:lang w:val="en-US"/>
        </w:rPr>
        <w:t>VII</w:t>
      </w:r>
      <w:r w:rsidRPr="008606CC">
        <w:rPr>
          <w:rFonts w:ascii="Times New Roman" w:eastAsia="Times New Roman" w:hAnsi="Times New Roman"/>
          <w:sz w:val="30"/>
          <w:szCs w:val="30"/>
        </w:rPr>
        <w:t xml:space="preserve"> Руководства).</w:t>
      </w:r>
    </w:p>
    <w:p w14:paraId="568DB879" w14:textId="43CCFF16" w:rsidR="002D79CB" w:rsidRPr="008606CC" w:rsidRDefault="002D79CB" w:rsidP="002D79CB">
      <w:pPr>
        <w:pStyle w:val="a4"/>
        <w:numPr>
          <w:ilvl w:val="0"/>
          <w:numId w:val="21"/>
        </w:numPr>
        <w:tabs>
          <w:tab w:val="left" w:pos="993"/>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Производитель может предусмотреть</w:t>
      </w:r>
      <w:r w:rsidR="00BB50CF">
        <w:rPr>
          <w:rFonts w:ascii="Times New Roman" w:eastAsia="Times New Roman" w:hAnsi="Times New Roman"/>
          <w:sz w:val="30"/>
          <w:szCs w:val="30"/>
        </w:rPr>
        <w:t xml:space="preserve"> внести предназначенные</w:t>
      </w:r>
      <w:r w:rsidRPr="008606CC">
        <w:rPr>
          <w:rFonts w:ascii="Times New Roman" w:eastAsia="Times New Roman" w:hAnsi="Times New Roman"/>
          <w:sz w:val="30"/>
          <w:szCs w:val="30"/>
        </w:rPr>
        <w:t xml:space="preserve"> для фармацевтического работника указани</w:t>
      </w:r>
      <w:r w:rsidR="00870796">
        <w:rPr>
          <w:rFonts w:ascii="Times New Roman" w:eastAsia="Times New Roman" w:hAnsi="Times New Roman"/>
          <w:sz w:val="30"/>
          <w:szCs w:val="30"/>
        </w:rPr>
        <w:t>я</w:t>
      </w:r>
      <w:r w:rsidRPr="008606CC">
        <w:rPr>
          <w:rFonts w:ascii="Times New Roman" w:eastAsia="Times New Roman" w:hAnsi="Times New Roman"/>
          <w:sz w:val="30"/>
          <w:szCs w:val="30"/>
        </w:rPr>
        <w:t xml:space="preserve"> по вопросам, связанным с делением таблеток на более мелкие части</w:t>
      </w:r>
      <w:r w:rsidR="00870796">
        <w:rPr>
          <w:rFonts w:ascii="Times New Roman" w:eastAsia="Times New Roman" w:hAnsi="Times New Roman"/>
          <w:sz w:val="30"/>
          <w:szCs w:val="30"/>
        </w:rPr>
        <w:t>,</w:t>
      </w:r>
      <w:r w:rsidRPr="008606CC">
        <w:rPr>
          <w:rFonts w:ascii="Times New Roman" w:eastAsia="Times New Roman" w:hAnsi="Times New Roman"/>
          <w:sz w:val="30"/>
          <w:szCs w:val="30"/>
        </w:rPr>
        <w:t xml:space="preserve"> в </w:t>
      </w:r>
      <w:r w:rsidR="00870796">
        <w:rPr>
          <w:rFonts w:ascii="Times New Roman" w:eastAsia="Times New Roman" w:hAnsi="Times New Roman"/>
          <w:sz w:val="30"/>
          <w:szCs w:val="30"/>
        </w:rPr>
        <w:t>общую характеристику лекарственного препарата</w:t>
      </w:r>
      <w:r w:rsidR="00BB50CF">
        <w:rPr>
          <w:rFonts w:ascii="Times New Roman" w:eastAsia="Times New Roman" w:hAnsi="Times New Roman"/>
          <w:sz w:val="30"/>
          <w:szCs w:val="30"/>
        </w:rPr>
        <w:t xml:space="preserve"> и инструкцию</w:t>
      </w:r>
      <w:r w:rsidRPr="008606CC">
        <w:rPr>
          <w:rFonts w:ascii="Times New Roman" w:eastAsia="Times New Roman" w:hAnsi="Times New Roman"/>
          <w:sz w:val="30"/>
          <w:szCs w:val="30"/>
        </w:rPr>
        <w:t>.</w:t>
      </w:r>
    </w:p>
    <w:p w14:paraId="15EAD167" w14:textId="77777777" w:rsidR="002D79CB" w:rsidRPr="008606CC" w:rsidRDefault="002D79CB" w:rsidP="002D79CB">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III</w:t>
      </w:r>
      <w:r w:rsidRPr="008606CC">
        <w:rPr>
          <w:rFonts w:ascii="Times New Roman" w:eastAsia="Times New Roman" w:hAnsi="Times New Roman"/>
          <w:sz w:val="30"/>
          <w:szCs w:val="30"/>
        </w:rPr>
        <w:t>. Измельчение таблеток</w:t>
      </w:r>
    </w:p>
    <w:p w14:paraId="6C700EEB" w14:textId="1C71C19A" w:rsidR="002D79CB" w:rsidRPr="008606CC" w:rsidRDefault="00870796"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Данный вид</w:t>
      </w:r>
      <w:r w:rsidR="002D79CB" w:rsidRPr="008606CC">
        <w:rPr>
          <w:rFonts w:ascii="Times New Roman" w:eastAsia="Times New Roman" w:hAnsi="Times New Roman"/>
          <w:sz w:val="30"/>
          <w:szCs w:val="30"/>
        </w:rPr>
        <w:t xml:space="preserve"> модификации лекарственной формы </w:t>
      </w:r>
      <w:r>
        <w:rPr>
          <w:rFonts w:ascii="Times New Roman" w:eastAsia="Times New Roman" w:hAnsi="Times New Roman"/>
          <w:sz w:val="30"/>
          <w:szCs w:val="30"/>
        </w:rPr>
        <w:t>представляет собой измельчение</w:t>
      </w:r>
      <w:r w:rsidR="002D79CB" w:rsidRPr="008606CC">
        <w:rPr>
          <w:rFonts w:ascii="Times New Roman" w:eastAsia="Times New Roman" w:hAnsi="Times New Roman"/>
          <w:sz w:val="30"/>
          <w:szCs w:val="30"/>
        </w:rPr>
        <w:t xml:space="preserve"> цельн</w:t>
      </w:r>
      <w:r>
        <w:rPr>
          <w:rFonts w:ascii="Times New Roman" w:eastAsia="Times New Roman" w:hAnsi="Times New Roman"/>
          <w:sz w:val="30"/>
          <w:szCs w:val="30"/>
        </w:rPr>
        <w:t>ой</w:t>
      </w:r>
      <w:r w:rsidR="002D79CB" w:rsidRPr="008606CC">
        <w:rPr>
          <w:rFonts w:ascii="Times New Roman" w:eastAsia="Times New Roman" w:hAnsi="Times New Roman"/>
          <w:sz w:val="30"/>
          <w:szCs w:val="30"/>
        </w:rPr>
        <w:t xml:space="preserve"> таблетк</w:t>
      </w:r>
      <w:r>
        <w:rPr>
          <w:rFonts w:ascii="Times New Roman" w:eastAsia="Times New Roman" w:hAnsi="Times New Roman"/>
          <w:sz w:val="30"/>
          <w:szCs w:val="30"/>
        </w:rPr>
        <w:t>и</w:t>
      </w:r>
      <w:r w:rsidR="002D79CB" w:rsidRPr="008606CC">
        <w:rPr>
          <w:rFonts w:ascii="Times New Roman" w:eastAsia="Times New Roman" w:hAnsi="Times New Roman"/>
          <w:sz w:val="30"/>
          <w:szCs w:val="30"/>
        </w:rPr>
        <w:t xml:space="preserve"> до мелкодисперсного порошка, в котором действующее вещество предполагается равномерно распределенным </w:t>
      </w:r>
      <w:r>
        <w:rPr>
          <w:rFonts w:ascii="Times New Roman" w:eastAsia="Times New Roman" w:hAnsi="Times New Roman"/>
          <w:sz w:val="30"/>
          <w:szCs w:val="30"/>
        </w:rPr>
        <w:t>что</w:t>
      </w:r>
      <w:r w:rsidR="002D79CB" w:rsidRPr="008606CC">
        <w:rPr>
          <w:rFonts w:ascii="Times New Roman" w:eastAsia="Times New Roman" w:hAnsi="Times New Roman"/>
          <w:sz w:val="30"/>
          <w:szCs w:val="30"/>
        </w:rPr>
        <w:t xml:space="preserve"> позволяет принять пациенту меньшую дозу действующего вещества или допускает смешивание с пищей или напитком для облегчения приема внутрь. </w:t>
      </w:r>
      <w:r>
        <w:rPr>
          <w:rFonts w:ascii="Times New Roman" w:eastAsia="Times New Roman" w:hAnsi="Times New Roman"/>
          <w:sz w:val="30"/>
          <w:szCs w:val="30"/>
        </w:rPr>
        <w:t>Д</w:t>
      </w:r>
      <w:r w:rsidR="002D79CB" w:rsidRPr="008606CC">
        <w:rPr>
          <w:rFonts w:ascii="Times New Roman" w:eastAsia="Times New Roman" w:hAnsi="Times New Roman"/>
          <w:sz w:val="30"/>
          <w:szCs w:val="30"/>
        </w:rPr>
        <w:t xml:space="preserve">ля </w:t>
      </w:r>
      <w:r>
        <w:rPr>
          <w:rFonts w:ascii="Times New Roman" w:eastAsia="Times New Roman" w:hAnsi="Times New Roman"/>
          <w:sz w:val="30"/>
          <w:szCs w:val="30"/>
        </w:rPr>
        <w:t xml:space="preserve">подобной </w:t>
      </w:r>
      <w:r w:rsidR="002D79CB" w:rsidRPr="008606CC">
        <w:rPr>
          <w:rFonts w:ascii="Times New Roman" w:eastAsia="Times New Roman" w:hAnsi="Times New Roman"/>
          <w:sz w:val="30"/>
          <w:szCs w:val="30"/>
        </w:rPr>
        <w:t>модификации лекарственной формы могут быть использованы ступка и пест</w:t>
      </w:r>
      <w:r>
        <w:rPr>
          <w:rFonts w:ascii="Times New Roman" w:eastAsia="Times New Roman" w:hAnsi="Times New Roman"/>
          <w:sz w:val="30"/>
          <w:szCs w:val="30"/>
        </w:rPr>
        <w:t>ик</w:t>
      </w:r>
      <w:r w:rsidR="002D79CB" w:rsidRPr="008606CC">
        <w:rPr>
          <w:rFonts w:ascii="Times New Roman" w:eastAsia="Times New Roman" w:hAnsi="Times New Roman"/>
          <w:sz w:val="30"/>
          <w:szCs w:val="30"/>
        </w:rPr>
        <w:t xml:space="preserve">. Разделение </w:t>
      </w:r>
      <w:r>
        <w:rPr>
          <w:rFonts w:ascii="Times New Roman" w:eastAsia="Times New Roman" w:hAnsi="Times New Roman"/>
          <w:sz w:val="30"/>
          <w:szCs w:val="30"/>
        </w:rPr>
        <w:t>полученного</w:t>
      </w:r>
      <w:r w:rsidRPr="008606CC">
        <w:rPr>
          <w:rFonts w:ascii="Times New Roman" w:eastAsia="Times New Roman" w:hAnsi="Times New Roman"/>
          <w:sz w:val="30"/>
          <w:szCs w:val="30"/>
        </w:rPr>
        <w:t xml:space="preserve"> </w:t>
      </w:r>
      <w:r w:rsidR="002D79CB" w:rsidRPr="008606CC">
        <w:rPr>
          <w:rFonts w:ascii="Times New Roman" w:eastAsia="Times New Roman" w:hAnsi="Times New Roman"/>
          <w:sz w:val="30"/>
          <w:szCs w:val="30"/>
        </w:rPr>
        <w:t xml:space="preserve">порошка на части (отдельные дозы) может быть выполнено </w:t>
      </w:r>
      <w:r>
        <w:rPr>
          <w:rFonts w:ascii="Times New Roman" w:eastAsia="Times New Roman" w:hAnsi="Times New Roman"/>
          <w:sz w:val="30"/>
          <w:szCs w:val="30"/>
        </w:rPr>
        <w:t>при помощи</w:t>
      </w:r>
      <w:r w:rsidR="002D79CB" w:rsidRPr="008606CC">
        <w:rPr>
          <w:rFonts w:ascii="Times New Roman" w:eastAsia="Times New Roman" w:hAnsi="Times New Roman"/>
          <w:sz w:val="30"/>
          <w:szCs w:val="30"/>
        </w:rPr>
        <w:t xml:space="preserve"> визуального контроля в домашних условиях (однако, в этом случае имеется высокий риск ошибки дозирования) или делением по массе пропорционально </w:t>
      </w:r>
      <w:r>
        <w:rPr>
          <w:rFonts w:ascii="Times New Roman" w:eastAsia="Times New Roman" w:hAnsi="Times New Roman"/>
          <w:sz w:val="30"/>
          <w:szCs w:val="30"/>
        </w:rPr>
        <w:t>предназначенной для пациента дозе</w:t>
      </w:r>
      <w:r w:rsidR="002D79CB" w:rsidRPr="008606CC">
        <w:rPr>
          <w:rFonts w:ascii="Times New Roman" w:eastAsia="Times New Roman" w:hAnsi="Times New Roman"/>
          <w:sz w:val="30"/>
          <w:szCs w:val="30"/>
        </w:rPr>
        <w:t xml:space="preserve">. </w:t>
      </w:r>
    </w:p>
    <w:p w14:paraId="21F9378C" w14:textId="0332F301"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Существует дополнительный риск образования скоплений (агрегаций) действующего вещества в объеме </w:t>
      </w:r>
      <w:r w:rsidR="00870796">
        <w:rPr>
          <w:rFonts w:ascii="Times New Roman" w:eastAsia="Times New Roman" w:hAnsi="Times New Roman"/>
          <w:sz w:val="30"/>
          <w:szCs w:val="30"/>
        </w:rPr>
        <w:t>полученного</w:t>
      </w:r>
      <w:r w:rsidR="0087079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порошка, </w:t>
      </w:r>
      <w:r w:rsidR="00870796">
        <w:rPr>
          <w:rFonts w:ascii="Times New Roman" w:eastAsia="Times New Roman" w:hAnsi="Times New Roman"/>
          <w:sz w:val="30"/>
          <w:szCs w:val="30"/>
        </w:rPr>
        <w:t>вызванных</w:t>
      </w:r>
      <w:r w:rsidR="0087079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длительным трением частиц и вибрацией. В аптечных условиях операциями, которые могут способствовать увеличению однородности по объему </w:t>
      </w:r>
      <w:r w:rsidR="00870796">
        <w:rPr>
          <w:rFonts w:ascii="Times New Roman" w:eastAsia="Times New Roman" w:hAnsi="Times New Roman"/>
          <w:sz w:val="30"/>
          <w:szCs w:val="30"/>
        </w:rPr>
        <w:t xml:space="preserve">полученного </w:t>
      </w:r>
      <w:r w:rsidRPr="008606CC">
        <w:rPr>
          <w:rFonts w:ascii="Times New Roman" w:eastAsia="Times New Roman" w:hAnsi="Times New Roman"/>
          <w:sz w:val="30"/>
          <w:szCs w:val="30"/>
        </w:rPr>
        <w:t>порошка, являются:</w:t>
      </w:r>
    </w:p>
    <w:p w14:paraId="70D4B82B" w14:textId="54A123AF" w:rsidR="002D79CB" w:rsidRPr="008606CC" w:rsidRDefault="002D79CB" w:rsidP="002D79CB">
      <w:pPr>
        <w:pStyle w:val="a4"/>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предварительное дробление таблеток в небольшой лабораторной молотковой дробилке. Следует </w:t>
      </w:r>
      <w:r w:rsidR="00870796">
        <w:rPr>
          <w:rFonts w:ascii="Times New Roman" w:eastAsia="Times New Roman" w:hAnsi="Times New Roman"/>
          <w:sz w:val="30"/>
          <w:szCs w:val="30"/>
        </w:rPr>
        <w:t>учитывать</w:t>
      </w:r>
      <w:r w:rsidRPr="008606CC">
        <w:rPr>
          <w:rFonts w:ascii="Times New Roman" w:eastAsia="Times New Roman" w:hAnsi="Times New Roman"/>
          <w:sz w:val="30"/>
          <w:szCs w:val="30"/>
        </w:rPr>
        <w:t>, что изменения в размере частиц могут повлиять на биодоступность лекарственного препарата. Повышение температуры в процессе измельчения может увеличить вероятность химического распада действующего вещества или модификаций его кристаллической решетки, особенно в случае стероидов;</w:t>
      </w:r>
    </w:p>
    <w:p w14:paraId="2BAA404F" w14:textId="27795CBE" w:rsidR="002D79CB" w:rsidRPr="008606CC" w:rsidRDefault="002D79CB" w:rsidP="002D79CB">
      <w:pPr>
        <w:pStyle w:val="a4"/>
        <w:tabs>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дополнительное смешивание </w:t>
      </w:r>
      <w:r w:rsidR="00870796">
        <w:rPr>
          <w:rFonts w:ascii="Times New Roman" w:eastAsia="Times New Roman" w:hAnsi="Times New Roman"/>
          <w:sz w:val="30"/>
          <w:szCs w:val="30"/>
        </w:rPr>
        <w:t>полученного</w:t>
      </w:r>
      <w:r w:rsidR="0087079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порошка таблеток с лактозным разбавителем и последующее фасование в бумажные пакетики (саше) для порошков или твердые желатиновые капсулы вручную </w:t>
      </w:r>
      <w:r w:rsidR="00870796">
        <w:rPr>
          <w:rFonts w:ascii="Times New Roman" w:eastAsia="Times New Roman" w:hAnsi="Times New Roman"/>
          <w:sz w:val="30"/>
          <w:szCs w:val="30"/>
        </w:rPr>
        <w:t xml:space="preserve">либо </w:t>
      </w:r>
      <w:r w:rsidRPr="008606CC">
        <w:rPr>
          <w:rFonts w:ascii="Times New Roman" w:eastAsia="Times New Roman" w:hAnsi="Times New Roman"/>
          <w:sz w:val="30"/>
          <w:szCs w:val="30"/>
        </w:rPr>
        <w:t>с использованием аппарата для фасования (при объеме партий около 100 единиц). Данная манипуляция требует у персонала специальных навыков по преквалификации и эксплуатации лабораторного оборудования.</w:t>
      </w:r>
    </w:p>
    <w:p w14:paraId="3D71E5C0" w14:textId="2EC7BF51" w:rsidR="002D79CB" w:rsidRPr="008606CC" w:rsidRDefault="00870796" w:rsidP="002D79CB">
      <w:pPr>
        <w:pStyle w:val="a4"/>
        <w:tabs>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С</w:t>
      </w:r>
      <w:r w:rsidR="002D79CB" w:rsidRPr="008606CC">
        <w:rPr>
          <w:rFonts w:ascii="Times New Roman" w:eastAsia="Times New Roman" w:hAnsi="Times New Roman"/>
          <w:sz w:val="30"/>
          <w:szCs w:val="30"/>
        </w:rPr>
        <w:t>мешивание измельченного лекарственного препарата с лактозой как операция модификации лекарственной формы по умолчанию не всегда допустим</w:t>
      </w:r>
      <w:r>
        <w:rPr>
          <w:rFonts w:ascii="Times New Roman" w:eastAsia="Times New Roman" w:hAnsi="Times New Roman"/>
          <w:sz w:val="30"/>
          <w:szCs w:val="30"/>
        </w:rPr>
        <w:t>о</w:t>
      </w:r>
      <w:r w:rsidR="002D79CB" w:rsidRPr="008606CC">
        <w:rPr>
          <w:rFonts w:ascii="Times New Roman" w:eastAsia="Times New Roman" w:hAnsi="Times New Roman"/>
          <w:sz w:val="30"/>
          <w:szCs w:val="30"/>
        </w:rPr>
        <w:t xml:space="preserve">. Например, лактоза специально не включается в состав лекарственного препарата в процессе его промышленного производства если он содержит действующие вещества из группы первичных аминов (например, амлодипин). Это </w:t>
      </w:r>
      <w:r w:rsidR="006D2DBA">
        <w:rPr>
          <w:rFonts w:ascii="Times New Roman" w:eastAsia="Times New Roman" w:hAnsi="Times New Roman"/>
          <w:sz w:val="30"/>
          <w:szCs w:val="30"/>
        </w:rPr>
        <w:t>обусл</w:t>
      </w:r>
      <w:r>
        <w:rPr>
          <w:rFonts w:ascii="Times New Roman" w:eastAsia="Times New Roman" w:hAnsi="Times New Roman"/>
          <w:sz w:val="30"/>
          <w:szCs w:val="30"/>
        </w:rPr>
        <w:t>овлено</w:t>
      </w:r>
      <w:r w:rsidR="002D79CB" w:rsidRPr="008606CC">
        <w:rPr>
          <w:rFonts w:ascii="Times New Roman" w:eastAsia="Times New Roman" w:hAnsi="Times New Roman"/>
          <w:sz w:val="30"/>
          <w:szCs w:val="30"/>
        </w:rPr>
        <w:t xml:space="preserve"> способностью первичных аминов взаимодействовать с лактозой и нестабильност</w:t>
      </w:r>
      <w:r>
        <w:rPr>
          <w:rFonts w:ascii="Times New Roman" w:eastAsia="Times New Roman" w:hAnsi="Times New Roman"/>
          <w:sz w:val="30"/>
          <w:szCs w:val="30"/>
        </w:rPr>
        <w:t>ью</w:t>
      </w:r>
      <w:r w:rsidR="002D79CB" w:rsidRPr="008606CC">
        <w:rPr>
          <w:rFonts w:ascii="Times New Roman" w:eastAsia="Times New Roman" w:hAnsi="Times New Roman"/>
          <w:sz w:val="30"/>
          <w:szCs w:val="30"/>
        </w:rPr>
        <w:t xml:space="preserve"> таких лекарственных препаратов в присутствии восстанавливающих сахаров.</w:t>
      </w:r>
    </w:p>
    <w:p w14:paraId="5587C26D" w14:textId="5AFE747B" w:rsidR="002D79CB" w:rsidRPr="008606CC" w:rsidRDefault="00870796"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И</w:t>
      </w:r>
      <w:r w:rsidR="002D79CB" w:rsidRPr="008606CC">
        <w:rPr>
          <w:rFonts w:ascii="Times New Roman" w:eastAsia="Times New Roman" w:hAnsi="Times New Roman"/>
          <w:sz w:val="30"/>
          <w:szCs w:val="30"/>
        </w:rPr>
        <w:t>змельчение или модификация таблеток с замедленным высвобождением может привести к утрате их особые полезных свойств.</w:t>
      </w:r>
    </w:p>
    <w:p w14:paraId="543ABAF8" w14:textId="7C0A780A"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Производитель может </w:t>
      </w:r>
      <w:r w:rsidR="00870796">
        <w:rPr>
          <w:rFonts w:ascii="Times New Roman" w:eastAsia="Times New Roman" w:hAnsi="Times New Roman"/>
          <w:sz w:val="30"/>
          <w:szCs w:val="30"/>
        </w:rPr>
        <w:t>внести</w:t>
      </w:r>
      <w:r w:rsidR="00870796"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для фармацевтического работника в </w:t>
      </w:r>
      <w:r w:rsidR="00870796">
        <w:rPr>
          <w:rFonts w:ascii="Times New Roman" w:eastAsia="Times New Roman" w:hAnsi="Times New Roman"/>
          <w:sz w:val="30"/>
          <w:szCs w:val="30"/>
        </w:rPr>
        <w:t xml:space="preserve">общую характеристику лекарственного препарата </w:t>
      </w:r>
      <w:r w:rsidRPr="008606CC">
        <w:rPr>
          <w:rFonts w:ascii="Times New Roman" w:eastAsia="Times New Roman" w:hAnsi="Times New Roman"/>
          <w:sz w:val="30"/>
          <w:szCs w:val="30"/>
        </w:rPr>
        <w:t>соответствующи</w:t>
      </w:r>
      <w:r w:rsidR="00870796">
        <w:rPr>
          <w:rFonts w:ascii="Times New Roman" w:eastAsia="Times New Roman" w:hAnsi="Times New Roman"/>
          <w:sz w:val="30"/>
          <w:szCs w:val="30"/>
        </w:rPr>
        <w:t>е</w:t>
      </w:r>
      <w:r w:rsidRPr="008606CC">
        <w:rPr>
          <w:rFonts w:ascii="Times New Roman" w:eastAsia="Times New Roman" w:hAnsi="Times New Roman"/>
          <w:sz w:val="30"/>
          <w:szCs w:val="30"/>
        </w:rPr>
        <w:t xml:space="preserve"> указани</w:t>
      </w:r>
      <w:r w:rsidR="00870796">
        <w:rPr>
          <w:rFonts w:ascii="Times New Roman" w:eastAsia="Times New Roman" w:hAnsi="Times New Roman"/>
          <w:sz w:val="30"/>
          <w:szCs w:val="30"/>
        </w:rPr>
        <w:t>я</w:t>
      </w:r>
      <w:r w:rsidR="006D2DBA">
        <w:rPr>
          <w:rFonts w:ascii="Times New Roman" w:eastAsia="Times New Roman" w:hAnsi="Times New Roman"/>
          <w:sz w:val="30"/>
          <w:szCs w:val="30"/>
        </w:rPr>
        <w:t xml:space="preserve"> по вопросам</w:t>
      </w:r>
      <w:r w:rsidRPr="008606CC">
        <w:rPr>
          <w:rFonts w:ascii="Times New Roman" w:eastAsia="Times New Roman" w:hAnsi="Times New Roman"/>
          <w:sz w:val="30"/>
          <w:szCs w:val="30"/>
        </w:rPr>
        <w:t xml:space="preserve"> пригодност</w:t>
      </w:r>
      <w:r w:rsidR="00180BEA">
        <w:rPr>
          <w:rFonts w:ascii="Times New Roman" w:eastAsia="Times New Roman" w:hAnsi="Times New Roman"/>
          <w:sz w:val="30"/>
          <w:szCs w:val="30"/>
        </w:rPr>
        <w:t>и</w:t>
      </w:r>
      <w:r w:rsidRPr="008606CC">
        <w:rPr>
          <w:rFonts w:ascii="Times New Roman" w:eastAsia="Times New Roman" w:hAnsi="Times New Roman"/>
          <w:sz w:val="30"/>
          <w:szCs w:val="30"/>
        </w:rPr>
        <w:t xml:space="preserve"> таблеток для операции измельчения и введения в получ</w:t>
      </w:r>
      <w:r w:rsidR="00180BEA">
        <w:rPr>
          <w:rFonts w:ascii="Times New Roman" w:eastAsia="Times New Roman" w:hAnsi="Times New Roman"/>
          <w:sz w:val="30"/>
          <w:szCs w:val="30"/>
        </w:rPr>
        <w:t>енный</w:t>
      </w:r>
      <w:r w:rsidRPr="008606CC">
        <w:rPr>
          <w:rFonts w:ascii="Times New Roman" w:eastAsia="Times New Roman" w:hAnsi="Times New Roman"/>
          <w:sz w:val="30"/>
          <w:szCs w:val="30"/>
        </w:rPr>
        <w:t xml:space="preserve"> порошок индифферентных разбавителей, чтобы позволить введение пациенту меньших доз действующего вещества. Любая информация о </w:t>
      </w:r>
      <w:r w:rsidR="00180BEA" w:rsidRPr="008606CC">
        <w:rPr>
          <w:rFonts w:ascii="Times New Roman" w:eastAsia="Times New Roman" w:hAnsi="Times New Roman"/>
          <w:sz w:val="30"/>
          <w:szCs w:val="30"/>
        </w:rPr>
        <w:t xml:space="preserve">стабильности </w:t>
      </w:r>
      <w:r w:rsidR="00180BEA">
        <w:rPr>
          <w:rFonts w:ascii="Times New Roman" w:eastAsia="Times New Roman" w:hAnsi="Times New Roman"/>
          <w:sz w:val="30"/>
          <w:szCs w:val="30"/>
        </w:rPr>
        <w:t xml:space="preserve">и </w:t>
      </w:r>
      <w:r w:rsidRPr="008606CC">
        <w:rPr>
          <w:rFonts w:ascii="Times New Roman" w:eastAsia="Times New Roman" w:hAnsi="Times New Roman"/>
          <w:sz w:val="30"/>
          <w:szCs w:val="30"/>
        </w:rPr>
        <w:t>совместимости измельченной таблетки с обычными продуктами питания и напитками (например, йогуртом, молоком, водой, фруктовыми соками) и любые известные сведения об изменении биодоступности</w:t>
      </w:r>
      <w:r w:rsidR="00180BEA">
        <w:rPr>
          <w:rFonts w:ascii="Times New Roman" w:eastAsia="Times New Roman" w:hAnsi="Times New Roman"/>
          <w:sz w:val="30"/>
          <w:szCs w:val="30"/>
        </w:rPr>
        <w:t xml:space="preserve"> </w:t>
      </w:r>
      <w:r w:rsidR="006D2DBA">
        <w:rPr>
          <w:rFonts w:ascii="Times New Roman" w:eastAsia="Times New Roman" w:hAnsi="Times New Roman"/>
          <w:sz w:val="30"/>
          <w:szCs w:val="30"/>
        </w:rPr>
        <w:t>действующего вещества</w:t>
      </w:r>
      <w:r w:rsidRPr="008606CC">
        <w:rPr>
          <w:rFonts w:ascii="Times New Roman" w:eastAsia="Times New Roman" w:hAnsi="Times New Roman"/>
          <w:sz w:val="30"/>
          <w:szCs w:val="30"/>
        </w:rPr>
        <w:t xml:space="preserve"> также </w:t>
      </w:r>
      <w:r w:rsidR="00180BEA">
        <w:rPr>
          <w:rFonts w:ascii="Times New Roman" w:eastAsia="Times New Roman" w:hAnsi="Times New Roman"/>
          <w:sz w:val="30"/>
          <w:szCs w:val="30"/>
        </w:rPr>
        <w:t>могут быть представлены</w:t>
      </w:r>
      <w:r w:rsidRPr="008606CC">
        <w:rPr>
          <w:rFonts w:ascii="Times New Roman" w:eastAsia="Times New Roman" w:hAnsi="Times New Roman"/>
          <w:sz w:val="30"/>
          <w:szCs w:val="30"/>
        </w:rPr>
        <w:t xml:space="preserve"> в общей характеристике лекарственного препарата.</w:t>
      </w:r>
    </w:p>
    <w:p w14:paraId="6C23A118" w14:textId="77777777" w:rsidR="002D79CB" w:rsidRPr="008606CC" w:rsidRDefault="002D79CB" w:rsidP="002D79CB">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IV</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Вскрытие капсул</w:t>
      </w:r>
    </w:p>
    <w:p w14:paraId="2DE8103A" w14:textId="480FF61C"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Данная модификация имеет преимущество по сравнению</w:t>
      </w:r>
      <w:r w:rsidR="000D4E98">
        <w:rPr>
          <w:rFonts w:ascii="Times New Roman" w:eastAsia="Times New Roman" w:hAnsi="Times New Roman"/>
          <w:sz w:val="30"/>
          <w:szCs w:val="30"/>
        </w:rPr>
        <w:br/>
      </w:r>
      <w:r w:rsidRPr="008606CC">
        <w:rPr>
          <w:rFonts w:ascii="Times New Roman" w:eastAsia="Times New Roman" w:hAnsi="Times New Roman"/>
          <w:sz w:val="30"/>
          <w:szCs w:val="30"/>
        </w:rPr>
        <w:t xml:space="preserve">с измельчением таблеток, </w:t>
      </w:r>
      <w:r w:rsidR="00180BEA">
        <w:rPr>
          <w:rFonts w:ascii="Times New Roman" w:eastAsia="Times New Roman" w:hAnsi="Times New Roman"/>
          <w:sz w:val="30"/>
          <w:szCs w:val="30"/>
        </w:rPr>
        <w:t xml:space="preserve">так как капсулы изначально содержат </w:t>
      </w:r>
      <w:r w:rsidRPr="008606CC">
        <w:rPr>
          <w:rFonts w:ascii="Times New Roman" w:eastAsia="Times New Roman" w:hAnsi="Times New Roman"/>
          <w:sz w:val="30"/>
          <w:szCs w:val="30"/>
        </w:rPr>
        <w:t>смесь действующего и вспомогательных веществ в виде порошка. Как и измельчени</w:t>
      </w:r>
      <w:r w:rsidR="00180BEA">
        <w:rPr>
          <w:rFonts w:ascii="Times New Roman" w:eastAsia="Times New Roman" w:hAnsi="Times New Roman"/>
          <w:sz w:val="30"/>
          <w:szCs w:val="30"/>
        </w:rPr>
        <w:t>е</w:t>
      </w:r>
      <w:r w:rsidRPr="008606CC">
        <w:rPr>
          <w:rFonts w:ascii="Times New Roman" w:eastAsia="Times New Roman" w:hAnsi="Times New Roman"/>
          <w:sz w:val="30"/>
          <w:szCs w:val="30"/>
        </w:rPr>
        <w:t xml:space="preserve"> таблеток, деление содержимого капсул на части (отдельные дозы) может быть выполнено путем визуального контроля в домашних условиях (однако в этом случае имеется высокий риск ошибки дозирования) или делением по массе пропорционально </w:t>
      </w:r>
      <w:r w:rsidR="00180BEA">
        <w:rPr>
          <w:rFonts w:ascii="Times New Roman" w:eastAsia="Times New Roman" w:hAnsi="Times New Roman"/>
          <w:sz w:val="30"/>
          <w:szCs w:val="30"/>
        </w:rPr>
        <w:t>предназначенной для п</w:t>
      </w:r>
      <w:r w:rsidR="000D4E98">
        <w:rPr>
          <w:rFonts w:ascii="Times New Roman" w:eastAsia="Times New Roman" w:hAnsi="Times New Roman"/>
          <w:sz w:val="30"/>
          <w:szCs w:val="30"/>
        </w:rPr>
        <w:t>а</w:t>
      </w:r>
      <w:r w:rsidR="00180BEA">
        <w:rPr>
          <w:rFonts w:ascii="Times New Roman" w:eastAsia="Times New Roman" w:hAnsi="Times New Roman"/>
          <w:sz w:val="30"/>
          <w:szCs w:val="30"/>
        </w:rPr>
        <w:t>циента дозе</w:t>
      </w:r>
      <w:r w:rsidRPr="008606CC">
        <w:rPr>
          <w:rFonts w:ascii="Times New Roman" w:eastAsia="Times New Roman" w:hAnsi="Times New Roman"/>
          <w:sz w:val="30"/>
          <w:szCs w:val="30"/>
        </w:rPr>
        <w:t xml:space="preserve">. Извлеченный из капсул порошок может быть диспергирован в напитке (пище) для облегчения приема внутрь. </w:t>
      </w:r>
      <w:r w:rsidR="00180BEA">
        <w:rPr>
          <w:rFonts w:ascii="Times New Roman" w:eastAsia="Times New Roman" w:hAnsi="Times New Roman"/>
          <w:sz w:val="30"/>
          <w:szCs w:val="30"/>
        </w:rPr>
        <w:t>Лекарственные п</w:t>
      </w:r>
      <w:r w:rsidRPr="008606CC">
        <w:rPr>
          <w:rFonts w:ascii="Times New Roman" w:eastAsia="Times New Roman" w:hAnsi="Times New Roman"/>
          <w:sz w:val="30"/>
          <w:szCs w:val="30"/>
        </w:rPr>
        <w:t>репараты с замедленным высвобождением, состоящие из частиц со специальным покрытием, упакованных в капсулы, обычно</w:t>
      </w:r>
      <w:r w:rsidR="00180BEA">
        <w:rPr>
          <w:rFonts w:ascii="Times New Roman" w:eastAsia="Times New Roman" w:hAnsi="Times New Roman"/>
          <w:sz w:val="30"/>
          <w:szCs w:val="30"/>
        </w:rPr>
        <w:t xml:space="preserve"> могут быть вскрыты и диспергированы</w:t>
      </w:r>
      <w:r w:rsidRPr="008606CC">
        <w:rPr>
          <w:rFonts w:ascii="Times New Roman" w:eastAsia="Times New Roman" w:hAnsi="Times New Roman"/>
          <w:sz w:val="30"/>
          <w:szCs w:val="30"/>
        </w:rPr>
        <w:t xml:space="preserve"> в пище или напитке. Содержимое капсул также</w:t>
      </w:r>
      <w:r w:rsidR="00180BEA">
        <w:rPr>
          <w:rFonts w:ascii="Times New Roman" w:eastAsia="Times New Roman" w:hAnsi="Times New Roman"/>
          <w:sz w:val="30"/>
          <w:szCs w:val="30"/>
        </w:rPr>
        <w:t xml:space="preserve"> может быть</w:t>
      </w:r>
      <w:r w:rsidRPr="008606CC">
        <w:rPr>
          <w:rFonts w:ascii="Times New Roman" w:eastAsia="Times New Roman" w:hAnsi="Times New Roman"/>
          <w:sz w:val="30"/>
          <w:szCs w:val="30"/>
        </w:rPr>
        <w:t xml:space="preserve"> расфасова</w:t>
      </w:r>
      <w:r w:rsidR="00180BEA">
        <w:rPr>
          <w:rFonts w:ascii="Times New Roman" w:eastAsia="Times New Roman" w:hAnsi="Times New Roman"/>
          <w:sz w:val="30"/>
          <w:szCs w:val="30"/>
        </w:rPr>
        <w:t>но</w:t>
      </w:r>
      <w:r w:rsidRPr="008606CC">
        <w:rPr>
          <w:rFonts w:ascii="Times New Roman" w:eastAsia="Times New Roman" w:hAnsi="Times New Roman"/>
          <w:sz w:val="30"/>
          <w:szCs w:val="30"/>
        </w:rPr>
        <w:t xml:space="preserve"> в бумажные пакетики для порошков или капсулы меньшего размера.</w:t>
      </w:r>
    </w:p>
    <w:p w14:paraId="3AC35A50" w14:textId="57AFB65C"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Производител</w:t>
      </w:r>
      <w:r w:rsidR="00180BEA">
        <w:rPr>
          <w:rFonts w:ascii="Times New Roman" w:eastAsia="Times New Roman" w:hAnsi="Times New Roman"/>
          <w:sz w:val="30"/>
          <w:szCs w:val="30"/>
        </w:rPr>
        <w:t>ь</w:t>
      </w:r>
      <w:r w:rsidRPr="008606CC">
        <w:rPr>
          <w:rFonts w:ascii="Times New Roman" w:eastAsia="Times New Roman" w:hAnsi="Times New Roman"/>
          <w:sz w:val="30"/>
          <w:szCs w:val="30"/>
        </w:rPr>
        <w:t xml:space="preserve"> может </w:t>
      </w:r>
      <w:r w:rsidR="00180BEA">
        <w:rPr>
          <w:rFonts w:ascii="Times New Roman" w:eastAsia="Times New Roman" w:hAnsi="Times New Roman"/>
          <w:sz w:val="30"/>
          <w:szCs w:val="30"/>
        </w:rPr>
        <w:t xml:space="preserve">внести </w:t>
      </w:r>
      <w:r w:rsidRPr="008606CC">
        <w:rPr>
          <w:rFonts w:ascii="Times New Roman" w:eastAsia="Times New Roman" w:hAnsi="Times New Roman"/>
          <w:sz w:val="30"/>
          <w:szCs w:val="30"/>
        </w:rPr>
        <w:t>в общ</w:t>
      </w:r>
      <w:r w:rsidR="00180BEA">
        <w:rPr>
          <w:rFonts w:ascii="Times New Roman" w:eastAsia="Times New Roman" w:hAnsi="Times New Roman"/>
          <w:sz w:val="30"/>
          <w:szCs w:val="30"/>
        </w:rPr>
        <w:t>ую</w:t>
      </w:r>
      <w:r w:rsidRPr="008606CC">
        <w:rPr>
          <w:rFonts w:ascii="Times New Roman" w:eastAsia="Times New Roman" w:hAnsi="Times New Roman"/>
          <w:sz w:val="30"/>
          <w:szCs w:val="30"/>
        </w:rPr>
        <w:t xml:space="preserve"> характеристик</w:t>
      </w:r>
      <w:r w:rsidR="00180BEA">
        <w:rPr>
          <w:rFonts w:ascii="Times New Roman" w:eastAsia="Times New Roman" w:hAnsi="Times New Roman"/>
          <w:sz w:val="30"/>
          <w:szCs w:val="30"/>
        </w:rPr>
        <w:t>у</w:t>
      </w:r>
      <w:r w:rsidRPr="008606CC">
        <w:rPr>
          <w:rFonts w:ascii="Times New Roman" w:eastAsia="Times New Roman" w:hAnsi="Times New Roman"/>
          <w:sz w:val="30"/>
          <w:szCs w:val="30"/>
        </w:rPr>
        <w:t xml:space="preserve"> лекарственного препарата люб</w:t>
      </w:r>
      <w:r w:rsidR="00180BEA">
        <w:rPr>
          <w:rFonts w:ascii="Times New Roman" w:eastAsia="Times New Roman" w:hAnsi="Times New Roman"/>
          <w:sz w:val="30"/>
          <w:szCs w:val="30"/>
        </w:rPr>
        <w:t>ую</w:t>
      </w:r>
      <w:r w:rsidRPr="008606CC">
        <w:rPr>
          <w:rFonts w:ascii="Times New Roman" w:eastAsia="Times New Roman" w:hAnsi="Times New Roman"/>
          <w:sz w:val="30"/>
          <w:szCs w:val="30"/>
        </w:rPr>
        <w:t xml:space="preserve"> дополнительн</w:t>
      </w:r>
      <w:r w:rsidR="00180BEA">
        <w:rPr>
          <w:rFonts w:ascii="Times New Roman" w:eastAsia="Times New Roman" w:hAnsi="Times New Roman"/>
          <w:sz w:val="30"/>
          <w:szCs w:val="30"/>
        </w:rPr>
        <w:t>ую</w:t>
      </w:r>
      <w:r w:rsidRPr="008606CC">
        <w:rPr>
          <w:rFonts w:ascii="Times New Roman" w:eastAsia="Times New Roman" w:hAnsi="Times New Roman"/>
          <w:sz w:val="30"/>
          <w:szCs w:val="30"/>
        </w:rPr>
        <w:t xml:space="preserve"> информаци</w:t>
      </w:r>
      <w:r w:rsidR="00180BEA">
        <w:rPr>
          <w:rFonts w:ascii="Times New Roman" w:eastAsia="Times New Roman" w:hAnsi="Times New Roman"/>
          <w:sz w:val="30"/>
          <w:szCs w:val="30"/>
        </w:rPr>
        <w:t>ю</w:t>
      </w:r>
      <w:r w:rsidRPr="008606CC">
        <w:rPr>
          <w:rFonts w:ascii="Times New Roman" w:eastAsia="Times New Roman" w:hAnsi="Times New Roman"/>
          <w:sz w:val="30"/>
          <w:szCs w:val="30"/>
        </w:rPr>
        <w:t xml:space="preserve"> о </w:t>
      </w:r>
      <w:r w:rsidR="00180BEA" w:rsidRPr="008606CC">
        <w:rPr>
          <w:rFonts w:ascii="Times New Roman" w:eastAsia="Times New Roman" w:hAnsi="Times New Roman"/>
          <w:sz w:val="30"/>
          <w:szCs w:val="30"/>
        </w:rPr>
        <w:t xml:space="preserve">стабильности </w:t>
      </w:r>
      <w:r w:rsidR="00180BEA">
        <w:rPr>
          <w:rFonts w:ascii="Times New Roman" w:eastAsia="Times New Roman" w:hAnsi="Times New Roman"/>
          <w:sz w:val="30"/>
          <w:szCs w:val="30"/>
        </w:rPr>
        <w:t xml:space="preserve">и </w:t>
      </w:r>
      <w:r w:rsidRPr="008606CC">
        <w:rPr>
          <w:rFonts w:ascii="Times New Roman" w:eastAsia="Times New Roman" w:hAnsi="Times New Roman"/>
          <w:sz w:val="30"/>
          <w:szCs w:val="30"/>
        </w:rPr>
        <w:t>совместимости</w:t>
      </w:r>
      <w:r w:rsidR="00CC245C">
        <w:rPr>
          <w:rFonts w:ascii="Times New Roman" w:eastAsia="Times New Roman" w:hAnsi="Times New Roman"/>
          <w:sz w:val="30"/>
          <w:szCs w:val="30"/>
        </w:rPr>
        <w:t xml:space="preserve"> </w:t>
      </w:r>
      <w:r w:rsidRPr="008606CC">
        <w:rPr>
          <w:rFonts w:ascii="Times New Roman" w:eastAsia="Times New Roman" w:hAnsi="Times New Roman"/>
          <w:sz w:val="30"/>
          <w:szCs w:val="30"/>
        </w:rPr>
        <w:t>извлеченного из капсул порошка с обычными продуктами питания и напитками и любые известные сведения об изменении биодоступности</w:t>
      </w:r>
      <w:r w:rsidR="00180BEA">
        <w:rPr>
          <w:rFonts w:ascii="Times New Roman" w:eastAsia="Times New Roman" w:hAnsi="Times New Roman"/>
          <w:sz w:val="30"/>
          <w:szCs w:val="30"/>
        </w:rPr>
        <w:t xml:space="preserve"> </w:t>
      </w:r>
      <w:r w:rsidR="00CC245C">
        <w:rPr>
          <w:rFonts w:ascii="Times New Roman" w:eastAsia="Times New Roman" w:hAnsi="Times New Roman"/>
          <w:sz w:val="30"/>
          <w:szCs w:val="30"/>
        </w:rPr>
        <w:t>действующего вещества</w:t>
      </w:r>
      <w:r w:rsidRPr="008606CC">
        <w:rPr>
          <w:rFonts w:ascii="Times New Roman" w:eastAsia="Times New Roman" w:hAnsi="Times New Roman"/>
          <w:sz w:val="30"/>
          <w:szCs w:val="30"/>
        </w:rPr>
        <w:t>.</w:t>
      </w:r>
    </w:p>
    <w:p w14:paraId="736C6F59" w14:textId="46AE3D77" w:rsidR="002D79CB" w:rsidRPr="008606CC" w:rsidRDefault="002D79CB" w:rsidP="002D79CB">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Диспергирование таблеток (капсул) в жидкости</w:t>
      </w:r>
      <w:r w:rsidRPr="008606CC">
        <w:rPr>
          <w:rFonts w:ascii="Times New Roman" w:eastAsia="Times New Roman" w:hAnsi="Times New Roman"/>
          <w:sz w:val="30"/>
          <w:szCs w:val="30"/>
        </w:rPr>
        <w:br/>
        <w:t>и получение доли (части) дозы действующего вещества</w:t>
      </w:r>
    </w:p>
    <w:p w14:paraId="21F8A3B1" w14:textId="2578DC31"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Дальнейшая модификация лекарственной формы порошка, полученного из таблеток или изъятого из капсул, может </w:t>
      </w:r>
      <w:r w:rsidR="00180BEA">
        <w:rPr>
          <w:rFonts w:ascii="Times New Roman" w:eastAsia="Times New Roman" w:hAnsi="Times New Roman"/>
          <w:sz w:val="30"/>
          <w:szCs w:val="30"/>
        </w:rPr>
        <w:t>представлять собой</w:t>
      </w:r>
    </w:p>
    <w:p w14:paraId="5AAC889A" w14:textId="28A4151A"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диспергировани</w:t>
      </w:r>
      <w:r w:rsidR="00180BEA">
        <w:rPr>
          <w:rFonts w:ascii="Times New Roman" w:eastAsia="Times New Roman" w:hAnsi="Times New Roman"/>
          <w:sz w:val="30"/>
          <w:szCs w:val="30"/>
        </w:rPr>
        <w:t>е</w:t>
      </w:r>
      <w:r w:rsidRPr="008606CC">
        <w:rPr>
          <w:rFonts w:ascii="Times New Roman" w:eastAsia="Times New Roman" w:hAnsi="Times New Roman"/>
          <w:sz w:val="30"/>
          <w:szCs w:val="30"/>
        </w:rPr>
        <w:t xml:space="preserve"> порошка в подходящей суспендирующей жидкости;</w:t>
      </w:r>
    </w:p>
    <w:p w14:paraId="28016AD7" w14:textId="4A35C3D1" w:rsidR="002D79CB" w:rsidRPr="008606CC" w:rsidRDefault="002D79CB" w:rsidP="002D79CB">
      <w:pPr>
        <w:spacing w:line="360" w:lineRule="auto"/>
        <w:ind w:firstLine="709"/>
        <w:jc w:val="both"/>
        <w:rPr>
          <w:rFonts w:ascii="Times New Roman" w:eastAsia="Times New Roman" w:hAnsi="Times New Roman"/>
          <w:sz w:val="30"/>
          <w:szCs w:val="30"/>
        </w:rPr>
      </w:pPr>
      <w:r w:rsidRPr="008606CC">
        <w:rPr>
          <w:rFonts w:ascii="Times New Roman" w:eastAsia="Times New Roman" w:hAnsi="Times New Roman"/>
          <w:sz w:val="30"/>
          <w:szCs w:val="30"/>
        </w:rPr>
        <w:t>снижени</w:t>
      </w:r>
      <w:r w:rsidR="00180BEA">
        <w:rPr>
          <w:rFonts w:ascii="Times New Roman" w:eastAsia="Times New Roman" w:hAnsi="Times New Roman"/>
          <w:sz w:val="30"/>
          <w:szCs w:val="30"/>
        </w:rPr>
        <w:t>е</w:t>
      </w:r>
      <w:r w:rsidRPr="008606CC">
        <w:rPr>
          <w:rFonts w:ascii="Times New Roman" w:eastAsia="Times New Roman" w:hAnsi="Times New Roman"/>
          <w:sz w:val="30"/>
          <w:szCs w:val="30"/>
        </w:rPr>
        <w:t xml:space="preserve"> концентрации (уменьшени</w:t>
      </w:r>
      <w:r w:rsidR="00180BEA">
        <w:rPr>
          <w:rFonts w:ascii="Times New Roman" w:eastAsia="Times New Roman" w:hAnsi="Times New Roman"/>
          <w:sz w:val="30"/>
          <w:szCs w:val="30"/>
        </w:rPr>
        <w:t>е</w:t>
      </w:r>
      <w:r w:rsidRPr="008606CC">
        <w:rPr>
          <w:rFonts w:ascii="Times New Roman" w:eastAsia="Times New Roman" w:hAnsi="Times New Roman"/>
          <w:sz w:val="30"/>
          <w:szCs w:val="30"/>
        </w:rPr>
        <w:t xml:space="preserve"> </w:t>
      </w:r>
      <w:r w:rsidR="00CC245C" w:rsidRPr="008606CC">
        <w:rPr>
          <w:rFonts w:ascii="Times New Roman" w:eastAsia="Times New Roman" w:hAnsi="Times New Roman"/>
          <w:sz w:val="30"/>
          <w:szCs w:val="30"/>
        </w:rPr>
        <w:t>доли (части) дозы</w:t>
      </w:r>
      <w:r w:rsidRPr="008606CC">
        <w:rPr>
          <w:rFonts w:ascii="Times New Roman" w:eastAsia="Times New Roman" w:hAnsi="Times New Roman"/>
          <w:sz w:val="30"/>
          <w:szCs w:val="30"/>
        </w:rPr>
        <w:t xml:space="preserve">) действующего вещества </w:t>
      </w:r>
      <w:r w:rsidR="00180BEA">
        <w:rPr>
          <w:rFonts w:ascii="Times New Roman" w:eastAsia="Times New Roman" w:hAnsi="Times New Roman"/>
          <w:sz w:val="30"/>
          <w:szCs w:val="30"/>
        </w:rPr>
        <w:t xml:space="preserve">исключительно </w:t>
      </w:r>
      <w:r w:rsidRPr="008606CC">
        <w:rPr>
          <w:rFonts w:ascii="Times New Roman" w:eastAsia="Times New Roman" w:hAnsi="Times New Roman"/>
          <w:sz w:val="30"/>
          <w:szCs w:val="30"/>
        </w:rPr>
        <w:t xml:space="preserve">объемными методами. </w:t>
      </w:r>
    </w:p>
    <w:p w14:paraId="596C8D59" w14:textId="379F89DF" w:rsidR="002D79CB" w:rsidRPr="008606CC" w:rsidRDefault="00180BEA" w:rsidP="002D79CB">
      <w:pPr>
        <w:spacing w:line="360" w:lineRule="auto"/>
        <w:ind w:firstLine="709"/>
        <w:jc w:val="both"/>
        <w:rPr>
          <w:rFonts w:ascii="Times New Roman" w:eastAsia="Times New Roman" w:hAnsi="Times New Roman"/>
          <w:sz w:val="30"/>
          <w:szCs w:val="30"/>
        </w:rPr>
      </w:pPr>
      <w:r>
        <w:rPr>
          <w:rFonts w:ascii="Times New Roman" w:eastAsia="Times New Roman" w:hAnsi="Times New Roman"/>
          <w:sz w:val="30"/>
          <w:szCs w:val="30"/>
        </w:rPr>
        <w:t>Р</w:t>
      </w:r>
      <w:r w:rsidR="002D79CB" w:rsidRPr="008606CC">
        <w:rPr>
          <w:rFonts w:ascii="Times New Roman" w:eastAsia="Times New Roman" w:hAnsi="Times New Roman"/>
          <w:sz w:val="30"/>
          <w:szCs w:val="30"/>
        </w:rPr>
        <w:t>иск ошибки дозировки, возникающей в результате оседания или осаждения полученной дисперсии может быть уменьшен за счет использования суспензионной среды с высокой вязкостью.</w:t>
      </w:r>
    </w:p>
    <w:p w14:paraId="347787F8" w14:textId="53C3C591"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 данном </w:t>
      </w:r>
      <w:r w:rsidR="00180BEA">
        <w:rPr>
          <w:rFonts w:ascii="Times New Roman" w:eastAsia="Times New Roman" w:hAnsi="Times New Roman"/>
          <w:sz w:val="30"/>
          <w:szCs w:val="30"/>
        </w:rPr>
        <w:t>виде</w:t>
      </w:r>
      <w:r w:rsidR="00180BE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модифи</w:t>
      </w:r>
      <w:r>
        <w:rPr>
          <w:rFonts w:ascii="Times New Roman" w:eastAsia="Times New Roman" w:hAnsi="Times New Roman"/>
          <w:sz w:val="30"/>
          <w:szCs w:val="30"/>
        </w:rPr>
        <w:t>ка</w:t>
      </w:r>
      <w:r w:rsidRPr="008606CC">
        <w:rPr>
          <w:rFonts w:ascii="Times New Roman" w:eastAsia="Times New Roman" w:hAnsi="Times New Roman"/>
          <w:sz w:val="30"/>
          <w:szCs w:val="30"/>
        </w:rPr>
        <w:t xml:space="preserve">ции лекарственных форм потенциальные риски связаны с ошибками дозирования вязких жидкостей по объему и потерями </w:t>
      </w:r>
      <w:r w:rsidR="00CC245C" w:rsidRPr="008606CC">
        <w:rPr>
          <w:rFonts w:ascii="Times New Roman" w:eastAsia="Times New Roman" w:hAnsi="Times New Roman"/>
          <w:sz w:val="30"/>
          <w:szCs w:val="30"/>
        </w:rPr>
        <w:t>доли (части) дозы</w:t>
      </w:r>
      <w:r w:rsidRPr="008606CC">
        <w:rPr>
          <w:rFonts w:ascii="Times New Roman" w:eastAsia="Times New Roman" w:hAnsi="Times New Roman"/>
          <w:sz w:val="30"/>
          <w:szCs w:val="30"/>
        </w:rPr>
        <w:t xml:space="preserve"> действующего вещества вследствие его гидролиза в водных средах. В некоторых случаях действующее вещество может полностью растворяться </w:t>
      </w:r>
      <w:r w:rsidR="00180BEA">
        <w:rPr>
          <w:rFonts w:ascii="Times New Roman" w:eastAsia="Times New Roman" w:hAnsi="Times New Roman"/>
          <w:sz w:val="30"/>
          <w:szCs w:val="30"/>
        </w:rPr>
        <w:t xml:space="preserve">и </w:t>
      </w:r>
      <w:r w:rsidRPr="008606CC">
        <w:rPr>
          <w:rFonts w:ascii="Times New Roman" w:eastAsia="Times New Roman" w:hAnsi="Times New Roman"/>
          <w:sz w:val="30"/>
          <w:szCs w:val="30"/>
        </w:rPr>
        <w:t xml:space="preserve">из порошкообразной основы переходить в раствор. В таких случаях ошибка дозирования уменьшается, </w:t>
      </w:r>
      <w:r w:rsidR="00180BEA">
        <w:rPr>
          <w:rFonts w:ascii="Times New Roman" w:eastAsia="Times New Roman" w:hAnsi="Times New Roman"/>
          <w:sz w:val="30"/>
          <w:szCs w:val="30"/>
        </w:rPr>
        <w:t>но сохраняется</w:t>
      </w:r>
      <w:r w:rsidR="00180BEA" w:rsidRPr="008606C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риск потери </w:t>
      </w:r>
      <w:r w:rsidR="00180BEA">
        <w:rPr>
          <w:rFonts w:ascii="Times New Roman" w:eastAsia="Times New Roman" w:hAnsi="Times New Roman"/>
          <w:sz w:val="30"/>
          <w:szCs w:val="30"/>
        </w:rPr>
        <w:t>доли (</w:t>
      </w:r>
      <w:r w:rsidRPr="008606CC">
        <w:rPr>
          <w:rFonts w:ascii="Times New Roman" w:eastAsia="Times New Roman" w:hAnsi="Times New Roman"/>
          <w:sz w:val="30"/>
          <w:szCs w:val="30"/>
        </w:rPr>
        <w:t>части</w:t>
      </w:r>
      <w:r w:rsidR="00180BEA">
        <w:rPr>
          <w:rFonts w:ascii="Times New Roman" w:eastAsia="Times New Roman" w:hAnsi="Times New Roman"/>
          <w:sz w:val="30"/>
          <w:szCs w:val="30"/>
        </w:rPr>
        <w:t>)</w:t>
      </w:r>
      <w:r w:rsidRPr="008606CC">
        <w:rPr>
          <w:rFonts w:ascii="Times New Roman" w:eastAsia="Times New Roman" w:hAnsi="Times New Roman"/>
          <w:sz w:val="30"/>
          <w:szCs w:val="30"/>
        </w:rPr>
        <w:t xml:space="preserve"> дозы, связанный с процессами гидролиза.</w:t>
      </w:r>
    </w:p>
    <w:p w14:paraId="68A7F980" w14:textId="6720C08F"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Производитель может предусмотреть для фармацевтического работника предоставление в информации о лекарственном препарате соответствующих указаний по пригодност</w:t>
      </w:r>
      <w:r w:rsidR="006A3DEC">
        <w:rPr>
          <w:rFonts w:ascii="Times New Roman" w:eastAsia="Times New Roman" w:hAnsi="Times New Roman"/>
          <w:sz w:val="30"/>
          <w:szCs w:val="30"/>
        </w:rPr>
        <w:t>и</w:t>
      </w:r>
      <w:r w:rsidRPr="008606CC">
        <w:rPr>
          <w:rFonts w:ascii="Times New Roman" w:eastAsia="Times New Roman" w:hAnsi="Times New Roman"/>
          <w:sz w:val="30"/>
          <w:szCs w:val="30"/>
        </w:rPr>
        <w:t xml:space="preserve"> полученных порошков лекарственного препарата для изготовления из них суспензий и водных растворов. Любая информация о возможности уменьшения </w:t>
      </w:r>
      <w:r w:rsidR="00CC245C" w:rsidRPr="008606CC">
        <w:rPr>
          <w:rFonts w:ascii="Times New Roman" w:eastAsia="Times New Roman" w:hAnsi="Times New Roman"/>
          <w:sz w:val="30"/>
          <w:szCs w:val="30"/>
        </w:rPr>
        <w:t>доли (части) дозы</w:t>
      </w:r>
      <w:r w:rsidRPr="008606CC">
        <w:rPr>
          <w:rFonts w:ascii="Times New Roman" w:eastAsia="Times New Roman" w:hAnsi="Times New Roman"/>
          <w:sz w:val="30"/>
          <w:szCs w:val="30"/>
        </w:rPr>
        <w:t xml:space="preserve"> действующего вещества путем его перевода в суспензию с дозированием по объему также может быть представлена в общей характеристике лекарственного препарата.</w:t>
      </w:r>
    </w:p>
    <w:p w14:paraId="0F1B9D7D" w14:textId="77777777" w:rsidR="002D79CB" w:rsidRPr="008606CC" w:rsidRDefault="002D79CB" w:rsidP="002D79CB">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Модификация трансдермальных пластырей</w:t>
      </w:r>
      <w:r w:rsidRPr="008606CC">
        <w:rPr>
          <w:rFonts w:ascii="Times New Roman" w:eastAsia="Times New Roman" w:hAnsi="Times New Roman"/>
          <w:sz w:val="30"/>
          <w:szCs w:val="30"/>
        </w:rPr>
        <w:br/>
        <w:t>путем их деления на части или изолирования частей пластыря</w:t>
      </w:r>
    </w:p>
    <w:p w14:paraId="31756CCC" w14:textId="39680547" w:rsidR="002D79CB" w:rsidRPr="008606CC" w:rsidRDefault="006A3DEC"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Pr>
          <w:rFonts w:ascii="Times New Roman" w:eastAsia="Times New Roman" w:hAnsi="Times New Roman"/>
          <w:sz w:val="30"/>
          <w:szCs w:val="30"/>
        </w:rPr>
        <w:t>Д</w:t>
      </w:r>
      <w:r w:rsidR="002D79CB" w:rsidRPr="008606CC">
        <w:rPr>
          <w:rFonts w:ascii="Times New Roman" w:eastAsia="Times New Roman" w:hAnsi="Times New Roman"/>
          <w:sz w:val="30"/>
          <w:szCs w:val="30"/>
        </w:rPr>
        <w:t>оза</w:t>
      </w:r>
      <w:r>
        <w:rPr>
          <w:rFonts w:ascii="Times New Roman" w:eastAsia="Times New Roman" w:hAnsi="Times New Roman"/>
          <w:sz w:val="30"/>
          <w:szCs w:val="30"/>
        </w:rPr>
        <w:t xml:space="preserve"> лекар</w:t>
      </w:r>
      <w:r w:rsidR="00CC245C">
        <w:rPr>
          <w:rFonts w:ascii="Times New Roman" w:eastAsia="Times New Roman" w:hAnsi="Times New Roman"/>
          <w:sz w:val="30"/>
          <w:szCs w:val="30"/>
        </w:rPr>
        <w:t>ств</w:t>
      </w:r>
      <w:r>
        <w:rPr>
          <w:rFonts w:ascii="Times New Roman" w:eastAsia="Times New Roman" w:hAnsi="Times New Roman"/>
          <w:sz w:val="30"/>
          <w:szCs w:val="30"/>
        </w:rPr>
        <w:t>енного препарата</w:t>
      </w:r>
      <w:r w:rsidR="002D79CB" w:rsidRPr="008606CC">
        <w:rPr>
          <w:rFonts w:ascii="Times New Roman" w:eastAsia="Times New Roman" w:hAnsi="Times New Roman"/>
          <w:sz w:val="30"/>
          <w:szCs w:val="30"/>
        </w:rPr>
        <w:t xml:space="preserve">, доставляемая через кожу, пропорциональна площади поверхности трансдермального пластыря, находящегося в контакте с ней, </w:t>
      </w:r>
      <w:r>
        <w:rPr>
          <w:rFonts w:ascii="Times New Roman" w:eastAsia="Times New Roman" w:hAnsi="Times New Roman"/>
          <w:sz w:val="30"/>
          <w:szCs w:val="30"/>
        </w:rPr>
        <w:t xml:space="preserve">поэтому </w:t>
      </w:r>
      <w:r w:rsidR="002D79CB" w:rsidRPr="008606CC">
        <w:rPr>
          <w:rFonts w:ascii="Times New Roman" w:eastAsia="Times New Roman" w:hAnsi="Times New Roman"/>
          <w:sz w:val="30"/>
          <w:szCs w:val="30"/>
        </w:rPr>
        <w:t xml:space="preserve">теоретически возможно </w:t>
      </w:r>
      <w:r>
        <w:rPr>
          <w:rFonts w:ascii="Times New Roman" w:eastAsia="Times New Roman" w:hAnsi="Times New Roman"/>
          <w:sz w:val="30"/>
          <w:szCs w:val="30"/>
        </w:rPr>
        <w:t>получить половину дозы</w:t>
      </w:r>
      <w:r w:rsidR="002D79CB" w:rsidRPr="008606CC">
        <w:rPr>
          <w:rFonts w:ascii="Times New Roman" w:eastAsia="Times New Roman" w:hAnsi="Times New Roman"/>
          <w:sz w:val="30"/>
          <w:szCs w:val="30"/>
        </w:rPr>
        <w:t>, уменьшив вдвое площадь пластыря, при прочих равных условиях</w:t>
      </w:r>
      <w:r w:rsidR="00CC245C">
        <w:rPr>
          <w:rFonts w:ascii="Times New Roman" w:eastAsia="Times New Roman" w:hAnsi="Times New Roman"/>
          <w:sz w:val="30"/>
          <w:szCs w:val="30"/>
        </w:rPr>
        <w:t xml:space="preserve"> его применения</w:t>
      </w:r>
      <w:r w:rsidR="002D79CB" w:rsidRPr="008606CC">
        <w:rPr>
          <w:rFonts w:ascii="Times New Roman" w:eastAsia="Times New Roman" w:hAnsi="Times New Roman"/>
          <w:sz w:val="30"/>
          <w:szCs w:val="30"/>
        </w:rPr>
        <w:t xml:space="preserve">. </w:t>
      </w:r>
      <w:r w:rsidR="00CC245C">
        <w:rPr>
          <w:rFonts w:ascii="Times New Roman" w:eastAsia="Times New Roman" w:hAnsi="Times New Roman"/>
          <w:sz w:val="30"/>
          <w:szCs w:val="30"/>
        </w:rPr>
        <w:t>Имеются</w:t>
      </w:r>
      <w:r w:rsidR="002D79CB" w:rsidRPr="008606CC">
        <w:rPr>
          <w:rFonts w:ascii="Times New Roman" w:eastAsia="Times New Roman" w:hAnsi="Times New Roman"/>
          <w:sz w:val="30"/>
          <w:szCs w:val="30"/>
        </w:rPr>
        <w:t xml:space="preserve"> сведения о </w:t>
      </w:r>
      <w:r w:rsidR="00FA1B60">
        <w:rPr>
          <w:rFonts w:ascii="Times New Roman" w:eastAsia="Times New Roman" w:hAnsi="Times New Roman"/>
          <w:sz w:val="30"/>
          <w:szCs w:val="30"/>
        </w:rPr>
        <w:t>попытках</w:t>
      </w:r>
      <w:r w:rsidR="002D79CB" w:rsidRPr="008606CC">
        <w:rPr>
          <w:rFonts w:ascii="Times New Roman" w:eastAsia="Times New Roman" w:hAnsi="Times New Roman"/>
          <w:sz w:val="30"/>
          <w:szCs w:val="30"/>
        </w:rPr>
        <w:t xml:space="preserve"> лиц, осуществляющи</w:t>
      </w:r>
      <w:r w:rsidR="00FA1B60">
        <w:rPr>
          <w:rFonts w:ascii="Times New Roman" w:eastAsia="Times New Roman" w:hAnsi="Times New Roman"/>
          <w:sz w:val="30"/>
          <w:szCs w:val="30"/>
        </w:rPr>
        <w:t>х</w:t>
      </w:r>
      <w:r w:rsidR="002D79CB" w:rsidRPr="008606CC">
        <w:rPr>
          <w:rFonts w:ascii="Times New Roman" w:eastAsia="Times New Roman" w:hAnsi="Times New Roman"/>
          <w:sz w:val="30"/>
          <w:szCs w:val="30"/>
        </w:rPr>
        <w:t xml:space="preserve"> уход за больными</w:t>
      </w:r>
      <w:r w:rsidR="00FA1B60">
        <w:rPr>
          <w:rFonts w:ascii="Times New Roman" w:eastAsia="Times New Roman" w:hAnsi="Times New Roman"/>
          <w:sz w:val="30"/>
          <w:szCs w:val="30"/>
        </w:rPr>
        <w:t xml:space="preserve"> детьми</w:t>
      </w:r>
      <w:r w:rsidR="002D79CB" w:rsidRPr="008606CC">
        <w:rPr>
          <w:rFonts w:ascii="Times New Roman" w:eastAsia="Times New Roman" w:hAnsi="Times New Roman"/>
          <w:sz w:val="30"/>
          <w:szCs w:val="30"/>
        </w:rPr>
        <w:t xml:space="preserve">, получить уменьшенную дозу </w:t>
      </w:r>
      <w:r w:rsidR="00CC245C">
        <w:rPr>
          <w:rFonts w:ascii="Times New Roman" w:eastAsia="Times New Roman" w:hAnsi="Times New Roman"/>
          <w:sz w:val="30"/>
          <w:szCs w:val="30"/>
        </w:rPr>
        <w:t xml:space="preserve">лекарственного препарата </w:t>
      </w:r>
      <w:r w:rsidR="002D79CB" w:rsidRPr="008606CC">
        <w:rPr>
          <w:rFonts w:ascii="Times New Roman" w:eastAsia="Times New Roman" w:hAnsi="Times New Roman"/>
          <w:sz w:val="30"/>
          <w:szCs w:val="30"/>
        </w:rPr>
        <w:t>для детей</w:t>
      </w:r>
      <w:r w:rsidR="00FA1B60">
        <w:rPr>
          <w:rFonts w:ascii="Times New Roman" w:eastAsia="Times New Roman" w:hAnsi="Times New Roman"/>
          <w:sz w:val="30"/>
          <w:szCs w:val="30"/>
        </w:rPr>
        <w:t>, путем разрезания пластыря ножницами</w:t>
      </w:r>
      <w:r w:rsidR="00FA1B60" w:rsidRPr="00FA1B60">
        <w:rPr>
          <w:rFonts w:ascii="Times New Roman" w:eastAsia="Times New Roman" w:hAnsi="Times New Roman"/>
          <w:sz w:val="30"/>
          <w:szCs w:val="30"/>
        </w:rPr>
        <w:t xml:space="preserve"> </w:t>
      </w:r>
      <w:r w:rsidR="00FA1B60" w:rsidRPr="008606CC">
        <w:rPr>
          <w:rFonts w:ascii="Times New Roman" w:eastAsia="Times New Roman" w:hAnsi="Times New Roman"/>
          <w:sz w:val="30"/>
          <w:szCs w:val="30"/>
        </w:rPr>
        <w:t>пропорционально уменьшенной площади</w:t>
      </w:r>
      <w:r w:rsidR="002D79CB" w:rsidRPr="008606CC">
        <w:rPr>
          <w:rFonts w:ascii="Times New Roman" w:eastAsia="Times New Roman" w:hAnsi="Times New Roman"/>
          <w:sz w:val="30"/>
          <w:szCs w:val="30"/>
        </w:rPr>
        <w:t>. Однако такой вид модификации лекарственной формы сопряжен с определенным риском</w:t>
      </w:r>
      <w:r w:rsidR="00CC245C">
        <w:rPr>
          <w:rFonts w:ascii="Times New Roman" w:eastAsia="Times New Roman" w:hAnsi="Times New Roman"/>
          <w:sz w:val="30"/>
          <w:szCs w:val="30"/>
        </w:rPr>
        <w:t xml:space="preserve"> развития нежелательного действия</w:t>
      </w:r>
      <w:r w:rsidR="002D79CB" w:rsidRPr="008606CC">
        <w:rPr>
          <w:rFonts w:ascii="Times New Roman" w:eastAsia="Times New Roman" w:hAnsi="Times New Roman"/>
          <w:sz w:val="30"/>
          <w:szCs w:val="30"/>
        </w:rPr>
        <w:t>.</w:t>
      </w:r>
    </w:p>
    <w:p w14:paraId="00DBA448" w14:textId="3F7D2A64"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Одн</w:t>
      </w:r>
      <w:r w:rsidR="00FA1B60">
        <w:rPr>
          <w:rFonts w:ascii="Times New Roman" w:eastAsia="Times New Roman" w:hAnsi="Times New Roman"/>
          <w:sz w:val="30"/>
          <w:szCs w:val="30"/>
        </w:rPr>
        <w:t>ой</w:t>
      </w:r>
      <w:r w:rsidRPr="008606CC">
        <w:rPr>
          <w:rFonts w:ascii="Times New Roman" w:eastAsia="Times New Roman" w:hAnsi="Times New Roman"/>
          <w:sz w:val="30"/>
          <w:szCs w:val="30"/>
        </w:rPr>
        <w:t xml:space="preserve"> из главных проблем, связанных с модификацией трансдермальных пластырей</w:t>
      </w:r>
      <w:r w:rsidR="00FA1B60">
        <w:rPr>
          <w:rFonts w:ascii="Times New Roman" w:eastAsia="Times New Roman" w:hAnsi="Times New Roman"/>
          <w:sz w:val="30"/>
          <w:szCs w:val="30"/>
        </w:rPr>
        <w:t xml:space="preserve"> являются</w:t>
      </w:r>
      <w:r w:rsidR="00CC245C">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различия в структуре формирующейся у новорожденных кожи. Несмотря на утверждения производителей о том, что трансдермальные </w:t>
      </w:r>
      <w:r w:rsidR="00295E52">
        <w:rPr>
          <w:rFonts w:ascii="Times New Roman" w:eastAsia="Times New Roman" w:hAnsi="Times New Roman"/>
          <w:sz w:val="30"/>
          <w:szCs w:val="30"/>
        </w:rPr>
        <w:t>лекарственные</w:t>
      </w:r>
      <w:r w:rsidR="00FA1B60">
        <w:rPr>
          <w:rFonts w:ascii="Times New Roman" w:eastAsia="Times New Roman" w:hAnsi="Times New Roman"/>
          <w:sz w:val="30"/>
          <w:szCs w:val="30"/>
        </w:rPr>
        <w:t xml:space="preserve"> </w:t>
      </w:r>
      <w:r w:rsidRPr="008606CC">
        <w:rPr>
          <w:rFonts w:ascii="Times New Roman" w:eastAsia="Times New Roman" w:hAnsi="Times New Roman"/>
          <w:sz w:val="30"/>
          <w:szCs w:val="30"/>
        </w:rPr>
        <w:t xml:space="preserve">препараты содержат специальную мембрану, контролирующую высвобождение, основным фактором, контролирующим скорость высвобождения, остается сама кожа и ее роговой слой. </w:t>
      </w:r>
      <w:r w:rsidR="00295E52">
        <w:rPr>
          <w:rFonts w:ascii="Times New Roman" w:eastAsia="Times New Roman" w:hAnsi="Times New Roman"/>
          <w:sz w:val="30"/>
          <w:szCs w:val="30"/>
        </w:rPr>
        <w:t>В этой связи</w:t>
      </w:r>
      <w:r w:rsidRPr="008606CC">
        <w:rPr>
          <w:rFonts w:ascii="Times New Roman" w:eastAsia="Times New Roman" w:hAnsi="Times New Roman"/>
          <w:sz w:val="30"/>
          <w:szCs w:val="30"/>
        </w:rPr>
        <w:t xml:space="preserve"> кинетика всасывания, установленная для трансдермальных пластырей для взрослых, </w:t>
      </w:r>
      <w:r w:rsidR="00295E52">
        <w:rPr>
          <w:rFonts w:ascii="Times New Roman" w:eastAsia="Times New Roman" w:hAnsi="Times New Roman"/>
          <w:sz w:val="30"/>
          <w:szCs w:val="30"/>
        </w:rPr>
        <w:t xml:space="preserve">не </w:t>
      </w:r>
      <w:r w:rsidRPr="008606CC">
        <w:rPr>
          <w:rFonts w:ascii="Times New Roman" w:eastAsia="Times New Roman" w:hAnsi="Times New Roman"/>
          <w:sz w:val="30"/>
          <w:szCs w:val="30"/>
        </w:rPr>
        <w:t>будет применима к детской популяции младшего возраста.</w:t>
      </w:r>
    </w:p>
    <w:p w14:paraId="053A0D4A" w14:textId="44373A76"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 xml:space="preserve">При модификации трансдермального пластыря </w:t>
      </w:r>
      <w:r w:rsidR="00295E52">
        <w:rPr>
          <w:rFonts w:ascii="Times New Roman" w:eastAsia="Times New Roman" w:hAnsi="Times New Roman"/>
          <w:sz w:val="30"/>
          <w:szCs w:val="30"/>
        </w:rPr>
        <w:t xml:space="preserve">особую сложность представляет определение необходимой </w:t>
      </w:r>
      <w:r w:rsidRPr="008606CC">
        <w:rPr>
          <w:rFonts w:ascii="Times New Roman" w:eastAsia="Times New Roman" w:hAnsi="Times New Roman"/>
          <w:sz w:val="30"/>
          <w:szCs w:val="30"/>
        </w:rPr>
        <w:t>для аппликации площад</w:t>
      </w:r>
      <w:r w:rsidR="00295E52">
        <w:rPr>
          <w:rFonts w:ascii="Times New Roman" w:eastAsia="Times New Roman" w:hAnsi="Times New Roman"/>
          <w:sz w:val="30"/>
          <w:szCs w:val="30"/>
        </w:rPr>
        <w:t>и</w:t>
      </w:r>
      <w:r w:rsidRPr="008606CC">
        <w:rPr>
          <w:rFonts w:ascii="Times New Roman" w:eastAsia="Times New Roman" w:hAnsi="Times New Roman"/>
          <w:sz w:val="30"/>
          <w:szCs w:val="30"/>
        </w:rPr>
        <w:t xml:space="preserve"> пластыря</w:t>
      </w:r>
      <w:r w:rsidR="00295E52">
        <w:rPr>
          <w:rFonts w:ascii="Times New Roman" w:eastAsia="Times New Roman" w:hAnsi="Times New Roman"/>
          <w:sz w:val="30"/>
          <w:szCs w:val="30"/>
        </w:rPr>
        <w:t xml:space="preserve">. Это связано с тем, что </w:t>
      </w:r>
      <w:r w:rsidRPr="008606CC">
        <w:rPr>
          <w:rFonts w:ascii="Times New Roman" w:eastAsia="Times New Roman" w:hAnsi="Times New Roman"/>
          <w:sz w:val="30"/>
          <w:szCs w:val="30"/>
        </w:rPr>
        <w:t>площадь пластырной основы может быть меньше видимой глазу внешней площади пластыря, а асимметричная резка пластыря может привести к ошибкам дозирования.</w:t>
      </w:r>
    </w:p>
    <w:p w14:paraId="1F1C8D07" w14:textId="77777777"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Пластырная основа герметично запаяна внутри лекарственной формы, предназначенной для взрослых. Резка пластыря приводит к нарушению целостности его кромки, воздействию атмосферного воздуха на пластырную основу с последующей ее механической эрозией и окислительным распадом. Для заполненных гелем трансдермальных пластырей резка не допускается.</w:t>
      </w:r>
    </w:p>
    <w:p w14:paraId="255B0CEA" w14:textId="743F7DA6"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Производител</w:t>
      </w:r>
      <w:r w:rsidR="00295E52">
        <w:rPr>
          <w:rFonts w:ascii="Times New Roman" w:eastAsia="Times New Roman" w:hAnsi="Times New Roman"/>
          <w:sz w:val="30"/>
          <w:szCs w:val="30"/>
        </w:rPr>
        <w:t>ь</w:t>
      </w:r>
      <w:r w:rsidRPr="008606CC">
        <w:rPr>
          <w:rFonts w:ascii="Times New Roman" w:eastAsia="Times New Roman" w:hAnsi="Times New Roman"/>
          <w:sz w:val="30"/>
          <w:szCs w:val="30"/>
        </w:rPr>
        <w:t xml:space="preserve"> может </w:t>
      </w:r>
      <w:r w:rsidR="00295E52">
        <w:rPr>
          <w:rFonts w:ascii="Times New Roman" w:eastAsia="Times New Roman" w:hAnsi="Times New Roman"/>
          <w:sz w:val="30"/>
          <w:szCs w:val="30"/>
        </w:rPr>
        <w:t>внести</w:t>
      </w:r>
      <w:r w:rsidRPr="008606CC">
        <w:rPr>
          <w:rFonts w:ascii="Times New Roman" w:eastAsia="Times New Roman" w:hAnsi="Times New Roman"/>
          <w:sz w:val="30"/>
          <w:szCs w:val="30"/>
        </w:rPr>
        <w:t xml:space="preserve"> в общ</w:t>
      </w:r>
      <w:r w:rsidR="00295E52">
        <w:rPr>
          <w:rFonts w:ascii="Times New Roman" w:eastAsia="Times New Roman" w:hAnsi="Times New Roman"/>
          <w:sz w:val="30"/>
          <w:szCs w:val="30"/>
        </w:rPr>
        <w:t>ую</w:t>
      </w:r>
      <w:r w:rsidRPr="008606CC">
        <w:rPr>
          <w:rFonts w:ascii="Times New Roman" w:eastAsia="Times New Roman" w:hAnsi="Times New Roman"/>
          <w:sz w:val="30"/>
          <w:szCs w:val="30"/>
        </w:rPr>
        <w:t xml:space="preserve"> характеристик</w:t>
      </w:r>
      <w:r w:rsidR="00295E52">
        <w:rPr>
          <w:rFonts w:ascii="Times New Roman" w:eastAsia="Times New Roman" w:hAnsi="Times New Roman"/>
          <w:sz w:val="30"/>
          <w:szCs w:val="30"/>
        </w:rPr>
        <w:t>у</w:t>
      </w:r>
      <w:r w:rsidRPr="008606CC">
        <w:rPr>
          <w:rFonts w:ascii="Times New Roman" w:eastAsia="Times New Roman" w:hAnsi="Times New Roman"/>
          <w:sz w:val="30"/>
          <w:szCs w:val="30"/>
        </w:rPr>
        <w:t xml:space="preserve"> лекарственного препарата люб</w:t>
      </w:r>
      <w:r w:rsidR="00295E52">
        <w:rPr>
          <w:rFonts w:ascii="Times New Roman" w:eastAsia="Times New Roman" w:hAnsi="Times New Roman"/>
          <w:sz w:val="30"/>
          <w:szCs w:val="30"/>
        </w:rPr>
        <w:t>ую</w:t>
      </w:r>
      <w:r w:rsidRPr="008606CC">
        <w:rPr>
          <w:rFonts w:ascii="Times New Roman" w:eastAsia="Times New Roman" w:hAnsi="Times New Roman"/>
          <w:sz w:val="30"/>
          <w:szCs w:val="30"/>
        </w:rPr>
        <w:t xml:space="preserve"> дополнительн</w:t>
      </w:r>
      <w:r w:rsidR="00295E52">
        <w:rPr>
          <w:rFonts w:ascii="Times New Roman" w:eastAsia="Times New Roman" w:hAnsi="Times New Roman"/>
          <w:sz w:val="30"/>
          <w:szCs w:val="30"/>
        </w:rPr>
        <w:t>ую</w:t>
      </w:r>
      <w:r w:rsidRPr="008606CC">
        <w:rPr>
          <w:rFonts w:ascii="Times New Roman" w:eastAsia="Times New Roman" w:hAnsi="Times New Roman"/>
          <w:sz w:val="30"/>
          <w:szCs w:val="30"/>
        </w:rPr>
        <w:t xml:space="preserve"> информаци</w:t>
      </w:r>
      <w:r w:rsidR="00295E52">
        <w:rPr>
          <w:rFonts w:ascii="Times New Roman" w:eastAsia="Times New Roman" w:hAnsi="Times New Roman"/>
          <w:sz w:val="30"/>
          <w:szCs w:val="30"/>
        </w:rPr>
        <w:t>ю</w:t>
      </w:r>
      <w:r w:rsidRPr="008606CC">
        <w:rPr>
          <w:rFonts w:ascii="Times New Roman" w:eastAsia="Times New Roman" w:hAnsi="Times New Roman"/>
          <w:sz w:val="30"/>
          <w:szCs w:val="30"/>
        </w:rPr>
        <w:t xml:space="preserve"> о влиянии процедуры резки трансдермального пластыря или закрытия (заклеивания) части пластыря</w:t>
      </w:r>
      <w:r w:rsidR="006C1C2F" w:rsidRPr="006C1C2F">
        <w:rPr>
          <w:rFonts w:ascii="Times New Roman" w:eastAsia="Times New Roman" w:hAnsi="Times New Roman"/>
          <w:sz w:val="30"/>
          <w:szCs w:val="30"/>
        </w:rPr>
        <w:t xml:space="preserve"> </w:t>
      </w:r>
      <w:r w:rsidR="006C1C2F" w:rsidRPr="008606CC">
        <w:rPr>
          <w:rFonts w:ascii="Times New Roman" w:eastAsia="Times New Roman" w:hAnsi="Times New Roman"/>
          <w:sz w:val="30"/>
          <w:szCs w:val="30"/>
        </w:rPr>
        <w:t>на характеристики высвобождения активного вещества</w:t>
      </w:r>
      <w:r w:rsidRPr="008606CC">
        <w:rPr>
          <w:rFonts w:ascii="Times New Roman" w:eastAsia="Times New Roman" w:hAnsi="Times New Roman"/>
          <w:sz w:val="30"/>
          <w:szCs w:val="30"/>
        </w:rPr>
        <w:t>.</w:t>
      </w:r>
    </w:p>
    <w:p w14:paraId="310B3427" w14:textId="77777777" w:rsidR="002D79CB" w:rsidRPr="008606CC" w:rsidRDefault="002D79CB" w:rsidP="002D79CB">
      <w:pPr>
        <w:pStyle w:val="a4"/>
        <w:tabs>
          <w:tab w:val="left" w:pos="1134"/>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Модификация суппозиториев путем</w:t>
      </w:r>
      <w:r w:rsidRPr="008606CC">
        <w:rPr>
          <w:rFonts w:ascii="Times New Roman" w:eastAsia="Times New Roman" w:hAnsi="Times New Roman"/>
          <w:sz w:val="30"/>
          <w:szCs w:val="30"/>
        </w:rPr>
        <w:br/>
        <w:t>их деления (разрезания) на части</w:t>
      </w:r>
    </w:p>
    <w:p w14:paraId="15DC94C6" w14:textId="77777777"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Модификация суппозиториев допустима только в случае равномерного распределения активного вещества в основе суппозиториев. В этом случае точная корректировка дозировки затруднена, поскольку только небольшая часть суппозиториев производится в форме, облегчающей деление пополам на основе простого визуального осмотра. Резка суппозитория вдоль плоскости его симметрии (то есть по вертикали, а не по горизонтали) является очевидным способом модификации лекарственной формы и несет меньший риск ошибки дозирования, но полученная при этом внешняя форма суппозитория может стать неоптимальной для его ректального введения. Горизонтальное срезание асимметричной части (пулевидной части или закругленного усеченного конуса) связан</w:t>
      </w:r>
      <w:r>
        <w:rPr>
          <w:rFonts w:ascii="Times New Roman" w:eastAsia="Times New Roman" w:hAnsi="Times New Roman"/>
          <w:sz w:val="30"/>
          <w:szCs w:val="30"/>
        </w:rPr>
        <w:t>о</w:t>
      </w:r>
      <w:r w:rsidRPr="008606CC">
        <w:rPr>
          <w:rFonts w:ascii="Times New Roman" w:eastAsia="Times New Roman" w:hAnsi="Times New Roman"/>
          <w:sz w:val="30"/>
          <w:szCs w:val="30"/>
        </w:rPr>
        <w:t xml:space="preserve"> с наибольшим риском ошибки дозирования.</w:t>
      </w:r>
    </w:p>
    <w:p w14:paraId="4A442E88" w14:textId="1C8AD802" w:rsidR="002D79CB" w:rsidRPr="008606CC" w:rsidRDefault="002D79CB" w:rsidP="002D79CB">
      <w:pPr>
        <w:pStyle w:val="a4"/>
        <w:numPr>
          <w:ilvl w:val="0"/>
          <w:numId w:val="21"/>
        </w:numPr>
        <w:tabs>
          <w:tab w:val="left" w:pos="1134"/>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Производител</w:t>
      </w:r>
      <w:r w:rsidR="006C1C2F">
        <w:rPr>
          <w:rFonts w:ascii="Times New Roman" w:eastAsia="Times New Roman" w:hAnsi="Times New Roman"/>
          <w:sz w:val="30"/>
          <w:szCs w:val="30"/>
        </w:rPr>
        <w:t xml:space="preserve">ь может внести </w:t>
      </w:r>
      <w:r w:rsidRPr="008606CC">
        <w:rPr>
          <w:rFonts w:ascii="Times New Roman" w:eastAsia="Times New Roman" w:hAnsi="Times New Roman"/>
          <w:sz w:val="30"/>
          <w:szCs w:val="30"/>
        </w:rPr>
        <w:t>в общ</w:t>
      </w:r>
      <w:r w:rsidR="006C1C2F">
        <w:rPr>
          <w:rFonts w:ascii="Times New Roman" w:eastAsia="Times New Roman" w:hAnsi="Times New Roman"/>
          <w:sz w:val="30"/>
          <w:szCs w:val="30"/>
        </w:rPr>
        <w:t>ую</w:t>
      </w:r>
      <w:r w:rsidRPr="008606CC">
        <w:rPr>
          <w:rFonts w:ascii="Times New Roman" w:eastAsia="Times New Roman" w:hAnsi="Times New Roman"/>
          <w:sz w:val="30"/>
          <w:szCs w:val="30"/>
        </w:rPr>
        <w:t xml:space="preserve"> характеристик</w:t>
      </w:r>
      <w:r w:rsidR="006C1C2F">
        <w:rPr>
          <w:rFonts w:ascii="Times New Roman" w:eastAsia="Times New Roman" w:hAnsi="Times New Roman"/>
          <w:sz w:val="30"/>
          <w:szCs w:val="30"/>
        </w:rPr>
        <w:t>у</w:t>
      </w:r>
      <w:r w:rsidRPr="008606CC">
        <w:rPr>
          <w:rFonts w:ascii="Times New Roman" w:eastAsia="Times New Roman" w:hAnsi="Times New Roman"/>
          <w:sz w:val="30"/>
          <w:szCs w:val="30"/>
        </w:rPr>
        <w:t xml:space="preserve"> лекарственного препарата люб</w:t>
      </w:r>
      <w:r w:rsidR="006C1C2F">
        <w:rPr>
          <w:rFonts w:ascii="Times New Roman" w:eastAsia="Times New Roman" w:hAnsi="Times New Roman"/>
          <w:sz w:val="30"/>
          <w:szCs w:val="30"/>
        </w:rPr>
        <w:t>ую</w:t>
      </w:r>
      <w:r w:rsidRPr="008606CC">
        <w:rPr>
          <w:rFonts w:ascii="Times New Roman" w:eastAsia="Times New Roman" w:hAnsi="Times New Roman"/>
          <w:sz w:val="30"/>
          <w:szCs w:val="30"/>
        </w:rPr>
        <w:t xml:space="preserve"> дополнительная информаци</w:t>
      </w:r>
      <w:r w:rsidR="006C1C2F">
        <w:rPr>
          <w:rFonts w:ascii="Times New Roman" w:eastAsia="Times New Roman" w:hAnsi="Times New Roman"/>
          <w:sz w:val="30"/>
          <w:szCs w:val="30"/>
        </w:rPr>
        <w:t>ю</w:t>
      </w:r>
      <w:r w:rsidRPr="008606CC">
        <w:rPr>
          <w:rFonts w:ascii="Times New Roman" w:eastAsia="Times New Roman" w:hAnsi="Times New Roman"/>
          <w:sz w:val="30"/>
          <w:szCs w:val="30"/>
        </w:rPr>
        <w:t xml:space="preserve"> об однородности распределения активного вещества в суппозитории и связанных с этим особенностей дозирования.</w:t>
      </w:r>
    </w:p>
    <w:p w14:paraId="34B9FB40" w14:textId="77777777" w:rsidR="002D79CB" w:rsidRPr="008606CC" w:rsidRDefault="002D79CB" w:rsidP="002D79CB">
      <w:pPr>
        <w:pStyle w:val="a4"/>
        <w:tabs>
          <w:tab w:val="left" w:pos="1276"/>
        </w:tabs>
        <w:spacing w:before="360" w:after="360"/>
        <w:ind w:left="0"/>
        <w:jc w:val="center"/>
        <w:rPr>
          <w:rFonts w:ascii="Times New Roman" w:eastAsia="Times New Roman" w:hAnsi="Times New Roman"/>
          <w:sz w:val="30"/>
          <w:szCs w:val="30"/>
        </w:rPr>
      </w:pPr>
      <w:r w:rsidRPr="008606CC">
        <w:rPr>
          <w:rFonts w:ascii="Times New Roman" w:eastAsia="Times New Roman" w:hAnsi="Times New Roman"/>
          <w:sz w:val="30"/>
          <w:szCs w:val="30"/>
          <w:lang w:val="en-US"/>
        </w:rPr>
        <w:t>VIII</w:t>
      </w:r>
      <w:r w:rsidRPr="008606CC">
        <w:rPr>
          <w:rFonts w:ascii="Times New Roman" w:eastAsia="Times New Roman" w:hAnsi="Times New Roman"/>
          <w:sz w:val="30"/>
          <w:szCs w:val="30"/>
        </w:rPr>
        <w:t>.</w:t>
      </w:r>
      <w:r w:rsidRPr="008606CC">
        <w:rPr>
          <w:rFonts w:ascii="Times New Roman" w:eastAsia="Times New Roman" w:hAnsi="Times New Roman"/>
          <w:sz w:val="30"/>
          <w:szCs w:val="30"/>
          <w:lang w:val="en-US"/>
        </w:rPr>
        <w:t> </w:t>
      </w:r>
      <w:r w:rsidRPr="008606CC">
        <w:rPr>
          <w:rFonts w:ascii="Times New Roman" w:eastAsia="Times New Roman" w:hAnsi="Times New Roman"/>
          <w:sz w:val="30"/>
          <w:szCs w:val="30"/>
        </w:rPr>
        <w:t>Модификация инъекционных лекарственных форм</w:t>
      </w:r>
      <w:r w:rsidRPr="008606CC">
        <w:rPr>
          <w:rFonts w:ascii="Times New Roman" w:eastAsia="Times New Roman" w:hAnsi="Times New Roman"/>
          <w:sz w:val="30"/>
          <w:szCs w:val="30"/>
        </w:rPr>
        <w:br/>
        <w:t>путем изменения способа их введения</w:t>
      </w:r>
      <w:r w:rsidRPr="008606CC">
        <w:rPr>
          <w:rFonts w:ascii="Times New Roman" w:eastAsia="Times New Roman" w:hAnsi="Times New Roman"/>
          <w:sz w:val="30"/>
          <w:szCs w:val="30"/>
        </w:rPr>
        <w:br/>
        <w:t>на неинъекционный путь введения</w:t>
      </w:r>
    </w:p>
    <w:p w14:paraId="5DE88E54" w14:textId="11A02B49"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Использование инъекционных лекарственных форм для перорального введения является относительно дорогостоящим способом лечения</w:t>
      </w:r>
      <w:r w:rsidR="006C1C2F">
        <w:rPr>
          <w:rFonts w:ascii="Times New Roman" w:eastAsia="Times New Roman" w:hAnsi="Times New Roman"/>
          <w:sz w:val="30"/>
          <w:szCs w:val="30"/>
        </w:rPr>
        <w:t>. Н</w:t>
      </w:r>
      <w:r w:rsidRPr="008606CC">
        <w:rPr>
          <w:rFonts w:ascii="Times New Roman" w:eastAsia="Times New Roman" w:hAnsi="Times New Roman"/>
          <w:sz w:val="30"/>
          <w:szCs w:val="30"/>
        </w:rPr>
        <w:t xml:space="preserve">о в целом </w:t>
      </w:r>
      <w:r w:rsidR="006C1C2F">
        <w:rPr>
          <w:rFonts w:ascii="Times New Roman" w:eastAsia="Times New Roman" w:hAnsi="Times New Roman"/>
          <w:sz w:val="30"/>
          <w:szCs w:val="30"/>
        </w:rPr>
        <w:t xml:space="preserve">именно </w:t>
      </w:r>
      <w:r w:rsidRPr="008606CC">
        <w:rPr>
          <w:rFonts w:ascii="Times New Roman" w:eastAsia="Times New Roman" w:hAnsi="Times New Roman"/>
          <w:sz w:val="30"/>
          <w:szCs w:val="30"/>
        </w:rPr>
        <w:t>эта модификация связана с наименьшей вероятностью ошибок дозирования, поскольку многие инъекционные лекарственные формы являются разбавленные, невязкими водными растворами</w:t>
      </w:r>
      <w:r w:rsidR="006C1C2F">
        <w:rPr>
          <w:rFonts w:ascii="Times New Roman" w:eastAsia="Times New Roman" w:hAnsi="Times New Roman"/>
          <w:sz w:val="30"/>
          <w:szCs w:val="30"/>
        </w:rPr>
        <w:t>. У</w:t>
      </w:r>
      <w:r w:rsidRPr="008606CC">
        <w:rPr>
          <w:rFonts w:ascii="Times New Roman" w:eastAsia="Times New Roman" w:hAnsi="Times New Roman"/>
          <w:sz w:val="30"/>
          <w:szCs w:val="30"/>
        </w:rPr>
        <w:t xml:space="preserve">меньшения дозы </w:t>
      </w:r>
      <w:r w:rsidR="006C1C2F">
        <w:rPr>
          <w:rFonts w:ascii="Times New Roman" w:eastAsia="Times New Roman" w:hAnsi="Times New Roman"/>
          <w:sz w:val="30"/>
          <w:szCs w:val="30"/>
        </w:rPr>
        <w:t xml:space="preserve">в этом случае </w:t>
      </w:r>
      <w:r w:rsidRPr="008606CC">
        <w:rPr>
          <w:rFonts w:ascii="Times New Roman" w:eastAsia="Times New Roman" w:hAnsi="Times New Roman"/>
          <w:sz w:val="30"/>
          <w:szCs w:val="30"/>
        </w:rPr>
        <w:t>можно добиться используя шприц небольшого объема в сочетании с дополнительным разбавлением лекарственной формы. Порошки для инъекций могут быть растворены в подходящем растворителе обычным способом перед дополнительным разбавлением для снижения дозы. Неприятный вкус инъекционной лекарственной формы может стать проблемой для ее перорального применения</w:t>
      </w:r>
      <w:r w:rsidR="006C1C2F">
        <w:rPr>
          <w:rFonts w:ascii="Times New Roman" w:eastAsia="Times New Roman" w:hAnsi="Times New Roman"/>
          <w:sz w:val="30"/>
          <w:szCs w:val="30"/>
        </w:rPr>
        <w:t>,</w:t>
      </w:r>
      <w:r w:rsidRPr="008606CC">
        <w:rPr>
          <w:rFonts w:ascii="Times New Roman" w:eastAsia="Times New Roman" w:hAnsi="Times New Roman"/>
          <w:sz w:val="30"/>
          <w:szCs w:val="30"/>
        </w:rPr>
        <w:t xml:space="preserve"> и </w:t>
      </w:r>
      <w:r w:rsidR="006C1C2F">
        <w:rPr>
          <w:rFonts w:ascii="Times New Roman" w:eastAsia="Times New Roman" w:hAnsi="Times New Roman"/>
          <w:sz w:val="30"/>
          <w:szCs w:val="30"/>
        </w:rPr>
        <w:t xml:space="preserve">этот фактор </w:t>
      </w:r>
      <w:r w:rsidRPr="008606CC">
        <w:rPr>
          <w:rFonts w:ascii="Times New Roman" w:eastAsia="Times New Roman" w:hAnsi="Times New Roman"/>
          <w:sz w:val="30"/>
          <w:szCs w:val="30"/>
        </w:rPr>
        <w:t xml:space="preserve">должен быть принят во внимание, </w:t>
      </w:r>
      <w:r w:rsidR="006C1C2F">
        <w:rPr>
          <w:rFonts w:ascii="Times New Roman" w:eastAsia="Times New Roman" w:hAnsi="Times New Roman"/>
          <w:sz w:val="30"/>
          <w:szCs w:val="30"/>
        </w:rPr>
        <w:t xml:space="preserve">особенно </w:t>
      </w:r>
      <w:r w:rsidRPr="008606CC">
        <w:rPr>
          <w:rFonts w:ascii="Times New Roman" w:eastAsia="Times New Roman" w:hAnsi="Times New Roman"/>
          <w:sz w:val="30"/>
          <w:szCs w:val="30"/>
        </w:rPr>
        <w:t>если введения лекарственного препарата не используются назогастральные зонды. Следует учитывать также иные значимые риски при указании данного способа модификации лекарственных препаратов.</w:t>
      </w:r>
    </w:p>
    <w:p w14:paraId="3DA922AE" w14:textId="48A95461" w:rsidR="002D79CB" w:rsidRPr="008606CC" w:rsidRDefault="002D79CB" w:rsidP="002D79CB">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606CC">
        <w:rPr>
          <w:rFonts w:ascii="Times New Roman" w:eastAsia="Times New Roman" w:hAnsi="Times New Roman"/>
          <w:sz w:val="30"/>
          <w:szCs w:val="30"/>
        </w:rPr>
        <w:t>Инъекционные лекарственные препараты, содержащие в своем составе консервант, а также многодозовые инъекционные лекарственные препараты могут содержать в своем составе бензиловый спирт, пропиленгликоль или другие опасные вещества, иметь рН или осмолярность, способные нанести потенциальный вред новорожденны</w:t>
      </w:r>
      <w:r w:rsidR="006C1C2F">
        <w:rPr>
          <w:rFonts w:ascii="Times New Roman" w:eastAsia="Times New Roman" w:hAnsi="Times New Roman"/>
          <w:sz w:val="30"/>
          <w:szCs w:val="30"/>
        </w:rPr>
        <w:t>м</w:t>
      </w:r>
      <w:r w:rsidRPr="008606CC">
        <w:rPr>
          <w:rFonts w:ascii="Times New Roman" w:eastAsia="Times New Roman" w:hAnsi="Times New Roman"/>
          <w:sz w:val="30"/>
          <w:szCs w:val="30"/>
        </w:rPr>
        <w:t xml:space="preserve"> или детям. Поскольку стабильность растворов для инъекций может быть нарушена при разбавлении, то при отсутствии надежной информации от производителя данного лекарственного препарата следует исходить из предположения о том, что профиль стабильности исходного лекарственного препарата не будет воспроизводиться при разбавлении.</w:t>
      </w:r>
    </w:p>
    <w:p w14:paraId="20CBBB5D" w14:textId="77777777" w:rsidR="00F66B9B" w:rsidRDefault="002D79CB" w:rsidP="00AA4259">
      <w:pPr>
        <w:pStyle w:val="a4"/>
        <w:numPr>
          <w:ilvl w:val="0"/>
          <w:numId w:val="21"/>
        </w:numPr>
        <w:tabs>
          <w:tab w:val="left" w:pos="1134"/>
          <w:tab w:val="left" w:pos="1276"/>
        </w:tabs>
        <w:spacing w:line="360" w:lineRule="auto"/>
        <w:ind w:left="0" w:firstLine="709"/>
        <w:jc w:val="both"/>
        <w:rPr>
          <w:rFonts w:ascii="Times New Roman" w:eastAsia="Times New Roman" w:hAnsi="Times New Roman"/>
          <w:sz w:val="30"/>
          <w:szCs w:val="30"/>
        </w:rPr>
      </w:pPr>
      <w:r w:rsidRPr="008C0011">
        <w:rPr>
          <w:rFonts w:ascii="Times New Roman" w:eastAsia="Times New Roman" w:hAnsi="Times New Roman"/>
          <w:sz w:val="30"/>
          <w:szCs w:val="30"/>
        </w:rPr>
        <w:t xml:space="preserve">Допускается модификация инъекционных лекарственных форм путем их ингаляционного введения в легкие за счет распыления с использованием внешних устройств (небулайзеров). Данный вид модификации инъекционной лекарственной формы </w:t>
      </w:r>
      <w:r w:rsidR="006C1C2F" w:rsidRPr="008C0011">
        <w:rPr>
          <w:rFonts w:ascii="Times New Roman" w:eastAsia="Times New Roman" w:hAnsi="Times New Roman"/>
          <w:sz w:val="30"/>
          <w:szCs w:val="30"/>
        </w:rPr>
        <w:t xml:space="preserve">для </w:t>
      </w:r>
      <w:r w:rsidRPr="008C0011">
        <w:rPr>
          <w:rFonts w:ascii="Times New Roman" w:eastAsia="Times New Roman" w:hAnsi="Times New Roman"/>
          <w:sz w:val="30"/>
          <w:szCs w:val="30"/>
        </w:rPr>
        <w:t xml:space="preserve">детей возможен только при условии, что известен точный качественный и количественный состав исходной лекарственной формы (для взрослых). Это связано с тем, что ряд инъекционных лекарственных препаратов, содержит </w:t>
      </w:r>
      <w:r w:rsidR="006C1C2F" w:rsidRPr="008C0011">
        <w:rPr>
          <w:rFonts w:ascii="Times New Roman" w:eastAsia="Times New Roman" w:hAnsi="Times New Roman"/>
          <w:sz w:val="30"/>
          <w:szCs w:val="30"/>
        </w:rPr>
        <w:t xml:space="preserve">в качестве </w:t>
      </w:r>
      <w:r w:rsidRPr="008C0011">
        <w:rPr>
          <w:rFonts w:ascii="Times New Roman" w:eastAsia="Times New Roman" w:hAnsi="Times New Roman"/>
          <w:sz w:val="30"/>
          <w:szCs w:val="30"/>
        </w:rPr>
        <w:t>стабилизатор</w:t>
      </w:r>
      <w:r w:rsidR="006C1C2F" w:rsidRPr="008C0011">
        <w:rPr>
          <w:rFonts w:ascii="Times New Roman" w:eastAsia="Times New Roman" w:hAnsi="Times New Roman"/>
          <w:sz w:val="30"/>
          <w:szCs w:val="30"/>
        </w:rPr>
        <w:t>ов</w:t>
      </w:r>
      <w:r w:rsidRPr="008C0011">
        <w:rPr>
          <w:rFonts w:ascii="Times New Roman" w:eastAsia="Times New Roman" w:hAnsi="Times New Roman"/>
          <w:sz w:val="30"/>
          <w:szCs w:val="30"/>
        </w:rPr>
        <w:t xml:space="preserve"> антиоксиданты на основе сульфитов, которые могут спровоцировать спазм бронхов и </w:t>
      </w:r>
      <w:r w:rsidR="006C1C2F" w:rsidRPr="008C0011">
        <w:rPr>
          <w:rFonts w:ascii="Times New Roman" w:eastAsia="Times New Roman" w:hAnsi="Times New Roman"/>
          <w:sz w:val="30"/>
          <w:szCs w:val="30"/>
        </w:rPr>
        <w:t xml:space="preserve">негативно сказываться на </w:t>
      </w:r>
      <w:r w:rsidRPr="008C0011">
        <w:rPr>
          <w:rFonts w:ascii="Times New Roman" w:eastAsia="Times New Roman" w:hAnsi="Times New Roman"/>
          <w:sz w:val="30"/>
          <w:szCs w:val="30"/>
        </w:rPr>
        <w:t>безопасности такого лекарственного</w:t>
      </w:r>
      <w:r w:rsidR="006D2DBA" w:rsidRPr="008C0011">
        <w:rPr>
          <w:rFonts w:ascii="Times New Roman" w:eastAsia="Times New Roman" w:hAnsi="Times New Roman"/>
          <w:sz w:val="30"/>
          <w:szCs w:val="30"/>
        </w:rPr>
        <w:t xml:space="preserve"> препарата. </w:t>
      </w:r>
    </w:p>
    <w:p w14:paraId="0401F21C" w14:textId="77777777" w:rsidR="00F66B9B" w:rsidRDefault="006D2DBA" w:rsidP="00F66B9B">
      <w:pPr>
        <w:tabs>
          <w:tab w:val="left" w:pos="1134"/>
          <w:tab w:val="left" w:pos="1276"/>
        </w:tabs>
        <w:spacing w:line="360" w:lineRule="auto"/>
        <w:ind w:firstLine="709"/>
        <w:jc w:val="both"/>
        <w:rPr>
          <w:rFonts w:ascii="Times New Roman" w:eastAsia="Times New Roman" w:hAnsi="Times New Roman"/>
          <w:sz w:val="30"/>
          <w:szCs w:val="30"/>
        </w:rPr>
      </w:pPr>
      <w:r w:rsidRPr="00F66B9B">
        <w:rPr>
          <w:rFonts w:ascii="Times New Roman" w:eastAsia="Times New Roman" w:hAnsi="Times New Roman"/>
          <w:sz w:val="30"/>
          <w:szCs w:val="30"/>
        </w:rPr>
        <w:t>Следует</w:t>
      </w:r>
      <w:r w:rsidR="002D79CB" w:rsidRPr="00F66B9B">
        <w:rPr>
          <w:rFonts w:ascii="Times New Roman" w:eastAsia="Times New Roman" w:hAnsi="Times New Roman"/>
          <w:sz w:val="30"/>
          <w:szCs w:val="30"/>
        </w:rPr>
        <w:t xml:space="preserve"> </w:t>
      </w:r>
      <w:r w:rsidR="006C1C2F" w:rsidRPr="00F66B9B">
        <w:rPr>
          <w:rFonts w:ascii="Times New Roman" w:eastAsia="Times New Roman" w:hAnsi="Times New Roman"/>
          <w:sz w:val="30"/>
          <w:szCs w:val="30"/>
        </w:rPr>
        <w:t>внести</w:t>
      </w:r>
      <w:r w:rsidR="002D79CB" w:rsidRPr="00F66B9B">
        <w:rPr>
          <w:rFonts w:ascii="Times New Roman" w:eastAsia="Times New Roman" w:hAnsi="Times New Roman"/>
          <w:sz w:val="30"/>
          <w:szCs w:val="30"/>
        </w:rPr>
        <w:t xml:space="preserve"> в общ</w:t>
      </w:r>
      <w:r w:rsidR="006C1C2F" w:rsidRPr="00F66B9B">
        <w:rPr>
          <w:rFonts w:ascii="Times New Roman" w:eastAsia="Times New Roman" w:hAnsi="Times New Roman"/>
          <w:sz w:val="30"/>
          <w:szCs w:val="30"/>
        </w:rPr>
        <w:t>ую</w:t>
      </w:r>
      <w:r w:rsidR="002D79CB" w:rsidRPr="00F66B9B">
        <w:rPr>
          <w:rFonts w:ascii="Times New Roman" w:eastAsia="Times New Roman" w:hAnsi="Times New Roman"/>
          <w:sz w:val="30"/>
          <w:szCs w:val="30"/>
        </w:rPr>
        <w:t xml:space="preserve"> характеристик</w:t>
      </w:r>
      <w:r w:rsidR="006C1C2F" w:rsidRPr="00F66B9B">
        <w:rPr>
          <w:rFonts w:ascii="Times New Roman" w:eastAsia="Times New Roman" w:hAnsi="Times New Roman"/>
          <w:sz w:val="30"/>
          <w:szCs w:val="30"/>
        </w:rPr>
        <w:t>у</w:t>
      </w:r>
      <w:r w:rsidR="002D79CB" w:rsidRPr="00F66B9B">
        <w:rPr>
          <w:rFonts w:ascii="Times New Roman" w:eastAsia="Times New Roman" w:hAnsi="Times New Roman"/>
          <w:sz w:val="30"/>
          <w:szCs w:val="30"/>
        </w:rPr>
        <w:t xml:space="preserve"> лекарственного препарата люб</w:t>
      </w:r>
      <w:r w:rsidR="006C1C2F" w:rsidRPr="00F66B9B">
        <w:rPr>
          <w:rFonts w:ascii="Times New Roman" w:eastAsia="Times New Roman" w:hAnsi="Times New Roman"/>
          <w:sz w:val="30"/>
          <w:szCs w:val="30"/>
        </w:rPr>
        <w:t>ую</w:t>
      </w:r>
      <w:r w:rsidR="002D79CB" w:rsidRPr="00F66B9B">
        <w:rPr>
          <w:rFonts w:ascii="Times New Roman" w:eastAsia="Times New Roman" w:hAnsi="Times New Roman"/>
          <w:sz w:val="30"/>
          <w:szCs w:val="30"/>
        </w:rPr>
        <w:t xml:space="preserve"> дополнительн</w:t>
      </w:r>
      <w:r w:rsidR="006C1C2F" w:rsidRPr="00F66B9B">
        <w:rPr>
          <w:rFonts w:ascii="Times New Roman" w:eastAsia="Times New Roman" w:hAnsi="Times New Roman"/>
          <w:sz w:val="30"/>
          <w:szCs w:val="30"/>
        </w:rPr>
        <w:t>ую</w:t>
      </w:r>
      <w:r w:rsidR="002D79CB" w:rsidRPr="00F66B9B">
        <w:rPr>
          <w:rFonts w:ascii="Times New Roman" w:eastAsia="Times New Roman" w:hAnsi="Times New Roman"/>
          <w:sz w:val="30"/>
          <w:szCs w:val="30"/>
        </w:rPr>
        <w:t xml:space="preserve"> информаци</w:t>
      </w:r>
      <w:r w:rsidR="006C1C2F" w:rsidRPr="00F66B9B">
        <w:rPr>
          <w:rFonts w:ascii="Times New Roman" w:eastAsia="Times New Roman" w:hAnsi="Times New Roman"/>
          <w:sz w:val="30"/>
          <w:szCs w:val="30"/>
        </w:rPr>
        <w:t>ю</w:t>
      </w:r>
      <w:r w:rsidR="002D79CB" w:rsidRPr="00F66B9B">
        <w:rPr>
          <w:rFonts w:ascii="Times New Roman" w:eastAsia="Times New Roman" w:hAnsi="Times New Roman"/>
          <w:sz w:val="30"/>
          <w:szCs w:val="30"/>
        </w:rPr>
        <w:t xml:space="preserve">, которая позволит фармацевтическому работнику определить пригодность инъекционного раствора для введения другими способами. </w:t>
      </w:r>
    </w:p>
    <w:p w14:paraId="621913FE" w14:textId="59B1CB4D" w:rsidR="002D79CB" w:rsidRPr="00F66B9B" w:rsidRDefault="002D79CB" w:rsidP="00F66B9B">
      <w:pPr>
        <w:tabs>
          <w:tab w:val="left" w:pos="1134"/>
          <w:tab w:val="left" w:pos="1276"/>
        </w:tabs>
        <w:spacing w:line="360" w:lineRule="auto"/>
        <w:ind w:firstLine="709"/>
        <w:jc w:val="both"/>
        <w:rPr>
          <w:rFonts w:ascii="Times New Roman" w:eastAsia="Times New Roman" w:hAnsi="Times New Roman"/>
          <w:sz w:val="30"/>
          <w:szCs w:val="30"/>
        </w:rPr>
      </w:pPr>
      <w:r w:rsidRPr="00F66B9B">
        <w:rPr>
          <w:rFonts w:ascii="Times New Roman" w:eastAsia="Times New Roman" w:hAnsi="Times New Roman"/>
          <w:sz w:val="30"/>
          <w:szCs w:val="30"/>
        </w:rPr>
        <w:t xml:space="preserve">Также в общей характеристике лекарственного препарата может быть </w:t>
      </w:r>
      <w:r w:rsidR="006C1C2F" w:rsidRPr="00F66B9B">
        <w:rPr>
          <w:rFonts w:ascii="Times New Roman" w:eastAsia="Times New Roman" w:hAnsi="Times New Roman"/>
          <w:sz w:val="30"/>
          <w:szCs w:val="30"/>
        </w:rPr>
        <w:t>указано</w:t>
      </w:r>
      <w:r w:rsidRPr="00F66B9B">
        <w:rPr>
          <w:rFonts w:ascii="Times New Roman" w:eastAsia="Times New Roman" w:hAnsi="Times New Roman"/>
          <w:sz w:val="30"/>
          <w:szCs w:val="30"/>
        </w:rPr>
        <w:t xml:space="preserve">, что данная информация представляется после запроса, направленного фармацевтическим работником </w:t>
      </w:r>
      <w:r w:rsidR="006C1C2F" w:rsidRPr="00F66B9B">
        <w:rPr>
          <w:rFonts w:ascii="Times New Roman" w:eastAsia="Times New Roman" w:hAnsi="Times New Roman"/>
          <w:sz w:val="30"/>
          <w:szCs w:val="30"/>
        </w:rPr>
        <w:t xml:space="preserve">по </w:t>
      </w:r>
      <w:r w:rsidRPr="00F66B9B">
        <w:rPr>
          <w:rFonts w:ascii="Times New Roman" w:eastAsia="Times New Roman" w:hAnsi="Times New Roman"/>
          <w:sz w:val="30"/>
          <w:szCs w:val="30"/>
        </w:rPr>
        <w:t>определенн</w:t>
      </w:r>
      <w:r w:rsidR="006C1C2F" w:rsidRPr="00F66B9B">
        <w:rPr>
          <w:rFonts w:ascii="Times New Roman" w:eastAsia="Times New Roman" w:hAnsi="Times New Roman"/>
          <w:sz w:val="30"/>
          <w:szCs w:val="30"/>
        </w:rPr>
        <w:t>ому</w:t>
      </w:r>
      <w:r w:rsidRPr="00F66B9B">
        <w:rPr>
          <w:rFonts w:ascii="Times New Roman" w:eastAsia="Times New Roman" w:hAnsi="Times New Roman"/>
          <w:sz w:val="30"/>
          <w:szCs w:val="30"/>
        </w:rPr>
        <w:t xml:space="preserve"> контактн</w:t>
      </w:r>
      <w:r w:rsidR="006C1C2F" w:rsidRPr="00F66B9B">
        <w:rPr>
          <w:rFonts w:ascii="Times New Roman" w:eastAsia="Times New Roman" w:hAnsi="Times New Roman"/>
          <w:sz w:val="30"/>
          <w:szCs w:val="30"/>
        </w:rPr>
        <w:t>ому</w:t>
      </w:r>
      <w:r w:rsidRPr="00F66B9B">
        <w:rPr>
          <w:rFonts w:ascii="Times New Roman" w:eastAsia="Times New Roman" w:hAnsi="Times New Roman"/>
          <w:sz w:val="30"/>
          <w:szCs w:val="30"/>
        </w:rPr>
        <w:t xml:space="preserve"> адрес</w:t>
      </w:r>
      <w:r w:rsidR="006C1C2F" w:rsidRPr="00F66B9B">
        <w:rPr>
          <w:rFonts w:ascii="Times New Roman" w:eastAsia="Times New Roman" w:hAnsi="Times New Roman"/>
          <w:sz w:val="30"/>
          <w:szCs w:val="30"/>
        </w:rPr>
        <w:t>у</w:t>
      </w:r>
      <w:r w:rsidRPr="00F66B9B">
        <w:rPr>
          <w:rFonts w:ascii="Times New Roman" w:eastAsia="Times New Roman" w:hAnsi="Times New Roman"/>
          <w:sz w:val="30"/>
          <w:szCs w:val="30"/>
        </w:rPr>
        <w:t>.</w:t>
      </w:r>
    </w:p>
    <w:p w14:paraId="7720E005" w14:textId="77777777" w:rsidR="002D79CB" w:rsidRPr="008606CC" w:rsidRDefault="002D79CB" w:rsidP="002D79CB">
      <w:pPr>
        <w:tabs>
          <w:tab w:val="left" w:pos="1134"/>
          <w:tab w:val="left" w:pos="1276"/>
        </w:tabs>
        <w:spacing w:line="360" w:lineRule="auto"/>
        <w:jc w:val="both"/>
        <w:rPr>
          <w:rFonts w:ascii="Times New Roman" w:eastAsia="Times New Roman" w:hAnsi="Times New Roman"/>
          <w:sz w:val="30"/>
          <w:szCs w:val="30"/>
        </w:rPr>
      </w:pPr>
    </w:p>
    <w:p w14:paraId="3CD0D210" w14:textId="09CF2B71" w:rsidR="0005106A" w:rsidRPr="0005106A" w:rsidRDefault="002D79CB" w:rsidP="0005106A">
      <w:pPr>
        <w:tabs>
          <w:tab w:val="left" w:pos="1134"/>
        </w:tabs>
        <w:spacing w:line="360" w:lineRule="auto"/>
        <w:ind w:right="-7"/>
        <w:jc w:val="center"/>
        <w:rPr>
          <w:rFonts w:ascii="Times New Roman" w:hAnsi="Times New Roman" w:cs="Times New Roman"/>
          <w:sz w:val="30"/>
          <w:szCs w:val="30"/>
        </w:rPr>
      </w:pPr>
      <w:r>
        <w:rPr>
          <w:rFonts w:ascii="Times New Roman" w:hAnsi="Times New Roman" w:cs="Times New Roman"/>
          <w:sz w:val="30"/>
          <w:szCs w:val="30"/>
        </w:rPr>
        <w:t>__________________</w:t>
      </w:r>
    </w:p>
    <w:sectPr w:rsidR="0005106A" w:rsidRPr="0005106A" w:rsidSect="00682DB5">
      <w:pgSz w:w="11900" w:h="16840" w:code="9"/>
      <w:pgMar w:top="1134" w:right="843" w:bottom="1134" w:left="1701" w:header="680" w:footer="680" w:gutter="0"/>
      <w:pgNumType w:start="1"/>
      <w:cols w:space="0" w:equalWidth="0">
        <w:col w:w="9356"/>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3CE0D" w14:textId="77777777" w:rsidR="00E3252A" w:rsidRDefault="00E3252A" w:rsidP="005E7F3A">
      <w:r>
        <w:separator/>
      </w:r>
    </w:p>
  </w:endnote>
  <w:endnote w:type="continuationSeparator" w:id="0">
    <w:p w14:paraId="5F4C834A" w14:textId="77777777" w:rsidR="00E3252A" w:rsidRDefault="00E3252A" w:rsidP="005E7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A5756" w14:textId="77777777" w:rsidR="00E3252A" w:rsidRDefault="00E3252A" w:rsidP="005E7F3A">
      <w:r>
        <w:separator/>
      </w:r>
    </w:p>
  </w:footnote>
  <w:footnote w:type="continuationSeparator" w:id="0">
    <w:p w14:paraId="709A15C4" w14:textId="77777777" w:rsidR="00E3252A" w:rsidRDefault="00E3252A" w:rsidP="005E7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270165"/>
      <w:docPartObj>
        <w:docPartGallery w:val="Page Numbers (Top of Page)"/>
        <w:docPartUnique/>
      </w:docPartObj>
    </w:sdtPr>
    <w:sdtEndPr>
      <w:rPr>
        <w:rFonts w:ascii="Times New Roman" w:hAnsi="Times New Roman" w:cs="Times New Roman"/>
        <w:sz w:val="30"/>
        <w:szCs w:val="30"/>
      </w:rPr>
    </w:sdtEndPr>
    <w:sdtContent>
      <w:p w14:paraId="633F2445" w14:textId="77777777" w:rsidR="00432932" w:rsidRPr="006A6A41" w:rsidRDefault="00432932" w:rsidP="006B3FA1">
        <w:pPr>
          <w:pStyle w:val="a5"/>
          <w:jc w:val="center"/>
          <w:rPr>
            <w:rFonts w:ascii="Times New Roman" w:hAnsi="Times New Roman" w:cs="Times New Roman"/>
            <w:sz w:val="30"/>
            <w:szCs w:val="30"/>
          </w:rPr>
        </w:pPr>
        <w:r w:rsidRPr="006A6A41">
          <w:rPr>
            <w:rFonts w:ascii="Times New Roman" w:hAnsi="Times New Roman" w:cs="Times New Roman"/>
            <w:sz w:val="30"/>
            <w:szCs w:val="30"/>
          </w:rPr>
          <w:fldChar w:fldCharType="begin"/>
        </w:r>
        <w:r w:rsidRPr="006A6A41">
          <w:rPr>
            <w:rFonts w:ascii="Times New Roman" w:hAnsi="Times New Roman" w:cs="Times New Roman"/>
            <w:sz w:val="30"/>
            <w:szCs w:val="30"/>
          </w:rPr>
          <w:instrText>PAGE   \* MERGEFORMAT</w:instrText>
        </w:r>
        <w:r w:rsidRPr="006A6A41">
          <w:rPr>
            <w:rFonts w:ascii="Times New Roman" w:hAnsi="Times New Roman" w:cs="Times New Roman"/>
            <w:sz w:val="30"/>
            <w:szCs w:val="30"/>
          </w:rPr>
          <w:fldChar w:fldCharType="separate"/>
        </w:r>
        <w:r w:rsidR="0058240B">
          <w:rPr>
            <w:rFonts w:ascii="Times New Roman" w:hAnsi="Times New Roman" w:cs="Times New Roman"/>
            <w:noProof/>
            <w:sz w:val="30"/>
            <w:szCs w:val="30"/>
          </w:rPr>
          <w:t>2</w:t>
        </w:r>
        <w:r w:rsidRPr="006A6A41">
          <w:rPr>
            <w:rFonts w:ascii="Times New Roman" w:hAnsi="Times New Roman" w:cs="Times New Roman"/>
            <w:sz w:val="30"/>
            <w:szCs w:val="30"/>
          </w:rPr>
          <w:fldChar w:fldCharType="end"/>
        </w:r>
      </w:p>
    </w:sdtContent>
  </w:sdt>
  <w:p w14:paraId="085F4BE1" w14:textId="77777777" w:rsidR="00432932" w:rsidRDefault="00432932" w:rsidP="006B3FA1">
    <w:pPr>
      <w:pStyle w:val="a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79DA2110"/>
    <w:lvl w:ilvl="0" w:tplc="041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5"/>
    <w:multiLevelType w:val="hybridMultilevel"/>
    <w:tmpl w:val="10233C98"/>
    <w:lvl w:ilvl="0" w:tplc="10668A70">
      <w:start w:val="3"/>
      <w:numFmt w:val="decimal"/>
      <w:lvlText w:val="%1."/>
      <w:lvlJc w:val="left"/>
    </w:lvl>
    <w:lvl w:ilvl="1" w:tplc="651A0DA6">
      <w:start w:val="1"/>
      <w:numFmt w:val="bullet"/>
      <w:lvlText w:val=""/>
      <w:lvlJc w:val="left"/>
    </w:lvl>
    <w:lvl w:ilvl="2" w:tplc="0C6AB960">
      <w:start w:val="1"/>
      <w:numFmt w:val="bullet"/>
      <w:lvlText w:val=""/>
      <w:lvlJc w:val="left"/>
    </w:lvl>
    <w:lvl w:ilvl="3" w:tplc="2F4A79E8">
      <w:start w:val="1"/>
      <w:numFmt w:val="bullet"/>
      <w:lvlText w:val=""/>
      <w:lvlJc w:val="left"/>
    </w:lvl>
    <w:lvl w:ilvl="4" w:tplc="51BCEFD6">
      <w:start w:val="1"/>
      <w:numFmt w:val="bullet"/>
      <w:lvlText w:val=""/>
      <w:lvlJc w:val="left"/>
    </w:lvl>
    <w:lvl w:ilvl="5" w:tplc="80BAC4B8">
      <w:start w:val="1"/>
      <w:numFmt w:val="bullet"/>
      <w:lvlText w:val=""/>
      <w:lvlJc w:val="left"/>
    </w:lvl>
    <w:lvl w:ilvl="6" w:tplc="77AC9070">
      <w:start w:val="1"/>
      <w:numFmt w:val="bullet"/>
      <w:lvlText w:val=""/>
      <w:lvlJc w:val="left"/>
    </w:lvl>
    <w:lvl w:ilvl="7" w:tplc="8E5AB720">
      <w:start w:val="1"/>
      <w:numFmt w:val="bullet"/>
      <w:lvlText w:val=""/>
      <w:lvlJc w:val="left"/>
    </w:lvl>
    <w:lvl w:ilvl="8" w:tplc="CDE42908">
      <w:start w:val="1"/>
      <w:numFmt w:val="bullet"/>
      <w:lvlText w:val=""/>
      <w:lvlJc w:val="left"/>
    </w:lvl>
  </w:abstractNum>
  <w:abstractNum w:abstractNumId="2">
    <w:nsid w:val="00000028"/>
    <w:multiLevelType w:val="hybridMultilevel"/>
    <w:tmpl w:val="7E0C57B0"/>
    <w:lvl w:ilvl="0" w:tplc="ABA43224">
      <w:start w:val="4"/>
      <w:numFmt w:val="decimal"/>
      <w:lvlText w:val="%1."/>
      <w:lvlJc w:val="left"/>
    </w:lvl>
    <w:lvl w:ilvl="1" w:tplc="1CD0D908">
      <w:start w:val="1"/>
      <w:numFmt w:val="bullet"/>
      <w:lvlText w:val=""/>
      <w:lvlJc w:val="left"/>
    </w:lvl>
    <w:lvl w:ilvl="2" w:tplc="AB8CA41A">
      <w:start w:val="1"/>
      <w:numFmt w:val="bullet"/>
      <w:lvlText w:val=""/>
      <w:lvlJc w:val="left"/>
    </w:lvl>
    <w:lvl w:ilvl="3" w:tplc="12826E80">
      <w:start w:val="1"/>
      <w:numFmt w:val="bullet"/>
      <w:lvlText w:val=""/>
      <w:lvlJc w:val="left"/>
    </w:lvl>
    <w:lvl w:ilvl="4" w:tplc="B3207074">
      <w:start w:val="1"/>
      <w:numFmt w:val="bullet"/>
      <w:lvlText w:val=""/>
      <w:lvlJc w:val="left"/>
    </w:lvl>
    <w:lvl w:ilvl="5" w:tplc="7A384868">
      <w:start w:val="1"/>
      <w:numFmt w:val="bullet"/>
      <w:lvlText w:val=""/>
      <w:lvlJc w:val="left"/>
    </w:lvl>
    <w:lvl w:ilvl="6" w:tplc="2BA85BAE">
      <w:start w:val="1"/>
      <w:numFmt w:val="bullet"/>
      <w:lvlText w:val=""/>
      <w:lvlJc w:val="left"/>
    </w:lvl>
    <w:lvl w:ilvl="7" w:tplc="98F8E8BE">
      <w:start w:val="1"/>
      <w:numFmt w:val="bullet"/>
      <w:lvlText w:val=""/>
      <w:lvlJc w:val="left"/>
    </w:lvl>
    <w:lvl w:ilvl="8" w:tplc="5DD08DB4">
      <w:start w:val="1"/>
      <w:numFmt w:val="bullet"/>
      <w:lvlText w:val=""/>
      <w:lvlJc w:val="left"/>
    </w:lvl>
  </w:abstractNum>
  <w:abstractNum w:abstractNumId="3">
    <w:nsid w:val="00000029"/>
    <w:multiLevelType w:val="hybridMultilevel"/>
    <w:tmpl w:val="77AE35EA"/>
    <w:lvl w:ilvl="0" w:tplc="65249760">
      <w:start w:val="5"/>
      <w:numFmt w:val="decimal"/>
      <w:lvlText w:val="%1."/>
      <w:lvlJc w:val="left"/>
    </w:lvl>
    <w:lvl w:ilvl="1" w:tplc="A52299C0">
      <w:start w:val="1"/>
      <w:numFmt w:val="bullet"/>
      <w:lvlText w:val=""/>
      <w:lvlJc w:val="left"/>
    </w:lvl>
    <w:lvl w:ilvl="2" w:tplc="E6B0AA84">
      <w:start w:val="1"/>
      <w:numFmt w:val="bullet"/>
      <w:lvlText w:val=""/>
      <w:lvlJc w:val="left"/>
    </w:lvl>
    <w:lvl w:ilvl="3" w:tplc="25DE1CDC">
      <w:start w:val="1"/>
      <w:numFmt w:val="bullet"/>
      <w:lvlText w:val=""/>
      <w:lvlJc w:val="left"/>
    </w:lvl>
    <w:lvl w:ilvl="4" w:tplc="73E22BB8">
      <w:start w:val="1"/>
      <w:numFmt w:val="bullet"/>
      <w:lvlText w:val=""/>
      <w:lvlJc w:val="left"/>
    </w:lvl>
    <w:lvl w:ilvl="5" w:tplc="8ED877AC">
      <w:start w:val="1"/>
      <w:numFmt w:val="bullet"/>
      <w:lvlText w:val=""/>
      <w:lvlJc w:val="left"/>
    </w:lvl>
    <w:lvl w:ilvl="6" w:tplc="694613C8">
      <w:start w:val="1"/>
      <w:numFmt w:val="bullet"/>
      <w:lvlText w:val=""/>
      <w:lvlJc w:val="left"/>
    </w:lvl>
    <w:lvl w:ilvl="7" w:tplc="25160204">
      <w:start w:val="1"/>
      <w:numFmt w:val="bullet"/>
      <w:lvlText w:val=""/>
      <w:lvlJc w:val="left"/>
    </w:lvl>
    <w:lvl w:ilvl="8" w:tplc="CCA09EEC">
      <w:start w:val="1"/>
      <w:numFmt w:val="bullet"/>
      <w:lvlText w:val=""/>
      <w:lvlJc w:val="left"/>
    </w:lvl>
  </w:abstractNum>
  <w:abstractNum w:abstractNumId="4">
    <w:nsid w:val="0000002B"/>
    <w:multiLevelType w:val="hybridMultilevel"/>
    <w:tmpl w:val="310C50B2"/>
    <w:lvl w:ilvl="0" w:tplc="EBEC579C">
      <w:start w:val="7"/>
      <w:numFmt w:val="decimal"/>
      <w:lvlText w:val="%1."/>
      <w:lvlJc w:val="left"/>
    </w:lvl>
    <w:lvl w:ilvl="1" w:tplc="89CAAB70">
      <w:start w:val="1"/>
      <w:numFmt w:val="bullet"/>
      <w:lvlText w:val=""/>
      <w:lvlJc w:val="left"/>
    </w:lvl>
    <w:lvl w:ilvl="2" w:tplc="9BE06526">
      <w:start w:val="1"/>
      <w:numFmt w:val="bullet"/>
      <w:lvlText w:val=""/>
      <w:lvlJc w:val="left"/>
    </w:lvl>
    <w:lvl w:ilvl="3" w:tplc="F926D3CE">
      <w:start w:val="1"/>
      <w:numFmt w:val="bullet"/>
      <w:lvlText w:val=""/>
      <w:lvlJc w:val="left"/>
    </w:lvl>
    <w:lvl w:ilvl="4" w:tplc="277AEE32">
      <w:start w:val="1"/>
      <w:numFmt w:val="bullet"/>
      <w:lvlText w:val=""/>
      <w:lvlJc w:val="left"/>
    </w:lvl>
    <w:lvl w:ilvl="5" w:tplc="8968C392">
      <w:start w:val="1"/>
      <w:numFmt w:val="bullet"/>
      <w:lvlText w:val=""/>
      <w:lvlJc w:val="left"/>
    </w:lvl>
    <w:lvl w:ilvl="6" w:tplc="65328606">
      <w:start w:val="1"/>
      <w:numFmt w:val="bullet"/>
      <w:lvlText w:val=""/>
      <w:lvlJc w:val="left"/>
    </w:lvl>
    <w:lvl w:ilvl="7" w:tplc="084A6484">
      <w:start w:val="1"/>
      <w:numFmt w:val="bullet"/>
      <w:lvlText w:val=""/>
      <w:lvlJc w:val="left"/>
    </w:lvl>
    <w:lvl w:ilvl="8" w:tplc="74184A66">
      <w:start w:val="1"/>
      <w:numFmt w:val="bullet"/>
      <w:lvlText w:val=""/>
      <w:lvlJc w:val="left"/>
    </w:lvl>
  </w:abstractNum>
  <w:abstractNum w:abstractNumId="5">
    <w:nsid w:val="0000002C"/>
    <w:multiLevelType w:val="hybridMultilevel"/>
    <w:tmpl w:val="5FF87E04"/>
    <w:lvl w:ilvl="0" w:tplc="49C80C20">
      <w:start w:val="7"/>
      <w:numFmt w:val="decimal"/>
      <w:lvlText w:val="%1."/>
      <w:lvlJc w:val="left"/>
    </w:lvl>
    <w:lvl w:ilvl="1" w:tplc="7234B180">
      <w:start w:val="1"/>
      <w:numFmt w:val="bullet"/>
      <w:lvlText w:val=""/>
      <w:lvlJc w:val="left"/>
    </w:lvl>
    <w:lvl w:ilvl="2" w:tplc="16B69F16">
      <w:start w:val="1"/>
      <w:numFmt w:val="bullet"/>
      <w:lvlText w:val=""/>
      <w:lvlJc w:val="left"/>
    </w:lvl>
    <w:lvl w:ilvl="3" w:tplc="848A3558">
      <w:start w:val="1"/>
      <w:numFmt w:val="bullet"/>
      <w:lvlText w:val=""/>
      <w:lvlJc w:val="left"/>
    </w:lvl>
    <w:lvl w:ilvl="4" w:tplc="C0CAA4BC">
      <w:start w:val="1"/>
      <w:numFmt w:val="bullet"/>
      <w:lvlText w:val=""/>
      <w:lvlJc w:val="left"/>
    </w:lvl>
    <w:lvl w:ilvl="5" w:tplc="747C225C">
      <w:start w:val="1"/>
      <w:numFmt w:val="bullet"/>
      <w:lvlText w:val=""/>
      <w:lvlJc w:val="left"/>
    </w:lvl>
    <w:lvl w:ilvl="6" w:tplc="92DC6BB4">
      <w:start w:val="1"/>
      <w:numFmt w:val="bullet"/>
      <w:lvlText w:val=""/>
      <w:lvlJc w:val="left"/>
    </w:lvl>
    <w:lvl w:ilvl="7" w:tplc="6E0C4580">
      <w:start w:val="1"/>
      <w:numFmt w:val="bullet"/>
      <w:lvlText w:val=""/>
      <w:lvlJc w:val="left"/>
    </w:lvl>
    <w:lvl w:ilvl="8" w:tplc="B7466F68">
      <w:start w:val="1"/>
      <w:numFmt w:val="bullet"/>
      <w:lvlText w:val=""/>
      <w:lvlJc w:val="left"/>
    </w:lvl>
  </w:abstractNum>
  <w:abstractNum w:abstractNumId="6">
    <w:nsid w:val="0000002D"/>
    <w:multiLevelType w:val="hybridMultilevel"/>
    <w:tmpl w:val="2F305DEE"/>
    <w:lvl w:ilvl="0" w:tplc="74BE008E">
      <w:start w:val="8"/>
      <w:numFmt w:val="decimal"/>
      <w:lvlText w:val="%1."/>
      <w:lvlJc w:val="left"/>
    </w:lvl>
    <w:lvl w:ilvl="1" w:tplc="7F4AB61A">
      <w:start w:val="1"/>
      <w:numFmt w:val="bullet"/>
      <w:lvlText w:val=""/>
      <w:lvlJc w:val="left"/>
    </w:lvl>
    <w:lvl w:ilvl="2" w:tplc="79541BDA">
      <w:start w:val="1"/>
      <w:numFmt w:val="bullet"/>
      <w:lvlText w:val=""/>
      <w:lvlJc w:val="left"/>
    </w:lvl>
    <w:lvl w:ilvl="3" w:tplc="F7CE3078">
      <w:start w:val="1"/>
      <w:numFmt w:val="bullet"/>
      <w:lvlText w:val=""/>
      <w:lvlJc w:val="left"/>
    </w:lvl>
    <w:lvl w:ilvl="4" w:tplc="CA70D792">
      <w:start w:val="1"/>
      <w:numFmt w:val="bullet"/>
      <w:lvlText w:val=""/>
      <w:lvlJc w:val="left"/>
    </w:lvl>
    <w:lvl w:ilvl="5" w:tplc="AED0EFEA">
      <w:start w:val="1"/>
      <w:numFmt w:val="bullet"/>
      <w:lvlText w:val=""/>
      <w:lvlJc w:val="left"/>
    </w:lvl>
    <w:lvl w:ilvl="6" w:tplc="9C1C551E">
      <w:start w:val="1"/>
      <w:numFmt w:val="bullet"/>
      <w:lvlText w:val=""/>
      <w:lvlJc w:val="left"/>
    </w:lvl>
    <w:lvl w:ilvl="7" w:tplc="F36872D0">
      <w:start w:val="1"/>
      <w:numFmt w:val="bullet"/>
      <w:lvlText w:val=""/>
      <w:lvlJc w:val="left"/>
    </w:lvl>
    <w:lvl w:ilvl="8" w:tplc="F8241BFA">
      <w:start w:val="1"/>
      <w:numFmt w:val="bullet"/>
      <w:lvlText w:val=""/>
      <w:lvlJc w:val="left"/>
    </w:lvl>
  </w:abstractNum>
  <w:abstractNum w:abstractNumId="7">
    <w:nsid w:val="00000030"/>
    <w:multiLevelType w:val="hybridMultilevel"/>
    <w:tmpl w:val="4AD084E8"/>
    <w:lvl w:ilvl="0" w:tplc="77F20CC2">
      <w:start w:val="1"/>
      <w:numFmt w:val="bullet"/>
      <w:lvlText w:val="-"/>
      <w:lvlJc w:val="left"/>
    </w:lvl>
    <w:lvl w:ilvl="1" w:tplc="C550352A">
      <w:start w:val="1"/>
      <w:numFmt w:val="bullet"/>
      <w:lvlText w:val=""/>
      <w:lvlJc w:val="left"/>
    </w:lvl>
    <w:lvl w:ilvl="2" w:tplc="11069998">
      <w:start w:val="1"/>
      <w:numFmt w:val="bullet"/>
      <w:lvlText w:val=""/>
      <w:lvlJc w:val="left"/>
    </w:lvl>
    <w:lvl w:ilvl="3" w:tplc="FC82C2FA">
      <w:start w:val="1"/>
      <w:numFmt w:val="bullet"/>
      <w:lvlText w:val=""/>
      <w:lvlJc w:val="left"/>
    </w:lvl>
    <w:lvl w:ilvl="4" w:tplc="870A283A">
      <w:start w:val="1"/>
      <w:numFmt w:val="bullet"/>
      <w:lvlText w:val=""/>
      <w:lvlJc w:val="left"/>
    </w:lvl>
    <w:lvl w:ilvl="5" w:tplc="8B1E9B80">
      <w:start w:val="1"/>
      <w:numFmt w:val="bullet"/>
      <w:lvlText w:val=""/>
      <w:lvlJc w:val="left"/>
    </w:lvl>
    <w:lvl w:ilvl="6" w:tplc="0BC4E270">
      <w:start w:val="1"/>
      <w:numFmt w:val="bullet"/>
      <w:lvlText w:val=""/>
      <w:lvlJc w:val="left"/>
    </w:lvl>
    <w:lvl w:ilvl="7" w:tplc="8BB41F8A">
      <w:start w:val="1"/>
      <w:numFmt w:val="bullet"/>
      <w:lvlText w:val=""/>
      <w:lvlJc w:val="left"/>
    </w:lvl>
    <w:lvl w:ilvl="8" w:tplc="597A264E">
      <w:start w:val="1"/>
      <w:numFmt w:val="bullet"/>
      <w:lvlText w:val=""/>
      <w:lvlJc w:val="left"/>
    </w:lvl>
  </w:abstractNum>
  <w:abstractNum w:abstractNumId="8">
    <w:nsid w:val="00000031"/>
    <w:multiLevelType w:val="hybridMultilevel"/>
    <w:tmpl w:val="1F48EAA0"/>
    <w:lvl w:ilvl="0" w:tplc="4D2C2482">
      <w:start w:val="1"/>
      <w:numFmt w:val="bullet"/>
      <w:lvlText w:val="-"/>
      <w:lvlJc w:val="left"/>
    </w:lvl>
    <w:lvl w:ilvl="1" w:tplc="F2F2BB0E">
      <w:start w:val="1"/>
      <w:numFmt w:val="bullet"/>
      <w:lvlText w:val=""/>
      <w:lvlJc w:val="left"/>
    </w:lvl>
    <w:lvl w:ilvl="2" w:tplc="99B8A9E8">
      <w:start w:val="1"/>
      <w:numFmt w:val="bullet"/>
      <w:lvlText w:val=""/>
      <w:lvlJc w:val="left"/>
    </w:lvl>
    <w:lvl w:ilvl="3" w:tplc="CA3CF462">
      <w:start w:val="1"/>
      <w:numFmt w:val="bullet"/>
      <w:lvlText w:val=""/>
      <w:lvlJc w:val="left"/>
    </w:lvl>
    <w:lvl w:ilvl="4" w:tplc="DA349214">
      <w:start w:val="1"/>
      <w:numFmt w:val="bullet"/>
      <w:lvlText w:val=""/>
      <w:lvlJc w:val="left"/>
    </w:lvl>
    <w:lvl w:ilvl="5" w:tplc="B7AE1638">
      <w:start w:val="1"/>
      <w:numFmt w:val="bullet"/>
      <w:lvlText w:val=""/>
      <w:lvlJc w:val="left"/>
    </w:lvl>
    <w:lvl w:ilvl="6" w:tplc="A7341154">
      <w:start w:val="1"/>
      <w:numFmt w:val="bullet"/>
      <w:lvlText w:val=""/>
      <w:lvlJc w:val="left"/>
    </w:lvl>
    <w:lvl w:ilvl="7" w:tplc="1A765FB2">
      <w:start w:val="1"/>
      <w:numFmt w:val="bullet"/>
      <w:lvlText w:val=""/>
      <w:lvlJc w:val="left"/>
    </w:lvl>
    <w:lvl w:ilvl="8" w:tplc="926CE5F8">
      <w:start w:val="1"/>
      <w:numFmt w:val="bullet"/>
      <w:lvlText w:val=""/>
      <w:lvlJc w:val="left"/>
    </w:lvl>
  </w:abstractNum>
  <w:abstractNum w:abstractNumId="9">
    <w:nsid w:val="00000032"/>
    <w:multiLevelType w:val="hybridMultilevel"/>
    <w:tmpl w:val="1381823A"/>
    <w:lvl w:ilvl="0" w:tplc="3C96CBB8">
      <w:start w:val="1"/>
      <w:numFmt w:val="decimal"/>
      <w:lvlText w:val="%1."/>
      <w:lvlJc w:val="left"/>
    </w:lvl>
    <w:lvl w:ilvl="1" w:tplc="DDFA4FD4">
      <w:start w:val="1"/>
      <w:numFmt w:val="bullet"/>
      <w:lvlText w:val=""/>
      <w:lvlJc w:val="left"/>
    </w:lvl>
    <w:lvl w:ilvl="2" w:tplc="CF186122">
      <w:start w:val="1"/>
      <w:numFmt w:val="bullet"/>
      <w:lvlText w:val=""/>
      <w:lvlJc w:val="left"/>
    </w:lvl>
    <w:lvl w:ilvl="3" w:tplc="DB6C57C2">
      <w:start w:val="1"/>
      <w:numFmt w:val="bullet"/>
      <w:lvlText w:val=""/>
      <w:lvlJc w:val="left"/>
    </w:lvl>
    <w:lvl w:ilvl="4" w:tplc="23E2F376">
      <w:start w:val="1"/>
      <w:numFmt w:val="bullet"/>
      <w:lvlText w:val=""/>
      <w:lvlJc w:val="left"/>
    </w:lvl>
    <w:lvl w:ilvl="5" w:tplc="A216AADE">
      <w:start w:val="1"/>
      <w:numFmt w:val="bullet"/>
      <w:lvlText w:val=""/>
      <w:lvlJc w:val="left"/>
    </w:lvl>
    <w:lvl w:ilvl="6" w:tplc="77A8DD90">
      <w:start w:val="1"/>
      <w:numFmt w:val="bullet"/>
      <w:lvlText w:val=""/>
      <w:lvlJc w:val="left"/>
    </w:lvl>
    <w:lvl w:ilvl="7" w:tplc="8ACC3C64">
      <w:start w:val="1"/>
      <w:numFmt w:val="bullet"/>
      <w:lvlText w:val=""/>
      <w:lvlJc w:val="left"/>
    </w:lvl>
    <w:lvl w:ilvl="8" w:tplc="47B6A4C6">
      <w:start w:val="1"/>
      <w:numFmt w:val="bullet"/>
      <w:lvlText w:val=""/>
      <w:lvlJc w:val="left"/>
    </w:lvl>
  </w:abstractNum>
  <w:abstractNum w:abstractNumId="10">
    <w:nsid w:val="00000034"/>
    <w:multiLevelType w:val="hybridMultilevel"/>
    <w:tmpl w:val="68A03FA8"/>
    <w:lvl w:ilvl="0" w:tplc="041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6"/>
    <w:multiLevelType w:val="hybridMultilevel"/>
    <w:tmpl w:val="97E245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146C15AF"/>
    <w:multiLevelType w:val="hybridMultilevel"/>
    <w:tmpl w:val="C27EDCF6"/>
    <w:lvl w:ilvl="0" w:tplc="32C0432E">
      <w:start w:val="1"/>
      <w:numFmt w:val="decimal"/>
      <w:lvlText w:val="%1."/>
      <w:lvlJc w:val="left"/>
      <w:pPr>
        <w:ind w:left="1211" w:hanging="360"/>
      </w:pPr>
      <w:rPr>
        <w:rFonts w:ascii="Times New Roman" w:hAnsi="Times New Roman" w:cs="Times New Roman" w:hint="default"/>
        <w:color w:val="auto"/>
        <w:sz w:val="30"/>
        <w:szCs w:val="30"/>
      </w:rPr>
    </w:lvl>
    <w:lvl w:ilvl="1" w:tplc="D0A28534">
      <w:start w:val="2"/>
      <w:numFmt w:val="bullet"/>
      <w:lvlText w:val="•"/>
      <w:lvlJc w:val="left"/>
      <w:pPr>
        <w:ind w:left="1644" w:hanging="564"/>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156D87"/>
    <w:multiLevelType w:val="hybridMultilevel"/>
    <w:tmpl w:val="97868D08"/>
    <w:lvl w:ilvl="0" w:tplc="32C0432E">
      <w:start w:val="1"/>
      <w:numFmt w:val="decimal"/>
      <w:lvlText w:val="%1."/>
      <w:lvlJc w:val="left"/>
      <w:pPr>
        <w:ind w:left="1070" w:hanging="360"/>
      </w:pPr>
      <w:rPr>
        <w:rFonts w:ascii="Times New Roman" w:hAnsi="Times New Roman" w:cs="Times New Roman" w:hint="default"/>
        <w:color w:val="auto"/>
        <w:sz w:val="30"/>
        <w:szCs w:val="30"/>
      </w:rPr>
    </w:lvl>
    <w:lvl w:ilvl="1" w:tplc="D0A28534">
      <w:start w:val="2"/>
      <w:numFmt w:val="bullet"/>
      <w:lvlText w:val="•"/>
      <w:lvlJc w:val="left"/>
      <w:pPr>
        <w:ind w:left="1644" w:hanging="564"/>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75A64AA"/>
    <w:multiLevelType w:val="hybridMultilevel"/>
    <w:tmpl w:val="C27EDCF6"/>
    <w:lvl w:ilvl="0" w:tplc="32C0432E">
      <w:start w:val="1"/>
      <w:numFmt w:val="decimal"/>
      <w:lvlText w:val="%1."/>
      <w:lvlJc w:val="left"/>
      <w:pPr>
        <w:ind w:left="1070" w:hanging="360"/>
      </w:pPr>
      <w:rPr>
        <w:rFonts w:ascii="Times New Roman" w:hAnsi="Times New Roman" w:cs="Times New Roman" w:hint="default"/>
        <w:color w:val="auto"/>
        <w:sz w:val="30"/>
        <w:szCs w:val="30"/>
      </w:rPr>
    </w:lvl>
    <w:lvl w:ilvl="1" w:tplc="D0A28534">
      <w:start w:val="2"/>
      <w:numFmt w:val="bullet"/>
      <w:lvlText w:val="•"/>
      <w:lvlJc w:val="left"/>
      <w:pPr>
        <w:ind w:left="1644" w:hanging="564"/>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F64A5B"/>
    <w:multiLevelType w:val="hybridMultilevel"/>
    <w:tmpl w:val="A5868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653A55"/>
    <w:multiLevelType w:val="hybridMultilevel"/>
    <w:tmpl w:val="060C49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36B7293"/>
    <w:multiLevelType w:val="hybridMultilevel"/>
    <w:tmpl w:val="6674FF9A"/>
    <w:lvl w:ilvl="0" w:tplc="32C0432E">
      <w:start w:val="1"/>
      <w:numFmt w:val="decimal"/>
      <w:lvlText w:val="%1."/>
      <w:lvlJc w:val="left"/>
      <w:pPr>
        <w:ind w:left="1779" w:hanging="360"/>
      </w:pPr>
      <w:rPr>
        <w:rFonts w:ascii="Times New Roman" w:hAnsi="Times New Roman" w:cs="Times New Roman" w:hint="default"/>
        <w:color w:val="auto"/>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B2C6E78"/>
    <w:multiLevelType w:val="hybridMultilevel"/>
    <w:tmpl w:val="926E0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59F4E63"/>
    <w:multiLevelType w:val="hybridMultilevel"/>
    <w:tmpl w:val="C27EDCF6"/>
    <w:lvl w:ilvl="0" w:tplc="32C0432E">
      <w:start w:val="1"/>
      <w:numFmt w:val="decimal"/>
      <w:lvlText w:val="%1."/>
      <w:lvlJc w:val="left"/>
      <w:pPr>
        <w:ind w:left="1211" w:hanging="360"/>
      </w:pPr>
      <w:rPr>
        <w:rFonts w:ascii="Times New Roman" w:hAnsi="Times New Roman" w:cs="Times New Roman" w:hint="default"/>
        <w:color w:val="auto"/>
        <w:sz w:val="30"/>
        <w:szCs w:val="30"/>
      </w:rPr>
    </w:lvl>
    <w:lvl w:ilvl="1" w:tplc="D0A28534">
      <w:start w:val="2"/>
      <w:numFmt w:val="bullet"/>
      <w:lvlText w:val="•"/>
      <w:lvlJc w:val="left"/>
      <w:pPr>
        <w:ind w:left="1644" w:hanging="564"/>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9070305"/>
    <w:multiLevelType w:val="hybridMultilevel"/>
    <w:tmpl w:val="1FC07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13"/>
  </w:num>
  <w:num w:numId="15">
    <w:abstractNumId w:val="15"/>
  </w:num>
  <w:num w:numId="16">
    <w:abstractNumId w:val="19"/>
  </w:num>
  <w:num w:numId="17">
    <w:abstractNumId w:val="14"/>
  </w:num>
  <w:num w:numId="18">
    <w:abstractNumId w:val="16"/>
  </w:num>
  <w:num w:numId="19">
    <w:abstractNumId w:val="18"/>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31"/>
    <w:rsid w:val="0002265E"/>
    <w:rsid w:val="00024A8F"/>
    <w:rsid w:val="000333D9"/>
    <w:rsid w:val="00044C62"/>
    <w:rsid w:val="0005106A"/>
    <w:rsid w:val="000739CE"/>
    <w:rsid w:val="000771EA"/>
    <w:rsid w:val="0009751E"/>
    <w:rsid w:val="000A3862"/>
    <w:rsid w:val="000A5895"/>
    <w:rsid w:val="000C22EC"/>
    <w:rsid w:val="000D4E98"/>
    <w:rsid w:val="000E6EB0"/>
    <w:rsid w:val="001033B4"/>
    <w:rsid w:val="001052AF"/>
    <w:rsid w:val="00122E09"/>
    <w:rsid w:val="0012503C"/>
    <w:rsid w:val="001409BF"/>
    <w:rsid w:val="001609FA"/>
    <w:rsid w:val="00171B9D"/>
    <w:rsid w:val="00180BEA"/>
    <w:rsid w:val="00185346"/>
    <w:rsid w:val="00185CD9"/>
    <w:rsid w:val="001A1D3A"/>
    <w:rsid w:val="001B02D0"/>
    <w:rsid w:val="001B7119"/>
    <w:rsid w:val="001C290D"/>
    <w:rsid w:val="001C6801"/>
    <w:rsid w:val="001E0BE9"/>
    <w:rsid w:val="001F6285"/>
    <w:rsid w:val="00200A88"/>
    <w:rsid w:val="00203DC0"/>
    <w:rsid w:val="00211A4B"/>
    <w:rsid w:val="002212A4"/>
    <w:rsid w:val="002448D1"/>
    <w:rsid w:val="002601E1"/>
    <w:rsid w:val="00260F25"/>
    <w:rsid w:val="002665E6"/>
    <w:rsid w:val="00283A9A"/>
    <w:rsid w:val="002843F7"/>
    <w:rsid w:val="00295C57"/>
    <w:rsid w:val="00295E52"/>
    <w:rsid w:val="002C38AD"/>
    <w:rsid w:val="002D515F"/>
    <w:rsid w:val="002D6CEF"/>
    <w:rsid w:val="002D79CB"/>
    <w:rsid w:val="002E285E"/>
    <w:rsid w:val="002E35D9"/>
    <w:rsid w:val="002E4F8C"/>
    <w:rsid w:val="002F260D"/>
    <w:rsid w:val="0030108F"/>
    <w:rsid w:val="00304020"/>
    <w:rsid w:val="0032071B"/>
    <w:rsid w:val="00337E22"/>
    <w:rsid w:val="0034284E"/>
    <w:rsid w:val="00356B78"/>
    <w:rsid w:val="00385E40"/>
    <w:rsid w:val="003871E8"/>
    <w:rsid w:val="003928C9"/>
    <w:rsid w:val="003A5AF2"/>
    <w:rsid w:val="003B1346"/>
    <w:rsid w:val="003B2265"/>
    <w:rsid w:val="003B5F6E"/>
    <w:rsid w:val="003D2BA0"/>
    <w:rsid w:val="003D3B8C"/>
    <w:rsid w:val="003F40FD"/>
    <w:rsid w:val="003F5EF0"/>
    <w:rsid w:val="00405812"/>
    <w:rsid w:val="00410E0C"/>
    <w:rsid w:val="00426376"/>
    <w:rsid w:val="00427054"/>
    <w:rsid w:val="004301E9"/>
    <w:rsid w:val="00432932"/>
    <w:rsid w:val="004537AD"/>
    <w:rsid w:val="004649A4"/>
    <w:rsid w:val="00470FF6"/>
    <w:rsid w:val="00472980"/>
    <w:rsid w:val="00473B3F"/>
    <w:rsid w:val="00493F01"/>
    <w:rsid w:val="004A4826"/>
    <w:rsid w:val="004A5A73"/>
    <w:rsid w:val="004C40B4"/>
    <w:rsid w:val="004C4C72"/>
    <w:rsid w:val="004D6B3E"/>
    <w:rsid w:val="004E2641"/>
    <w:rsid w:val="00506B01"/>
    <w:rsid w:val="00515EA8"/>
    <w:rsid w:val="0053309D"/>
    <w:rsid w:val="0053546A"/>
    <w:rsid w:val="00576FB7"/>
    <w:rsid w:val="00581D3C"/>
    <w:rsid w:val="0058240B"/>
    <w:rsid w:val="0058393B"/>
    <w:rsid w:val="00584639"/>
    <w:rsid w:val="00587F99"/>
    <w:rsid w:val="005930D5"/>
    <w:rsid w:val="005C7E60"/>
    <w:rsid w:val="005D618A"/>
    <w:rsid w:val="005E7F3A"/>
    <w:rsid w:val="00601695"/>
    <w:rsid w:val="00602332"/>
    <w:rsid w:val="0060569D"/>
    <w:rsid w:val="00631579"/>
    <w:rsid w:val="00634727"/>
    <w:rsid w:val="0064264F"/>
    <w:rsid w:val="00643D22"/>
    <w:rsid w:val="00655375"/>
    <w:rsid w:val="00656592"/>
    <w:rsid w:val="00660919"/>
    <w:rsid w:val="006734F3"/>
    <w:rsid w:val="00682DB5"/>
    <w:rsid w:val="0068436F"/>
    <w:rsid w:val="00684407"/>
    <w:rsid w:val="0068571D"/>
    <w:rsid w:val="00687356"/>
    <w:rsid w:val="006943FC"/>
    <w:rsid w:val="00695EBD"/>
    <w:rsid w:val="006A3DEC"/>
    <w:rsid w:val="006A4E77"/>
    <w:rsid w:val="006B3FA1"/>
    <w:rsid w:val="006B4E8E"/>
    <w:rsid w:val="006B6E9F"/>
    <w:rsid w:val="006C1C2F"/>
    <w:rsid w:val="006D2DBA"/>
    <w:rsid w:val="006D5078"/>
    <w:rsid w:val="006D69DF"/>
    <w:rsid w:val="006F59A4"/>
    <w:rsid w:val="00700033"/>
    <w:rsid w:val="00730724"/>
    <w:rsid w:val="00731588"/>
    <w:rsid w:val="00734736"/>
    <w:rsid w:val="007C2B87"/>
    <w:rsid w:val="007D1956"/>
    <w:rsid w:val="007E1BF1"/>
    <w:rsid w:val="007E1D5B"/>
    <w:rsid w:val="007E4AB4"/>
    <w:rsid w:val="007E6EFD"/>
    <w:rsid w:val="0081373E"/>
    <w:rsid w:val="008277D7"/>
    <w:rsid w:val="00833AF5"/>
    <w:rsid w:val="00836047"/>
    <w:rsid w:val="008545D8"/>
    <w:rsid w:val="0085491A"/>
    <w:rsid w:val="008606CC"/>
    <w:rsid w:val="008669D3"/>
    <w:rsid w:val="00870796"/>
    <w:rsid w:val="0087279F"/>
    <w:rsid w:val="00872B68"/>
    <w:rsid w:val="008731F1"/>
    <w:rsid w:val="00882934"/>
    <w:rsid w:val="00887567"/>
    <w:rsid w:val="00896020"/>
    <w:rsid w:val="008B5150"/>
    <w:rsid w:val="008C0011"/>
    <w:rsid w:val="008D1BDF"/>
    <w:rsid w:val="008D2D6E"/>
    <w:rsid w:val="008E2575"/>
    <w:rsid w:val="009026DF"/>
    <w:rsid w:val="00924D68"/>
    <w:rsid w:val="00933876"/>
    <w:rsid w:val="00933DB6"/>
    <w:rsid w:val="00934DAF"/>
    <w:rsid w:val="00935E30"/>
    <w:rsid w:val="00940291"/>
    <w:rsid w:val="00961FB6"/>
    <w:rsid w:val="0096333C"/>
    <w:rsid w:val="0096600E"/>
    <w:rsid w:val="00972BF0"/>
    <w:rsid w:val="00981552"/>
    <w:rsid w:val="00982A15"/>
    <w:rsid w:val="009934C8"/>
    <w:rsid w:val="009A045E"/>
    <w:rsid w:val="009B03FE"/>
    <w:rsid w:val="009C3EF4"/>
    <w:rsid w:val="009C5277"/>
    <w:rsid w:val="009C70AE"/>
    <w:rsid w:val="009D514D"/>
    <w:rsid w:val="009D7913"/>
    <w:rsid w:val="009E0FBD"/>
    <w:rsid w:val="009E56C6"/>
    <w:rsid w:val="009E7802"/>
    <w:rsid w:val="009F6F1D"/>
    <w:rsid w:val="00A16FA3"/>
    <w:rsid w:val="00A20E96"/>
    <w:rsid w:val="00A36F7A"/>
    <w:rsid w:val="00A62AA2"/>
    <w:rsid w:val="00A668CE"/>
    <w:rsid w:val="00A733BF"/>
    <w:rsid w:val="00A963FB"/>
    <w:rsid w:val="00AA34FF"/>
    <w:rsid w:val="00AA4259"/>
    <w:rsid w:val="00AB4653"/>
    <w:rsid w:val="00AD75E3"/>
    <w:rsid w:val="00AE0069"/>
    <w:rsid w:val="00B13BEB"/>
    <w:rsid w:val="00B14C68"/>
    <w:rsid w:val="00B30E09"/>
    <w:rsid w:val="00B32F3C"/>
    <w:rsid w:val="00B35A85"/>
    <w:rsid w:val="00B401ED"/>
    <w:rsid w:val="00B44454"/>
    <w:rsid w:val="00B66EC8"/>
    <w:rsid w:val="00BA19EC"/>
    <w:rsid w:val="00BA7CB3"/>
    <w:rsid w:val="00BB0BAE"/>
    <w:rsid w:val="00BB10AB"/>
    <w:rsid w:val="00BB1AD9"/>
    <w:rsid w:val="00BB50CF"/>
    <w:rsid w:val="00BB664B"/>
    <w:rsid w:val="00BB6665"/>
    <w:rsid w:val="00BD6794"/>
    <w:rsid w:val="00BE05B6"/>
    <w:rsid w:val="00BF4DFC"/>
    <w:rsid w:val="00BF52EC"/>
    <w:rsid w:val="00BF7810"/>
    <w:rsid w:val="00C109A6"/>
    <w:rsid w:val="00C12FFA"/>
    <w:rsid w:val="00C13639"/>
    <w:rsid w:val="00C23AFE"/>
    <w:rsid w:val="00C2410B"/>
    <w:rsid w:val="00C313C7"/>
    <w:rsid w:val="00C31737"/>
    <w:rsid w:val="00C32F8C"/>
    <w:rsid w:val="00C46AE0"/>
    <w:rsid w:val="00C55F59"/>
    <w:rsid w:val="00C60891"/>
    <w:rsid w:val="00C60C87"/>
    <w:rsid w:val="00C64565"/>
    <w:rsid w:val="00C74D39"/>
    <w:rsid w:val="00C83F09"/>
    <w:rsid w:val="00C97808"/>
    <w:rsid w:val="00CA3759"/>
    <w:rsid w:val="00CB7CED"/>
    <w:rsid w:val="00CC245C"/>
    <w:rsid w:val="00D14A31"/>
    <w:rsid w:val="00D450E8"/>
    <w:rsid w:val="00D62C6F"/>
    <w:rsid w:val="00D6347D"/>
    <w:rsid w:val="00D65219"/>
    <w:rsid w:val="00D674CA"/>
    <w:rsid w:val="00D845A5"/>
    <w:rsid w:val="00D94DF5"/>
    <w:rsid w:val="00DA2E9B"/>
    <w:rsid w:val="00DC3A46"/>
    <w:rsid w:val="00DC70AF"/>
    <w:rsid w:val="00DC72C6"/>
    <w:rsid w:val="00DE36AC"/>
    <w:rsid w:val="00DF285A"/>
    <w:rsid w:val="00DF666A"/>
    <w:rsid w:val="00DF6F00"/>
    <w:rsid w:val="00E04F78"/>
    <w:rsid w:val="00E073AE"/>
    <w:rsid w:val="00E16040"/>
    <w:rsid w:val="00E23291"/>
    <w:rsid w:val="00E26762"/>
    <w:rsid w:val="00E26C49"/>
    <w:rsid w:val="00E315F1"/>
    <w:rsid w:val="00E3252A"/>
    <w:rsid w:val="00E52467"/>
    <w:rsid w:val="00E70BDF"/>
    <w:rsid w:val="00E717FA"/>
    <w:rsid w:val="00EC2DBE"/>
    <w:rsid w:val="00EF2CB9"/>
    <w:rsid w:val="00F032EF"/>
    <w:rsid w:val="00F043E1"/>
    <w:rsid w:val="00F169B5"/>
    <w:rsid w:val="00F22560"/>
    <w:rsid w:val="00F50730"/>
    <w:rsid w:val="00F63B91"/>
    <w:rsid w:val="00F654CD"/>
    <w:rsid w:val="00F66B9B"/>
    <w:rsid w:val="00F8329F"/>
    <w:rsid w:val="00FA1B60"/>
    <w:rsid w:val="00FA49EF"/>
    <w:rsid w:val="00FE075D"/>
    <w:rsid w:val="00FE11B2"/>
    <w:rsid w:val="00FF4513"/>
    <w:rsid w:val="00FF4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256D"/>
  <w15:docId w15:val="{A267E7A7-6059-4A77-9B04-7391FE3A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A31"/>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D14A31"/>
    <w:rPr>
      <w:color w:val="0000FF"/>
      <w:u w:val="single"/>
    </w:rPr>
  </w:style>
  <w:style w:type="paragraph" w:styleId="a4">
    <w:name w:val="List Paragraph"/>
    <w:basedOn w:val="a"/>
    <w:uiPriority w:val="34"/>
    <w:qFormat/>
    <w:rsid w:val="00D14A31"/>
    <w:pPr>
      <w:ind w:left="708"/>
    </w:pPr>
  </w:style>
  <w:style w:type="paragraph" w:styleId="a5">
    <w:name w:val="header"/>
    <w:basedOn w:val="a"/>
    <w:link w:val="a6"/>
    <w:uiPriority w:val="99"/>
    <w:unhideWhenUsed/>
    <w:rsid w:val="00D14A31"/>
    <w:pPr>
      <w:tabs>
        <w:tab w:val="center" w:pos="4677"/>
        <w:tab w:val="right" w:pos="9355"/>
      </w:tabs>
    </w:pPr>
  </w:style>
  <w:style w:type="character" w:customStyle="1" w:styleId="a6">
    <w:name w:val="Верхний колонтитул Знак"/>
    <w:basedOn w:val="a0"/>
    <w:link w:val="a5"/>
    <w:uiPriority w:val="99"/>
    <w:rsid w:val="00D14A31"/>
    <w:rPr>
      <w:rFonts w:ascii="Calibri" w:eastAsia="Calibri" w:hAnsi="Calibri" w:cs="Arial"/>
      <w:sz w:val="20"/>
      <w:szCs w:val="20"/>
      <w:lang w:eastAsia="ru-RU"/>
    </w:rPr>
  </w:style>
  <w:style w:type="paragraph" w:styleId="a7">
    <w:name w:val="footer"/>
    <w:basedOn w:val="a"/>
    <w:link w:val="a8"/>
    <w:uiPriority w:val="99"/>
    <w:unhideWhenUsed/>
    <w:rsid w:val="00D14A31"/>
    <w:pPr>
      <w:tabs>
        <w:tab w:val="center" w:pos="4677"/>
        <w:tab w:val="right" w:pos="9355"/>
      </w:tabs>
    </w:pPr>
  </w:style>
  <w:style w:type="character" w:customStyle="1" w:styleId="a8">
    <w:name w:val="Нижний колонтитул Знак"/>
    <w:basedOn w:val="a0"/>
    <w:link w:val="a7"/>
    <w:uiPriority w:val="99"/>
    <w:rsid w:val="00D14A31"/>
    <w:rPr>
      <w:rFonts w:ascii="Calibri" w:eastAsia="Calibri" w:hAnsi="Calibri" w:cs="Arial"/>
      <w:sz w:val="20"/>
      <w:szCs w:val="20"/>
      <w:lang w:eastAsia="ru-RU"/>
    </w:rPr>
  </w:style>
  <w:style w:type="character" w:customStyle="1" w:styleId="shorttext">
    <w:name w:val="short_text"/>
    <w:rsid w:val="00D14A31"/>
  </w:style>
  <w:style w:type="character" w:customStyle="1" w:styleId="st">
    <w:name w:val="st"/>
    <w:rsid w:val="00D14A31"/>
  </w:style>
  <w:style w:type="character" w:styleId="a9">
    <w:name w:val="Emphasis"/>
    <w:uiPriority w:val="20"/>
    <w:qFormat/>
    <w:rsid w:val="00D14A31"/>
    <w:rPr>
      <w:i/>
      <w:iCs/>
    </w:rPr>
  </w:style>
  <w:style w:type="paragraph" w:styleId="aa">
    <w:name w:val="Balloon Text"/>
    <w:basedOn w:val="a"/>
    <w:link w:val="ab"/>
    <w:uiPriority w:val="99"/>
    <w:semiHidden/>
    <w:unhideWhenUsed/>
    <w:rsid w:val="00D14A31"/>
    <w:rPr>
      <w:rFonts w:ascii="Tahoma" w:hAnsi="Tahoma" w:cs="Tahoma"/>
      <w:sz w:val="16"/>
      <w:szCs w:val="16"/>
    </w:rPr>
  </w:style>
  <w:style w:type="character" w:customStyle="1" w:styleId="ab">
    <w:name w:val="Текст выноски Знак"/>
    <w:basedOn w:val="a0"/>
    <w:link w:val="aa"/>
    <w:uiPriority w:val="99"/>
    <w:semiHidden/>
    <w:rsid w:val="00D14A31"/>
    <w:rPr>
      <w:rFonts w:ascii="Tahoma" w:eastAsia="Calibri" w:hAnsi="Tahoma" w:cs="Tahoma"/>
      <w:sz w:val="16"/>
      <w:szCs w:val="16"/>
      <w:lang w:eastAsia="ru-RU"/>
    </w:rPr>
  </w:style>
  <w:style w:type="character" w:styleId="ac">
    <w:name w:val="annotation reference"/>
    <w:uiPriority w:val="99"/>
    <w:semiHidden/>
    <w:unhideWhenUsed/>
    <w:rsid w:val="00D14A31"/>
    <w:rPr>
      <w:sz w:val="16"/>
      <w:szCs w:val="16"/>
    </w:rPr>
  </w:style>
  <w:style w:type="paragraph" w:styleId="ad">
    <w:name w:val="annotation text"/>
    <w:basedOn w:val="a"/>
    <w:link w:val="ae"/>
    <w:uiPriority w:val="99"/>
    <w:semiHidden/>
    <w:unhideWhenUsed/>
    <w:rsid w:val="00D14A31"/>
  </w:style>
  <w:style w:type="character" w:customStyle="1" w:styleId="ae">
    <w:name w:val="Текст примечания Знак"/>
    <w:basedOn w:val="a0"/>
    <w:link w:val="ad"/>
    <w:uiPriority w:val="99"/>
    <w:semiHidden/>
    <w:rsid w:val="00D14A31"/>
    <w:rPr>
      <w:rFonts w:ascii="Calibri" w:eastAsia="Calibri" w:hAnsi="Calibri" w:cs="Arial"/>
      <w:sz w:val="20"/>
      <w:szCs w:val="20"/>
      <w:lang w:eastAsia="ru-RU"/>
    </w:rPr>
  </w:style>
  <w:style w:type="paragraph" w:styleId="af">
    <w:name w:val="annotation subject"/>
    <w:basedOn w:val="ad"/>
    <w:next w:val="ad"/>
    <w:link w:val="af0"/>
    <w:uiPriority w:val="99"/>
    <w:semiHidden/>
    <w:unhideWhenUsed/>
    <w:rsid w:val="00D14A31"/>
    <w:rPr>
      <w:b/>
      <w:bCs/>
    </w:rPr>
  </w:style>
  <w:style w:type="character" w:customStyle="1" w:styleId="af0">
    <w:name w:val="Тема примечания Знак"/>
    <w:basedOn w:val="ae"/>
    <w:link w:val="af"/>
    <w:uiPriority w:val="99"/>
    <w:semiHidden/>
    <w:rsid w:val="00D14A31"/>
    <w:rPr>
      <w:rFonts w:ascii="Calibri" w:eastAsia="Calibri" w:hAnsi="Calibri" w:cs="Arial"/>
      <w:b/>
      <w:bCs/>
      <w:sz w:val="20"/>
      <w:szCs w:val="20"/>
      <w:lang w:eastAsia="ru-RU"/>
    </w:rPr>
  </w:style>
  <w:style w:type="character" w:customStyle="1" w:styleId="CharStyle18">
    <w:name w:val="Char Style 18"/>
    <w:link w:val="Style17"/>
    <w:rsid w:val="00D14A31"/>
    <w:rPr>
      <w:sz w:val="21"/>
      <w:szCs w:val="21"/>
      <w:shd w:val="clear" w:color="auto" w:fill="FFFFFF"/>
    </w:rPr>
  </w:style>
  <w:style w:type="paragraph" w:customStyle="1" w:styleId="Style17">
    <w:name w:val="Style 17"/>
    <w:basedOn w:val="a"/>
    <w:link w:val="CharStyle18"/>
    <w:rsid w:val="00D14A31"/>
    <w:pPr>
      <w:widowControl w:val="0"/>
      <w:shd w:val="clear" w:color="auto" w:fill="FFFFFF"/>
      <w:spacing w:line="0" w:lineRule="atLeast"/>
    </w:pPr>
    <w:rPr>
      <w:rFonts w:asciiTheme="minorHAnsi" w:eastAsiaTheme="minorHAnsi" w:hAnsiTheme="minorHAnsi" w:cstheme="minorBidi"/>
      <w:sz w:val="21"/>
      <w:szCs w:val="21"/>
      <w:lang w:eastAsia="en-US"/>
    </w:rPr>
  </w:style>
  <w:style w:type="table" w:styleId="af1">
    <w:name w:val="Table Grid"/>
    <w:basedOn w:val="a1"/>
    <w:uiPriority w:val="59"/>
    <w:rsid w:val="00D14A31"/>
    <w:pPr>
      <w:spacing w:after="0" w:line="240" w:lineRule="auto"/>
    </w:pPr>
    <w:rPr>
      <w:rFonts w:ascii="Calibri" w:eastAsia="Calibri" w:hAnsi="Calibri" w:cs="Arial"/>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Revision"/>
    <w:hidden/>
    <w:uiPriority w:val="99"/>
    <w:semiHidden/>
    <w:rsid w:val="008277D7"/>
    <w:pPr>
      <w:spacing w:after="0" w:line="240" w:lineRule="auto"/>
    </w:pPr>
    <w:rPr>
      <w:rFonts w:ascii="Calibri" w:eastAsia="Calibri" w:hAnsi="Calibri"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948C7-A7BA-4715-9164-7D73F778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93</Pages>
  <Words>19477</Words>
  <Characters>111023</Characters>
  <Application>Microsoft Office Word</Application>
  <DocSecurity>0</DocSecurity>
  <Lines>925</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Черниговская Елена Алексеевна</dc:creator>
  <cp:lastModifiedBy>Бобкова Александра Николаевна</cp:lastModifiedBy>
  <cp:revision>3</cp:revision>
  <cp:lastPrinted>2021-09-16T08:52:00Z</cp:lastPrinted>
  <dcterms:created xsi:type="dcterms:W3CDTF">2021-07-26T11:52:00Z</dcterms:created>
  <dcterms:modified xsi:type="dcterms:W3CDTF">2021-09-16T08:52:00Z</dcterms:modified>
</cp:coreProperties>
</file>