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f0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387"/>
      </w:tblGrid>
      <w:tr w:rsidR="005A15A2" w:rsidRPr="00D95B4F" w14:paraId="06D815D1" w14:textId="77777777" w:rsidTr="005A15A2">
        <w:tc>
          <w:tcPr>
            <w:tcW w:w="4077" w:type="dxa"/>
          </w:tcPr>
          <w:p w14:paraId="72C31A25" w14:textId="77777777" w:rsidR="005A15A2" w:rsidRPr="00D95B4F" w:rsidRDefault="005A15A2" w:rsidP="00507A55">
            <w:pPr>
              <w:spacing w:line="360" w:lineRule="auto"/>
              <w:ind w:firstLine="0"/>
              <w:jc w:val="center"/>
              <w:rPr>
                <w:rFonts w:ascii="Times New Roman" w:eastAsia="Century Schoolbook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5387" w:type="dxa"/>
          </w:tcPr>
          <w:p w14:paraId="41CEFC4C" w14:textId="77777777" w:rsidR="005A15A2" w:rsidRPr="00D95B4F" w:rsidRDefault="005A15A2" w:rsidP="00507A55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95B4F">
              <w:rPr>
                <w:rFonts w:ascii="Times New Roman" w:hAnsi="Times New Roman" w:cs="Times New Roman"/>
                <w:sz w:val="30"/>
                <w:szCs w:val="30"/>
              </w:rPr>
              <w:t>ПРИЛОЖЕНИЕ</w:t>
            </w:r>
          </w:p>
          <w:p w14:paraId="3CB1B704" w14:textId="77777777" w:rsidR="005A15A2" w:rsidRPr="00D95B4F" w:rsidRDefault="005A15A2" w:rsidP="00507A55">
            <w:pPr>
              <w:ind w:firstLine="34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95B4F">
              <w:rPr>
                <w:rFonts w:ascii="Times New Roman" w:hAnsi="Times New Roman" w:cs="Times New Roman"/>
                <w:sz w:val="30"/>
                <w:szCs w:val="30"/>
              </w:rPr>
              <w:t>к Рекомендации Коллегии</w:t>
            </w:r>
          </w:p>
          <w:p w14:paraId="08C6F244" w14:textId="77777777" w:rsidR="005A15A2" w:rsidRPr="00D95B4F" w:rsidRDefault="005A15A2" w:rsidP="00507A55">
            <w:pPr>
              <w:ind w:firstLine="34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95B4F">
              <w:rPr>
                <w:rFonts w:ascii="Times New Roman" w:hAnsi="Times New Roman" w:cs="Times New Roman"/>
                <w:sz w:val="30"/>
                <w:szCs w:val="30"/>
              </w:rPr>
              <w:t>Евразийской экономической комиссии</w:t>
            </w:r>
          </w:p>
          <w:p w14:paraId="5348DE10" w14:textId="05F68B93" w:rsidR="005A15A2" w:rsidRPr="00D95B4F" w:rsidRDefault="00A26472" w:rsidP="00507A55">
            <w:pPr>
              <w:ind w:firstLine="34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от 27 октября </w:t>
            </w:r>
            <w:r w:rsidR="005A15A2" w:rsidRPr="00D95B4F">
              <w:rPr>
                <w:rFonts w:ascii="Times New Roman" w:hAnsi="Times New Roman" w:cs="Times New Roman"/>
                <w:sz w:val="30"/>
                <w:szCs w:val="30"/>
              </w:rPr>
              <w:t>20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20 </w:t>
            </w:r>
            <w:r w:rsidR="005A15A2" w:rsidRPr="00D95B4F">
              <w:rPr>
                <w:rFonts w:ascii="Times New Roman" w:hAnsi="Times New Roman" w:cs="Times New Roman"/>
                <w:sz w:val="30"/>
                <w:szCs w:val="30"/>
              </w:rPr>
              <w:t>г.</w:t>
            </w:r>
            <w:r w:rsidR="005A15A2" w:rsidRPr="00D95B4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№ 18</w:t>
            </w:r>
            <w:bookmarkStart w:id="0" w:name="_GoBack"/>
            <w:bookmarkEnd w:id="0"/>
          </w:p>
          <w:p w14:paraId="2D7BF0F8" w14:textId="77777777" w:rsidR="005A15A2" w:rsidRPr="00D95B4F" w:rsidRDefault="005A15A2" w:rsidP="00507A55">
            <w:pPr>
              <w:spacing w:line="360" w:lineRule="auto"/>
              <w:ind w:firstLine="0"/>
              <w:jc w:val="center"/>
              <w:rPr>
                <w:rFonts w:ascii="Times New Roman" w:eastAsia="Century Schoolbook" w:hAnsi="Times New Roman" w:cs="Times New Roman"/>
                <w:b/>
                <w:sz w:val="30"/>
                <w:szCs w:val="30"/>
              </w:rPr>
            </w:pPr>
          </w:p>
        </w:tc>
      </w:tr>
    </w:tbl>
    <w:p w14:paraId="028E294D" w14:textId="77777777" w:rsidR="00F62183" w:rsidRPr="00D95B4F" w:rsidRDefault="00F62183" w:rsidP="00507A55">
      <w:pPr>
        <w:spacing w:line="360" w:lineRule="auto"/>
        <w:jc w:val="center"/>
        <w:rPr>
          <w:rFonts w:ascii="Times New Roman" w:eastAsia="Century Schoolbook" w:hAnsi="Times New Roman" w:cs="Times New Roman"/>
          <w:b/>
          <w:sz w:val="30"/>
          <w:szCs w:val="30"/>
        </w:rPr>
      </w:pPr>
    </w:p>
    <w:p w14:paraId="650B3B01" w14:textId="77777777" w:rsidR="00227498" w:rsidRPr="00D95B4F" w:rsidRDefault="00227498" w:rsidP="00507A55">
      <w:pPr>
        <w:spacing w:line="360" w:lineRule="auto"/>
        <w:jc w:val="center"/>
        <w:rPr>
          <w:rFonts w:ascii="Times New Roman" w:eastAsia="Century Schoolbook" w:hAnsi="Times New Roman" w:cs="Times New Roman"/>
          <w:b/>
          <w:sz w:val="30"/>
          <w:szCs w:val="30"/>
          <w:lang w:val="en-US"/>
        </w:rPr>
      </w:pPr>
    </w:p>
    <w:p w14:paraId="168093F5" w14:textId="77777777" w:rsidR="00843650" w:rsidRPr="00D95B4F" w:rsidRDefault="00843650" w:rsidP="00507A55">
      <w:pPr>
        <w:spacing w:line="360" w:lineRule="auto"/>
        <w:jc w:val="center"/>
        <w:rPr>
          <w:rFonts w:ascii="Times New Roman" w:eastAsia="Century Schoolbook" w:hAnsi="Times New Roman" w:cs="Times New Roman"/>
          <w:b/>
          <w:sz w:val="30"/>
          <w:szCs w:val="30"/>
          <w:lang w:val="en-US"/>
        </w:rPr>
      </w:pPr>
    </w:p>
    <w:p w14:paraId="5DB8DE24" w14:textId="77777777" w:rsidR="00843650" w:rsidRPr="00D95B4F" w:rsidRDefault="00843650" w:rsidP="00507A55">
      <w:pPr>
        <w:spacing w:line="360" w:lineRule="auto"/>
        <w:jc w:val="center"/>
        <w:rPr>
          <w:rFonts w:ascii="Times New Roman" w:eastAsia="Century Schoolbook" w:hAnsi="Times New Roman" w:cs="Times New Roman"/>
          <w:b/>
          <w:sz w:val="30"/>
          <w:szCs w:val="30"/>
          <w:lang w:val="en-US"/>
        </w:rPr>
      </w:pPr>
    </w:p>
    <w:p w14:paraId="7AE38142" w14:textId="77777777" w:rsidR="00227498" w:rsidRPr="00D95B4F" w:rsidRDefault="00227498" w:rsidP="00507A55">
      <w:pPr>
        <w:ind w:firstLine="0"/>
        <w:jc w:val="center"/>
        <w:rPr>
          <w:rFonts w:ascii="Times New Roman" w:eastAsia="Century Schoolbook" w:hAnsi="Times New Roman" w:cs="Times New Roman"/>
          <w:b/>
          <w:sz w:val="30"/>
          <w:szCs w:val="30"/>
        </w:rPr>
      </w:pPr>
    </w:p>
    <w:p w14:paraId="04E2BBDD" w14:textId="5A06288A" w:rsidR="00227498" w:rsidRPr="00D95B4F" w:rsidRDefault="00D67067" w:rsidP="00507A55">
      <w:pPr>
        <w:ind w:firstLine="0"/>
        <w:jc w:val="center"/>
        <w:rPr>
          <w:rFonts w:ascii="Times New Roman" w:eastAsia="Century Schoolbook" w:hAnsi="Times New Roman" w:cs="Times New Roman"/>
          <w:b/>
          <w:spacing w:val="40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b/>
          <w:spacing w:val="40"/>
          <w:sz w:val="30"/>
          <w:szCs w:val="30"/>
        </w:rPr>
        <w:t>РУКОВОДСТВО</w:t>
      </w:r>
    </w:p>
    <w:p w14:paraId="094DBC92" w14:textId="77777777" w:rsidR="00227498" w:rsidRPr="00D95B4F" w:rsidRDefault="00227498" w:rsidP="00507A55">
      <w:pPr>
        <w:ind w:firstLine="0"/>
        <w:jc w:val="center"/>
        <w:rPr>
          <w:rFonts w:ascii="Times New Roman" w:eastAsia="Century Schoolbook" w:hAnsi="Times New Roman" w:cs="Times New Roman"/>
          <w:b/>
          <w:sz w:val="30"/>
          <w:szCs w:val="30"/>
          <w:lang w:val="kk-KZ"/>
        </w:rPr>
      </w:pPr>
      <w:r w:rsidRPr="00D95B4F">
        <w:rPr>
          <w:rFonts w:ascii="Times New Roman" w:eastAsia="Century Schoolbook" w:hAnsi="Times New Roman" w:cs="Times New Roman"/>
          <w:b/>
          <w:sz w:val="30"/>
          <w:szCs w:val="30"/>
          <w:lang w:val="kk-KZ"/>
        </w:rPr>
        <w:t xml:space="preserve">по исследованию фармакологической безопасности </w:t>
      </w:r>
      <w:r w:rsidR="00574EC0" w:rsidRPr="00D95B4F">
        <w:rPr>
          <w:rFonts w:ascii="Times New Roman" w:eastAsia="Century Schoolbook" w:hAnsi="Times New Roman" w:cs="Times New Roman"/>
          <w:b/>
          <w:sz w:val="30"/>
          <w:szCs w:val="30"/>
          <w:lang w:val="kk-KZ"/>
        </w:rPr>
        <w:br/>
      </w:r>
      <w:r w:rsidRPr="00D95B4F">
        <w:rPr>
          <w:rFonts w:ascii="Times New Roman" w:eastAsia="Century Schoolbook" w:hAnsi="Times New Roman" w:cs="Times New Roman"/>
          <w:b/>
          <w:sz w:val="30"/>
          <w:szCs w:val="30"/>
          <w:lang w:val="kk-KZ"/>
        </w:rPr>
        <w:t>лекарственных препаратов для медицинского применения</w:t>
      </w:r>
    </w:p>
    <w:p w14:paraId="0647D1C2" w14:textId="77777777" w:rsidR="00574EC0" w:rsidRPr="00D95B4F" w:rsidRDefault="00574EC0" w:rsidP="00507A55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C46B31B" w14:textId="77777777" w:rsidR="00040967" w:rsidRPr="00D95B4F" w:rsidRDefault="00574EC0" w:rsidP="00507A55">
      <w:pPr>
        <w:spacing w:before="360" w:after="360" w:line="360" w:lineRule="auto"/>
        <w:ind w:firstLine="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D95B4F">
        <w:rPr>
          <w:rFonts w:ascii="Times New Roman" w:eastAsia="Times New Roman" w:hAnsi="Times New Roman" w:cs="Times New Roman"/>
          <w:sz w:val="30"/>
          <w:szCs w:val="30"/>
          <w:lang w:val="en-US"/>
        </w:rPr>
        <w:t>I</w:t>
      </w:r>
      <w:r w:rsidRPr="00D95B4F">
        <w:rPr>
          <w:rFonts w:ascii="Times New Roman" w:eastAsia="Times New Roman" w:hAnsi="Times New Roman" w:cs="Times New Roman"/>
          <w:sz w:val="30"/>
          <w:szCs w:val="30"/>
        </w:rPr>
        <w:t>. Общие положения</w:t>
      </w:r>
    </w:p>
    <w:p w14:paraId="0F51CC0F" w14:textId="6AA68CEA" w:rsidR="00574EC0" w:rsidRPr="00D95B4F" w:rsidRDefault="00C11FF3" w:rsidP="00507A55">
      <w:pPr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Настоящее </w:t>
      </w:r>
      <w:r w:rsidR="00574EC0" w:rsidRPr="00D95B4F">
        <w:rPr>
          <w:rFonts w:ascii="Times New Roman" w:eastAsia="Century Schoolbook" w:hAnsi="Times New Roman" w:cs="Times New Roman"/>
          <w:sz w:val="30"/>
          <w:szCs w:val="30"/>
        </w:rPr>
        <w:t>Р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уководство разработано </w:t>
      </w:r>
      <w:r w:rsidR="007A2CEC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 целях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защиты участников клинических исследований </w:t>
      </w:r>
      <w:r w:rsidR="007A2CEC" w:rsidRPr="00D95B4F">
        <w:rPr>
          <w:rFonts w:ascii="Times New Roman" w:eastAsia="Century Schoolbook" w:hAnsi="Times New Roman" w:cs="Times New Roman"/>
          <w:sz w:val="30"/>
          <w:szCs w:val="30"/>
        </w:rPr>
        <w:t>(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пациентов</w:t>
      </w:r>
      <w:r w:rsidR="007A2CEC" w:rsidRPr="00D95B4F">
        <w:rPr>
          <w:rFonts w:ascii="Times New Roman" w:eastAsia="Century Schoolbook" w:hAnsi="Times New Roman" w:cs="Times New Roman"/>
          <w:sz w:val="30"/>
          <w:szCs w:val="30"/>
        </w:rPr>
        <w:t>)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, получающих зарегистрированные </w:t>
      </w:r>
      <w:r w:rsidR="005A15A2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лекарственные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препараты, от нежелательного действия лекарственных препаратов, а также </w:t>
      </w:r>
      <w:r w:rsidR="007A2CEC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 целях сокращения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использования </w:t>
      </w:r>
      <w:r w:rsidR="007A2CEC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лабораторных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животных и</w:t>
      </w:r>
      <w:r w:rsidR="007A2CEC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рационального использования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других ресурсов</w:t>
      </w:r>
      <w:r w:rsidR="005A15A2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при проведении доклинических и </w:t>
      </w:r>
      <w:r w:rsidR="00A51173" w:rsidRPr="00D95B4F">
        <w:rPr>
          <w:rFonts w:ascii="Times New Roman" w:eastAsia="Century Schoolbook" w:hAnsi="Times New Roman" w:cs="Times New Roman"/>
          <w:sz w:val="30"/>
          <w:szCs w:val="30"/>
        </w:rPr>
        <w:t>клинических</w:t>
      </w:r>
      <w:r w:rsidR="005A15A2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исследований</w:t>
      </w:r>
      <w:r w:rsidR="00C1217D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фармакологической безопасности лекар</w:t>
      </w:r>
      <w:r w:rsidR="00C27BF4" w:rsidRPr="00D95B4F">
        <w:rPr>
          <w:rFonts w:ascii="Times New Roman" w:eastAsia="Century Schoolbook" w:hAnsi="Times New Roman" w:cs="Times New Roman"/>
          <w:sz w:val="30"/>
          <w:szCs w:val="30"/>
        </w:rPr>
        <w:t>с</w:t>
      </w:r>
      <w:r w:rsidR="00C1217D" w:rsidRPr="00D95B4F">
        <w:rPr>
          <w:rFonts w:ascii="Times New Roman" w:eastAsia="Century Schoolbook" w:hAnsi="Times New Roman" w:cs="Times New Roman"/>
          <w:sz w:val="30"/>
          <w:szCs w:val="30"/>
        </w:rPr>
        <w:t>твенных препаратов для медицинского применения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.</w:t>
      </w:r>
    </w:p>
    <w:p w14:paraId="5FB39A68" w14:textId="77777777" w:rsidR="00166A0F" w:rsidRPr="00D95B4F" w:rsidRDefault="00166A0F" w:rsidP="00507A55">
      <w:pPr>
        <w:tabs>
          <w:tab w:val="left" w:pos="993"/>
        </w:tabs>
        <w:spacing w:line="360" w:lineRule="auto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>Фармакологические исследования подразделяются на три категории: исследования первичной фармакодинамики, исследования вторичной фармакодинамики и исследования фармакологической безопасности.</w:t>
      </w:r>
    </w:p>
    <w:p w14:paraId="500E063C" w14:textId="16E0E2B4" w:rsidR="00574EC0" w:rsidRPr="00D95B4F" w:rsidRDefault="007A2CEC" w:rsidP="00507A55">
      <w:pPr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>Н</w:t>
      </w:r>
      <w:r w:rsidR="00574EC0" w:rsidRPr="00D95B4F">
        <w:rPr>
          <w:rFonts w:ascii="Times New Roman" w:eastAsia="Century Schoolbook" w:hAnsi="Times New Roman" w:cs="Times New Roman"/>
          <w:sz w:val="30"/>
          <w:szCs w:val="30"/>
        </w:rPr>
        <w:t>астояще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е</w:t>
      </w:r>
      <w:r w:rsidR="00574EC0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Р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>уководств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о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содержит 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>рекомендации по исследовани</w:t>
      </w:r>
      <w:r w:rsidR="005A15A2" w:rsidRPr="00D95B4F">
        <w:rPr>
          <w:rFonts w:ascii="Times New Roman" w:eastAsia="Century Schoolbook" w:hAnsi="Times New Roman" w:cs="Times New Roman"/>
          <w:sz w:val="30"/>
          <w:szCs w:val="30"/>
        </w:rPr>
        <w:t>ю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фармакологической безопасности</w:t>
      </w:r>
      <w:r w:rsidR="005A15A2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лекарственных препаратов для медицинского применения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>.</w:t>
      </w:r>
    </w:p>
    <w:p w14:paraId="2F0E4262" w14:textId="0FA2890B" w:rsidR="00BE2E87" w:rsidRPr="00D95B4F" w:rsidRDefault="00C11FF3" w:rsidP="00507A55">
      <w:pPr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lastRenderedPageBreak/>
        <w:t xml:space="preserve">Настоящее </w:t>
      </w:r>
      <w:r w:rsidR="00574EC0" w:rsidRPr="00D95B4F">
        <w:rPr>
          <w:rFonts w:ascii="Times New Roman" w:eastAsia="Century Schoolbook" w:hAnsi="Times New Roman" w:cs="Times New Roman"/>
          <w:sz w:val="30"/>
          <w:szCs w:val="30"/>
        </w:rPr>
        <w:t>Р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уководство распространяется на новые химические соединения и биотехнологические лекарственные препараты для медицинского применения. </w:t>
      </w:r>
      <w:r w:rsidR="007A2CEC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Также </w:t>
      </w:r>
      <w:r w:rsidR="00D60C2F" w:rsidRPr="00D95B4F">
        <w:rPr>
          <w:rFonts w:ascii="Times New Roman" w:eastAsia="Century Schoolbook" w:hAnsi="Times New Roman" w:cs="Times New Roman"/>
          <w:sz w:val="30"/>
          <w:szCs w:val="30"/>
        </w:rPr>
        <w:t>настоящее Руководство может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применяться в отношении зарегистрированных лекарственных препаратов (например, в связи с выявлением новых нежелательных </w:t>
      </w:r>
      <w:r w:rsidR="00AC7B45" w:rsidRPr="00D95B4F">
        <w:rPr>
          <w:rFonts w:ascii="Times New Roman" w:eastAsia="Century Schoolbook" w:hAnsi="Times New Roman" w:cs="Times New Roman"/>
          <w:sz w:val="30"/>
          <w:szCs w:val="30"/>
        </w:rPr>
        <w:t>реакций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, изменением популяции пациентов или</w:t>
      </w:r>
      <w:r w:rsidR="007A2CEC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добавлением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нов</w:t>
      </w:r>
      <w:r w:rsidR="007A2CEC" w:rsidRPr="00D95B4F">
        <w:rPr>
          <w:rFonts w:ascii="Times New Roman" w:eastAsia="Century Schoolbook" w:hAnsi="Times New Roman" w:cs="Times New Roman"/>
          <w:sz w:val="30"/>
          <w:szCs w:val="30"/>
        </w:rPr>
        <w:t>ого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пут</w:t>
      </w:r>
      <w:r w:rsidR="007A2CEC" w:rsidRPr="00D95B4F">
        <w:rPr>
          <w:rFonts w:ascii="Times New Roman" w:eastAsia="Century Schoolbook" w:hAnsi="Times New Roman" w:cs="Times New Roman"/>
          <w:sz w:val="30"/>
          <w:szCs w:val="30"/>
        </w:rPr>
        <w:t>и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введения</w:t>
      </w:r>
      <w:r w:rsidR="007A2CEC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лекарственного препарата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).</w:t>
      </w:r>
    </w:p>
    <w:p w14:paraId="410CFB79" w14:textId="0E4B06B4" w:rsidR="00574EC0" w:rsidRPr="00D95B4F" w:rsidRDefault="00C11FF3" w:rsidP="00507A55">
      <w:pPr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При планировании </w:t>
      </w:r>
      <w:r w:rsidR="00C1217D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и проведении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исследований фармакологической безопасности </w:t>
      </w:r>
      <w:r w:rsidR="00006C16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лекарственных препаратов для медицинского применения </w:t>
      </w:r>
      <w:r w:rsidR="00A51173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следует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придерживаться рационального подхода. Вид </w:t>
      </w:r>
      <w:r w:rsidR="007A2CEC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и дизайн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исследований </w:t>
      </w:r>
      <w:r w:rsidR="007A2CEC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фармакологической безопасности лекарственных препаратов для медицинского применения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зависят от свойств и предполагаемого применения лекарственных препаратов. </w:t>
      </w:r>
      <w:r w:rsidR="005A15A2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Следует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использовать научно</w:t>
      </w:r>
      <w:r w:rsidR="002300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обоснованные</w:t>
      </w:r>
      <w:r w:rsidR="007A2CEC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методы и технологии исследования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, предпочтительно признанные в мир</w:t>
      </w:r>
      <w:r w:rsidR="00C1217D" w:rsidRPr="00D95B4F">
        <w:rPr>
          <w:rFonts w:ascii="Times New Roman" w:eastAsia="Century Schoolbook" w:hAnsi="Times New Roman" w:cs="Times New Roman"/>
          <w:sz w:val="30"/>
          <w:szCs w:val="30"/>
        </w:rPr>
        <w:t>овой практике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.</w:t>
      </w:r>
    </w:p>
    <w:p w14:paraId="2A182EC5" w14:textId="344B32F5" w:rsidR="00040967" w:rsidRPr="00D95B4F" w:rsidRDefault="009314AE" w:rsidP="00507A55">
      <w:pPr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>Допускается включать ч</w:t>
      </w:r>
      <w:r w:rsidR="004E6946" w:rsidRPr="00D95B4F">
        <w:rPr>
          <w:rFonts w:ascii="Times New Roman" w:eastAsia="Century Schoolbook" w:hAnsi="Times New Roman" w:cs="Times New Roman"/>
          <w:sz w:val="30"/>
          <w:szCs w:val="30"/>
        </w:rPr>
        <w:t>асть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конечны</w:t>
      </w:r>
      <w:r w:rsidR="004E6946" w:rsidRPr="00D95B4F">
        <w:rPr>
          <w:rFonts w:ascii="Times New Roman" w:eastAsia="Century Schoolbook" w:hAnsi="Times New Roman" w:cs="Times New Roman"/>
          <w:sz w:val="30"/>
          <w:szCs w:val="30"/>
        </w:rPr>
        <w:t>х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точ</w:t>
      </w:r>
      <w:r w:rsidR="004E6946" w:rsidRPr="00D95B4F">
        <w:rPr>
          <w:rFonts w:ascii="Times New Roman" w:eastAsia="Century Schoolbook" w:hAnsi="Times New Roman" w:cs="Times New Roman"/>
          <w:sz w:val="30"/>
          <w:szCs w:val="30"/>
        </w:rPr>
        <w:t>ек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фармакологической безопасности в дизайн токсикологических, кинетических, клинических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и других 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исследований, </w:t>
      </w:r>
      <w:r w:rsidR="004E6946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однако окончательная оценка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фармакологической </w:t>
      </w:r>
      <w:r w:rsidR="004E6946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безопасности проводится 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только в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рамках 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>специальных исследовани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й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фармакологической безопасности</w:t>
      </w:r>
      <w:r w:rsidR="00006C16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лекарственных препаратов для медицинского применения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,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позволяю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щих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обнаружить нежелательные </w:t>
      </w:r>
      <w:r w:rsidR="00A271B7" w:rsidRPr="00D95B4F">
        <w:rPr>
          <w:rFonts w:ascii="Times New Roman" w:eastAsia="Century Schoolbook" w:hAnsi="Times New Roman" w:cs="Times New Roman"/>
          <w:sz w:val="30"/>
          <w:szCs w:val="30"/>
        </w:rPr>
        <w:t>реакции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>, которые могут быть не выявлены в ходе стандартных токсикологических исследований.</w:t>
      </w:r>
    </w:p>
    <w:p w14:paraId="514177A2" w14:textId="637B14AB" w:rsidR="009314AE" w:rsidRPr="00D95B4F" w:rsidRDefault="009314AE" w:rsidP="00507A55">
      <w:pPr>
        <w:tabs>
          <w:tab w:val="left" w:pos="993"/>
        </w:tabs>
        <w:spacing w:before="360" w:after="360"/>
        <w:ind w:firstLine="0"/>
        <w:jc w:val="center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  <w:lang w:val="en-US"/>
        </w:rPr>
        <w:t>II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. Определения</w:t>
      </w:r>
    </w:p>
    <w:p w14:paraId="792EAF3F" w14:textId="1B082984" w:rsidR="000F78E0" w:rsidRPr="00D95B4F" w:rsidRDefault="000F78E0" w:rsidP="00507A55">
      <w:pPr>
        <w:numPr>
          <w:ilvl w:val="0"/>
          <w:numId w:val="15"/>
        </w:numPr>
        <w:shd w:val="clear" w:color="auto" w:fill="FFFFFF"/>
        <w:tabs>
          <w:tab w:val="left" w:pos="0"/>
          <w:tab w:val="left" w:pos="851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noProof/>
          <w:sz w:val="30"/>
          <w:szCs w:val="30"/>
        </w:rPr>
      </w:pPr>
      <w:r w:rsidRPr="00D95B4F">
        <w:rPr>
          <w:rFonts w:ascii="Times New Roman" w:hAnsi="Times New Roman"/>
          <w:noProof/>
          <w:sz w:val="30"/>
          <w:szCs w:val="30"/>
        </w:rPr>
        <w:t>Для целей настоящего Руководства используются понятия</w:t>
      </w:r>
      <w:r w:rsidR="009314AE" w:rsidRPr="00D95B4F">
        <w:rPr>
          <w:rFonts w:ascii="Times New Roman" w:hAnsi="Times New Roman"/>
          <w:noProof/>
          <w:sz w:val="30"/>
          <w:szCs w:val="30"/>
        </w:rPr>
        <w:t>,</w:t>
      </w:r>
      <w:r w:rsidRPr="00D95B4F">
        <w:rPr>
          <w:rFonts w:ascii="Times New Roman" w:hAnsi="Times New Roman"/>
          <w:noProof/>
          <w:sz w:val="30"/>
          <w:szCs w:val="30"/>
        </w:rPr>
        <w:t xml:space="preserve"> которые означают следующее:</w:t>
      </w:r>
    </w:p>
    <w:p w14:paraId="6B3563E6" w14:textId="232D63A7" w:rsidR="00D73027" w:rsidRPr="00D95B4F" w:rsidRDefault="00D73027" w:rsidP="00507A55">
      <w:pPr>
        <w:tabs>
          <w:tab w:val="left" w:pos="0"/>
          <w:tab w:val="left" w:pos="993"/>
        </w:tabs>
        <w:spacing w:line="360" w:lineRule="auto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pacing w:val="-7"/>
          <w:sz w:val="30"/>
          <w:szCs w:val="30"/>
        </w:rPr>
        <w:lastRenderedPageBreak/>
        <w:t xml:space="preserve">«исследования вторичной фармакодинамики» – изучение механизма действия и (или) эффектов </w:t>
      </w:r>
      <w:r w:rsidR="00006C16" w:rsidRPr="00D95B4F">
        <w:rPr>
          <w:rFonts w:ascii="Times New Roman" w:hAnsi="Times New Roman" w:cs="Times New Roman"/>
          <w:spacing w:val="-7"/>
          <w:sz w:val="30"/>
          <w:szCs w:val="30"/>
        </w:rPr>
        <w:t>исследуемого</w:t>
      </w:r>
      <w:r w:rsidR="00C1217D" w:rsidRPr="00D95B4F">
        <w:rPr>
          <w:rFonts w:ascii="Times New Roman" w:hAnsi="Times New Roman" w:cs="Times New Roman"/>
          <w:spacing w:val="-7"/>
          <w:sz w:val="30"/>
          <w:szCs w:val="30"/>
        </w:rPr>
        <w:t xml:space="preserve"> </w:t>
      </w:r>
      <w:r w:rsidRPr="00D95B4F">
        <w:rPr>
          <w:rFonts w:ascii="Times New Roman" w:hAnsi="Times New Roman" w:cs="Times New Roman"/>
          <w:spacing w:val="-7"/>
          <w:sz w:val="30"/>
          <w:szCs w:val="30"/>
        </w:rPr>
        <w:t>вещества, не связанны</w:t>
      </w:r>
      <w:r w:rsidR="00C1217D" w:rsidRPr="00D95B4F">
        <w:rPr>
          <w:rFonts w:ascii="Times New Roman" w:hAnsi="Times New Roman" w:cs="Times New Roman"/>
          <w:spacing w:val="-7"/>
          <w:sz w:val="30"/>
          <w:szCs w:val="30"/>
        </w:rPr>
        <w:t>х</w:t>
      </w:r>
      <w:r w:rsidRPr="00D95B4F">
        <w:rPr>
          <w:rFonts w:ascii="Times New Roman" w:hAnsi="Times New Roman" w:cs="Times New Roman"/>
          <w:spacing w:val="-7"/>
          <w:sz w:val="30"/>
          <w:szCs w:val="30"/>
        </w:rPr>
        <w:t xml:space="preserve"> с его целевой терапевтической мишенью, </w:t>
      </w:r>
      <w:r w:rsidR="009314AE" w:rsidRPr="00D95B4F">
        <w:rPr>
          <w:rFonts w:ascii="Times New Roman" w:hAnsi="Times New Roman" w:cs="Times New Roman"/>
          <w:spacing w:val="-7"/>
          <w:sz w:val="30"/>
          <w:szCs w:val="30"/>
        </w:rPr>
        <w:t xml:space="preserve">такие исследования </w:t>
      </w:r>
      <w:r w:rsidRPr="00D95B4F">
        <w:rPr>
          <w:rFonts w:ascii="Times New Roman" w:hAnsi="Times New Roman" w:cs="Times New Roman"/>
          <w:spacing w:val="-7"/>
          <w:sz w:val="30"/>
          <w:szCs w:val="30"/>
        </w:rPr>
        <w:t>иногда рассматриваются как часть исследований общей фармакологии исследуемого вещества;</w:t>
      </w:r>
    </w:p>
    <w:p w14:paraId="77BBAF2D" w14:textId="238D3382" w:rsidR="00D73027" w:rsidRPr="00D95B4F" w:rsidRDefault="004E6946" w:rsidP="00507A55">
      <w:pPr>
        <w:tabs>
          <w:tab w:val="left" w:pos="0"/>
          <w:tab w:val="left" w:pos="993"/>
        </w:tabs>
        <w:spacing w:line="360" w:lineRule="auto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pacing w:val="-7"/>
          <w:sz w:val="30"/>
          <w:szCs w:val="30"/>
        </w:rPr>
        <w:t>«и</w:t>
      </w:r>
      <w:r w:rsidR="000F78E0" w:rsidRPr="00D95B4F">
        <w:rPr>
          <w:rFonts w:ascii="Times New Roman" w:hAnsi="Times New Roman" w:cs="Times New Roman"/>
          <w:spacing w:val="-7"/>
          <w:sz w:val="30"/>
          <w:szCs w:val="30"/>
        </w:rPr>
        <w:t>сследования первичной фармакодинамики</w:t>
      </w:r>
      <w:r w:rsidRPr="00D95B4F">
        <w:rPr>
          <w:rFonts w:ascii="Times New Roman" w:hAnsi="Times New Roman" w:cs="Times New Roman"/>
          <w:spacing w:val="-7"/>
          <w:sz w:val="30"/>
          <w:szCs w:val="30"/>
        </w:rPr>
        <w:t>»</w:t>
      </w:r>
      <w:r w:rsidR="000F78E0" w:rsidRPr="00D95B4F">
        <w:rPr>
          <w:rFonts w:ascii="Times New Roman" w:hAnsi="Times New Roman" w:cs="Times New Roman"/>
          <w:spacing w:val="-7"/>
          <w:sz w:val="30"/>
          <w:szCs w:val="30"/>
        </w:rPr>
        <w:t xml:space="preserve"> </w:t>
      </w:r>
      <w:r w:rsidRPr="00D95B4F">
        <w:rPr>
          <w:rFonts w:ascii="Times New Roman" w:hAnsi="Times New Roman" w:cs="Times New Roman"/>
          <w:spacing w:val="-7"/>
          <w:sz w:val="30"/>
          <w:szCs w:val="30"/>
        </w:rPr>
        <w:t>–</w:t>
      </w:r>
      <w:r w:rsidR="000F78E0" w:rsidRPr="00D95B4F">
        <w:rPr>
          <w:rFonts w:ascii="Times New Roman" w:hAnsi="Times New Roman" w:cs="Times New Roman"/>
          <w:spacing w:val="-7"/>
          <w:sz w:val="30"/>
          <w:szCs w:val="30"/>
        </w:rPr>
        <w:t xml:space="preserve"> изучение механизма действия и (или) эффектов </w:t>
      </w:r>
      <w:r w:rsidR="00006C16" w:rsidRPr="00D95B4F">
        <w:rPr>
          <w:rFonts w:ascii="Times New Roman" w:hAnsi="Times New Roman" w:cs="Times New Roman"/>
          <w:spacing w:val="-7"/>
          <w:sz w:val="30"/>
          <w:szCs w:val="30"/>
        </w:rPr>
        <w:t xml:space="preserve">исследуемого </w:t>
      </w:r>
      <w:r w:rsidR="000F78E0" w:rsidRPr="00D95B4F">
        <w:rPr>
          <w:rFonts w:ascii="Times New Roman" w:hAnsi="Times New Roman" w:cs="Times New Roman"/>
          <w:spacing w:val="-7"/>
          <w:sz w:val="30"/>
          <w:szCs w:val="30"/>
        </w:rPr>
        <w:t xml:space="preserve">вещества </w:t>
      </w:r>
      <w:r w:rsidR="00C1217D" w:rsidRPr="00D95B4F">
        <w:rPr>
          <w:rFonts w:ascii="Times New Roman" w:hAnsi="Times New Roman" w:cs="Times New Roman"/>
          <w:spacing w:val="-7"/>
          <w:sz w:val="30"/>
          <w:szCs w:val="30"/>
        </w:rPr>
        <w:t>связанных с его</w:t>
      </w:r>
      <w:r w:rsidR="000F78E0" w:rsidRPr="00D95B4F">
        <w:rPr>
          <w:rFonts w:ascii="Times New Roman" w:hAnsi="Times New Roman" w:cs="Times New Roman"/>
          <w:spacing w:val="-7"/>
          <w:sz w:val="30"/>
          <w:szCs w:val="30"/>
        </w:rPr>
        <w:t xml:space="preserve"> целевой терапевтической мишен</w:t>
      </w:r>
      <w:r w:rsidR="00706847" w:rsidRPr="00D95B4F">
        <w:rPr>
          <w:rFonts w:ascii="Times New Roman" w:hAnsi="Times New Roman" w:cs="Times New Roman"/>
          <w:spacing w:val="-7"/>
          <w:sz w:val="30"/>
          <w:szCs w:val="30"/>
        </w:rPr>
        <w:t>ью</w:t>
      </w:r>
      <w:r w:rsidRPr="00D95B4F">
        <w:rPr>
          <w:rFonts w:ascii="Times New Roman" w:hAnsi="Times New Roman" w:cs="Times New Roman"/>
          <w:spacing w:val="-7"/>
          <w:sz w:val="30"/>
          <w:szCs w:val="30"/>
        </w:rPr>
        <w:t>;</w:t>
      </w:r>
      <w:r w:rsidR="00D73027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</w:p>
    <w:p w14:paraId="66527131" w14:textId="6015D796" w:rsidR="00D73027" w:rsidRPr="00D95B4F" w:rsidRDefault="00D73027" w:rsidP="00507A55">
      <w:pPr>
        <w:tabs>
          <w:tab w:val="left" w:pos="0"/>
          <w:tab w:val="left" w:pos="993"/>
        </w:tabs>
        <w:spacing w:line="360" w:lineRule="auto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>«исследования фармакологической безопасности» – исследования, направленные на изучение потенциальных нежелательных фармакодинамических эффектов</w:t>
      </w:r>
      <w:r w:rsidR="00C1217D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006C16" w:rsidRPr="00D95B4F">
        <w:rPr>
          <w:rFonts w:ascii="Times New Roman" w:eastAsia="Century Schoolbook" w:hAnsi="Times New Roman" w:cs="Times New Roman"/>
          <w:sz w:val="30"/>
          <w:szCs w:val="30"/>
        </w:rPr>
        <w:t>исследуемого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вещества на физиологические функции </w:t>
      </w:r>
      <w:r w:rsidR="009314AE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организма, при его применении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в дозах, соответствующих терапевтическому диапазону и выше.</w:t>
      </w:r>
    </w:p>
    <w:p w14:paraId="271BC8CD" w14:textId="3258A0CE" w:rsidR="00574EC0" w:rsidRPr="00D95B4F" w:rsidRDefault="004E6946" w:rsidP="00507A55">
      <w:pPr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 некоторых случаях информация о первичных и вторичных фармакодинамических эффектах </w:t>
      </w:r>
      <w:r w:rsidR="00006C16" w:rsidRPr="00D95B4F">
        <w:rPr>
          <w:rFonts w:ascii="Times New Roman" w:eastAsia="Century Schoolbook" w:hAnsi="Times New Roman" w:cs="Times New Roman"/>
          <w:sz w:val="30"/>
          <w:szCs w:val="30"/>
        </w:rPr>
        <w:t>исследуемого</w:t>
      </w:r>
      <w:r w:rsidR="00C1217D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вещества может </w:t>
      </w:r>
      <w:r w:rsidR="00C1217D" w:rsidRPr="00D95B4F">
        <w:rPr>
          <w:rFonts w:ascii="Times New Roman" w:eastAsia="Century Schoolbook" w:hAnsi="Times New Roman" w:cs="Times New Roman"/>
          <w:sz w:val="30"/>
          <w:szCs w:val="30"/>
        </w:rPr>
        <w:t>учитываться при проведении оценки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безопасности лекарственного препарата и вызываемых им потенциальных нежелательных </w:t>
      </w:r>
      <w:r w:rsidR="00AC7B45" w:rsidRPr="00D95B4F">
        <w:rPr>
          <w:rFonts w:ascii="Times New Roman" w:eastAsia="Century Schoolbook" w:hAnsi="Times New Roman" w:cs="Times New Roman"/>
          <w:sz w:val="30"/>
          <w:szCs w:val="30"/>
        </w:rPr>
        <w:t>реакций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у человека, поэтому </w:t>
      </w:r>
      <w:r w:rsidR="000E34EB" w:rsidRPr="00D95B4F">
        <w:rPr>
          <w:rFonts w:ascii="Times New Roman" w:eastAsia="Century Schoolbook" w:hAnsi="Times New Roman" w:cs="Times New Roman"/>
          <w:sz w:val="30"/>
          <w:szCs w:val="30"/>
        </w:rPr>
        <w:t>такая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информация рассматривается вместе с результатами исследований фармакологической безопасности.</w:t>
      </w:r>
    </w:p>
    <w:p w14:paraId="22C2132E" w14:textId="0D1DD3CF" w:rsidR="00040967" w:rsidRPr="00D95B4F" w:rsidRDefault="000E34EB" w:rsidP="00507A55">
      <w:pPr>
        <w:tabs>
          <w:tab w:val="left" w:pos="686"/>
        </w:tabs>
        <w:spacing w:before="360" w:after="360"/>
        <w:ind w:firstLine="0"/>
        <w:jc w:val="center"/>
        <w:rPr>
          <w:rFonts w:ascii="Times New Roman" w:eastAsia="Century Schoolbook" w:hAnsi="Times New Roman" w:cs="Times New Roman"/>
          <w:sz w:val="30"/>
          <w:szCs w:val="30"/>
        </w:rPr>
      </w:pPr>
      <w:bookmarkStart w:id="1" w:name="page6"/>
      <w:bookmarkEnd w:id="1"/>
      <w:r w:rsidRPr="00D95B4F">
        <w:rPr>
          <w:rFonts w:ascii="Times New Roman" w:eastAsia="Century Schoolbook" w:hAnsi="Times New Roman" w:cs="Times New Roman"/>
          <w:sz w:val="30"/>
          <w:szCs w:val="30"/>
          <w:lang w:val="en-US"/>
        </w:rPr>
        <w:t>I</w:t>
      </w:r>
      <w:r w:rsidR="00574EC0" w:rsidRPr="00D95B4F">
        <w:rPr>
          <w:rFonts w:ascii="Times New Roman" w:eastAsia="Century Schoolbook" w:hAnsi="Times New Roman" w:cs="Times New Roman"/>
          <w:sz w:val="30"/>
          <w:szCs w:val="30"/>
          <w:lang w:val="en-US"/>
        </w:rPr>
        <w:t>II</w:t>
      </w:r>
      <w:r w:rsidR="00574EC0" w:rsidRPr="00D95B4F">
        <w:rPr>
          <w:rFonts w:ascii="Times New Roman" w:eastAsia="Century Schoolbook" w:hAnsi="Times New Roman" w:cs="Times New Roman"/>
          <w:sz w:val="30"/>
          <w:szCs w:val="30"/>
        </w:rPr>
        <w:t>. </w:t>
      </w:r>
      <w:r w:rsidR="00AE7BAC" w:rsidRPr="00D95B4F">
        <w:rPr>
          <w:rFonts w:ascii="Times New Roman" w:eastAsia="Century Schoolbook" w:hAnsi="Times New Roman" w:cs="Times New Roman"/>
          <w:sz w:val="30"/>
          <w:szCs w:val="30"/>
        </w:rPr>
        <w:t>Планирование и организация исследований</w:t>
      </w:r>
      <w:r w:rsidR="00AE7BAC" w:rsidRPr="00D95B4F">
        <w:rPr>
          <w:rFonts w:ascii="Times New Roman" w:eastAsia="Century Schoolbook" w:hAnsi="Times New Roman" w:cs="Times New Roman"/>
          <w:sz w:val="30"/>
          <w:szCs w:val="30"/>
        </w:rPr>
        <w:br/>
        <w:t>фармакологической безопасности</w:t>
      </w:r>
    </w:p>
    <w:p w14:paraId="0A669272" w14:textId="1FA6D097" w:rsidR="00AF248B" w:rsidRPr="00D95B4F" w:rsidRDefault="00C11FF3" w:rsidP="00507A55">
      <w:pPr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>Цел</w:t>
      </w:r>
      <w:r w:rsidR="00340701" w:rsidRPr="00D95B4F">
        <w:rPr>
          <w:rFonts w:ascii="Times New Roman" w:eastAsia="Century Schoolbook" w:hAnsi="Times New Roman" w:cs="Times New Roman"/>
          <w:sz w:val="30"/>
          <w:szCs w:val="30"/>
        </w:rPr>
        <w:t>ями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исследований фармакологической безопасности</w:t>
      </w:r>
      <w:r w:rsidR="00340701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являются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:</w:t>
      </w:r>
      <w:r w:rsidR="006E6998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</w:p>
    <w:p w14:paraId="1C0CE4E0" w14:textId="256AC0BE" w:rsidR="00AF248B" w:rsidRPr="00D95B4F" w:rsidRDefault="00C11FF3" w:rsidP="00507A55">
      <w:pPr>
        <w:spacing w:line="360" w:lineRule="auto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выявление нежелательных фармакодинамических свойств </w:t>
      </w:r>
      <w:r w:rsidR="00340701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исследуемого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вещества, которые могут </w:t>
      </w:r>
      <w:r w:rsidR="000E34EB" w:rsidRPr="00D95B4F">
        <w:rPr>
          <w:rFonts w:ascii="Times New Roman" w:eastAsia="Century Schoolbook" w:hAnsi="Times New Roman" w:cs="Times New Roman"/>
          <w:sz w:val="30"/>
          <w:szCs w:val="30"/>
        </w:rPr>
        <w:t>оказать негативное воздействие на здоровье человека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;</w:t>
      </w:r>
    </w:p>
    <w:p w14:paraId="35B52776" w14:textId="11BE5DAA" w:rsidR="006421BA" w:rsidRPr="00D95B4F" w:rsidRDefault="00C11FF3" w:rsidP="00507A55">
      <w:pPr>
        <w:spacing w:line="360" w:lineRule="auto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lastRenderedPageBreak/>
        <w:t xml:space="preserve">оценка нежелательных фармакодинамических и (или) патофизиологических эффектов </w:t>
      </w:r>
      <w:r w:rsidR="00C357E2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исследуемого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вещества, выявленных в </w:t>
      </w:r>
      <w:r w:rsidR="000E34EB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ходе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токсикологических и (или) клинических исследовани</w:t>
      </w:r>
      <w:r w:rsidR="000E34EB" w:rsidRPr="00D95B4F">
        <w:rPr>
          <w:rFonts w:ascii="Times New Roman" w:eastAsia="Century Schoolbook" w:hAnsi="Times New Roman" w:cs="Times New Roman"/>
          <w:sz w:val="30"/>
          <w:szCs w:val="30"/>
        </w:rPr>
        <w:t>й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;</w:t>
      </w:r>
    </w:p>
    <w:p w14:paraId="01B7BBA7" w14:textId="54801B3E" w:rsidR="001727AD" w:rsidRPr="00D95B4F" w:rsidRDefault="0061533C" w:rsidP="00507A55">
      <w:pPr>
        <w:spacing w:line="360" w:lineRule="auto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исследование 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>механизма наблюда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емых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и (или) подозреваемых нежелательных фармакодинамических эффектов</w:t>
      </w:r>
      <w:r w:rsidR="00D14E5B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исследуемого вещества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>.</w:t>
      </w:r>
    </w:p>
    <w:p w14:paraId="00A6AAB9" w14:textId="4522810E" w:rsidR="00040967" w:rsidRPr="00D95B4F" w:rsidRDefault="00D14E5B" w:rsidP="00507A55">
      <w:pPr>
        <w:spacing w:line="360" w:lineRule="auto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>В разделе 2.4 модуля 2 регистрационного досье лекарственного препарата с</w:t>
      </w:r>
      <w:r w:rsidR="00340701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ледует 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>представить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>подробн</w:t>
      </w:r>
      <w:r w:rsidR="000E34EB" w:rsidRPr="00D95B4F">
        <w:rPr>
          <w:rFonts w:ascii="Times New Roman" w:eastAsia="Century Schoolbook" w:hAnsi="Times New Roman" w:cs="Times New Roman"/>
          <w:sz w:val="30"/>
          <w:szCs w:val="30"/>
        </w:rPr>
        <w:t>ый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план исследования</w:t>
      </w:r>
      <w:r w:rsidR="0030165D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фармакологической безопасности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, направленный на достижение </w:t>
      </w:r>
      <w:r w:rsidR="000E34EB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указанных 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>целей.</w:t>
      </w:r>
      <w:r w:rsidR="006421BA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</w:p>
    <w:p w14:paraId="14F01F67" w14:textId="77777777" w:rsidR="00040967" w:rsidRPr="00D95B4F" w:rsidRDefault="000F78E0" w:rsidP="00507A55">
      <w:pPr>
        <w:tabs>
          <w:tab w:val="left" w:pos="706"/>
        </w:tabs>
        <w:spacing w:before="360" w:after="360"/>
        <w:ind w:firstLine="0"/>
        <w:jc w:val="center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>1. 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Общие вопросы выбора и планирования </w:t>
      </w:r>
      <w:r w:rsidR="00D86825" w:rsidRPr="00D95B4F">
        <w:rPr>
          <w:rFonts w:ascii="Times New Roman" w:eastAsia="Century Schoolbook" w:hAnsi="Times New Roman" w:cs="Times New Roman"/>
          <w:sz w:val="30"/>
          <w:szCs w:val="30"/>
        </w:rPr>
        <w:br/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>исследований фармакологической безопасности</w:t>
      </w:r>
    </w:p>
    <w:p w14:paraId="5AF172A0" w14:textId="3B8832D6" w:rsidR="0093681B" w:rsidRPr="00D95B4F" w:rsidRDefault="00C11FF3" w:rsidP="00507A55">
      <w:pPr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Поскольку фармакологические эффекты зависят от свойств исследуемого вещества, </w:t>
      </w:r>
      <w:r w:rsidR="00264772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следует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выбирать и планировать исследования</w:t>
      </w:r>
      <w:r w:rsidR="0030165D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фармакологической безопасности</w:t>
      </w:r>
      <w:r w:rsidR="00C357E2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, </w:t>
      </w:r>
      <w:r w:rsidR="000E34EB" w:rsidRPr="00D95B4F">
        <w:rPr>
          <w:rFonts w:ascii="Times New Roman" w:eastAsia="Century Schoolbook" w:hAnsi="Times New Roman" w:cs="Times New Roman"/>
          <w:sz w:val="30"/>
          <w:szCs w:val="30"/>
        </w:rPr>
        <w:t>с учетом следующих факторов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:</w:t>
      </w:r>
    </w:p>
    <w:p w14:paraId="7BC74463" w14:textId="326F82E4" w:rsidR="0093681B" w:rsidRPr="00D95B4F" w:rsidRDefault="00D86825" w:rsidP="00507A55">
      <w:pPr>
        <w:spacing w:line="360" w:lineRule="auto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>э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>ффекты, характерные для фармакологического класса, к которому относится исследуемое веществ</w:t>
      </w:r>
      <w:r w:rsidR="001544CD" w:rsidRPr="00D95B4F">
        <w:rPr>
          <w:rFonts w:ascii="Times New Roman" w:eastAsia="Century Schoolbook" w:hAnsi="Times New Roman" w:cs="Times New Roman"/>
          <w:sz w:val="30"/>
          <w:szCs w:val="30"/>
        </w:rPr>
        <w:t>о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, </w:t>
      </w:r>
      <w:r w:rsidR="000E34EB" w:rsidRPr="00D95B4F">
        <w:rPr>
          <w:rFonts w:ascii="Times New Roman" w:eastAsia="Century Schoolbook" w:hAnsi="Times New Roman" w:cs="Times New Roman"/>
          <w:sz w:val="30"/>
          <w:szCs w:val="30"/>
        </w:rPr>
        <w:t>так как они позволяют</w:t>
      </w:r>
      <w:r w:rsidR="00166A0F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30165D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предположить развитие 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>определенны</w:t>
      </w:r>
      <w:r w:rsidR="0030165D" w:rsidRPr="00D95B4F">
        <w:rPr>
          <w:rFonts w:ascii="Times New Roman" w:eastAsia="Century Schoolbook" w:hAnsi="Times New Roman" w:cs="Times New Roman"/>
          <w:sz w:val="30"/>
          <w:szCs w:val="30"/>
        </w:rPr>
        <w:t>х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нежелательны</w:t>
      </w:r>
      <w:r w:rsidR="0030165D" w:rsidRPr="00D95B4F">
        <w:rPr>
          <w:rFonts w:ascii="Times New Roman" w:eastAsia="Century Schoolbook" w:hAnsi="Times New Roman" w:cs="Times New Roman"/>
          <w:sz w:val="30"/>
          <w:szCs w:val="30"/>
        </w:rPr>
        <w:t>х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A271B7" w:rsidRPr="00D95B4F">
        <w:rPr>
          <w:rFonts w:ascii="Times New Roman" w:eastAsia="Century Schoolbook" w:hAnsi="Times New Roman" w:cs="Times New Roman"/>
          <w:sz w:val="30"/>
          <w:szCs w:val="30"/>
        </w:rPr>
        <w:t>реакци</w:t>
      </w:r>
      <w:r w:rsidR="0030165D" w:rsidRPr="00D95B4F">
        <w:rPr>
          <w:rFonts w:ascii="Times New Roman" w:eastAsia="Century Schoolbook" w:hAnsi="Times New Roman" w:cs="Times New Roman"/>
          <w:sz w:val="30"/>
          <w:szCs w:val="30"/>
        </w:rPr>
        <w:t>й</w:t>
      </w:r>
      <w:r w:rsidR="00805A6B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>(например, аритмогенн</w:t>
      </w:r>
      <w:r w:rsidR="00A271B7" w:rsidRPr="00D95B4F">
        <w:rPr>
          <w:rFonts w:ascii="Times New Roman" w:eastAsia="Century Schoolbook" w:hAnsi="Times New Roman" w:cs="Times New Roman"/>
          <w:sz w:val="30"/>
          <w:szCs w:val="30"/>
        </w:rPr>
        <w:t>ая нежелательная реакция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является общим свойством </w:t>
      </w:r>
      <w:r w:rsidR="00264772" w:rsidRPr="00D95B4F">
        <w:rPr>
          <w:rFonts w:ascii="Times New Roman" w:eastAsia="Century Schoolbook" w:hAnsi="Times New Roman" w:cs="Times New Roman"/>
          <w:sz w:val="30"/>
          <w:szCs w:val="30"/>
        </w:rPr>
        <w:t>антиаритмических лекарственных препаратов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>);</w:t>
      </w:r>
    </w:p>
    <w:p w14:paraId="26977B55" w14:textId="2EFB84D6" w:rsidR="0093681B" w:rsidRPr="00D95B4F" w:rsidRDefault="00D86825" w:rsidP="00507A55">
      <w:pPr>
        <w:tabs>
          <w:tab w:val="left" w:pos="993"/>
          <w:tab w:val="left" w:pos="1134"/>
        </w:tabs>
        <w:spacing w:line="360" w:lineRule="auto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>н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ежелательные </w:t>
      </w:r>
      <w:r w:rsidR="00A271B7" w:rsidRPr="00D95B4F">
        <w:rPr>
          <w:rFonts w:ascii="Times New Roman" w:eastAsia="Century Schoolbook" w:hAnsi="Times New Roman" w:cs="Times New Roman"/>
          <w:sz w:val="30"/>
          <w:szCs w:val="30"/>
        </w:rPr>
        <w:t>реакции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, характерные для химического и фармакологического классов, но не зависящие от первичной фармакодинамики (например, способность </w:t>
      </w:r>
      <w:r w:rsidR="00A51173" w:rsidRPr="00D95B4F">
        <w:rPr>
          <w:rFonts w:ascii="Times New Roman" w:eastAsia="Century Schoolbook" w:hAnsi="Times New Roman" w:cs="Times New Roman"/>
          <w:sz w:val="30"/>
          <w:szCs w:val="30"/>
        </w:rPr>
        <w:t>антипсихотических лекарственных препаратов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удлинять интервал </w:t>
      </w:r>
      <w:r w:rsidR="00C11FF3" w:rsidRPr="00D95B4F">
        <w:rPr>
          <w:rFonts w:ascii="Times New Roman" w:hAnsi="Times New Roman" w:cs="Times New Roman"/>
          <w:sz w:val="30"/>
          <w:szCs w:val="30"/>
        </w:rPr>
        <w:t>QT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>)</w:t>
      </w:r>
      <w:r w:rsidR="0093681B" w:rsidRPr="00D95B4F">
        <w:rPr>
          <w:rFonts w:ascii="Times New Roman" w:eastAsia="Century Schoolbook" w:hAnsi="Times New Roman" w:cs="Times New Roman"/>
          <w:sz w:val="30"/>
          <w:szCs w:val="30"/>
        </w:rPr>
        <w:t>;</w:t>
      </w:r>
    </w:p>
    <w:p w14:paraId="1C633EFA" w14:textId="202B7173" w:rsidR="0093681B" w:rsidRPr="00D95B4F" w:rsidRDefault="00D86825" w:rsidP="00507A55">
      <w:pPr>
        <w:spacing w:line="360" w:lineRule="auto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>д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анные о связывании </w:t>
      </w:r>
      <w:r w:rsidR="00166A0F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исследуемого вещества </w:t>
      </w:r>
      <w:r w:rsidR="00D14E5B" w:rsidRPr="00D95B4F">
        <w:rPr>
          <w:rFonts w:ascii="Times New Roman" w:eastAsia="Century Schoolbook" w:hAnsi="Times New Roman" w:cs="Times New Roman"/>
          <w:sz w:val="30"/>
          <w:szCs w:val="30"/>
        </w:rPr>
        <w:t>с рецептор</w:t>
      </w:r>
      <w:r w:rsidR="000E34EB" w:rsidRPr="00D95B4F">
        <w:rPr>
          <w:rFonts w:ascii="Times New Roman" w:eastAsia="Century Schoolbook" w:hAnsi="Times New Roman" w:cs="Times New Roman"/>
          <w:sz w:val="30"/>
          <w:szCs w:val="30"/>
        </w:rPr>
        <w:t>ами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или влиянии на ферментные системы, свидетельствующие о </w:t>
      </w:r>
      <w:r w:rsidR="000E34EB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возможности 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развития нежелательных </w:t>
      </w:r>
      <w:r w:rsidR="00A271B7" w:rsidRPr="00D95B4F">
        <w:rPr>
          <w:rFonts w:ascii="Times New Roman" w:eastAsia="Century Schoolbook" w:hAnsi="Times New Roman" w:cs="Times New Roman"/>
          <w:sz w:val="30"/>
          <w:szCs w:val="30"/>
        </w:rPr>
        <w:t>реакций</w:t>
      </w:r>
      <w:r w:rsidR="0093681B" w:rsidRPr="00D95B4F">
        <w:rPr>
          <w:rFonts w:ascii="Times New Roman" w:eastAsia="Century Schoolbook" w:hAnsi="Times New Roman" w:cs="Times New Roman"/>
          <w:sz w:val="30"/>
          <w:szCs w:val="30"/>
        </w:rPr>
        <w:t>;</w:t>
      </w:r>
    </w:p>
    <w:p w14:paraId="2673C128" w14:textId="469CD1F7" w:rsidR="0093681B" w:rsidRPr="00D95B4F" w:rsidRDefault="00D86825" w:rsidP="00507A55">
      <w:pPr>
        <w:spacing w:line="360" w:lineRule="auto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lastRenderedPageBreak/>
        <w:t>р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езультаты ранее проведенных исследований фармакологической безопасности, вторичной фармакодинамики, токсикологических исследований или клинического применения, требующие дальнейшего изучения, </w:t>
      </w:r>
      <w:r w:rsidR="000E34EB" w:rsidRPr="00D95B4F">
        <w:rPr>
          <w:rFonts w:ascii="Times New Roman" w:eastAsia="Century Schoolbook" w:hAnsi="Times New Roman" w:cs="Times New Roman"/>
          <w:sz w:val="30"/>
          <w:szCs w:val="30"/>
        </w:rPr>
        <w:t>с учетом их значимости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для </w:t>
      </w:r>
      <w:r w:rsidR="000E34EB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оценки возможных </w:t>
      </w:r>
      <w:r w:rsidR="00C11FF3" w:rsidRPr="00D95B4F">
        <w:rPr>
          <w:rFonts w:ascii="Times New Roman" w:eastAsia="Century Schoolbook" w:hAnsi="Times New Roman" w:cs="Times New Roman"/>
          <w:sz w:val="30"/>
          <w:szCs w:val="30"/>
        </w:rPr>
        <w:t>нежелательных реакций у человека</w:t>
      </w:r>
      <w:r w:rsidR="0093681B" w:rsidRPr="00D95B4F">
        <w:rPr>
          <w:rFonts w:ascii="Times New Roman" w:eastAsia="Century Schoolbook" w:hAnsi="Times New Roman" w:cs="Times New Roman"/>
          <w:sz w:val="30"/>
          <w:szCs w:val="30"/>
        </w:rPr>
        <w:t>.</w:t>
      </w:r>
    </w:p>
    <w:p w14:paraId="41C5E82F" w14:textId="42B01FA7" w:rsidR="00D86825" w:rsidRPr="00D95B4F" w:rsidRDefault="00C11FF3" w:rsidP="00507A55">
      <w:pPr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>На ранних стадиях разработки</w:t>
      </w:r>
      <w:r w:rsidR="000E34EB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лекарственного препарата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могут отсутствовать данные, необходимые для </w:t>
      </w:r>
      <w:r w:rsidR="00C357E2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выбора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и планирования исследовани</w:t>
      </w:r>
      <w:r w:rsidR="000E34EB" w:rsidRPr="00D95B4F">
        <w:rPr>
          <w:rFonts w:ascii="Times New Roman" w:eastAsia="Century Schoolbook" w:hAnsi="Times New Roman" w:cs="Times New Roman"/>
          <w:sz w:val="30"/>
          <w:szCs w:val="30"/>
        </w:rPr>
        <w:t>я</w:t>
      </w:r>
      <w:r w:rsidR="0030165D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фармакологической безопасности</w:t>
      </w:r>
      <w:r w:rsidR="000E34EB" w:rsidRPr="00D95B4F">
        <w:rPr>
          <w:rFonts w:ascii="Times New Roman" w:eastAsia="Century Schoolbook" w:hAnsi="Times New Roman" w:cs="Times New Roman"/>
          <w:sz w:val="30"/>
          <w:szCs w:val="30"/>
        </w:rPr>
        <w:t>, предусмотренные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D73027" w:rsidRPr="00D95B4F">
        <w:rPr>
          <w:rFonts w:ascii="Times New Roman" w:eastAsia="Century Schoolbook" w:hAnsi="Times New Roman" w:cs="Times New Roman"/>
          <w:sz w:val="30"/>
          <w:szCs w:val="30"/>
        </w:rPr>
        <w:t>пунктом</w:t>
      </w:r>
      <w:r w:rsidR="00D14E5B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9 настояще</w:t>
      </w:r>
      <w:r w:rsidR="00BA3972" w:rsidRPr="00D95B4F">
        <w:rPr>
          <w:rFonts w:ascii="Times New Roman" w:eastAsia="Century Schoolbook" w:hAnsi="Times New Roman" w:cs="Times New Roman"/>
          <w:sz w:val="30"/>
          <w:szCs w:val="30"/>
        </w:rPr>
        <w:t>го Руководства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(например, </w:t>
      </w:r>
      <w:r w:rsidR="000E34EB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о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сравнительн</w:t>
      </w:r>
      <w:r w:rsidR="000E34EB" w:rsidRPr="00D95B4F">
        <w:rPr>
          <w:rFonts w:ascii="Times New Roman" w:eastAsia="Century Schoolbook" w:hAnsi="Times New Roman" w:cs="Times New Roman"/>
          <w:sz w:val="30"/>
          <w:szCs w:val="30"/>
        </w:rPr>
        <w:t>ом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метаболизм</w:t>
      </w:r>
      <w:r w:rsidR="000E34EB" w:rsidRPr="00D95B4F">
        <w:rPr>
          <w:rFonts w:ascii="Times New Roman" w:eastAsia="Century Schoolbook" w:hAnsi="Times New Roman" w:cs="Times New Roman"/>
          <w:sz w:val="30"/>
          <w:szCs w:val="30"/>
        </w:rPr>
        <w:t>е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)</w:t>
      </w:r>
      <w:r w:rsidR="000E34EB" w:rsidRPr="00D95B4F">
        <w:rPr>
          <w:rFonts w:ascii="Times New Roman" w:eastAsia="Century Schoolbook" w:hAnsi="Times New Roman" w:cs="Times New Roman"/>
          <w:sz w:val="30"/>
          <w:szCs w:val="30"/>
        </w:rPr>
        <w:t>. В таком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случае применяются более общие подходы к проведению исследований фармакологической безопасности.</w:t>
      </w:r>
    </w:p>
    <w:p w14:paraId="606925F1" w14:textId="01E4836F" w:rsidR="00040967" w:rsidRPr="00D95B4F" w:rsidRDefault="0030165D" w:rsidP="00507A55">
      <w:pPr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>Иерархия систем органов может быть разработана в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соответствии с их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значимост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ью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для жизненно важных функций</w:t>
      </w:r>
      <w:r w:rsidR="00B875D3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организма человека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. </w:t>
      </w:r>
      <w:r w:rsidR="000E34EB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 первую очередь в рамках 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>исследовани</w:t>
      </w:r>
      <w:r w:rsidR="000E34EB" w:rsidRPr="00D95B4F">
        <w:rPr>
          <w:rFonts w:ascii="Times New Roman" w:eastAsia="Century Schoolbook" w:hAnsi="Times New Roman" w:cs="Times New Roman"/>
          <w:sz w:val="30"/>
          <w:szCs w:val="30"/>
        </w:rPr>
        <w:t>й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фармакологической безопасности</w:t>
      </w:r>
      <w:r w:rsidR="000E34EB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следует изучить</w:t>
      </w:r>
      <w:r w:rsidR="00E0244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действие лекарственного препарата на</w:t>
      </w:r>
      <w:r w:rsidR="006A6A8D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жизненно важные органы и системы:</w:t>
      </w:r>
      <w:r w:rsidR="00E0244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>сердечно-сосудист</w:t>
      </w:r>
      <w:r w:rsidR="00E02445" w:rsidRPr="00D95B4F">
        <w:rPr>
          <w:rFonts w:ascii="Times New Roman" w:eastAsia="Century Schoolbook" w:hAnsi="Times New Roman" w:cs="Times New Roman"/>
          <w:sz w:val="30"/>
          <w:szCs w:val="30"/>
        </w:rPr>
        <w:t>ую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>, дыхательн</w:t>
      </w:r>
      <w:r w:rsidR="00E02445" w:rsidRPr="00D95B4F">
        <w:rPr>
          <w:rFonts w:ascii="Times New Roman" w:eastAsia="Century Schoolbook" w:hAnsi="Times New Roman" w:cs="Times New Roman"/>
          <w:sz w:val="30"/>
          <w:szCs w:val="30"/>
        </w:rPr>
        <w:t>ую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и центральн</w:t>
      </w:r>
      <w:r w:rsidR="00E02445" w:rsidRPr="00D95B4F">
        <w:rPr>
          <w:rFonts w:ascii="Times New Roman" w:eastAsia="Century Schoolbook" w:hAnsi="Times New Roman" w:cs="Times New Roman"/>
          <w:sz w:val="30"/>
          <w:szCs w:val="30"/>
        </w:rPr>
        <w:t>ую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нервн</w:t>
      </w:r>
      <w:r w:rsidR="00E02445" w:rsidRPr="00D95B4F">
        <w:rPr>
          <w:rFonts w:ascii="Times New Roman" w:eastAsia="Century Schoolbook" w:hAnsi="Times New Roman" w:cs="Times New Roman"/>
          <w:sz w:val="30"/>
          <w:szCs w:val="30"/>
        </w:rPr>
        <w:t>ую</w:t>
      </w:r>
      <w:r w:rsidR="00C357E2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системы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>. Остальные системы органов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(например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>, мочевыделительная и пищеварительная системы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)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, функции которых могут временно нарушаться ввиду нежелательных фармакодинамических эффектов без причинения необратимого вреда, </w:t>
      </w:r>
      <w:r w:rsidR="004F1D55" w:rsidRPr="00D95B4F">
        <w:rPr>
          <w:rFonts w:ascii="Times New Roman" w:hAnsi="Times New Roman" w:cs="Times New Roman"/>
          <w:sz w:val="30"/>
          <w:szCs w:val="30"/>
        </w:rPr>
        <w:t>не требуют немедленного изучения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. </w:t>
      </w:r>
      <w:r w:rsidR="00507A55">
        <w:rPr>
          <w:rFonts w:ascii="Times New Roman" w:eastAsia="Century Schoolbook" w:hAnsi="Times New Roman" w:cs="Times New Roman"/>
          <w:sz w:val="30"/>
          <w:szCs w:val="30"/>
        </w:rPr>
        <w:br/>
      </w:r>
      <w:r w:rsidR="00E02445" w:rsidRPr="00D95B4F">
        <w:rPr>
          <w:rFonts w:ascii="Times New Roman" w:eastAsia="Century Schoolbook" w:hAnsi="Times New Roman" w:cs="Times New Roman"/>
          <w:sz w:val="30"/>
          <w:szCs w:val="30"/>
        </w:rPr>
        <w:t>В зависимости от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таких факторов, как планируемое клиническое исследование или популяция пациентов</w:t>
      </w:r>
      <w:r w:rsidR="00E02445" w:rsidRPr="00D95B4F">
        <w:rPr>
          <w:rFonts w:ascii="Times New Roman" w:eastAsia="Century Schoolbook" w:hAnsi="Times New Roman" w:cs="Times New Roman"/>
          <w:sz w:val="30"/>
          <w:szCs w:val="30"/>
        </w:rPr>
        <w:t>,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может потребоваться оценка фармакологической безопасности влияния </w:t>
      </w:r>
      <w:r w:rsidR="00E0244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лекарственного препарата 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на </w:t>
      </w:r>
      <w:r w:rsidR="00E0244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функции 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>други</w:t>
      </w:r>
      <w:r w:rsidR="00E02445" w:rsidRPr="00D95B4F">
        <w:rPr>
          <w:rFonts w:ascii="Times New Roman" w:eastAsia="Century Schoolbook" w:hAnsi="Times New Roman" w:cs="Times New Roman"/>
          <w:sz w:val="30"/>
          <w:szCs w:val="30"/>
        </w:rPr>
        <w:t>х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E0244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органов и 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систем </w:t>
      </w:r>
      <w:r w:rsidR="00E0244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организма 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>(например,</w:t>
      </w:r>
      <w:r w:rsidR="00C357E2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на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пищеварительную систему при болезни Крона, функцию почек при первичной ренальной артериальной гипертензии, иммунную систему у иммунокомпром</w:t>
      </w:r>
      <w:r w:rsidR="00805A6B" w:rsidRPr="00D95B4F">
        <w:rPr>
          <w:rFonts w:ascii="Times New Roman" w:eastAsia="Century Schoolbook" w:hAnsi="Times New Roman" w:cs="Times New Roman"/>
          <w:sz w:val="30"/>
          <w:szCs w:val="30"/>
        </w:rPr>
        <w:t>е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тированных </w:t>
      </w:r>
      <w:r w:rsidR="003F2699" w:rsidRPr="00D95B4F">
        <w:rPr>
          <w:rFonts w:ascii="Times New Roman" w:eastAsia="Century Schoolbook" w:hAnsi="Times New Roman" w:cs="Times New Roman"/>
          <w:sz w:val="30"/>
          <w:szCs w:val="30"/>
        </w:rPr>
        <w:t>пациентов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>).</w:t>
      </w:r>
    </w:p>
    <w:p w14:paraId="3CE18AB5" w14:textId="029A816C" w:rsidR="009B1011" w:rsidRPr="00D95B4F" w:rsidRDefault="000F78E0" w:rsidP="00507A55">
      <w:pPr>
        <w:spacing w:before="360" w:after="360"/>
        <w:ind w:firstLine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lastRenderedPageBreak/>
        <w:t>2</w:t>
      </w:r>
      <w:r w:rsidR="00D86825" w:rsidRPr="00D95B4F">
        <w:rPr>
          <w:rFonts w:ascii="Times New Roman" w:eastAsia="Century Schoolbook" w:hAnsi="Times New Roman" w:cs="Times New Roman"/>
          <w:sz w:val="30"/>
          <w:szCs w:val="30"/>
        </w:rPr>
        <w:t>. </w:t>
      </w:r>
      <w:r w:rsidR="009B1011" w:rsidRPr="00D95B4F">
        <w:rPr>
          <w:rFonts w:ascii="Times New Roman" w:hAnsi="Times New Roman" w:cs="Times New Roman"/>
          <w:sz w:val="30"/>
          <w:szCs w:val="30"/>
        </w:rPr>
        <w:t>Тест-системы</w:t>
      </w:r>
    </w:p>
    <w:p w14:paraId="33931AC5" w14:textId="7AD42F0E" w:rsidR="00040967" w:rsidRPr="00D95B4F" w:rsidRDefault="00F62183" w:rsidP="00685852">
      <w:pPr>
        <w:tabs>
          <w:tab w:val="left" w:pos="0"/>
        </w:tabs>
        <w:spacing w:before="360" w:after="360"/>
        <w:ind w:firstLine="0"/>
        <w:jc w:val="center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>В</w:t>
      </w:r>
      <w:r w:rsidR="00884F4C" w:rsidRPr="00D95B4F">
        <w:rPr>
          <w:rFonts w:ascii="Times New Roman" w:hAnsi="Times New Roman" w:cs="Times New Roman"/>
          <w:sz w:val="30"/>
          <w:szCs w:val="30"/>
        </w:rPr>
        <w:t>ыбор т</w:t>
      </w:r>
      <w:r w:rsidR="000C7A2C" w:rsidRPr="00D95B4F">
        <w:rPr>
          <w:rFonts w:ascii="Times New Roman" w:hAnsi="Times New Roman" w:cs="Times New Roman"/>
          <w:sz w:val="30"/>
          <w:szCs w:val="30"/>
        </w:rPr>
        <w:t>ест</w:t>
      </w:r>
      <w:r w:rsidR="00884F4C" w:rsidRPr="00D95B4F">
        <w:rPr>
          <w:rFonts w:ascii="Times New Roman" w:hAnsi="Times New Roman" w:cs="Times New Roman"/>
          <w:sz w:val="30"/>
          <w:szCs w:val="30"/>
        </w:rPr>
        <w:t>-с</w:t>
      </w:r>
      <w:r w:rsidR="000C7A2C" w:rsidRPr="00D95B4F">
        <w:rPr>
          <w:rFonts w:ascii="Times New Roman" w:hAnsi="Times New Roman" w:cs="Times New Roman"/>
          <w:sz w:val="30"/>
          <w:szCs w:val="30"/>
        </w:rPr>
        <w:t>истем</w:t>
      </w:r>
    </w:p>
    <w:p w14:paraId="2D76C951" w14:textId="7E660714" w:rsidR="003F2699" w:rsidRPr="00D95B4F" w:rsidRDefault="00E02445" w:rsidP="00507A55">
      <w:pPr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>В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ыбор подходящей животной модели или </w:t>
      </w:r>
      <w:r w:rsidR="003F2699" w:rsidRPr="00D95B4F">
        <w:rPr>
          <w:rFonts w:ascii="Times New Roman" w:eastAsia="Century Schoolbook" w:hAnsi="Times New Roman" w:cs="Times New Roman"/>
          <w:sz w:val="30"/>
          <w:szCs w:val="30"/>
        </w:rPr>
        <w:t>друг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ой</w:t>
      </w:r>
      <w:r w:rsidR="003F2699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>тест-систем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ы </w:t>
      </w:r>
      <w:r w:rsidR="006A6A8D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обосновывается и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осуществляется на основе следующих факторов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>:</w:t>
      </w:r>
    </w:p>
    <w:p w14:paraId="4115E26C" w14:textId="78914793" w:rsidR="003F2699" w:rsidRPr="00D95B4F" w:rsidRDefault="004F1D55" w:rsidP="00507A55">
      <w:pPr>
        <w:tabs>
          <w:tab w:val="left" w:pos="1134"/>
        </w:tabs>
        <w:spacing w:line="360" w:lineRule="auto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способность </w:t>
      </w:r>
      <w:r w:rsidR="00E0244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животной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модели реагировать на фармакодинамические эффекты</w:t>
      </w:r>
      <w:r w:rsidR="003F2699" w:rsidRPr="00D95B4F">
        <w:rPr>
          <w:rFonts w:ascii="Times New Roman" w:eastAsia="Century Schoolbook" w:hAnsi="Times New Roman" w:cs="Times New Roman"/>
          <w:sz w:val="30"/>
          <w:szCs w:val="30"/>
        </w:rPr>
        <w:t>;</w:t>
      </w:r>
    </w:p>
    <w:p w14:paraId="7F9C1356" w14:textId="261A0B45" w:rsidR="003F2699" w:rsidRPr="00D95B4F" w:rsidRDefault="004F1D55" w:rsidP="00507A55">
      <w:pPr>
        <w:tabs>
          <w:tab w:val="left" w:pos="1134"/>
        </w:tabs>
        <w:spacing w:line="360" w:lineRule="auto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>фармакокинетический профиль, вид, пород</w:t>
      </w:r>
      <w:r w:rsidR="00E02445" w:rsidRPr="00D95B4F">
        <w:rPr>
          <w:rFonts w:ascii="Times New Roman" w:eastAsia="Century Schoolbook" w:hAnsi="Times New Roman" w:cs="Times New Roman"/>
          <w:sz w:val="30"/>
          <w:szCs w:val="30"/>
        </w:rPr>
        <w:t>а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, пол и возраст </w:t>
      </w:r>
      <w:r w:rsidR="00E02445" w:rsidRPr="00D95B4F">
        <w:rPr>
          <w:rFonts w:ascii="Times New Roman" w:eastAsia="Century Schoolbook" w:hAnsi="Times New Roman" w:cs="Times New Roman"/>
          <w:sz w:val="30"/>
          <w:szCs w:val="30"/>
        </w:rPr>
        <w:t>животной модели</w:t>
      </w:r>
      <w:r w:rsidR="006A6A8D" w:rsidRPr="00D95B4F">
        <w:rPr>
          <w:rFonts w:ascii="Times New Roman" w:eastAsia="Century Schoolbook" w:hAnsi="Times New Roman" w:cs="Times New Roman"/>
          <w:sz w:val="30"/>
          <w:szCs w:val="30"/>
        </w:rPr>
        <w:t>;</w:t>
      </w:r>
    </w:p>
    <w:p w14:paraId="219EBCBC" w14:textId="77777777" w:rsidR="003F2699" w:rsidRPr="00D95B4F" w:rsidRDefault="004F1D55" w:rsidP="00507A55">
      <w:pPr>
        <w:tabs>
          <w:tab w:val="left" w:pos="1134"/>
        </w:tabs>
        <w:spacing w:line="360" w:lineRule="auto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>восприимчивость, чувствительность и воспроизводимость тест-системы</w:t>
      </w:r>
      <w:r w:rsidR="003F2699" w:rsidRPr="00D95B4F">
        <w:rPr>
          <w:rFonts w:ascii="Times New Roman" w:eastAsia="Century Schoolbook" w:hAnsi="Times New Roman" w:cs="Times New Roman"/>
          <w:sz w:val="30"/>
          <w:szCs w:val="30"/>
        </w:rPr>
        <w:t>;</w:t>
      </w:r>
    </w:p>
    <w:p w14:paraId="0CC46C16" w14:textId="481B8286" w:rsidR="00E02445" w:rsidRPr="00D95B4F" w:rsidRDefault="004F1D55" w:rsidP="00507A55">
      <w:pPr>
        <w:tabs>
          <w:tab w:val="left" w:pos="1134"/>
        </w:tabs>
        <w:spacing w:line="360" w:lineRule="auto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>доступность ранее полученных данных о</w:t>
      </w:r>
      <w:r w:rsidR="003F2699" w:rsidRPr="00D95B4F">
        <w:rPr>
          <w:rFonts w:ascii="Times New Roman" w:eastAsia="Century Schoolbook" w:hAnsi="Times New Roman" w:cs="Times New Roman"/>
          <w:sz w:val="30"/>
          <w:szCs w:val="30"/>
        </w:rPr>
        <w:t>б исследуемом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веществе.</w:t>
      </w:r>
    </w:p>
    <w:p w14:paraId="61BB40C0" w14:textId="6095F2E6" w:rsidR="00040967" w:rsidRPr="00D95B4F" w:rsidRDefault="00E02445" w:rsidP="00507A55">
      <w:pPr>
        <w:tabs>
          <w:tab w:val="left" w:pos="1134"/>
        </w:tabs>
        <w:spacing w:line="360" w:lineRule="auto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>П</w:t>
      </w:r>
      <w:r w:rsidR="004F1D55" w:rsidRPr="00D95B4F">
        <w:rPr>
          <w:rFonts w:ascii="Times New Roman" w:hAnsi="Times New Roman" w:cs="Times New Roman"/>
          <w:sz w:val="30"/>
          <w:szCs w:val="30"/>
        </w:rPr>
        <w:t xml:space="preserve">ри 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выборе тест-системы </w:t>
      </w:r>
      <w:r w:rsidR="000C11D8" w:rsidRPr="00D95B4F">
        <w:rPr>
          <w:rFonts w:ascii="Times New Roman" w:hAnsi="Times New Roman" w:cs="Times New Roman"/>
          <w:sz w:val="30"/>
          <w:szCs w:val="30"/>
        </w:rPr>
        <w:t xml:space="preserve">следует </w:t>
      </w:r>
      <w:r w:rsidR="004F1D55" w:rsidRPr="00D95B4F">
        <w:rPr>
          <w:rFonts w:ascii="Times New Roman" w:hAnsi="Times New Roman" w:cs="Times New Roman"/>
          <w:sz w:val="30"/>
          <w:szCs w:val="30"/>
        </w:rPr>
        <w:t>учитывать</w:t>
      </w:r>
      <w:r w:rsidRPr="00D95B4F">
        <w:rPr>
          <w:rFonts w:ascii="Times New Roman" w:hAnsi="Times New Roman" w:cs="Times New Roman"/>
          <w:sz w:val="30"/>
          <w:szCs w:val="30"/>
        </w:rPr>
        <w:t xml:space="preserve"> (при наличии)</w:t>
      </w:r>
      <w:r w:rsidR="004F1D55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данные, полученные у человека </w:t>
      </w:r>
      <w:r w:rsidR="004F1D55" w:rsidRPr="00D95B4F">
        <w:rPr>
          <w:rFonts w:ascii="Times New Roman" w:hAnsi="Times New Roman" w:cs="Times New Roman"/>
          <w:sz w:val="30"/>
          <w:szCs w:val="30"/>
        </w:rPr>
        <w:t xml:space="preserve">(например, </w:t>
      </w:r>
      <w:r w:rsidRPr="00D95B4F">
        <w:rPr>
          <w:rFonts w:ascii="Times New Roman" w:hAnsi="Times New Roman" w:cs="Times New Roman"/>
          <w:sz w:val="30"/>
          <w:szCs w:val="30"/>
        </w:rPr>
        <w:t xml:space="preserve">о </w:t>
      </w:r>
      <w:r w:rsidR="004F1D55" w:rsidRPr="00D95B4F">
        <w:rPr>
          <w:rFonts w:ascii="Times New Roman" w:hAnsi="Times New Roman" w:cs="Times New Roman"/>
          <w:sz w:val="30"/>
          <w:szCs w:val="30"/>
        </w:rPr>
        <w:t>метаболизм</w:t>
      </w:r>
      <w:r w:rsidRPr="00D95B4F">
        <w:rPr>
          <w:rFonts w:ascii="Times New Roman" w:hAnsi="Times New Roman" w:cs="Times New Roman"/>
          <w:sz w:val="30"/>
          <w:szCs w:val="30"/>
        </w:rPr>
        <w:t>е</w:t>
      </w:r>
      <w:r w:rsidR="004F1D55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4F1D55" w:rsidRPr="00D95B4F">
        <w:rPr>
          <w:rFonts w:ascii="Times New Roman" w:hAnsi="Times New Roman" w:cs="Times New Roman"/>
          <w:i/>
          <w:sz w:val="30"/>
          <w:szCs w:val="30"/>
        </w:rPr>
        <w:t>in vitro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>). Сроки осуществления измерений должны определяться фармакодинамическими и фармакокинетическими свойствами</w:t>
      </w:r>
      <w:r w:rsidR="00F62183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исследуемого вещества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.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В целях получения достоверных научных данных необходимо обосновать выбор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конкретной </w:t>
      </w:r>
      <w:r w:rsidR="00F106FF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животной 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>модели или тест-системы.</w:t>
      </w:r>
    </w:p>
    <w:p w14:paraId="67AFF863" w14:textId="1CB40324" w:rsidR="00FE729F" w:rsidRPr="00D95B4F" w:rsidRDefault="00A05770" w:rsidP="00507A55">
      <w:pPr>
        <w:spacing w:before="360" w:after="360"/>
        <w:ind w:firstLine="0"/>
        <w:jc w:val="center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>И</w:t>
      </w:r>
      <w:r w:rsidR="00FE729F" w:rsidRPr="00D95B4F">
        <w:rPr>
          <w:rFonts w:ascii="Times New Roman" w:hAnsi="Times New Roman" w:cs="Times New Roman"/>
          <w:sz w:val="30"/>
          <w:szCs w:val="30"/>
        </w:rPr>
        <w:t>сследования</w:t>
      </w:r>
      <w:r w:rsidR="00383908" w:rsidRPr="00D95B4F">
        <w:rPr>
          <w:rFonts w:ascii="Times New Roman" w:hAnsi="Times New Roman" w:cs="Times New Roman"/>
          <w:sz w:val="30"/>
          <w:szCs w:val="30"/>
        </w:rPr>
        <w:t xml:space="preserve"> фармакологической </w:t>
      </w:r>
      <w:r w:rsidR="00EF1F7B" w:rsidRPr="00D95B4F">
        <w:rPr>
          <w:rFonts w:ascii="Times New Roman" w:hAnsi="Times New Roman" w:cs="Times New Roman"/>
          <w:sz w:val="30"/>
          <w:szCs w:val="30"/>
        </w:rPr>
        <w:br/>
      </w:r>
      <w:r w:rsidR="0044292E" w:rsidRPr="00D95B4F">
        <w:rPr>
          <w:rFonts w:ascii="Times New Roman" w:hAnsi="Times New Roman" w:cs="Times New Roman"/>
          <w:sz w:val="30"/>
          <w:szCs w:val="30"/>
        </w:rPr>
        <w:t>безопасности</w:t>
      </w:r>
      <w:r w:rsidR="00EF1F7B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FE729F" w:rsidRPr="00D95B4F">
        <w:rPr>
          <w:rFonts w:ascii="Times New Roman" w:hAnsi="Times New Roman" w:cs="Times New Roman"/>
          <w:i/>
          <w:sz w:val="30"/>
          <w:szCs w:val="30"/>
        </w:rPr>
        <w:t>in vitro</w:t>
      </w:r>
      <w:r w:rsidR="00FE729F" w:rsidRPr="00D95B4F">
        <w:rPr>
          <w:rFonts w:ascii="Times New Roman" w:hAnsi="Times New Roman" w:cs="Times New Roman"/>
          <w:sz w:val="30"/>
          <w:szCs w:val="30"/>
        </w:rPr>
        <w:t xml:space="preserve"> и </w:t>
      </w:r>
      <w:r w:rsidR="00FE729F" w:rsidRPr="00D95B4F">
        <w:rPr>
          <w:rFonts w:ascii="Times New Roman" w:hAnsi="Times New Roman" w:cs="Times New Roman"/>
          <w:i/>
          <w:sz w:val="30"/>
          <w:szCs w:val="30"/>
        </w:rPr>
        <w:t>in</w:t>
      </w:r>
      <w:r w:rsidR="00FE729F" w:rsidRPr="00D95B4F">
        <w:rPr>
          <w:rFonts w:ascii="Times New Roman" w:hAnsi="Times New Roman" w:cs="Times New Roman"/>
          <w:i/>
          <w:spacing w:val="-45"/>
          <w:sz w:val="30"/>
          <w:szCs w:val="30"/>
        </w:rPr>
        <w:t xml:space="preserve"> </w:t>
      </w:r>
      <w:r w:rsidR="00FE729F" w:rsidRPr="00D95B4F">
        <w:rPr>
          <w:rFonts w:ascii="Times New Roman" w:hAnsi="Times New Roman" w:cs="Times New Roman"/>
          <w:i/>
          <w:spacing w:val="-5"/>
          <w:sz w:val="30"/>
          <w:szCs w:val="30"/>
        </w:rPr>
        <w:t>vivo</w:t>
      </w:r>
    </w:p>
    <w:p w14:paraId="0B85CA1C" w14:textId="6B7F1F4E" w:rsidR="003E6315" w:rsidRPr="00D95B4F" w:rsidRDefault="004F1D55" w:rsidP="00507A55">
      <w:pPr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 качестве тест-систем допускается использовать животные модели, а также </w:t>
      </w:r>
      <w:r w:rsidR="00E0244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системы </w:t>
      </w:r>
      <w:r w:rsidRPr="00D95B4F">
        <w:rPr>
          <w:rFonts w:ascii="Times New Roman" w:hAnsi="Times New Roman" w:cs="Times New Roman"/>
          <w:i/>
          <w:sz w:val="30"/>
          <w:szCs w:val="30"/>
        </w:rPr>
        <w:t>ex</w:t>
      </w:r>
      <w:r w:rsidRPr="00D95B4F">
        <w:rPr>
          <w:rFonts w:ascii="Times New Roman" w:eastAsia="Century Schoolbook" w:hAnsi="Times New Roman" w:cs="Times New Roman"/>
          <w:i/>
          <w:sz w:val="30"/>
          <w:szCs w:val="30"/>
        </w:rPr>
        <w:t xml:space="preserve"> </w:t>
      </w:r>
      <w:r w:rsidRPr="00D95B4F">
        <w:rPr>
          <w:rFonts w:ascii="Times New Roman" w:hAnsi="Times New Roman" w:cs="Times New Roman"/>
          <w:i/>
          <w:sz w:val="30"/>
          <w:szCs w:val="30"/>
        </w:rPr>
        <w:t>vivo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и </w:t>
      </w:r>
      <w:r w:rsidRPr="00D95B4F">
        <w:rPr>
          <w:rFonts w:ascii="Times New Roman" w:hAnsi="Times New Roman" w:cs="Times New Roman"/>
          <w:i/>
          <w:sz w:val="30"/>
          <w:szCs w:val="30"/>
        </w:rPr>
        <w:t>in</w:t>
      </w:r>
      <w:r w:rsidRPr="00D95B4F">
        <w:rPr>
          <w:rFonts w:ascii="Times New Roman" w:eastAsia="Century Schoolbook" w:hAnsi="Times New Roman" w:cs="Times New Roman"/>
          <w:i/>
          <w:sz w:val="30"/>
          <w:szCs w:val="30"/>
        </w:rPr>
        <w:t xml:space="preserve"> </w:t>
      </w:r>
      <w:r w:rsidRPr="00D95B4F">
        <w:rPr>
          <w:rFonts w:ascii="Times New Roman" w:hAnsi="Times New Roman" w:cs="Times New Roman"/>
          <w:i/>
          <w:sz w:val="30"/>
          <w:szCs w:val="30"/>
        </w:rPr>
        <w:t>vitro</w:t>
      </w:r>
      <w:r w:rsidR="00E02445" w:rsidRPr="00D95B4F">
        <w:rPr>
          <w:rFonts w:ascii="Times New Roman" w:hAnsi="Times New Roman" w:cs="Times New Roman"/>
          <w:i/>
          <w:sz w:val="30"/>
          <w:szCs w:val="30"/>
        </w:rPr>
        <w:t xml:space="preserve">, </w:t>
      </w:r>
      <w:r w:rsidR="00E02445" w:rsidRPr="00D95B4F">
        <w:rPr>
          <w:rFonts w:ascii="Times New Roman" w:hAnsi="Times New Roman" w:cs="Times New Roman"/>
          <w:sz w:val="30"/>
          <w:szCs w:val="30"/>
        </w:rPr>
        <w:t>в том числе</w:t>
      </w:r>
      <w:r w:rsidR="00E0244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изолированные органы и ткани</w:t>
      </w:r>
      <w:r w:rsidR="00E0244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, </w:t>
      </w:r>
      <w:r w:rsidR="003E6315" w:rsidRPr="00D95B4F">
        <w:rPr>
          <w:rFonts w:ascii="Times New Roman" w:eastAsia="Century Schoolbook" w:hAnsi="Times New Roman" w:cs="Times New Roman"/>
          <w:sz w:val="30"/>
          <w:szCs w:val="30"/>
        </w:rPr>
        <w:t>клеточные культуры</w:t>
      </w:r>
      <w:r w:rsidR="002F43DE" w:rsidRPr="00D95B4F">
        <w:rPr>
          <w:rFonts w:ascii="Times New Roman" w:eastAsia="Century Schoolbook" w:hAnsi="Times New Roman" w:cs="Times New Roman"/>
          <w:sz w:val="30"/>
          <w:szCs w:val="30"/>
        </w:rPr>
        <w:t>,</w:t>
      </w:r>
      <w:r w:rsidR="00E0244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3E6315" w:rsidRPr="00D95B4F">
        <w:rPr>
          <w:rFonts w:ascii="Times New Roman" w:eastAsia="Century Schoolbook" w:hAnsi="Times New Roman" w:cs="Times New Roman"/>
          <w:sz w:val="30"/>
          <w:szCs w:val="30"/>
        </w:rPr>
        <w:t>клеточные фрагменты</w:t>
      </w:r>
      <w:r w:rsidR="00E02445" w:rsidRPr="00D95B4F">
        <w:rPr>
          <w:rFonts w:ascii="Times New Roman" w:eastAsia="Century Schoolbook" w:hAnsi="Times New Roman" w:cs="Times New Roman"/>
          <w:sz w:val="30"/>
          <w:szCs w:val="30"/>
        </w:rPr>
        <w:t>,</w:t>
      </w:r>
      <w:r w:rsidR="008C7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органеллы клеток</w:t>
      </w:r>
      <w:r w:rsidR="00E02445" w:rsidRPr="00D95B4F">
        <w:rPr>
          <w:rFonts w:ascii="Times New Roman" w:eastAsia="Century Schoolbook" w:hAnsi="Times New Roman" w:cs="Times New Roman"/>
          <w:sz w:val="30"/>
          <w:szCs w:val="30"/>
        </w:rPr>
        <w:t>,</w:t>
      </w:r>
      <w:r w:rsidR="002F43DE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рецепторы</w:t>
      </w:r>
      <w:r w:rsidR="00E0244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,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ионные каналы</w:t>
      </w:r>
      <w:r w:rsidR="00E0244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, </w:t>
      </w:r>
      <w:r w:rsidR="00805A6B" w:rsidRPr="00D95B4F">
        <w:rPr>
          <w:rFonts w:ascii="Times New Roman" w:eastAsia="Century Schoolbook" w:hAnsi="Times New Roman" w:cs="Times New Roman"/>
          <w:sz w:val="30"/>
          <w:szCs w:val="30"/>
        </w:rPr>
        <w:t>переносчики</w:t>
      </w:r>
      <w:r w:rsidR="00E02445" w:rsidRPr="00D95B4F">
        <w:rPr>
          <w:rFonts w:ascii="Times New Roman" w:eastAsia="Century Schoolbook" w:hAnsi="Times New Roman" w:cs="Times New Roman"/>
          <w:sz w:val="30"/>
          <w:szCs w:val="30"/>
        </w:rPr>
        <w:t>,</w:t>
      </w:r>
      <w:r w:rsidR="008C7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ферменты.</w:t>
      </w:r>
    </w:p>
    <w:p w14:paraId="26A75835" w14:textId="185720D8" w:rsidR="00D86825" w:rsidRPr="00D95B4F" w:rsidRDefault="00F62183" w:rsidP="00507A5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>С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истемы </w:t>
      </w:r>
      <w:r w:rsidRPr="00D95B4F">
        <w:rPr>
          <w:rFonts w:ascii="Times New Roman" w:eastAsia="Century Schoolbook" w:hAnsi="Times New Roman" w:cs="Times New Roman"/>
          <w:i/>
          <w:sz w:val="30"/>
          <w:szCs w:val="30"/>
        </w:rPr>
        <w:t xml:space="preserve">in </w:t>
      </w:r>
      <w:r w:rsidRPr="00D95B4F">
        <w:rPr>
          <w:rFonts w:ascii="Times New Roman" w:hAnsi="Times New Roman" w:cs="Times New Roman"/>
          <w:i/>
          <w:sz w:val="30"/>
          <w:szCs w:val="30"/>
        </w:rPr>
        <w:t>vitro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допускается использовать во вспомогательных исследованиях (например, </w:t>
      </w:r>
      <w:r w:rsidR="003E631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для установления 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>профил</w:t>
      </w:r>
      <w:r w:rsidR="003E6315" w:rsidRPr="00D95B4F">
        <w:rPr>
          <w:rFonts w:ascii="Times New Roman" w:eastAsia="Century Schoolbook" w:hAnsi="Times New Roman" w:cs="Times New Roman"/>
          <w:sz w:val="30"/>
          <w:szCs w:val="30"/>
        </w:rPr>
        <w:t>я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активности </w:t>
      </w:r>
      <w:r w:rsidR="003E6315" w:rsidRPr="00D95B4F">
        <w:rPr>
          <w:rFonts w:ascii="Times New Roman" w:eastAsia="Century Schoolbook" w:hAnsi="Times New Roman" w:cs="Times New Roman"/>
          <w:sz w:val="30"/>
          <w:szCs w:val="30"/>
        </w:rPr>
        <w:lastRenderedPageBreak/>
        <w:t xml:space="preserve">исследуемого 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вещества или </w:t>
      </w:r>
      <w:r w:rsidR="003E631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для исследования 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>механизм</w:t>
      </w:r>
      <w:r w:rsidR="003E6315" w:rsidRPr="00D95B4F">
        <w:rPr>
          <w:rFonts w:ascii="Times New Roman" w:eastAsia="Century Schoolbook" w:hAnsi="Times New Roman" w:cs="Times New Roman"/>
          <w:sz w:val="30"/>
          <w:szCs w:val="30"/>
        </w:rPr>
        <w:t>а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3E6315" w:rsidRPr="00D95B4F">
        <w:rPr>
          <w:rFonts w:ascii="Times New Roman" w:eastAsia="Century Schoolbook" w:hAnsi="Times New Roman" w:cs="Times New Roman"/>
          <w:sz w:val="30"/>
          <w:szCs w:val="30"/>
        </w:rPr>
        <w:t>эффектов</w:t>
      </w:r>
      <w:r w:rsidR="008C7D55" w:rsidRPr="00D95B4F">
        <w:rPr>
          <w:rFonts w:ascii="Times New Roman" w:eastAsia="Century Schoolbook" w:hAnsi="Times New Roman" w:cs="Times New Roman"/>
          <w:sz w:val="30"/>
          <w:szCs w:val="30"/>
        </w:rPr>
        <w:t>,</w:t>
      </w:r>
      <w:r w:rsidR="003E631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наблюдаемых </w:t>
      </w:r>
      <w:r w:rsidR="00D86825" w:rsidRPr="00D95B4F">
        <w:rPr>
          <w:rFonts w:ascii="Times New Roman" w:hAnsi="Times New Roman" w:cs="Times New Roman"/>
          <w:i/>
          <w:sz w:val="30"/>
          <w:szCs w:val="30"/>
        </w:rPr>
        <w:t>in vivo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>).</w:t>
      </w:r>
    </w:p>
    <w:p w14:paraId="7CEFC064" w14:textId="1B90AA83" w:rsidR="00883535" w:rsidRPr="00D95B4F" w:rsidRDefault="004F1D55" w:rsidP="00507A55">
      <w:pPr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 xml:space="preserve">При проведении исследований </w:t>
      </w:r>
      <w:r w:rsidR="00D86825" w:rsidRPr="00D95B4F">
        <w:rPr>
          <w:rFonts w:ascii="Times New Roman" w:eastAsia="Century Schoolbook" w:hAnsi="Times New Roman" w:cs="Times New Roman"/>
          <w:i/>
          <w:sz w:val="30"/>
          <w:szCs w:val="30"/>
        </w:rPr>
        <w:t>in vivo</w:t>
      </w:r>
      <w:r w:rsidR="00D8682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8C7D55" w:rsidRPr="00D95B4F">
        <w:rPr>
          <w:rFonts w:ascii="Times New Roman" w:eastAsia="Century Schoolbook" w:hAnsi="Times New Roman" w:cs="Times New Roman"/>
          <w:sz w:val="30"/>
          <w:szCs w:val="30"/>
        </w:rPr>
        <w:t>целесообразно</w:t>
      </w:r>
      <w:r w:rsidR="008C7D55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hAnsi="Times New Roman" w:cs="Times New Roman"/>
          <w:sz w:val="30"/>
          <w:szCs w:val="30"/>
        </w:rPr>
        <w:t xml:space="preserve">использовать животных, </w:t>
      </w:r>
      <w:r w:rsidR="002867DE" w:rsidRPr="00D95B4F">
        <w:rPr>
          <w:rFonts w:ascii="Times New Roman" w:hAnsi="Times New Roman" w:cs="Times New Roman"/>
          <w:sz w:val="30"/>
          <w:szCs w:val="30"/>
        </w:rPr>
        <w:t>в отношении которых не выполнялась</w:t>
      </w:r>
      <w:r w:rsidRPr="00D95B4F">
        <w:rPr>
          <w:rFonts w:ascii="Times New Roman" w:hAnsi="Times New Roman" w:cs="Times New Roman"/>
          <w:sz w:val="30"/>
          <w:szCs w:val="30"/>
        </w:rPr>
        <w:t xml:space="preserve"> анестези</w:t>
      </w:r>
      <w:r w:rsidR="002867DE" w:rsidRPr="00D95B4F">
        <w:rPr>
          <w:rFonts w:ascii="Times New Roman" w:hAnsi="Times New Roman" w:cs="Times New Roman"/>
          <w:sz w:val="30"/>
          <w:szCs w:val="30"/>
        </w:rPr>
        <w:t>я</w:t>
      </w:r>
      <w:r w:rsidRPr="00D95B4F">
        <w:rPr>
          <w:rFonts w:ascii="Times New Roman" w:hAnsi="Times New Roman" w:cs="Times New Roman"/>
          <w:sz w:val="30"/>
          <w:szCs w:val="30"/>
        </w:rPr>
        <w:t xml:space="preserve">. </w:t>
      </w:r>
      <w:r w:rsidR="008C7D55" w:rsidRPr="00D95B4F">
        <w:rPr>
          <w:rFonts w:ascii="Times New Roman" w:hAnsi="Times New Roman" w:cs="Times New Roman"/>
          <w:sz w:val="30"/>
          <w:szCs w:val="30"/>
        </w:rPr>
        <w:t xml:space="preserve">Предпочтительно использовать </w:t>
      </w:r>
      <w:r w:rsidR="008C7D55" w:rsidRPr="00D95B4F">
        <w:rPr>
          <w:rFonts w:ascii="Times New Roman" w:eastAsia="Century Schoolbook" w:hAnsi="Times New Roman" w:cs="Times New Roman"/>
          <w:sz w:val="30"/>
          <w:szCs w:val="30"/>
        </w:rPr>
        <w:t>данные,</w:t>
      </w:r>
      <w:r w:rsidR="002867DE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полученные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от необездвиженных животных, которы</w:t>
      </w:r>
      <w:r w:rsidR="00766A3D" w:rsidRPr="00D95B4F">
        <w:rPr>
          <w:rFonts w:ascii="Times New Roman" w:eastAsia="Century Schoolbook" w:hAnsi="Times New Roman" w:cs="Times New Roman"/>
          <w:sz w:val="30"/>
          <w:szCs w:val="30"/>
        </w:rPr>
        <w:t>е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можно </w:t>
      </w:r>
      <w:r w:rsidR="002F43DE" w:rsidRPr="00D95B4F">
        <w:rPr>
          <w:rFonts w:ascii="Times New Roman" w:eastAsia="Century Schoolbook" w:hAnsi="Times New Roman" w:cs="Times New Roman"/>
          <w:sz w:val="30"/>
          <w:szCs w:val="30"/>
        </w:rPr>
        <w:t>регистрировать</w:t>
      </w:r>
      <w:r w:rsidR="00766A3D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в течение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длительн</w:t>
      </w:r>
      <w:r w:rsidR="00766A3D" w:rsidRPr="00D95B4F">
        <w:rPr>
          <w:rFonts w:ascii="Times New Roman" w:eastAsia="Century Schoolbook" w:hAnsi="Times New Roman" w:cs="Times New Roman"/>
          <w:sz w:val="30"/>
          <w:szCs w:val="30"/>
        </w:rPr>
        <w:t>ого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2F43DE" w:rsidRPr="00D95B4F">
        <w:rPr>
          <w:rFonts w:ascii="Times New Roman" w:eastAsia="Century Schoolbook" w:hAnsi="Times New Roman" w:cs="Times New Roman"/>
          <w:sz w:val="30"/>
          <w:szCs w:val="30"/>
        </w:rPr>
        <w:t>периода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8C7D55" w:rsidRPr="00D95B4F">
        <w:rPr>
          <w:rFonts w:ascii="Times New Roman" w:hAnsi="Times New Roman" w:cs="Times New Roman"/>
          <w:sz w:val="30"/>
          <w:szCs w:val="30"/>
        </w:rPr>
        <w:t xml:space="preserve">методом </w:t>
      </w:r>
      <w:r w:rsidRPr="00D95B4F">
        <w:rPr>
          <w:rFonts w:ascii="Times New Roman" w:hAnsi="Times New Roman" w:cs="Times New Roman"/>
          <w:sz w:val="30"/>
          <w:szCs w:val="30"/>
        </w:rPr>
        <w:t>телеметрии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или </w:t>
      </w:r>
      <w:r w:rsidRPr="00D95B4F">
        <w:rPr>
          <w:rFonts w:ascii="Times New Roman" w:hAnsi="Times New Roman" w:cs="Times New Roman"/>
          <w:sz w:val="30"/>
          <w:szCs w:val="30"/>
        </w:rPr>
        <w:t>други</w:t>
      </w:r>
      <w:r w:rsidR="008C7D55" w:rsidRPr="00D95B4F">
        <w:rPr>
          <w:rFonts w:ascii="Times New Roman" w:hAnsi="Times New Roman" w:cs="Times New Roman"/>
          <w:sz w:val="30"/>
          <w:szCs w:val="30"/>
        </w:rPr>
        <w:t>ми</w:t>
      </w:r>
      <w:r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подходящи</w:t>
      </w:r>
      <w:r w:rsidR="008C7D55" w:rsidRPr="00D95B4F">
        <w:rPr>
          <w:rFonts w:ascii="Times New Roman" w:eastAsia="Century Schoolbook" w:hAnsi="Times New Roman" w:cs="Times New Roman"/>
          <w:sz w:val="30"/>
          <w:szCs w:val="30"/>
        </w:rPr>
        <w:t>ми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hAnsi="Times New Roman" w:cs="Times New Roman"/>
          <w:sz w:val="30"/>
          <w:szCs w:val="30"/>
        </w:rPr>
        <w:t>метод</w:t>
      </w:r>
      <w:r w:rsidR="008C7D55" w:rsidRPr="00D95B4F">
        <w:rPr>
          <w:rFonts w:ascii="Times New Roman" w:hAnsi="Times New Roman" w:cs="Times New Roman"/>
          <w:sz w:val="30"/>
          <w:szCs w:val="30"/>
        </w:rPr>
        <w:t>ами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, предназначенны</w:t>
      </w:r>
      <w:r w:rsidR="008C7D55" w:rsidRPr="00D95B4F">
        <w:rPr>
          <w:rFonts w:ascii="Times New Roman" w:eastAsia="Century Schoolbook" w:hAnsi="Times New Roman" w:cs="Times New Roman"/>
          <w:sz w:val="30"/>
          <w:szCs w:val="30"/>
        </w:rPr>
        <w:t>ми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для </w:t>
      </w:r>
      <w:r w:rsidRPr="00D95B4F">
        <w:rPr>
          <w:rFonts w:ascii="Times New Roman" w:hAnsi="Times New Roman" w:cs="Times New Roman"/>
          <w:sz w:val="30"/>
          <w:szCs w:val="30"/>
        </w:rPr>
        <w:t>животных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, находящихся в сознании, или животных, приспособленных к лабораторным условиям,</w:t>
      </w:r>
      <w:r w:rsidR="008C7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а не </w:t>
      </w:r>
      <w:r w:rsidR="00706847" w:rsidRPr="00D95B4F">
        <w:rPr>
          <w:rFonts w:ascii="Times New Roman" w:hAnsi="Times New Roman" w:cs="Times New Roman"/>
          <w:sz w:val="30"/>
          <w:szCs w:val="30"/>
        </w:rPr>
        <w:t>данные,</w:t>
      </w:r>
      <w:r w:rsidRPr="00D95B4F">
        <w:rPr>
          <w:rFonts w:ascii="Times New Roman" w:hAnsi="Times New Roman" w:cs="Times New Roman"/>
          <w:sz w:val="30"/>
          <w:szCs w:val="30"/>
        </w:rPr>
        <w:t xml:space="preserve"> полученны</w:t>
      </w:r>
      <w:r w:rsidR="00706847" w:rsidRPr="00D95B4F">
        <w:rPr>
          <w:rFonts w:ascii="Times New Roman" w:hAnsi="Times New Roman" w:cs="Times New Roman"/>
          <w:sz w:val="30"/>
          <w:szCs w:val="30"/>
        </w:rPr>
        <w:t>е</w:t>
      </w:r>
      <w:r w:rsidRPr="00D95B4F">
        <w:rPr>
          <w:rFonts w:ascii="Times New Roman" w:hAnsi="Times New Roman" w:cs="Times New Roman"/>
          <w:sz w:val="30"/>
          <w:szCs w:val="30"/>
        </w:rPr>
        <w:t xml:space="preserve"> от обездвиженных или неприспособленных </w:t>
      </w:r>
      <w:r w:rsidR="008C7D55" w:rsidRPr="00D95B4F">
        <w:rPr>
          <w:rFonts w:ascii="Times New Roman" w:hAnsi="Times New Roman" w:cs="Times New Roman"/>
          <w:sz w:val="30"/>
          <w:szCs w:val="30"/>
        </w:rPr>
        <w:t xml:space="preserve">к лабораторным условиям </w:t>
      </w:r>
      <w:r w:rsidRPr="00D95B4F">
        <w:rPr>
          <w:rFonts w:ascii="Times New Roman" w:hAnsi="Times New Roman" w:cs="Times New Roman"/>
          <w:sz w:val="30"/>
          <w:szCs w:val="30"/>
        </w:rPr>
        <w:t xml:space="preserve">животных. Одним из главных условий при использовании животных, </w:t>
      </w:r>
      <w:r w:rsidR="002867DE" w:rsidRPr="00D95B4F">
        <w:rPr>
          <w:rFonts w:ascii="Times New Roman" w:hAnsi="Times New Roman" w:cs="Times New Roman"/>
          <w:sz w:val="30"/>
          <w:szCs w:val="30"/>
        </w:rPr>
        <w:t>в отношении которых не выполнялась</w:t>
      </w:r>
      <w:r w:rsidRPr="00D95B4F">
        <w:rPr>
          <w:rFonts w:ascii="Times New Roman" w:hAnsi="Times New Roman" w:cs="Times New Roman"/>
          <w:sz w:val="30"/>
          <w:szCs w:val="30"/>
        </w:rPr>
        <w:t xml:space="preserve"> анестези</w:t>
      </w:r>
      <w:r w:rsidR="002867DE" w:rsidRPr="00D95B4F">
        <w:rPr>
          <w:rFonts w:ascii="Times New Roman" w:hAnsi="Times New Roman" w:cs="Times New Roman"/>
          <w:sz w:val="30"/>
          <w:szCs w:val="30"/>
        </w:rPr>
        <w:t>я</w:t>
      </w:r>
      <w:r w:rsidRPr="00D95B4F">
        <w:rPr>
          <w:rFonts w:ascii="Times New Roman" w:hAnsi="Times New Roman" w:cs="Times New Roman"/>
          <w:sz w:val="30"/>
          <w:szCs w:val="30"/>
        </w:rPr>
        <w:t xml:space="preserve">, является </w:t>
      </w:r>
      <w:r w:rsidR="00D14E5B" w:rsidRPr="00D95B4F">
        <w:rPr>
          <w:rFonts w:ascii="Times New Roman" w:hAnsi="Times New Roman" w:cs="Times New Roman"/>
          <w:sz w:val="30"/>
          <w:szCs w:val="30"/>
        </w:rPr>
        <w:t>предотвращение развития у животных</w:t>
      </w:r>
      <w:r w:rsidRPr="00D95B4F">
        <w:rPr>
          <w:rFonts w:ascii="Times New Roman" w:hAnsi="Times New Roman" w:cs="Times New Roman"/>
          <w:sz w:val="30"/>
          <w:szCs w:val="30"/>
        </w:rPr>
        <w:t xml:space="preserve"> дискомфорта и боли.</w:t>
      </w:r>
    </w:p>
    <w:p w14:paraId="0B6C41C5" w14:textId="138380EE" w:rsidR="004106A0" w:rsidRPr="00D95B4F" w:rsidRDefault="00706847" w:rsidP="00507A55">
      <w:pPr>
        <w:spacing w:before="360" w:after="360"/>
        <w:ind w:firstLine="0"/>
        <w:jc w:val="center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>3. Д</w:t>
      </w:r>
      <w:r w:rsidR="004106A0" w:rsidRPr="00D95B4F">
        <w:rPr>
          <w:rFonts w:ascii="Times New Roman" w:eastAsia="Century Schoolbook" w:hAnsi="Times New Roman" w:cs="Times New Roman"/>
          <w:sz w:val="30"/>
          <w:szCs w:val="30"/>
        </w:rPr>
        <w:t>изайн исследования</w:t>
      </w:r>
      <w:r w:rsidR="002F43DE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фармакологической безопасности</w:t>
      </w:r>
    </w:p>
    <w:p w14:paraId="761E8ECD" w14:textId="77777777" w:rsidR="00040967" w:rsidRPr="00D95B4F" w:rsidRDefault="0051752C" w:rsidP="00507A55">
      <w:pPr>
        <w:spacing w:before="360" w:after="360"/>
        <w:ind w:firstLine="0"/>
        <w:jc w:val="center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Размер </w:t>
      </w:r>
      <w:r w:rsidR="009E265B" w:rsidRPr="00D95B4F">
        <w:rPr>
          <w:rFonts w:ascii="Times New Roman" w:eastAsia="Century Schoolbook" w:hAnsi="Times New Roman" w:cs="Times New Roman"/>
          <w:sz w:val="30"/>
          <w:szCs w:val="30"/>
        </w:rPr>
        <w:t>выборки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и </w:t>
      </w:r>
      <w:r w:rsidR="007243B7" w:rsidRPr="00D95B4F">
        <w:rPr>
          <w:rFonts w:ascii="Times New Roman" w:eastAsia="Century Schoolbook" w:hAnsi="Times New Roman" w:cs="Times New Roman"/>
          <w:sz w:val="30"/>
          <w:szCs w:val="30"/>
        </w:rPr>
        <w:t>и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спользование </w:t>
      </w:r>
      <w:r w:rsidR="007243B7" w:rsidRPr="00D95B4F">
        <w:rPr>
          <w:rFonts w:ascii="Times New Roman" w:eastAsia="Century Schoolbook" w:hAnsi="Times New Roman" w:cs="Times New Roman"/>
          <w:sz w:val="30"/>
          <w:szCs w:val="30"/>
        </w:rPr>
        <w:t>контролей</w:t>
      </w:r>
    </w:p>
    <w:p w14:paraId="0D594384" w14:textId="77D70613" w:rsidR="00642BB6" w:rsidRPr="00D95B4F" w:rsidRDefault="00766A3D" w:rsidP="00507A55">
      <w:pPr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>К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>оличество животных или препаратов</w:t>
      </w:r>
      <w:r w:rsidR="00D14E5B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изолированных органов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должно быть достаточным, чтобы подтвердить или исключить наличие биологически значимого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эффекта 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>исследуемого вещества</w:t>
      </w:r>
      <w:r w:rsidR="002F43DE" w:rsidRPr="00D95B4F">
        <w:rPr>
          <w:rFonts w:ascii="Times New Roman" w:eastAsia="Century Schoolbook" w:hAnsi="Times New Roman" w:cs="Times New Roman"/>
          <w:sz w:val="30"/>
          <w:szCs w:val="30"/>
        </w:rPr>
        <w:t>, провести полноценную научную интерпретацию полученных данных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. При этом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следует 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учитывать величину </w:t>
      </w:r>
      <w:r w:rsidR="002F43DE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того 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биологического эффекта, </w:t>
      </w:r>
      <w:r w:rsidR="00183E92" w:rsidRPr="00D95B4F">
        <w:rPr>
          <w:rFonts w:ascii="Times New Roman" w:eastAsia="Century Schoolbook" w:hAnsi="Times New Roman" w:cs="Times New Roman"/>
          <w:sz w:val="30"/>
          <w:szCs w:val="30"/>
        </w:rPr>
        <w:t>который потенциально наиболее вероят</w:t>
      </w:r>
      <w:r w:rsidR="002F43DE" w:rsidRPr="00D95B4F">
        <w:rPr>
          <w:rFonts w:ascii="Times New Roman" w:eastAsia="Century Schoolbook" w:hAnsi="Times New Roman" w:cs="Times New Roman"/>
          <w:sz w:val="30"/>
          <w:szCs w:val="30"/>
        </w:rPr>
        <w:t>но</w:t>
      </w:r>
      <w:r w:rsidR="00183E92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прояв</w:t>
      </w:r>
      <w:r w:rsidR="002F43DE" w:rsidRPr="00D95B4F">
        <w:rPr>
          <w:rFonts w:ascii="Times New Roman" w:eastAsia="Century Schoolbook" w:hAnsi="Times New Roman" w:cs="Times New Roman"/>
          <w:sz w:val="30"/>
          <w:szCs w:val="30"/>
        </w:rPr>
        <w:t>ится</w:t>
      </w:r>
      <w:r w:rsidR="00183E92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у человека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. В дизайн </w:t>
      </w:r>
      <w:r w:rsidR="002F43DE" w:rsidRPr="00D95B4F">
        <w:rPr>
          <w:rFonts w:ascii="Times New Roman" w:eastAsia="Century Schoolbook" w:hAnsi="Times New Roman" w:cs="Times New Roman"/>
          <w:sz w:val="30"/>
          <w:szCs w:val="30"/>
        </w:rPr>
        <w:t>исследования фармакологической безопасности</w:t>
      </w:r>
      <w:r w:rsidR="00183E92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следует 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включить достаточное количество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отрицательных 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и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положительных 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контрольных групп. Для хорошо охарактеризованных тест-систем </w:t>
      </w:r>
      <w:r w:rsidR="0015193B" w:rsidRPr="00D95B4F">
        <w:rPr>
          <w:rFonts w:ascii="Times New Roman" w:hAnsi="Times New Roman" w:cs="Times New Roman"/>
          <w:i/>
          <w:sz w:val="30"/>
          <w:szCs w:val="30"/>
        </w:rPr>
        <w:t>in vivo</w:t>
      </w:r>
      <w:r w:rsidR="0015193B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2867DE" w:rsidRPr="00D95B4F">
        <w:rPr>
          <w:rFonts w:ascii="Times New Roman" w:eastAsia="Century Schoolbook" w:hAnsi="Times New Roman" w:cs="Times New Roman"/>
          <w:sz w:val="30"/>
          <w:szCs w:val="30"/>
        </w:rPr>
        <w:lastRenderedPageBreak/>
        <w:t xml:space="preserve">положительные 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>контрол</w:t>
      </w:r>
      <w:r w:rsidR="00183E92" w:rsidRPr="00D95B4F">
        <w:rPr>
          <w:rFonts w:ascii="Times New Roman" w:eastAsia="Century Schoolbook" w:hAnsi="Times New Roman" w:cs="Times New Roman"/>
          <w:sz w:val="30"/>
          <w:szCs w:val="30"/>
        </w:rPr>
        <w:t>ьные группы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могут не понадобиться. </w:t>
      </w:r>
      <w:r w:rsidR="002867DE" w:rsidRPr="00D95B4F">
        <w:rPr>
          <w:rFonts w:ascii="Times New Roman" w:eastAsia="Century Schoolbook" w:hAnsi="Times New Roman" w:cs="Times New Roman"/>
          <w:sz w:val="30"/>
          <w:szCs w:val="30"/>
        </w:rPr>
        <w:t>И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>сключение контрольных групп из исследовани</w:t>
      </w:r>
      <w:r w:rsidR="008C7D55" w:rsidRPr="00D95B4F">
        <w:rPr>
          <w:rFonts w:ascii="Times New Roman" w:eastAsia="Century Schoolbook" w:hAnsi="Times New Roman" w:cs="Times New Roman"/>
          <w:sz w:val="30"/>
          <w:szCs w:val="30"/>
        </w:rPr>
        <w:t>я</w:t>
      </w:r>
      <w:r w:rsidR="002867DE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следует обосновать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>.</w:t>
      </w:r>
    </w:p>
    <w:p w14:paraId="347FC7F1" w14:textId="77777777" w:rsidR="00040967" w:rsidRPr="00D95B4F" w:rsidRDefault="002E4F70" w:rsidP="00507A55">
      <w:pPr>
        <w:spacing w:before="360" w:after="360"/>
        <w:ind w:firstLine="0"/>
        <w:jc w:val="center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Путь </w:t>
      </w:r>
      <w:r w:rsidR="00BC695B" w:rsidRPr="00D95B4F">
        <w:rPr>
          <w:rFonts w:ascii="Times New Roman" w:eastAsia="Century Schoolbook" w:hAnsi="Times New Roman" w:cs="Times New Roman"/>
          <w:sz w:val="30"/>
          <w:szCs w:val="30"/>
        </w:rPr>
        <w:t>введени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я</w:t>
      </w:r>
      <w:r w:rsidR="0001300B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исследуемого вещества</w:t>
      </w:r>
    </w:p>
    <w:p w14:paraId="252629BE" w14:textId="232CE680" w:rsidR="00040967" w:rsidRPr="00D95B4F" w:rsidRDefault="004F1D55" w:rsidP="00507A55">
      <w:pPr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pacing w:val="-8"/>
          <w:sz w:val="30"/>
          <w:szCs w:val="30"/>
        </w:rPr>
        <w:t>При проведении исследовани</w:t>
      </w:r>
      <w:r w:rsidR="008C7D55" w:rsidRPr="00D95B4F">
        <w:rPr>
          <w:rFonts w:ascii="Times New Roman" w:hAnsi="Times New Roman" w:cs="Times New Roman"/>
          <w:spacing w:val="-8"/>
          <w:sz w:val="30"/>
          <w:szCs w:val="30"/>
        </w:rPr>
        <w:t>я</w:t>
      </w:r>
      <w:r w:rsidRPr="00D95B4F">
        <w:rPr>
          <w:rFonts w:ascii="Times New Roman" w:hAnsi="Times New Roman" w:cs="Times New Roman"/>
          <w:spacing w:val="-8"/>
          <w:sz w:val="30"/>
          <w:szCs w:val="30"/>
        </w:rPr>
        <w:t xml:space="preserve"> целесообразно использовать клинический путь введения</w:t>
      </w:r>
      <w:r w:rsidR="002867DE" w:rsidRPr="00D95B4F">
        <w:rPr>
          <w:rFonts w:ascii="Times New Roman" w:hAnsi="Times New Roman" w:cs="Times New Roman"/>
          <w:spacing w:val="-8"/>
          <w:sz w:val="30"/>
          <w:szCs w:val="30"/>
        </w:rPr>
        <w:t xml:space="preserve"> исследуемого вещества</w:t>
      </w:r>
      <w:r w:rsidR="002F43DE" w:rsidRPr="00D95B4F">
        <w:rPr>
          <w:rFonts w:ascii="Times New Roman" w:hAnsi="Times New Roman" w:cs="Times New Roman"/>
          <w:spacing w:val="-8"/>
          <w:sz w:val="30"/>
          <w:szCs w:val="30"/>
        </w:rPr>
        <w:t>, предусмотренный проектом его общей характеристики лекарственного препарата</w:t>
      </w:r>
      <w:r w:rsidRPr="00D95B4F">
        <w:rPr>
          <w:rFonts w:ascii="Times New Roman" w:hAnsi="Times New Roman" w:cs="Times New Roman"/>
          <w:spacing w:val="-8"/>
          <w:sz w:val="30"/>
          <w:szCs w:val="30"/>
        </w:rPr>
        <w:t xml:space="preserve">. Независимо от пути введения экспозиция </w:t>
      </w:r>
      <w:r w:rsidR="002867DE" w:rsidRPr="00D95B4F">
        <w:rPr>
          <w:rFonts w:ascii="Times New Roman" w:hAnsi="Times New Roman" w:cs="Times New Roman"/>
          <w:spacing w:val="-8"/>
          <w:sz w:val="30"/>
          <w:szCs w:val="30"/>
        </w:rPr>
        <w:t>ис</w:t>
      </w:r>
      <w:r w:rsidR="0001300B" w:rsidRPr="00D95B4F">
        <w:rPr>
          <w:rFonts w:ascii="Times New Roman" w:hAnsi="Times New Roman" w:cs="Times New Roman"/>
          <w:spacing w:val="-8"/>
          <w:sz w:val="30"/>
          <w:szCs w:val="30"/>
        </w:rPr>
        <w:t>с</w:t>
      </w:r>
      <w:r w:rsidR="002867DE" w:rsidRPr="00D95B4F">
        <w:rPr>
          <w:rFonts w:ascii="Times New Roman" w:hAnsi="Times New Roman" w:cs="Times New Roman"/>
          <w:spacing w:val="-8"/>
          <w:sz w:val="30"/>
          <w:szCs w:val="30"/>
        </w:rPr>
        <w:t xml:space="preserve">ледуемого </w:t>
      </w:r>
      <w:r w:rsidRPr="00D95B4F">
        <w:rPr>
          <w:rFonts w:ascii="Times New Roman" w:hAnsi="Times New Roman" w:cs="Times New Roman"/>
          <w:spacing w:val="-8"/>
          <w:sz w:val="30"/>
          <w:szCs w:val="30"/>
        </w:rPr>
        <w:t xml:space="preserve">вещества или его основных метаболитов должна быть сопоставима </w:t>
      </w:r>
      <w:r w:rsidR="008C7D55" w:rsidRPr="00D95B4F">
        <w:rPr>
          <w:rFonts w:ascii="Times New Roman" w:hAnsi="Times New Roman" w:cs="Times New Roman"/>
          <w:spacing w:val="-8"/>
          <w:sz w:val="30"/>
          <w:szCs w:val="30"/>
        </w:rPr>
        <w:t>со значениями</w:t>
      </w:r>
      <w:r w:rsidRPr="00D95B4F">
        <w:rPr>
          <w:rFonts w:ascii="Times New Roman" w:hAnsi="Times New Roman" w:cs="Times New Roman"/>
          <w:spacing w:val="-8"/>
          <w:sz w:val="30"/>
          <w:szCs w:val="30"/>
        </w:rPr>
        <w:t>, достигаемы</w:t>
      </w:r>
      <w:r w:rsidR="008C7D55" w:rsidRPr="00D95B4F">
        <w:rPr>
          <w:rFonts w:ascii="Times New Roman" w:hAnsi="Times New Roman" w:cs="Times New Roman"/>
          <w:spacing w:val="-8"/>
          <w:sz w:val="30"/>
          <w:szCs w:val="30"/>
        </w:rPr>
        <w:t>ми</w:t>
      </w:r>
      <w:r w:rsidRPr="00D95B4F">
        <w:rPr>
          <w:rFonts w:ascii="Times New Roman" w:hAnsi="Times New Roman" w:cs="Times New Roman"/>
          <w:spacing w:val="-8"/>
          <w:sz w:val="30"/>
          <w:szCs w:val="30"/>
        </w:rPr>
        <w:t xml:space="preserve"> у человека (при наличии таких данных)</w:t>
      </w:r>
      <w:r w:rsidR="008C7D55" w:rsidRPr="00D95B4F">
        <w:rPr>
          <w:rFonts w:ascii="Times New Roman" w:hAnsi="Times New Roman" w:cs="Times New Roman"/>
          <w:spacing w:val="-8"/>
          <w:sz w:val="30"/>
          <w:szCs w:val="30"/>
        </w:rPr>
        <w:t>, или превышать их</w:t>
      </w:r>
      <w:r w:rsidRPr="00D95B4F">
        <w:rPr>
          <w:rFonts w:ascii="Times New Roman" w:hAnsi="Times New Roman" w:cs="Times New Roman"/>
          <w:spacing w:val="-8"/>
          <w:sz w:val="30"/>
          <w:szCs w:val="30"/>
        </w:rPr>
        <w:t xml:space="preserve">. Если исследуемое вещество предназначено для введения несколькими путями (например, внутрь и парентерально) или если </w:t>
      </w:r>
      <w:r w:rsidR="002867DE" w:rsidRPr="00D95B4F">
        <w:rPr>
          <w:rFonts w:ascii="Times New Roman" w:hAnsi="Times New Roman" w:cs="Times New Roman"/>
          <w:spacing w:val="-8"/>
          <w:sz w:val="30"/>
          <w:szCs w:val="30"/>
        </w:rPr>
        <w:t xml:space="preserve">наблюдаются </w:t>
      </w:r>
      <w:r w:rsidR="008C7D55" w:rsidRPr="00D95B4F">
        <w:rPr>
          <w:rFonts w:ascii="Times New Roman" w:hAnsi="Times New Roman" w:cs="Times New Roman"/>
          <w:spacing w:val="-8"/>
          <w:sz w:val="30"/>
          <w:szCs w:val="30"/>
        </w:rPr>
        <w:t xml:space="preserve">либо </w:t>
      </w:r>
      <w:r w:rsidRPr="00D95B4F">
        <w:rPr>
          <w:rFonts w:ascii="Times New Roman" w:hAnsi="Times New Roman" w:cs="Times New Roman"/>
          <w:spacing w:val="-8"/>
          <w:sz w:val="30"/>
          <w:szCs w:val="30"/>
        </w:rPr>
        <w:t>ожидаются значительные качественные и количественные различия между системной и местной экспозицией, оценку эффект</w:t>
      </w:r>
      <w:r w:rsidR="008C7D55" w:rsidRPr="00D95B4F">
        <w:rPr>
          <w:rFonts w:ascii="Times New Roman" w:hAnsi="Times New Roman" w:cs="Times New Roman"/>
          <w:spacing w:val="-8"/>
          <w:sz w:val="30"/>
          <w:szCs w:val="30"/>
        </w:rPr>
        <w:t>а</w:t>
      </w:r>
      <w:r w:rsidRPr="00D95B4F">
        <w:rPr>
          <w:rFonts w:ascii="Times New Roman" w:hAnsi="Times New Roman" w:cs="Times New Roman"/>
          <w:spacing w:val="-8"/>
          <w:sz w:val="30"/>
          <w:szCs w:val="30"/>
        </w:rPr>
        <w:t xml:space="preserve"> </w:t>
      </w:r>
      <w:r w:rsidR="004B4018" w:rsidRPr="00D95B4F">
        <w:rPr>
          <w:rFonts w:ascii="Times New Roman" w:hAnsi="Times New Roman" w:cs="Times New Roman"/>
          <w:spacing w:val="-8"/>
          <w:sz w:val="30"/>
          <w:szCs w:val="30"/>
        </w:rPr>
        <w:t xml:space="preserve">исследуемого вещества </w:t>
      </w:r>
      <w:r w:rsidR="0015193B" w:rsidRPr="00D95B4F">
        <w:rPr>
          <w:rFonts w:ascii="Times New Roman" w:hAnsi="Times New Roman" w:cs="Times New Roman"/>
          <w:spacing w:val="-8"/>
          <w:sz w:val="30"/>
          <w:szCs w:val="30"/>
        </w:rPr>
        <w:t xml:space="preserve">следует </w:t>
      </w:r>
      <w:r w:rsidRPr="00D95B4F">
        <w:rPr>
          <w:rFonts w:ascii="Times New Roman" w:hAnsi="Times New Roman" w:cs="Times New Roman"/>
          <w:spacing w:val="-8"/>
          <w:sz w:val="30"/>
          <w:szCs w:val="30"/>
        </w:rPr>
        <w:t xml:space="preserve">проводить для более чем одного пути </w:t>
      </w:r>
      <w:r w:rsidR="004B4018" w:rsidRPr="00D95B4F">
        <w:rPr>
          <w:rFonts w:ascii="Times New Roman" w:hAnsi="Times New Roman" w:cs="Times New Roman"/>
          <w:spacing w:val="-8"/>
          <w:sz w:val="30"/>
          <w:szCs w:val="30"/>
        </w:rPr>
        <w:t xml:space="preserve">его </w:t>
      </w:r>
      <w:r w:rsidRPr="00D95B4F">
        <w:rPr>
          <w:rFonts w:ascii="Times New Roman" w:hAnsi="Times New Roman" w:cs="Times New Roman"/>
          <w:spacing w:val="-8"/>
          <w:sz w:val="30"/>
          <w:szCs w:val="30"/>
        </w:rPr>
        <w:t>введения.</w:t>
      </w:r>
    </w:p>
    <w:p w14:paraId="441C128C" w14:textId="037347E1" w:rsidR="00040967" w:rsidRPr="00D95B4F" w:rsidRDefault="00706847" w:rsidP="00507A55">
      <w:pPr>
        <w:tabs>
          <w:tab w:val="left" w:pos="680"/>
        </w:tabs>
        <w:spacing w:before="360" w:after="360"/>
        <w:ind w:firstLine="0"/>
        <w:jc w:val="center"/>
        <w:rPr>
          <w:rFonts w:ascii="Times New Roman" w:eastAsia="Century Schoolbook" w:hAnsi="Times New Roman" w:cs="Times New Roman"/>
          <w:sz w:val="30"/>
          <w:szCs w:val="30"/>
        </w:rPr>
      </w:pPr>
      <w:bookmarkStart w:id="2" w:name="page8"/>
      <w:bookmarkEnd w:id="2"/>
      <w:r w:rsidRPr="00D95B4F">
        <w:rPr>
          <w:rFonts w:ascii="Times New Roman" w:eastAsia="Century Schoolbook" w:hAnsi="Times New Roman" w:cs="Times New Roman"/>
          <w:sz w:val="30"/>
          <w:szCs w:val="30"/>
        </w:rPr>
        <w:t>4</w:t>
      </w:r>
      <w:r w:rsidR="00D86825" w:rsidRPr="00D95B4F">
        <w:rPr>
          <w:rFonts w:ascii="Times New Roman" w:eastAsia="Century Schoolbook" w:hAnsi="Times New Roman" w:cs="Times New Roman"/>
          <w:sz w:val="30"/>
          <w:szCs w:val="30"/>
        </w:rPr>
        <w:t>. </w:t>
      </w:r>
      <w:r w:rsidR="00214C0C" w:rsidRPr="00D95B4F">
        <w:rPr>
          <w:rFonts w:ascii="Times New Roman" w:hAnsi="Times New Roman" w:cs="Times New Roman"/>
          <w:sz w:val="30"/>
          <w:szCs w:val="30"/>
        </w:rPr>
        <w:t>Величин</w:t>
      </w:r>
      <w:r w:rsidR="00BF5E5D" w:rsidRPr="00D95B4F">
        <w:rPr>
          <w:rFonts w:ascii="Times New Roman" w:hAnsi="Times New Roman" w:cs="Times New Roman"/>
          <w:sz w:val="30"/>
          <w:szCs w:val="30"/>
        </w:rPr>
        <w:t>ы</w:t>
      </w:r>
      <w:r w:rsidR="00214C0C" w:rsidRPr="00D95B4F">
        <w:rPr>
          <w:rFonts w:ascii="Times New Roman" w:hAnsi="Times New Roman" w:cs="Times New Roman"/>
          <w:sz w:val="30"/>
          <w:szCs w:val="30"/>
        </w:rPr>
        <w:t xml:space="preserve"> доз или концентраци</w:t>
      </w:r>
      <w:r w:rsidR="00BF5E5D" w:rsidRPr="00D95B4F">
        <w:rPr>
          <w:rFonts w:ascii="Times New Roman" w:hAnsi="Times New Roman" w:cs="Times New Roman"/>
          <w:sz w:val="30"/>
          <w:szCs w:val="30"/>
        </w:rPr>
        <w:t>и</w:t>
      </w:r>
      <w:r w:rsidR="00214C0C" w:rsidRPr="00D95B4F">
        <w:rPr>
          <w:rFonts w:ascii="Times New Roman" w:hAnsi="Times New Roman" w:cs="Times New Roman"/>
          <w:sz w:val="30"/>
          <w:szCs w:val="30"/>
        </w:rPr>
        <w:t xml:space="preserve"> исследуемого вещества</w:t>
      </w:r>
    </w:p>
    <w:p w14:paraId="04006B5E" w14:textId="2331F484" w:rsidR="00040967" w:rsidRPr="00D95B4F" w:rsidRDefault="002B2D60" w:rsidP="00507A55">
      <w:pPr>
        <w:spacing w:before="360" w:after="360"/>
        <w:ind w:firstLine="0"/>
        <w:jc w:val="center"/>
        <w:rPr>
          <w:rFonts w:ascii="Times New Roman" w:hAnsi="Times New Roman" w:cs="Times New Roman"/>
          <w:i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 xml:space="preserve">Исследования </w:t>
      </w:r>
      <w:r w:rsidR="0015193B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фармакологической безопасности </w:t>
      </w:r>
      <w:r w:rsidR="00D86825" w:rsidRPr="00D95B4F">
        <w:rPr>
          <w:rFonts w:ascii="Times New Roman" w:hAnsi="Times New Roman" w:cs="Times New Roman"/>
          <w:i/>
          <w:sz w:val="30"/>
          <w:szCs w:val="30"/>
        </w:rPr>
        <w:t>in vivo</w:t>
      </w:r>
    </w:p>
    <w:p w14:paraId="1F2394D8" w14:textId="3BBBDB5B" w:rsidR="00040967" w:rsidRPr="00D95B4F" w:rsidRDefault="004F1D55" w:rsidP="00507A55">
      <w:pPr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Исследования фармакологической безопасности </w:t>
      </w:r>
      <w:r w:rsidR="008C7D55" w:rsidRPr="00D95B4F">
        <w:rPr>
          <w:rFonts w:ascii="Times New Roman" w:hAnsi="Times New Roman" w:cs="Times New Roman"/>
          <w:i/>
          <w:sz w:val="30"/>
          <w:szCs w:val="30"/>
        </w:rPr>
        <w:t>in vivo</w:t>
      </w:r>
      <w:r w:rsidR="008C7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507A55">
        <w:rPr>
          <w:rFonts w:ascii="Times New Roman" w:eastAsia="Century Schoolbook" w:hAnsi="Times New Roman" w:cs="Times New Roman"/>
          <w:sz w:val="30"/>
          <w:szCs w:val="30"/>
        </w:rPr>
        <w:br/>
      </w:r>
      <w:r w:rsidR="002867DE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следует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планировать таким образом, чтобы установить зависимость </w:t>
      </w:r>
      <w:r w:rsidR="002867DE" w:rsidRPr="00D95B4F">
        <w:rPr>
          <w:rFonts w:ascii="Times New Roman" w:eastAsia="Century Schoolbook" w:hAnsi="Times New Roman" w:cs="Times New Roman"/>
          <w:sz w:val="30"/>
          <w:szCs w:val="30"/>
        </w:rPr>
        <w:t>«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доза</w:t>
      </w:r>
      <w:r w:rsidR="00D73027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– </w:t>
      </w:r>
      <w:r w:rsidR="002867DE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ответ»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для наблюдаемых нежелательных </w:t>
      </w:r>
      <w:r w:rsidR="00A271B7" w:rsidRPr="00D95B4F">
        <w:rPr>
          <w:rFonts w:ascii="Times New Roman" w:eastAsia="Century Schoolbook" w:hAnsi="Times New Roman" w:cs="Times New Roman"/>
          <w:sz w:val="30"/>
          <w:szCs w:val="30"/>
        </w:rPr>
        <w:t>реакций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. </w:t>
      </w:r>
      <w:r w:rsidR="00507A55">
        <w:rPr>
          <w:rFonts w:ascii="Times New Roman" w:eastAsia="Century Schoolbook" w:hAnsi="Times New Roman" w:cs="Times New Roman"/>
          <w:sz w:val="30"/>
          <w:szCs w:val="30"/>
        </w:rPr>
        <w:br/>
      </w:r>
      <w:r w:rsidRPr="00D95B4F">
        <w:rPr>
          <w:rFonts w:ascii="Times New Roman" w:hAnsi="Times New Roman" w:cs="Times New Roman"/>
          <w:sz w:val="30"/>
          <w:szCs w:val="30"/>
        </w:rPr>
        <w:t xml:space="preserve">По возможности </w:t>
      </w:r>
      <w:r w:rsidR="00037D08" w:rsidRPr="00D95B4F">
        <w:rPr>
          <w:rFonts w:ascii="Times New Roman" w:hAnsi="Times New Roman" w:cs="Times New Roman"/>
          <w:sz w:val="30"/>
          <w:szCs w:val="30"/>
        </w:rPr>
        <w:t xml:space="preserve">следует </w:t>
      </w:r>
      <w:r w:rsidRPr="00D95B4F">
        <w:rPr>
          <w:rFonts w:ascii="Times New Roman" w:hAnsi="Times New Roman" w:cs="Times New Roman"/>
          <w:sz w:val="30"/>
          <w:szCs w:val="30"/>
        </w:rPr>
        <w:t>изучить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hAnsi="Times New Roman" w:cs="Times New Roman"/>
          <w:sz w:val="30"/>
          <w:szCs w:val="30"/>
        </w:rPr>
        <w:t xml:space="preserve">зависимость нежелательных </w:t>
      </w:r>
      <w:r w:rsidR="00A271B7" w:rsidRPr="00D95B4F">
        <w:rPr>
          <w:rFonts w:ascii="Times New Roman" w:hAnsi="Times New Roman" w:cs="Times New Roman"/>
          <w:sz w:val="30"/>
          <w:szCs w:val="30"/>
        </w:rPr>
        <w:t xml:space="preserve">реакций </w:t>
      </w:r>
      <w:r w:rsidRPr="00D95B4F">
        <w:rPr>
          <w:rFonts w:ascii="Times New Roman" w:hAnsi="Times New Roman" w:cs="Times New Roman"/>
          <w:sz w:val="30"/>
          <w:szCs w:val="30"/>
        </w:rPr>
        <w:t xml:space="preserve">от времени </w:t>
      </w:r>
      <w:r w:rsidR="0058142A" w:rsidRPr="00D95B4F">
        <w:rPr>
          <w:rFonts w:ascii="Times New Roman" w:hAnsi="Times New Roman" w:cs="Times New Roman"/>
          <w:sz w:val="30"/>
          <w:szCs w:val="30"/>
        </w:rPr>
        <w:t xml:space="preserve">после введения исследуемого вещества </w:t>
      </w:r>
      <w:r w:rsidRPr="00D95B4F">
        <w:rPr>
          <w:rFonts w:ascii="Times New Roman" w:hAnsi="Times New Roman" w:cs="Times New Roman"/>
          <w:sz w:val="30"/>
          <w:szCs w:val="30"/>
        </w:rPr>
        <w:t>(например, начало и длительность эффекта).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037D08" w:rsidRPr="00D95B4F">
        <w:rPr>
          <w:rFonts w:ascii="Times New Roman" w:eastAsia="Century Schoolbook" w:hAnsi="Times New Roman" w:cs="Times New Roman"/>
          <w:sz w:val="30"/>
          <w:szCs w:val="30"/>
        </w:rPr>
        <w:t>Как правило, следует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сравнить дозы, вызывающие нежелательные </w:t>
      </w:r>
      <w:r w:rsidR="00A271B7" w:rsidRPr="00D95B4F">
        <w:rPr>
          <w:rFonts w:ascii="Times New Roman" w:eastAsia="Century Schoolbook" w:hAnsi="Times New Roman" w:cs="Times New Roman"/>
          <w:sz w:val="30"/>
          <w:szCs w:val="30"/>
        </w:rPr>
        <w:t>реакции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, с дозами, </w:t>
      </w:r>
      <w:r w:rsidR="00037D08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вызывающими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первичный фармакодинамический эффект у исследуемых видов животных или предполагаемый терапевтический эффект у человека</w:t>
      </w:r>
      <w:r w:rsidR="00037D08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037D08" w:rsidRPr="00D95B4F">
        <w:rPr>
          <w:rFonts w:ascii="Times New Roman" w:eastAsia="Century Schoolbook" w:hAnsi="Times New Roman" w:cs="Times New Roman"/>
          <w:sz w:val="30"/>
          <w:szCs w:val="30"/>
        </w:rPr>
        <w:lastRenderedPageBreak/>
        <w:t>(если это возможно)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. </w:t>
      </w:r>
      <w:r w:rsidR="00426717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Ввиду наличия </w:t>
      </w:r>
      <w:r w:rsidRPr="00D95B4F">
        <w:rPr>
          <w:rFonts w:ascii="Times New Roman" w:hAnsi="Times New Roman" w:cs="Times New Roman"/>
          <w:sz w:val="30"/>
          <w:szCs w:val="30"/>
        </w:rPr>
        <w:t xml:space="preserve">межвидовых различий </w:t>
      </w:r>
      <w:r w:rsidR="00426717" w:rsidRPr="00D95B4F">
        <w:rPr>
          <w:rFonts w:ascii="Times New Roman" w:hAnsi="Times New Roman" w:cs="Times New Roman"/>
          <w:sz w:val="30"/>
          <w:szCs w:val="30"/>
        </w:rPr>
        <w:t>по</w:t>
      </w:r>
      <w:r w:rsidR="00037D08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hAnsi="Times New Roman" w:cs="Times New Roman"/>
          <w:sz w:val="30"/>
          <w:szCs w:val="30"/>
        </w:rPr>
        <w:t>фармакодинамической чувствительности</w:t>
      </w:r>
      <w:r w:rsidR="00426717" w:rsidRPr="00D95B4F">
        <w:rPr>
          <w:rFonts w:ascii="Times New Roman" w:hAnsi="Times New Roman" w:cs="Times New Roman"/>
          <w:sz w:val="30"/>
          <w:szCs w:val="30"/>
        </w:rPr>
        <w:t>,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hAnsi="Times New Roman" w:cs="Times New Roman"/>
          <w:sz w:val="30"/>
          <w:szCs w:val="30"/>
        </w:rPr>
        <w:t>дозы</w:t>
      </w:r>
      <w:r w:rsidR="00037D08" w:rsidRPr="00D95B4F">
        <w:rPr>
          <w:rFonts w:ascii="Times New Roman" w:hAnsi="Times New Roman" w:cs="Times New Roman"/>
          <w:sz w:val="30"/>
          <w:szCs w:val="30"/>
        </w:rPr>
        <w:t xml:space="preserve"> исследуемого вещества</w:t>
      </w:r>
      <w:r w:rsidRPr="00D95B4F">
        <w:rPr>
          <w:rFonts w:ascii="Times New Roman" w:hAnsi="Times New Roman" w:cs="Times New Roman"/>
          <w:sz w:val="30"/>
          <w:szCs w:val="30"/>
        </w:rPr>
        <w:t xml:space="preserve"> должны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включать </w:t>
      </w:r>
      <w:r w:rsidRPr="00D95B4F">
        <w:rPr>
          <w:rFonts w:ascii="Times New Roman" w:hAnsi="Times New Roman" w:cs="Times New Roman"/>
          <w:sz w:val="30"/>
          <w:szCs w:val="30"/>
        </w:rPr>
        <w:t xml:space="preserve">и </w:t>
      </w:r>
      <w:r w:rsidR="00037D08" w:rsidRPr="00D95B4F">
        <w:rPr>
          <w:rFonts w:ascii="Times New Roman" w:eastAsia="Century Schoolbook" w:hAnsi="Times New Roman" w:cs="Times New Roman"/>
          <w:sz w:val="30"/>
          <w:szCs w:val="30"/>
        </w:rPr>
        <w:t>превышать</w:t>
      </w:r>
      <w:r w:rsidR="00037D08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hAnsi="Times New Roman" w:cs="Times New Roman"/>
          <w:sz w:val="30"/>
          <w:szCs w:val="30"/>
        </w:rPr>
        <w:t xml:space="preserve">первичный фармакодинамический и терапевтический диапазоны. </w:t>
      </w:r>
      <w:r w:rsidR="00037D08" w:rsidRPr="00D95B4F">
        <w:rPr>
          <w:rFonts w:ascii="Times New Roman" w:eastAsia="Century Schoolbook" w:hAnsi="Times New Roman" w:cs="Times New Roman"/>
          <w:sz w:val="30"/>
          <w:szCs w:val="30"/>
        </w:rPr>
        <w:t>При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отсутстви</w:t>
      </w:r>
      <w:r w:rsidR="00037D08" w:rsidRPr="00D95B4F">
        <w:rPr>
          <w:rFonts w:ascii="Times New Roman" w:eastAsia="Century Schoolbook" w:hAnsi="Times New Roman" w:cs="Times New Roman"/>
          <w:sz w:val="30"/>
          <w:szCs w:val="30"/>
        </w:rPr>
        <w:t>и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426717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 ходе исследования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нежелательных </w:t>
      </w:r>
      <w:r w:rsidR="00A271B7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реакций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по изучаемым показателям фармакологической безопасности в качестве высшей исследуемой дозы необходимо выбрать такую</w:t>
      </w:r>
      <w:r w:rsidR="00037D08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дозу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, которая вызывает нежелательные </w:t>
      </w:r>
      <w:r w:rsidR="000C11D8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реакции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средней тяжести в других исследованиях с аналогичным </w:t>
      </w:r>
      <w:r w:rsidRPr="00D95B4F">
        <w:rPr>
          <w:rFonts w:ascii="Times New Roman" w:hAnsi="Times New Roman" w:cs="Times New Roman"/>
          <w:sz w:val="30"/>
          <w:szCs w:val="30"/>
        </w:rPr>
        <w:t>путем введения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эквивалентны</w:t>
      </w:r>
      <w:r w:rsidR="00426717" w:rsidRPr="00D95B4F">
        <w:rPr>
          <w:rFonts w:ascii="Times New Roman" w:eastAsia="Century Schoolbook" w:hAnsi="Times New Roman" w:cs="Times New Roman"/>
          <w:sz w:val="30"/>
          <w:szCs w:val="30"/>
        </w:rPr>
        <w:t>х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по длительности. Такие нежелательные </w:t>
      </w:r>
      <w:r w:rsidR="000C11D8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реакции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могут включать</w:t>
      </w:r>
      <w:r w:rsidR="00037D08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в себя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hAnsi="Times New Roman" w:cs="Times New Roman"/>
          <w:sz w:val="30"/>
          <w:szCs w:val="30"/>
        </w:rPr>
        <w:t>дозолимитирующие фармакодинамические эффекты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и </w:t>
      </w:r>
      <w:r w:rsidR="00037D08" w:rsidRPr="00D95B4F">
        <w:rPr>
          <w:rFonts w:ascii="Times New Roman" w:eastAsia="Century Schoolbook" w:hAnsi="Times New Roman" w:cs="Times New Roman"/>
          <w:sz w:val="30"/>
          <w:szCs w:val="30"/>
        </w:rPr>
        <w:t>друг</w:t>
      </w:r>
      <w:r w:rsidR="00426717" w:rsidRPr="00D95B4F">
        <w:rPr>
          <w:rFonts w:ascii="Times New Roman" w:eastAsia="Century Schoolbook" w:hAnsi="Times New Roman" w:cs="Times New Roman"/>
          <w:sz w:val="30"/>
          <w:szCs w:val="30"/>
        </w:rPr>
        <w:t>ие токсические реакции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.</w:t>
      </w:r>
      <w:r w:rsidR="00426717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При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некоторы</w:t>
      </w:r>
      <w:r w:rsidR="00426717" w:rsidRPr="00D95B4F">
        <w:rPr>
          <w:rFonts w:ascii="Times New Roman" w:eastAsia="Century Schoolbook" w:hAnsi="Times New Roman" w:cs="Times New Roman"/>
          <w:sz w:val="30"/>
          <w:szCs w:val="30"/>
        </w:rPr>
        <w:t>х</w:t>
      </w:r>
      <w:r w:rsidR="0058142A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эффект</w:t>
      </w:r>
      <w:r w:rsidR="0058142A" w:rsidRPr="00D95B4F">
        <w:rPr>
          <w:rFonts w:ascii="Times New Roman" w:eastAsia="Century Schoolbook" w:hAnsi="Times New Roman" w:cs="Times New Roman"/>
          <w:sz w:val="30"/>
          <w:szCs w:val="30"/>
        </w:rPr>
        <w:t>ах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, возникающи</w:t>
      </w:r>
      <w:r w:rsidR="0058142A" w:rsidRPr="00D95B4F">
        <w:rPr>
          <w:rFonts w:ascii="Times New Roman" w:eastAsia="Century Schoolbook" w:hAnsi="Times New Roman" w:cs="Times New Roman"/>
          <w:sz w:val="30"/>
          <w:szCs w:val="30"/>
        </w:rPr>
        <w:t>х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в диапазоне</w:t>
      </w:r>
      <w:r w:rsidR="00037D08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токсич</w:t>
      </w:r>
      <w:r w:rsidR="0058142A" w:rsidRPr="00D95B4F">
        <w:rPr>
          <w:rFonts w:ascii="Times New Roman" w:eastAsia="Century Schoolbook" w:hAnsi="Times New Roman" w:cs="Times New Roman"/>
          <w:sz w:val="30"/>
          <w:szCs w:val="30"/>
        </w:rPr>
        <w:t>еского действия исследуемого вещества,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426717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 том числе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тремор</w:t>
      </w:r>
      <w:r w:rsidR="00426717" w:rsidRPr="00D95B4F">
        <w:rPr>
          <w:rFonts w:ascii="Times New Roman" w:eastAsia="Century Schoolbook" w:hAnsi="Times New Roman" w:cs="Times New Roman"/>
          <w:sz w:val="30"/>
          <w:szCs w:val="30"/>
        </w:rPr>
        <w:t>е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и фасцикуляци</w:t>
      </w:r>
      <w:r w:rsidR="00426717" w:rsidRPr="00D95B4F">
        <w:rPr>
          <w:rFonts w:ascii="Times New Roman" w:eastAsia="Century Schoolbook" w:hAnsi="Times New Roman" w:cs="Times New Roman"/>
          <w:sz w:val="30"/>
          <w:szCs w:val="30"/>
        </w:rPr>
        <w:t>и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во время снятия </w:t>
      </w:r>
      <w:r w:rsidR="000C11D8" w:rsidRPr="00D95B4F">
        <w:rPr>
          <w:rFonts w:ascii="Times New Roman" w:eastAsia="Century Schoolbook" w:hAnsi="Times New Roman" w:cs="Times New Roman"/>
          <w:sz w:val="30"/>
          <w:szCs w:val="30"/>
        </w:rPr>
        <w:t>электрокардиограммы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, мо</w:t>
      </w:r>
      <w:r w:rsidR="00426717" w:rsidRPr="00D95B4F">
        <w:rPr>
          <w:rFonts w:ascii="Times New Roman" w:eastAsia="Century Schoolbook" w:hAnsi="Times New Roman" w:cs="Times New Roman"/>
          <w:sz w:val="30"/>
          <w:szCs w:val="30"/>
        </w:rPr>
        <w:t>жет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искажа</w:t>
      </w:r>
      <w:r w:rsidR="0058142A" w:rsidRPr="00D95B4F">
        <w:rPr>
          <w:rFonts w:ascii="Times New Roman" w:eastAsia="Century Schoolbook" w:hAnsi="Times New Roman" w:cs="Times New Roman"/>
          <w:sz w:val="30"/>
          <w:szCs w:val="30"/>
        </w:rPr>
        <w:t>е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т</w:t>
      </w:r>
      <w:r w:rsidR="00426717" w:rsidRPr="00D95B4F">
        <w:rPr>
          <w:rFonts w:ascii="Times New Roman" w:eastAsia="Century Schoolbook" w:hAnsi="Times New Roman" w:cs="Times New Roman"/>
          <w:sz w:val="30"/>
          <w:szCs w:val="30"/>
        </w:rPr>
        <w:t>ся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интерпретаци</w:t>
      </w:r>
      <w:r w:rsidR="00426717" w:rsidRPr="00D95B4F">
        <w:rPr>
          <w:rFonts w:ascii="Times New Roman" w:eastAsia="Century Schoolbook" w:hAnsi="Times New Roman" w:cs="Times New Roman"/>
          <w:sz w:val="30"/>
          <w:szCs w:val="30"/>
        </w:rPr>
        <w:t>я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результатов, а также </w:t>
      </w:r>
      <w:r w:rsidR="00426717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требуется уменьшение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величин</w:t>
      </w:r>
      <w:r w:rsidR="00426717" w:rsidRPr="00D95B4F">
        <w:rPr>
          <w:rFonts w:ascii="Times New Roman" w:eastAsia="Century Schoolbook" w:hAnsi="Times New Roman" w:cs="Times New Roman"/>
          <w:sz w:val="30"/>
          <w:szCs w:val="30"/>
        </w:rPr>
        <w:t>ы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дозы</w:t>
      </w:r>
      <w:r w:rsidR="00037D08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исследуемого вещества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. Исследование одной группы </w:t>
      </w:r>
      <w:r w:rsidR="00426717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лабораторных животных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при </w:t>
      </w:r>
      <w:r w:rsidR="0058142A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использовании такой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ограничивающей доз</w:t>
      </w:r>
      <w:r w:rsidR="0058142A" w:rsidRPr="00D95B4F">
        <w:rPr>
          <w:rFonts w:ascii="Times New Roman" w:eastAsia="Century Schoolbook" w:hAnsi="Times New Roman" w:cs="Times New Roman"/>
          <w:sz w:val="30"/>
          <w:szCs w:val="30"/>
        </w:rPr>
        <w:t>ы</w:t>
      </w:r>
      <w:r w:rsidR="00426717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лекарственного препарата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может быть достаточным, если нежелательные </w:t>
      </w:r>
      <w:r w:rsidR="00A271B7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реакции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по конечным точкам фармакологической безопасности </w:t>
      </w:r>
      <w:r w:rsidRPr="00D95B4F">
        <w:rPr>
          <w:rFonts w:ascii="Times New Roman" w:hAnsi="Times New Roman" w:cs="Times New Roman"/>
          <w:sz w:val="30"/>
          <w:szCs w:val="30"/>
        </w:rPr>
        <w:t xml:space="preserve">у экспериментальных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видов </w:t>
      </w:r>
      <w:r w:rsidRPr="00D95B4F">
        <w:rPr>
          <w:rFonts w:ascii="Times New Roman" w:hAnsi="Times New Roman" w:cs="Times New Roman"/>
          <w:sz w:val="30"/>
          <w:szCs w:val="30"/>
        </w:rPr>
        <w:t>животных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отсутствуют.</w:t>
      </w:r>
    </w:p>
    <w:p w14:paraId="3311F5F1" w14:textId="5CD9BCF8" w:rsidR="00040967" w:rsidRPr="00D95B4F" w:rsidRDefault="002B2D60" w:rsidP="00507A55">
      <w:pPr>
        <w:spacing w:before="360" w:after="360"/>
        <w:ind w:firstLine="0"/>
        <w:jc w:val="center"/>
        <w:rPr>
          <w:rFonts w:ascii="Times New Roman" w:hAnsi="Times New Roman" w:cs="Times New Roman"/>
          <w:i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>Исследования</w:t>
      </w:r>
      <w:r w:rsidR="00511626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843650" w:rsidRPr="00D95B4F">
        <w:rPr>
          <w:rFonts w:ascii="Times New Roman" w:hAnsi="Times New Roman" w:cs="Times New Roman"/>
          <w:sz w:val="30"/>
          <w:szCs w:val="30"/>
        </w:rPr>
        <w:t>фармакологической</w:t>
      </w:r>
      <w:r w:rsidR="00511626" w:rsidRPr="00D95B4F">
        <w:rPr>
          <w:rFonts w:ascii="Times New Roman" w:hAnsi="Times New Roman" w:cs="Times New Roman"/>
          <w:sz w:val="30"/>
          <w:szCs w:val="30"/>
        </w:rPr>
        <w:t xml:space="preserve"> безопасности</w:t>
      </w:r>
      <w:r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24674C" w:rsidRPr="00D95B4F">
        <w:rPr>
          <w:rFonts w:ascii="Times New Roman" w:hAnsi="Times New Roman" w:cs="Times New Roman"/>
          <w:i/>
          <w:sz w:val="30"/>
          <w:szCs w:val="30"/>
          <w:lang w:val="en-US"/>
        </w:rPr>
        <w:t>in</w:t>
      </w:r>
      <w:r w:rsidR="0024674C" w:rsidRPr="00D95B4F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="0024674C" w:rsidRPr="00D95B4F">
        <w:rPr>
          <w:rFonts w:ascii="Times New Roman" w:hAnsi="Times New Roman" w:cs="Times New Roman"/>
          <w:i/>
          <w:sz w:val="30"/>
          <w:szCs w:val="30"/>
          <w:lang w:val="en-US"/>
        </w:rPr>
        <w:t>vitro</w:t>
      </w:r>
    </w:p>
    <w:p w14:paraId="5314DF5D" w14:textId="1BBB6E3E" w:rsidR="00040967" w:rsidRPr="00D95B4F" w:rsidRDefault="004F1D55" w:rsidP="00507A55">
      <w:pPr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Исследования </w:t>
      </w:r>
      <w:r w:rsidR="00843650" w:rsidRPr="00D95B4F">
        <w:rPr>
          <w:rFonts w:ascii="Times New Roman" w:hAnsi="Times New Roman" w:cs="Times New Roman"/>
          <w:sz w:val="30"/>
          <w:szCs w:val="30"/>
        </w:rPr>
        <w:t>фармакологической</w:t>
      </w:r>
      <w:r w:rsidR="00511626" w:rsidRPr="00D95B4F">
        <w:rPr>
          <w:rFonts w:ascii="Times New Roman" w:hAnsi="Times New Roman" w:cs="Times New Roman"/>
          <w:sz w:val="30"/>
          <w:szCs w:val="30"/>
        </w:rPr>
        <w:t xml:space="preserve"> безопасности </w:t>
      </w:r>
      <w:r w:rsidRPr="00D95B4F">
        <w:rPr>
          <w:rFonts w:ascii="Times New Roman" w:hAnsi="Times New Roman" w:cs="Times New Roman"/>
          <w:i/>
          <w:sz w:val="30"/>
          <w:szCs w:val="30"/>
        </w:rPr>
        <w:t>in vitro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следует планировать таким образом, чтобы установить зависимость </w:t>
      </w:r>
      <w:r w:rsidR="0058086D" w:rsidRPr="00D95B4F">
        <w:rPr>
          <w:rFonts w:ascii="Times New Roman" w:eastAsia="Century Schoolbook" w:hAnsi="Times New Roman" w:cs="Times New Roman"/>
          <w:sz w:val="30"/>
          <w:szCs w:val="30"/>
        </w:rPr>
        <w:t>«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концентрация</w:t>
      </w:r>
      <w:r w:rsidR="0058086D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–</w:t>
      </w:r>
      <w:r w:rsidR="0058086D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4B4018" w:rsidRPr="00D95B4F">
        <w:rPr>
          <w:rFonts w:ascii="Times New Roman" w:eastAsia="Century Schoolbook" w:hAnsi="Times New Roman" w:cs="Times New Roman"/>
          <w:sz w:val="30"/>
          <w:szCs w:val="30"/>
        </w:rPr>
        <w:t>ответ</w:t>
      </w:r>
      <w:r w:rsidR="0058086D" w:rsidRPr="00D95B4F">
        <w:rPr>
          <w:rFonts w:ascii="Times New Roman" w:eastAsia="Century Schoolbook" w:hAnsi="Times New Roman" w:cs="Times New Roman"/>
          <w:sz w:val="30"/>
          <w:szCs w:val="30"/>
        </w:rPr>
        <w:t>»</w:t>
      </w:r>
      <w:r w:rsidR="004B4018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для исследуемого вещества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. </w:t>
      </w:r>
      <w:r w:rsidR="00426717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Необходимо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выбрать диапазон концентраций</w:t>
      </w:r>
      <w:r w:rsidR="004B4018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исследуемого вещества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, </w:t>
      </w:r>
      <w:r w:rsidR="00511626" w:rsidRPr="00D95B4F">
        <w:rPr>
          <w:rFonts w:ascii="Times New Roman" w:eastAsia="Century Schoolbook" w:hAnsi="Times New Roman" w:cs="Times New Roman"/>
          <w:sz w:val="30"/>
          <w:szCs w:val="30"/>
        </w:rPr>
        <w:t>позволяющий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3A028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увеличить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вероятность выявления </w:t>
      </w:r>
      <w:r w:rsidR="004B4018" w:rsidRPr="00D95B4F">
        <w:rPr>
          <w:rFonts w:ascii="Times New Roman" w:eastAsia="Century Schoolbook" w:hAnsi="Times New Roman" w:cs="Times New Roman"/>
          <w:sz w:val="30"/>
          <w:szCs w:val="30"/>
        </w:rPr>
        <w:t>ответ</w:t>
      </w:r>
      <w:r w:rsidR="00426717" w:rsidRPr="00D95B4F">
        <w:rPr>
          <w:rFonts w:ascii="Times New Roman" w:eastAsia="Century Schoolbook" w:hAnsi="Times New Roman" w:cs="Times New Roman"/>
          <w:sz w:val="30"/>
          <w:szCs w:val="30"/>
        </w:rPr>
        <w:t>ной реакции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используемой тест-систем</w:t>
      </w:r>
      <w:r w:rsidR="00426717" w:rsidRPr="00D95B4F">
        <w:rPr>
          <w:rFonts w:ascii="Times New Roman" w:eastAsia="Century Schoolbook" w:hAnsi="Times New Roman" w:cs="Times New Roman"/>
          <w:sz w:val="30"/>
          <w:szCs w:val="30"/>
        </w:rPr>
        <w:t>ы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. На верхнюю границу </w:t>
      </w:r>
      <w:r w:rsidR="00426717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такого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диапазона </w:t>
      </w:r>
      <w:r w:rsidR="003A0285" w:rsidRPr="00D95B4F">
        <w:rPr>
          <w:rFonts w:ascii="Times New Roman" w:eastAsia="Century Schoolbook" w:hAnsi="Times New Roman" w:cs="Times New Roman"/>
          <w:sz w:val="30"/>
          <w:szCs w:val="30"/>
        </w:rPr>
        <w:t>могут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повлиять физико-химические свойства исследуемого вещества и другие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lastRenderedPageBreak/>
        <w:t xml:space="preserve">специфичные для метода факторы. При отсутствии эффекта </w:t>
      </w:r>
      <w:r w:rsidR="003A028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следует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обосновать выбранный диапазон концентраций</w:t>
      </w:r>
      <w:r w:rsidR="00511626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исследуемого вещества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.</w:t>
      </w:r>
    </w:p>
    <w:p w14:paraId="62C9D131" w14:textId="0C159318" w:rsidR="00040967" w:rsidRPr="00D95B4F" w:rsidRDefault="00706847" w:rsidP="00507A55">
      <w:pPr>
        <w:tabs>
          <w:tab w:val="left" w:pos="680"/>
        </w:tabs>
        <w:spacing w:before="360" w:after="360"/>
        <w:ind w:firstLine="0"/>
        <w:jc w:val="center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>5</w:t>
      </w:r>
      <w:r w:rsidR="000F78E0" w:rsidRPr="00D95B4F">
        <w:rPr>
          <w:rFonts w:ascii="Times New Roman" w:eastAsia="Century Schoolbook" w:hAnsi="Times New Roman" w:cs="Times New Roman"/>
          <w:sz w:val="30"/>
          <w:szCs w:val="30"/>
        </w:rPr>
        <w:t>. 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Длительность </w:t>
      </w:r>
      <w:r w:rsidR="004F1D55" w:rsidRPr="00D95B4F">
        <w:rPr>
          <w:rFonts w:ascii="Times New Roman" w:hAnsi="Times New Roman" w:cs="Times New Roman"/>
          <w:sz w:val="30"/>
          <w:szCs w:val="30"/>
        </w:rPr>
        <w:t>исследований</w:t>
      </w:r>
      <w:r w:rsidR="00511626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511626" w:rsidRPr="00D95B4F">
        <w:rPr>
          <w:rFonts w:ascii="Times New Roman" w:eastAsia="Century Schoolbook" w:hAnsi="Times New Roman" w:cs="Times New Roman"/>
          <w:sz w:val="30"/>
          <w:szCs w:val="30"/>
        </w:rPr>
        <w:br/>
        <w:t>фармакологической безопасности</w:t>
      </w:r>
    </w:p>
    <w:p w14:paraId="736B3FE8" w14:textId="30DB13C4" w:rsidR="00535301" w:rsidRPr="00D95B4F" w:rsidRDefault="004F1D55" w:rsidP="00507A55">
      <w:pPr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Исследования фармакологической безопасности, как правило, </w:t>
      </w:r>
      <w:r w:rsidR="00A7581C" w:rsidRPr="00D95B4F">
        <w:rPr>
          <w:rFonts w:ascii="Times New Roman" w:eastAsia="Century Schoolbook" w:hAnsi="Times New Roman" w:cs="Times New Roman"/>
          <w:sz w:val="30"/>
          <w:szCs w:val="30"/>
        </w:rPr>
        <w:t>предусматривают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однократн</w:t>
      </w:r>
      <w:r w:rsidR="00A7581C" w:rsidRPr="00D95B4F">
        <w:rPr>
          <w:rFonts w:ascii="Times New Roman" w:eastAsia="Century Schoolbook" w:hAnsi="Times New Roman" w:cs="Times New Roman"/>
          <w:sz w:val="30"/>
          <w:szCs w:val="30"/>
        </w:rPr>
        <w:t>ое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введение</w:t>
      </w:r>
      <w:r w:rsidR="003A028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исследуемого вещества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. </w:t>
      </w:r>
      <w:r w:rsidR="00507A55">
        <w:rPr>
          <w:rFonts w:ascii="Times New Roman" w:eastAsia="Century Schoolbook" w:hAnsi="Times New Roman" w:cs="Times New Roman"/>
          <w:sz w:val="30"/>
          <w:szCs w:val="30"/>
        </w:rPr>
        <w:br/>
      </w:r>
      <w:r w:rsidR="003A028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 случае </w:t>
      </w:r>
      <w:r w:rsidR="00A7581C" w:rsidRPr="00D95B4F">
        <w:rPr>
          <w:rFonts w:ascii="Times New Roman" w:eastAsia="Century Schoolbook" w:hAnsi="Times New Roman" w:cs="Times New Roman"/>
          <w:sz w:val="30"/>
          <w:szCs w:val="30"/>
        </w:rPr>
        <w:t>проявления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58142A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нежелательных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фармакодинамически</w:t>
      </w:r>
      <w:r w:rsidR="00A7581C" w:rsidRPr="00D95B4F">
        <w:rPr>
          <w:rFonts w:ascii="Times New Roman" w:eastAsia="Century Schoolbook" w:hAnsi="Times New Roman" w:cs="Times New Roman"/>
          <w:sz w:val="30"/>
          <w:szCs w:val="30"/>
        </w:rPr>
        <w:t>х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эффект</w:t>
      </w:r>
      <w:r w:rsidR="00A7581C" w:rsidRPr="00D95B4F">
        <w:rPr>
          <w:rFonts w:ascii="Times New Roman" w:eastAsia="Century Schoolbook" w:hAnsi="Times New Roman" w:cs="Times New Roman"/>
          <w:sz w:val="30"/>
          <w:szCs w:val="30"/>
        </w:rPr>
        <w:t>ов в процессе</w:t>
      </w:r>
      <w:r w:rsidR="003A028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лечения или </w:t>
      </w:r>
      <w:r w:rsidR="00A7581C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возникновения опасения в отношении его фармакологической безопасности по итогам </w:t>
      </w:r>
      <w:r w:rsidR="003A028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доклинических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исследований с </w:t>
      </w:r>
      <w:r w:rsidR="003A0285" w:rsidRPr="00D95B4F">
        <w:rPr>
          <w:rFonts w:ascii="Times New Roman" w:eastAsia="Century Schoolbook" w:hAnsi="Times New Roman" w:cs="Times New Roman"/>
          <w:sz w:val="30"/>
          <w:szCs w:val="30"/>
        </w:rPr>
        <w:t>повторным (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многократным</w:t>
      </w:r>
      <w:r w:rsidR="003A0285" w:rsidRPr="00D95B4F">
        <w:rPr>
          <w:rFonts w:ascii="Times New Roman" w:eastAsia="Century Schoolbook" w:hAnsi="Times New Roman" w:cs="Times New Roman"/>
          <w:sz w:val="30"/>
          <w:szCs w:val="30"/>
        </w:rPr>
        <w:t>)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введением </w:t>
      </w:r>
      <w:r w:rsidR="003A028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исследуемого вещества </w:t>
      </w:r>
      <w:r w:rsidR="00A7581C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либо в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результат</w:t>
      </w:r>
      <w:r w:rsidR="00A7581C" w:rsidRPr="00D95B4F">
        <w:rPr>
          <w:rFonts w:ascii="Times New Roman" w:eastAsia="Century Schoolbook" w:hAnsi="Times New Roman" w:cs="Times New Roman"/>
          <w:sz w:val="30"/>
          <w:szCs w:val="30"/>
        </w:rPr>
        <w:t>е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применения </w:t>
      </w:r>
      <w:r w:rsidR="004B4018" w:rsidRPr="00D95B4F">
        <w:rPr>
          <w:rFonts w:ascii="Times New Roman" w:eastAsia="Century Schoolbook" w:hAnsi="Times New Roman" w:cs="Times New Roman"/>
          <w:sz w:val="30"/>
          <w:szCs w:val="30"/>
        </w:rPr>
        <w:t>исследуемого вещества</w:t>
      </w:r>
      <w:r w:rsidR="002735F2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у человека, необходимо </w:t>
      </w:r>
      <w:r w:rsidR="004B4018" w:rsidRPr="00D95B4F">
        <w:rPr>
          <w:rFonts w:ascii="Times New Roman" w:eastAsia="Century Schoolbook" w:hAnsi="Times New Roman" w:cs="Times New Roman"/>
          <w:sz w:val="30"/>
          <w:szCs w:val="30"/>
        </w:rPr>
        <w:t>вы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брать длительность исследований фармакологической безопасности</w:t>
      </w:r>
      <w:r w:rsidR="004B4018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таким образом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, чтобы учесть </w:t>
      </w:r>
      <w:r w:rsidR="004B4018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возможность установления </w:t>
      </w:r>
      <w:r w:rsidR="00A7581C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фармакодинамических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эффект</w:t>
      </w:r>
      <w:r w:rsidR="004B4018" w:rsidRPr="00D95B4F">
        <w:rPr>
          <w:rFonts w:ascii="Times New Roman" w:eastAsia="Century Schoolbook" w:hAnsi="Times New Roman" w:cs="Times New Roman"/>
          <w:sz w:val="30"/>
          <w:szCs w:val="30"/>
        </w:rPr>
        <w:t>ов эксперимент</w:t>
      </w:r>
      <w:r w:rsidR="00A7581C" w:rsidRPr="00D95B4F">
        <w:rPr>
          <w:rFonts w:ascii="Times New Roman" w:eastAsia="Century Schoolbook" w:hAnsi="Times New Roman" w:cs="Times New Roman"/>
          <w:sz w:val="30"/>
          <w:szCs w:val="30"/>
        </w:rPr>
        <w:t>альным путем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.</w:t>
      </w:r>
      <w:r w:rsidR="00AE2471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</w:p>
    <w:p w14:paraId="747F91D4" w14:textId="715DC6BE" w:rsidR="003D644D" w:rsidRPr="00D95B4F" w:rsidRDefault="00706847" w:rsidP="00507A55">
      <w:pPr>
        <w:spacing w:before="360" w:after="360"/>
        <w:ind w:firstLine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D95B4F">
        <w:rPr>
          <w:rFonts w:ascii="Times New Roman" w:hAnsi="Times New Roman" w:cs="Times New Roman"/>
          <w:spacing w:val="-3"/>
          <w:sz w:val="30"/>
          <w:szCs w:val="30"/>
        </w:rPr>
        <w:t>6</w:t>
      </w:r>
      <w:r w:rsidR="000F78E0" w:rsidRPr="00D95B4F">
        <w:rPr>
          <w:rFonts w:ascii="Times New Roman" w:hAnsi="Times New Roman" w:cs="Times New Roman"/>
          <w:spacing w:val="-3"/>
          <w:sz w:val="30"/>
          <w:szCs w:val="30"/>
        </w:rPr>
        <w:t>. </w:t>
      </w:r>
      <w:r w:rsidR="003D644D" w:rsidRPr="00D95B4F">
        <w:rPr>
          <w:rFonts w:ascii="Times New Roman" w:hAnsi="Times New Roman" w:cs="Times New Roman"/>
          <w:spacing w:val="-3"/>
          <w:sz w:val="30"/>
          <w:szCs w:val="30"/>
        </w:rPr>
        <w:t xml:space="preserve">Изучение </w:t>
      </w:r>
      <w:r w:rsidR="003D644D" w:rsidRPr="00D95B4F">
        <w:rPr>
          <w:rFonts w:ascii="Times New Roman" w:hAnsi="Times New Roman" w:cs="Times New Roman"/>
          <w:spacing w:val="-6"/>
          <w:sz w:val="30"/>
          <w:szCs w:val="30"/>
        </w:rPr>
        <w:t xml:space="preserve">метаболитов, </w:t>
      </w:r>
      <w:r w:rsidR="003D644D" w:rsidRPr="00D95B4F">
        <w:rPr>
          <w:rFonts w:ascii="Times New Roman" w:hAnsi="Times New Roman" w:cs="Times New Roman"/>
          <w:spacing w:val="-3"/>
          <w:sz w:val="30"/>
          <w:szCs w:val="30"/>
        </w:rPr>
        <w:t xml:space="preserve">изомеров </w:t>
      </w:r>
      <w:r w:rsidR="00C86298" w:rsidRPr="00D95B4F">
        <w:rPr>
          <w:rFonts w:ascii="Times New Roman" w:hAnsi="Times New Roman" w:cs="Times New Roman"/>
          <w:spacing w:val="-3"/>
          <w:sz w:val="30"/>
          <w:szCs w:val="30"/>
        </w:rPr>
        <w:br/>
      </w:r>
      <w:r w:rsidR="003D644D" w:rsidRPr="00D95B4F">
        <w:rPr>
          <w:rFonts w:ascii="Times New Roman" w:hAnsi="Times New Roman" w:cs="Times New Roman"/>
          <w:sz w:val="30"/>
          <w:szCs w:val="30"/>
        </w:rPr>
        <w:t xml:space="preserve">и </w:t>
      </w:r>
      <w:r w:rsidR="003D644D" w:rsidRPr="00D95B4F">
        <w:rPr>
          <w:rFonts w:ascii="Times New Roman" w:hAnsi="Times New Roman" w:cs="Times New Roman"/>
          <w:spacing w:val="-6"/>
          <w:sz w:val="30"/>
          <w:szCs w:val="30"/>
        </w:rPr>
        <w:t xml:space="preserve">готовых </w:t>
      </w:r>
      <w:r w:rsidR="003D644D" w:rsidRPr="00D95B4F">
        <w:rPr>
          <w:rFonts w:ascii="Times New Roman" w:hAnsi="Times New Roman" w:cs="Times New Roman"/>
          <w:sz w:val="30"/>
          <w:szCs w:val="30"/>
        </w:rPr>
        <w:t xml:space="preserve">лекарственных </w:t>
      </w:r>
      <w:r w:rsidR="003D644D" w:rsidRPr="00D95B4F">
        <w:rPr>
          <w:rFonts w:ascii="Times New Roman" w:hAnsi="Times New Roman" w:cs="Times New Roman"/>
          <w:spacing w:val="-5"/>
          <w:sz w:val="30"/>
          <w:szCs w:val="30"/>
        </w:rPr>
        <w:t>препаратов</w:t>
      </w:r>
    </w:p>
    <w:p w14:paraId="5D0A573E" w14:textId="72B9C171" w:rsidR="00C459CC" w:rsidRPr="00D95B4F" w:rsidRDefault="004F1D55" w:rsidP="00507A55">
      <w:pPr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 исследованиях фармакологической безопасности, </w:t>
      </w:r>
      <w:r w:rsidR="00BF5E5D" w:rsidRPr="00D95B4F">
        <w:rPr>
          <w:rFonts w:ascii="Times New Roman" w:eastAsia="Century Schoolbook" w:hAnsi="Times New Roman" w:cs="Times New Roman"/>
          <w:sz w:val="30"/>
          <w:szCs w:val="30"/>
        </w:rPr>
        <w:t>как правило</w:t>
      </w:r>
      <w:r w:rsidR="00842A4B">
        <w:rPr>
          <w:rFonts w:ascii="Times New Roman" w:eastAsia="Century Schoolbook" w:hAnsi="Times New Roman" w:cs="Times New Roman"/>
          <w:sz w:val="30"/>
          <w:szCs w:val="30"/>
        </w:rPr>
        <w:t>,</w:t>
      </w:r>
      <w:r w:rsidR="00507A55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A7581C" w:rsidRPr="00D95B4F">
        <w:rPr>
          <w:rFonts w:ascii="Times New Roman" w:eastAsia="Century Schoolbook" w:hAnsi="Times New Roman" w:cs="Times New Roman"/>
          <w:sz w:val="30"/>
          <w:szCs w:val="30"/>
        </w:rPr>
        <w:t>изучается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каждое исходное вещество и его основные метаболиты, достигающие или способные достичь системной экспозиции у человека. Оценк</w:t>
      </w:r>
      <w:r w:rsidR="00A7581C" w:rsidRPr="00D95B4F">
        <w:rPr>
          <w:rFonts w:ascii="Times New Roman" w:eastAsia="Century Schoolbook" w:hAnsi="Times New Roman" w:cs="Times New Roman"/>
          <w:sz w:val="30"/>
          <w:szCs w:val="30"/>
        </w:rPr>
        <w:t>а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основных метаболитов </w:t>
      </w:r>
      <w:r w:rsidR="00511626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часто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осуществля</w:t>
      </w:r>
      <w:r w:rsidR="00A7581C" w:rsidRPr="00D95B4F">
        <w:rPr>
          <w:rFonts w:ascii="Times New Roman" w:eastAsia="Century Schoolbook" w:hAnsi="Times New Roman" w:cs="Times New Roman"/>
          <w:sz w:val="30"/>
          <w:szCs w:val="30"/>
        </w:rPr>
        <w:t>ется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в рамках исследовани</w:t>
      </w:r>
      <w:r w:rsidR="00A7581C" w:rsidRPr="00D95B4F">
        <w:rPr>
          <w:rFonts w:ascii="Times New Roman" w:eastAsia="Century Schoolbook" w:hAnsi="Times New Roman" w:cs="Times New Roman"/>
          <w:sz w:val="30"/>
          <w:szCs w:val="30"/>
        </w:rPr>
        <w:t>я на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животных. Если выясняется, что основные метаболиты у человека отсутствуют</w:t>
      </w:r>
      <w:r w:rsidR="00A7581C" w:rsidRPr="00D95B4F">
        <w:rPr>
          <w:rFonts w:ascii="Times New Roman" w:eastAsia="Century Schoolbook" w:hAnsi="Times New Roman" w:cs="Times New Roman"/>
          <w:sz w:val="30"/>
          <w:szCs w:val="30"/>
        </w:rPr>
        <w:t>, а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у животных </w:t>
      </w:r>
      <w:r w:rsidR="00A7581C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образуются </w:t>
      </w:r>
      <w:r w:rsidR="002735F2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только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 относительно низких концентрациях, </w:t>
      </w:r>
      <w:r w:rsidR="002735F2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следует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изучить влияние таких метаболитов на конечные точки фармакологической безопасности. К</w:t>
      </w:r>
      <w:r w:rsidR="002735F2" w:rsidRPr="00D95B4F">
        <w:rPr>
          <w:rFonts w:ascii="Times New Roman" w:eastAsia="Century Schoolbook" w:hAnsi="Times New Roman" w:cs="Times New Roman"/>
          <w:sz w:val="30"/>
          <w:szCs w:val="30"/>
        </w:rPr>
        <w:t>роме того,</w:t>
      </w:r>
      <w:r w:rsidR="000C11D8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A7581C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 случае </w:t>
      </w:r>
      <w:r w:rsidR="0058142A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если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lastRenderedPageBreak/>
        <w:t xml:space="preserve">метаболиты человека </w:t>
      </w:r>
      <w:r w:rsidR="00A7581C" w:rsidRPr="00D95B4F">
        <w:rPr>
          <w:rFonts w:ascii="Times New Roman" w:eastAsia="Century Schoolbook" w:hAnsi="Times New Roman" w:cs="Times New Roman"/>
          <w:sz w:val="30"/>
          <w:szCs w:val="30"/>
        </w:rPr>
        <w:t>оказывают суще</w:t>
      </w:r>
      <w:r w:rsidR="0058142A" w:rsidRPr="00D95B4F">
        <w:rPr>
          <w:rFonts w:ascii="Times New Roman" w:eastAsia="Century Schoolbook" w:hAnsi="Times New Roman" w:cs="Times New Roman"/>
          <w:sz w:val="30"/>
          <w:szCs w:val="30"/>
        </w:rPr>
        <w:t>ст</w:t>
      </w:r>
      <w:r w:rsidR="00A7581C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венное влияние на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фармакологическое действие лекарственного препарата, такие метаболиты </w:t>
      </w:r>
      <w:r w:rsidR="0054423F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следует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изучить. Если в исследованиях </w:t>
      </w:r>
      <w:r w:rsidR="00D86825" w:rsidRPr="00D95B4F">
        <w:rPr>
          <w:rFonts w:ascii="Times New Roman" w:hAnsi="Times New Roman" w:cs="Times New Roman"/>
          <w:i/>
          <w:sz w:val="30"/>
          <w:szCs w:val="30"/>
        </w:rPr>
        <w:t xml:space="preserve">in vivo </w:t>
      </w:r>
      <w:r w:rsidR="004B4018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исходного соединения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метаболиты должным образом не изучались допускается изучать метаболиты в</w:t>
      </w:r>
      <w:r w:rsidR="00A7581C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системах</w:t>
      </w:r>
      <w:r w:rsidR="00511626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511626" w:rsidRPr="00D95B4F">
        <w:rPr>
          <w:rFonts w:ascii="Times New Roman" w:hAnsi="Times New Roman" w:cs="Times New Roman"/>
          <w:i/>
          <w:sz w:val="30"/>
          <w:szCs w:val="30"/>
        </w:rPr>
        <w:t>in vitro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.</w:t>
      </w:r>
    </w:p>
    <w:p w14:paraId="70C1CEA5" w14:textId="50AFBE19" w:rsidR="00C459CC" w:rsidRPr="00D95B4F" w:rsidRDefault="004F1D55" w:rsidP="00507A55">
      <w:pPr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Если </w:t>
      </w:r>
      <w:r w:rsidR="0054423F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лекарственный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препарат</w:t>
      </w:r>
      <w:r w:rsidR="0001300B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представляет собой смесь изомеров</w:t>
      </w:r>
      <w:r w:rsidR="004B4018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исследуемого вещества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, </w:t>
      </w:r>
      <w:r w:rsidR="0054423F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следует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изучить каждый отдельный изомер </w:t>
      </w:r>
      <w:r w:rsidRPr="00D95B4F">
        <w:rPr>
          <w:rFonts w:ascii="Times New Roman" w:hAnsi="Times New Roman" w:cs="Times New Roman"/>
          <w:i/>
          <w:sz w:val="30"/>
          <w:szCs w:val="30"/>
        </w:rPr>
        <w:t>in vitro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или </w:t>
      </w:r>
      <w:r w:rsidRPr="00D95B4F">
        <w:rPr>
          <w:rFonts w:ascii="Times New Roman" w:hAnsi="Times New Roman" w:cs="Times New Roman"/>
          <w:i/>
          <w:sz w:val="30"/>
          <w:szCs w:val="30"/>
        </w:rPr>
        <w:t>in vivo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.</w:t>
      </w:r>
    </w:p>
    <w:p w14:paraId="56218A13" w14:textId="5FD6E17B" w:rsidR="00A9195A" w:rsidRPr="00D95B4F" w:rsidRDefault="004F1D55" w:rsidP="00507A55">
      <w:pPr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Исследования фармакологической безопасности готового </w:t>
      </w:r>
      <w:r w:rsidR="00383908" w:rsidRPr="00D95B4F">
        <w:rPr>
          <w:rFonts w:ascii="Times New Roman" w:eastAsia="Century Schoolbook" w:hAnsi="Times New Roman" w:cs="Times New Roman"/>
          <w:sz w:val="30"/>
          <w:szCs w:val="30"/>
        </w:rPr>
        <w:t>лекарственного</w:t>
      </w:r>
      <w:r w:rsidR="0001300B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препарата </w:t>
      </w:r>
      <w:r w:rsidR="0054423F" w:rsidRPr="00D95B4F">
        <w:rPr>
          <w:rFonts w:ascii="Times New Roman" w:eastAsia="Century Schoolbook" w:hAnsi="Times New Roman" w:cs="Times New Roman"/>
          <w:sz w:val="30"/>
          <w:szCs w:val="30"/>
        </w:rPr>
        <w:t>проводятся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только в случае</w:t>
      </w:r>
      <w:r w:rsidR="00BF5E5D" w:rsidRPr="00D95B4F">
        <w:rPr>
          <w:rFonts w:ascii="Times New Roman" w:eastAsia="Century Schoolbook" w:hAnsi="Times New Roman" w:cs="Times New Roman"/>
          <w:sz w:val="30"/>
          <w:szCs w:val="30"/>
        </w:rPr>
        <w:t>,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BF5E5D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если </w:t>
      </w:r>
      <w:r w:rsidR="00A271B7" w:rsidRPr="00D95B4F">
        <w:rPr>
          <w:rFonts w:ascii="Times New Roman" w:eastAsia="Century Schoolbook" w:hAnsi="Times New Roman" w:cs="Times New Roman"/>
          <w:sz w:val="30"/>
          <w:szCs w:val="30"/>
        </w:rPr>
        <w:t>производственная рецептура и (или) специфика производства готовой лекарственной формы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изменя</w:t>
      </w:r>
      <w:r w:rsidR="00A271B7" w:rsidRPr="00D95B4F">
        <w:rPr>
          <w:rFonts w:ascii="Times New Roman" w:eastAsia="Century Schoolbook" w:hAnsi="Times New Roman" w:cs="Times New Roman"/>
          <w:sz w:val="30"/>
          <w:szCs w:val="30"/>
        </w:rPr>
        <w:t>ю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т фармакокинетику и (или) фармакодинамику действующего вещества </w:t>
      </w:r>
      <w:r w:rsidR="00A7581C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лекарственного препарата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по сравнению с ранее изученным</w:t>
      </w:r>
      <w:r w:rsidR="00A271B7" w:rsidRPr="00D95B4F">
        <w:rPr>
          <w:rFonts w:ascii="Times New Roman" w:eastAsia="Century Schoolbook" w:hAnsi="Times New Roman" w:cs="Times New Roman"/>
          <w:sz w:val="30"/>
          <w:szCs w:val="30"/>
        </w:rPr>
        <w:t>и производственной рецептурой и (или) спецификой производства готовой лекарственной формы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(</w:t>
      </w:r>
      <w:r w:rsidR="000A6F78" w:rsidRPr="00D95B4F">
        <w:rPr>
          <w:rFonts w:ascii="Times New Roman" w:eastAsia="Century Schoolbook" w:hAnsi="Times New Roman" w:cs="Times New Roman"/>
          <w:sz w:val="30"/>
          <w:szCs w:val="30"/>
        </w:rPr>
        <w:t>то есть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за счет </w:t>
      </w:r>
      <w:r w:rsidR="00A7581C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таких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активных вспомогательных веществ, как усилители проникающей способности, липосомы и другие изменения, например полиморфизм).</w:t>
      </w:r>
    </w:p>
    <w:p w14:paraId="5FBAD7BD" w14:textId="1A1CE7B5" w:rsidR="00040967" w:rsidRPr="00D95B4F" w:rsidRDefault="00706847" w:rsidP="00507A55">
      <w:pPr>
        <w:tabs>
          <w:tab w:val="left" w:pos="680"/>
        </w:tabs>
        <w:spacing w:before="360" w:after="360"/>
        <w:ind w:firstLine="0"/>
        <w:jc w:val="center"/>
        <w:rPr>
          <w:rFonts w:ascii="Times New Roman" w:eastAsia="Century Schoolbook" w:hAnsi="Times New Roman" w:cs="Times New Roman"/>
          <w:sz w:val="30"/>
          <w:szCs w:val="30"/>
        </w:rPr>
      </w:pPr>
      <w:bookmarkStart w:id="3" w:name="page9"/>
      <w:bookmarkEnd w:id="3"/>
      <w:r w:rsidRPr="00D95B4F">
        <w:rPr>
          <w:rFonts w:ascii="Times New Roman" w:hAnsi="Times New Roman" w:cs="Times New Roman"/>
          <w:sz w:val="30"/>
          <w:szCs w:val="30"/>
        </w:rPr>
        <w:t>7</w:t>
      </w:r>
      <w:r w:rsidR="000F78E0" w:rsidRPr="00D95B4F">
        <w:rPr>
          <w:rFonts w:ascii="Times New Roman" w:hAnsi="Times New Roman" w:cs="Times New Roman"/>
          <w:sz w:val="30"/>
          <w:szCs w:val="30"/>
        </w:rPr>
        <w:t>. </w:t>
      </w:r>
      <w:r w:rsidR="004F1D55" w:rsidRPr="00D95B4F">
        <w:rPr>
          <w:rFonts w:ascii="Times New Roman" w:hAnsi="Times New Roman" w:cs="Times New Roman"/>
          <w:sz w:val="30"/>
          <w:szCs w:val="30"/>
        </w:rPr>
        <w:t>Основная батарея</w:t>
      </w:r>
      <w:r w:rsidR="0044023D" w:rsidRPr="00D95B4F">
        <w:rPr>
          <w:rFonts w:ascii="Times New Roman" w:hAnsi="Times New Roman" w:cs="Times New Roman"/>
          <w:sz w:val="30"/>
          <w:szCs w:val="30"/>
        </w:rPr>
        <w:t xml:space="preserve"> исследований</w:t>
      </w:r>
      <w:r w:rsidR="004F1D55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0F78E0" w:rsidRPr="00D95B4F">
        <w:rPr>
          <w:rFonts w:ascii="Times New Roman" w:hAnsi="Times New Roman" w:cs="Times New Roman"/>
          <w:sz w:val="30"/>
          <w:szCs w:val="30"/>
        </w:rPr>
        <w:br/>
      </w:r>
      <w:r w:rsidR="004F1D55" w:rsidRPr="00D95B4F">
        <w:rPr>
          <w:rFonts w:ascii="Times New Roman" w:hAnsi="Times New Roman" w:cs="Times New Roman"/>
          <w:sz w:val="30"/>
          <w:szCs w:val="30"/>
        </w:rPr>
        <w:t>фармакологической безопасности</w:t>
      </w:r>
    </w:p>
    <w:p w14:paraId="1DF34986" w14:textId="6173F7B0" w:rsidR="00C459CC" w:rsidRPr="00D95B4F" w:rsidRDefault="004F1D55" w:rsidP="00507A55">
      <w:pPr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pacing w:val="-5"/>
          <w:sz w:val="30"/>
          <w:szCs w:val="30"/>
        </w:rPr>
        <w:t xml:space="preserve">Целью основной батареи </w:t>
      </w:r>
      <w:r w:rsidR="0044023D" w:rsidRPr="00D95B4F">
        <w:rPr>
          <w:rFonts w:ascii="Times New Roman" w:hAnsi="Times New Roman" w:cs="Times New Roman"/>
          <w:sz w:val="30"/>
          <w:szCs w:val="30"/>
        </w:rPr>
        <w:t>исследований</w:t>
      </w:r>
      <w:r w:rsidR="0044023D" w:rsidRPr="00D95B4F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D95B4F">
        <w:rPr>
          <w:rFonts w:ascii="Times New Roman" w:hAnsi="Times New Roman" w:cs="Times New Roman"/>
          <w:spacing w:val="-5"/>
          <w:sz w:val="30"/>
          <w:szCs w:val="30"/>
        </w:rPr>
        <w:t xml:space="preserve">фармакологической безопасности является изучение влияния </w:t>
      </w:r>
      <w:r w:rsidR="00B32542" w:rsidRPr="00D95B4F">
        <w:rPr>
          <w:rFonts w:ascii="Times New Roman" w:hAnsi="Times New Roman" w:cs="Times New Roman"/>
          <w:spacing w:val="-5"/>
          <w:sz w:val="30"/>
          <w:szCs w:val="30"/>
        </w:rPr>
        <w:t xml:space="preserve">исследуемого </w:t>
      </w:r>
      <w:r w:rsidRPr="00D95B4F">
        <w:rPr>
          <w:rFonts w:ascii="Times New Roman" w:hAnsi="Times New Roman" w:cs="Times New Roman"/>
          <w:spacing w:val="-5"/>
          <w:sz w:val="30"/>
          <w:szCs w:val="30"/>
        </w:rPr>
        <w:t>вещества на жизненно важные функции организма</w:t>
      </w:r>
      <w:r w:rsidR="00D5442F" w:rsidRPr="00D95B4F">
        <w:rPr>
          <w:rFonts w:ascii="Times New Roman" w:hAnsi="Times New Roman" w:cs="Times New Roman"/>
          <w:spacing w:val="-5"/>
          <w:sz w:val="30"/>
          <w:szCs w:val="30"/>
        </w:rPr>
        <w:t xml:space="preserve"> человека</w:t>
      </w:r>
      <w:r w:rsidRPr="00D95B4F">
        <w:rPr>
          <w:rFonts w:ascii="Times New Roman" w:hAnsi="Times New Roman" w:cs="Times New Roman"/>
          <w:spacing w:val="-5"/>
          <w:sz w:val="30"/>
          <w:szCs w:val="30"/>
        </w:rPr>
        <w:t xml:space="preserve">. В </w:t>
      </w:r>
      <w:r w:rsidR="00A7581C" w:rsidRPr="00D95B4F">
        <w:rPr>
          <w:rFonts w:ascii="Times New Roman" w:hAnsi="Times New Roman" w:cs="Times New Roman"/>
          <w:spacing w:val="-5"/>
          <w:sz w:val="30"/>
          <w:szCs w:val="30"/>
        </w:rPr>
        <w:t>с</w:t>
      </w:r>
      <w:r w:rsidRPr="00D95B4F">
        <w:rPr>
          <w:rFonts w:ascii="Times New Roman" w:hAnsi="Times New Roman" w:cs="Times New Roman"/>
          <w:spacing w:val="-5"/>
          <w:sz w:val="30"/>
          <w:szCs w:val="30"/>
        </w:rPr>
        <w:t>вязи</w:t>
      </w:r>
      <w:r w:rsidR="00A7581C" w:rsidRPr="00D95B4F">
        <w:rPr>
          <w:rFonts w:ascii="Times New Roman" w:hAnsi="Times New Roman" w:cs="Times New Roman"/>
          <w:spacing w:val="-5"/>
          <w:sz w:val="30"/>
          <w:szCs w:val="30"/>
        </w:rPr>
        <w:t xml:space="preserve"> с этим</w:t>
      </w:r>
      <w:r w:rsidRPr="00D95B4F">
        <w:rPr>
          <w:rFonts w:ascii="Times New Roman" w:hAnsi="Times New Roman" w:cs="Times New Roman"/>
          <w:spacing w:val="-5"/>
          <w:sz w:val="30"/>
          <w:szCs w:val="30"/>
        </w:rPr>
        <w:t xml:space="preserve"> сердечно-сосудистая, дыхательная и центральная нервная системы, как правило, считаются витальными системами органов, требующими изучения в рамках основной батареи</w:t>
      </w:r>
      <w:r w:rsidR="000A6F78" w:rsidRPr="00D95B4F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="0044023D" w:rsidRPr="00D95B4F">
        <w:rPr>
          <w:rFonts w:ascii="Times New Roman" w:hAnsi="Times New Roman" w:cs="Times New Roman"/>
          <w:sz w:val="30"/>
          <w:szCs w:val="30"/>
        </w:rPr>
        <w:t>исследований</w:t>
      </w:r>
      <w:r w:rsidR="0044023D" w:rsidRPr="00D95B4F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="000A6F78" w:rsidRPr="00D95B4F">
        <w:rPr>
          <w:rFonts w:ascii="Times New Roman" w:hAnsi="Times New Roman" w:cs="Times New Roman"/>
          <w:sz w:val="30"/>
          <w:szCs w:val="30"/>
        </w:rPr>
        <w:t>фармакологической безопасности</w:t>
      </w:r>
      <w:r w:rsidRPr="00D95B4F">
        <w:rPr>
          <w:rFonts w:ascii="Times New Roman" w:hAnsi="Times New Roman" w:cs="Times New Roman"/>
          <w:spacing w:val="-5"/>
          <w:sz w:val="30"/>
          <w:szCs w:val="30"/>
        </w:rPr>
        <w:t xml:space="preserve">. В некоторых случаях, </w:t>
      </w:r>
      <w:r w:rsidR="004B4018" w:rsidRPr="00D95B4F">
        <w:rPr>
          <w:rFonts w:ascii="Times New Roman" w:hAnsi="Times New Roman" w:cs="Times New Roman"/>
          <w:spacing w:val="-5"/>
          <w:sz w:val="30"/>
          <w:szCs w:val="30"/>
        </w:rPr>
        <w:t xml:space="preserve">на основании </w:t>
      </w:r>
      <w:r w:rsidRPr="00D95B4F">
        <w:rPr>
          <w:rFonts w:ascii="Times New Roman" w:hAnsi="Times New Roman" w:cs="Times New Roman"/>
          <w:spacing w:val="-5"/>
          <w:sz w:val="30"/>
          <w:szCs w:val="30"/>
        </w:rPr>
        <w:t>научны</w:t>
      </w:r>
      <w:r w:rsidR="004B4018" w:rsidRPr="00D95B4F">
        <w:rPr>
          <w:rFonts w:ascii="Times New Roman" w:hAnsi="Times New Roman" w:cs="Times New Roman"/>
          <w:spacing w:val="-5"/>
          <w:sz w:val="30"/>
          <w:szCs w:val="30"/>
        </w:rPr>
        <w:t>х</w:t>
      </w:r>
      <w:r w:rsidRPr="00D95B4F">
        <w:rPr>
          <w:rFonts w:ascii="Times New Roman" w:hAnsi="Times New Roman" w:cs="Times New Roman"/>
          <w:spacing w:val="-5"/>
          <w:sz w:val="30"/>
          <w:szCs w:val="30"/>
        </w:rPr>
        <w:t xml:space="preserve"> данны</w:t>
      </w:r>
      <w:r w:rsidR="004B4018" w:rsidRPr="00D95B4F">
        <w:rPr>
          <w:rFonts w:ascii="Times New Roman" w:hAnsi="Times New Roman" w:cs="Times New Roman"/>
          <w:spacing w:val="-5"/>
          <w:sz w:val="30"/>
          <w:szCs w:val="30"/>
        </w:rPr>
        <w:t>х</w:t>
      </w:r>
      <w:r w:rsidRPr="00D95B4F">
        <w:rPr>
          <w:rFonts w:ascii="Times New Roman" w:hAnsi="Times New Roman" w:cs="Times New Roman"/>
          <w:spacing w:val="-5"/>
          <w:sz w:val="30"/>
          <w:szCs w:val="30"/>
        </w:rPr>
        <w:t xml:space="preserve">, </w:t>
      </w:r>
      <w:r w:rsidRPr="00D95B4F">
        <w:rPr>
          <w:rFonts w:ascii="Times New Roman" w:hAnsi="Times New Roman" w:cs="Times New Roman"/>
          <w:spacing w:val="-5"/>
          <w:sz w:val="30"/>
          <w:szCs w:val="30"/>
        </w:rPr>
        <w:lastRenderedPageBreak/>
        <w:t xml:space="preserve">основная батарея </w:t>
      </w:r>
      <w:r w:rsidR="0044023D" w:rsidRPr="00D95B4F">
        <w:rPr>
          <w:rFonts w:ascii="Times New Roman" w:hAnsi="Times New Roman" w:cs="Times New Roman"/>
          <w:spacing w:val="-5"/>
          <w:sz w:val="30"/>
          <w:szCs w:val="30"/>
        </w:rPr>
        <w:t xml:space="preserve">исследований </w:t>
      </w:r>
      <w:r w:rsidR="000A6F78" w:rsidRPr="00D95B4F">
        <w:rPr>
          <w:rFonts w:ascii="Times New Roman" w:hAnsi="Times New Roman" w:cs="Times New Roman"/>
          <w:sz w:val="30"/>
          <w:szCs w:val="30"/>
        </w:rPr>
        <w:t>фармакологической безопасности</w:t>
      </w:r>
      <w:r w:rsidR="000A6F78" w:rsidRPr="00D95B4F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="004B4018" w:rsidRPr="00D95B4F">
        <w:rPr>
          <w:rFonts w:ascii="Times New Roman" w:hAnsi="Times New Roman" w:cs="Times New Roman"/>
          <w:spacing w:val="-5"/>
          <w:sz w:val="30"/>
          <w:szCs w:val="30"/>
        </w:rPr>
        <w:t xml:space="preserve">должна включать в себя </w:t>
      </w:r>
      <w:r w:rsidR="00BC41AB" w:rsidRPr="00D95B4F">
        <w:rPr>
          <w:rFonts w:ascii="Times New Roman" w:hAnsi="Times New Roman" w:cs="Times New Roman"/>
          <w:spacing w:val="-5"/>
          <w:sz w:val="30"/>
          <w:szCs w:val="30"/>
        </w:rPr>
        <w:t>дополнительны</w:t>
      </w:r>
      <w:r w:rsidR="004B4018" w:rsidRPr="00D95B4F">
        <w:rPr>
          <w:rFonts w:ascii="Times New Roman" w:hAnsi="Times New Roman" w:cs="Times New Roman"/>
          <w:spacing w:val="-5"/>
          <w:sz w:val="30"/>
          <w:szCs w:val="30"/>
        </w:rPr>
        <w:t>е</w:t>
      </w:r>
      <w:r w:rsidR="00BC41AB" w:rsidRPr="00D95B4F">
        <w:rPr>
          <w:rFonts w:ascii="Times New Roman" w:hAnsi="Times New Roman" w:cs="Times New Roman"/>
          <w:spacing w:val="-5"/>
          <w:sz w:val="30"/>
          <w:szCs w:val="30"/>
        </w:rPr>
        <w:t xml:space="preserve"> исследовани</w:t>
      </w:r>
      <w:r w:rsidR="004B4018" w:rsidRPr="00D95B4F">
        <w:rPr>
          <w:rFonts w:ascii="Times New Roman" w:hAnsi="Times New Roman" w:cs="Times New Roman"/>
          <w:spacing w:val="-5"/>
          <w:sz w:val="30"/>
          <w:szCs w:val="30"/>
        </w:rPr>
        <w:t>я</w:t>
      </w:r>
      <w:r w:rsidR="00BC41AB" w:rsidRPr="00D95B4F">
        <w:rPr>
          <w:rFonts w:ascii="Times New Roman" w:hAnsi="Times New Roman" w:cs="Times New Roman"/>
          <w:spacing w:val="-5"/>
          <w:sz w:val="30"/>
          <w:szCs w:val="30"/>
        </w:rPr>
        <w:t xml:space="preserve">, </w:t>
      </w:r>
      <w:r w:rsidR="00A7581C" w:rsidRPr="00D95B4F">
        <w:rPr>
          <w:rFonts w:ascii="Times New Roman" w:hAnsi="Times New Roman" w:cs="Times New Roman"/>
          <w:spacing w:val="-5"/>
          <w:sz w:val="30"/>
          <w:szCs w:val="30"/>
        </w:rPr>
        <w:t xml:space="preserve">указанные </w:t>
      </w:r>
      <w:r w:rsidR="00BC41AB" w:rsidRPr="00D95B4F">
        <w:rPr>
          <w:rFonts w:ascii="Times New Roman" w:hAnsi="Times New Roman" w:cs="Times New Roman"/>
          <w:spacing w:val="-5"/>
          <w:sz w:val="30"/>
          <w:szCs w:val="30"/>
        </w:rPr>
        <w:t xml:space="preserve">в </w:t>
      </w:r>
      <w:r w:rsidR="00AE7BAC" w:rsidRPr="00D95B4F">
        <w:rPr>
          <w:rFonts w:ascii="Times New Roman" w:hAnsi="Times New Roman" w:cs="Times New Roman"/>
          <w:spacing w:val="-5"/>
          <w:sz w:val="30"/>
          <w:szCs w:val="30"/>
        </w:rPr>
        <w:t xml:space="preserve">подразделе </w:t>
      </w:r>
      <w:r w:rsidR="00802E9E">
        <w:rPr>
          <w:rFonts w:ascii="Times New Roman" w:hAnsi="Times New Roman" w:cs="Times New Roman"/>
          <w:spacing w:val="-5"/>
          <w:sz w:val="30"/>
          <w:szCs w:val="30"/>
        </w:rPr>
        <w:t>9</w:t>
      </w:r>
      <w:r w:rsidR="00AE7BAC" w:rsidRPr="00D95B4F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="00FF6406" w:rsidRPr="00D95B4F">
        <w:rPr>
          <w:rFonts w:ascii="Times New Roman" w:hAnsi="Times New Roman" w:cs="Times New Roman"/>
          <w:spacing w:val="-5"/>
          <w:sz w:val="30"/>
          <w:szCs w:val="30"/>
        </w:rPr>
        <w:t xml:space="preserve">настоящего </w:t>
      </w:r>
      <w:r w:rsidR="00AE7BAC" w:rsidRPr="00D95B4F">
        <w:rPr>
          <w:rFonts w:ascii="Times New Roman" w:hAnsi="Times New Roman" w:cs="Times New Roman"/>
          <w:spacing w:val="-5"/>
          <w:sz w:val="30"/>
          <w:szCs w:val="30"/>
        </w:rPr>
        <w:t>раздела</w:t>
      </w:r>
      <w:r w:rsidR="00A7581C" w:rsidRPr="00D95B4F">
        <w:rPr>
          <w:rFonts w:ascii="Times New Roman" w:hAnsi="Times New Roman" w:cs="Times New Roman"/>
          <w:spacing w:val="-5"/>
          <w:sz w:val="30"/>
          <w:szCs w:val="30"/>
        </w:rPr>
        <w:t>. При</w:t>
      </w:r>
      <w:r w:rsidR="00BC41AB" w:rsidRPr="00D95B4F">
        <w:rPr>
          <w:rFonts w:ascii="Times New Roman" w:hAnsi="Times New Roman" w:cs="Times New Roman"/>
          <w:spacing w:val="-5"/>
          <w:sz w:val="30"/>
          <w:szCs w:val="30"/>
        </w:rPr>
        <w:t xml:space="preserve"> наличии условий, приведенных в </w:t>
      </w:r>
      <w:r w:rsidR="00AE7BAC" w:rsidRPr="00D95B4F">
        <w:rPr>
          <w:rFonts w:ascii="Times New Roman" w:hAnsi="Times New Roman" w:cs="Times New Roman"/>
          <w:spacing w:val="-5"/>
          <w:sz w:val="30"/>
          <w:szCs w:val="30"/>
        </w:rPr>
        <w:t xml:space="preserve">подразделе </w:t>
      </w:r>
      <w:r w:rsidR="00802E9E">
        <w:rPr>
          <w:rFonts w:ascii="Times New Roman" w:hAnsi="Times New Roman" w:cs="Times New Roman"/>
          <w:spacing w:val="-5"/>
          <w:sz w:val="30"/>
          <w:szCs w:val="30"/>
        </w:rPr>
        <w:t>10</w:t>
      </w:r>
      <w:r w:rsidR="00AE7BAC" w:rsidRPr="00D95B4F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="00FF6406" w:rsidRPr="00D95B4F">
        <w:rPr>
          <w:rFonts w:ascii="Times New Roman" w:hAnsi="Times New Roman" w:cs="Times New Roman"/>
          <w:spacing w:val="-5"/>
          <w:sz w:val="30"/>
          <w:szCs w:val="30"/>
        </w:rPr>
        <w:t xml:space="preserve">настоящего </w:t>
      </w:r>
      <w:r w:rsidR="00AE7BAC" w:rsidRPr="00D95B4F">
        <w:rPr>
          <w:rFonts w:ascii="Times New Roman" w:hAnsi="Times New Roman" w:cs="Times New Roman"/>
          <w:spacing w:val="-5"/>
          <w:sz w:val="30"/>
          <w:szCs w:val="30"/>
        </w:rPr>
        <w:t>раздела</w:t>
      </w:r>
      <w:r w:rsidR="004B4018" w:rsidRPr="00D95B4F">
        <w:rPr>
          <w:rFonts w:ascii="Times New Roman" w:hAnsi="Times New Roman" w:cs="Times New Roman"/>
          <w:spacing w:val="-5"/>
          <w:sz w:val="30"/>
          <w:szCs w:val="30"/>
        </w:rPr>
        <w:t>,</w:t>
      </w:r>
      <w:r w:rsidR="00BC41AB" w:rsidRPr="00D95B4F">
        <w:rPr>
          <w:rFonts w:ascii="Times New Roman" w:hAnsi="Times New Roman" w:cs="Times New Roman"/>
          <w:spacing w:val="-5"/>
          <w:sz w:val="30"/>
          <w:szCs w:val="30"/>
        </w:rPr>
        <w:t xml:space="preserve"> основная батарея исследований </w:t>
      </w:r>
      <w:r w:rsidR="00BC41AB" w:rsidRPr="00D95B4F">
        <w:rPr>
          <w:rFonts w:ascii="Times New Roman" w:hAnsi="Times New Roman" w:cs="Times New Roman"/>
          <w:sz w:val="30"/>
          <w:szCs w:val="30"/>
        </w:rPr>
        <w:t>фармакологической безопасности</w:t>
      </w:r>
      <w:r w:rsidR="00BC41AB" w:rsidRPr="00D95B4F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="004B4018" w:rsidRPr="00D95B4F">
        <w:rPr>
          <w:rFonts w:ascii="Times New Roman" w:hAnsi="Times New Roman" w:cs="Times New Roman"/>
          <w:spacing w:val="-5"/>
          <w:sz w:val="30"/>
          <w:szCs w:val="30"/>
        </w:rPr>
        <w:t>может не проводиться.</w:t>
      </w:r>
    </w:p>
    <w:p w14:paraId="43561693" w14:textId="18415341" w:rsidR="00D27141" w:rsidRPr="00D95B4F" w:rsidRDefault="0054423F" w:rsidP="00507A55">
      <w:pPr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>И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сключение </w:t>
      </w:r>
      <w:r w:rsidR="0044023D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из основной батареи исследований фармакологической безопасности 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>отдельного теста</w:t>
      </w:r>
      <w:r w:rsidR="00C459CC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>(</w:t>
      </w:r>
      <w:r w:rsidR="00C459CC" w:rsidRPr="00D95B4F">
        <w:rPr>
          <w:rFonts w:ascii="Times New Roman" w:eastAsia="Century Schoolbook" w:hAnsi="Times New Roman" w:cs="Times New Roman"/>
          <w:sz w:val="30"/>
          <w:szCs w:val="30"/>
        </w:rPr>
        <w:t>тест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>ов) или исследования определенных органов, систем или функций</w:t>
      </w:r>
      <w:r w:rsidR="001E315B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организма должно быть обосновано научными данными</w:t>
      </w:r>
      <w:r w:rsidR="004F1D55" w:rsidRPr="00D95B4F">
        <w:rPr>
          <w:rFonts w:ascii="Times New Roman" w:eastAsia="Century Schoolbook" w:hAnsi="Times New Roman" w:cs="Times New Roman"/>
          <w:sz w:val="30"/>
          <w:szCs w:val="30"/>
        </w:rPr>
        <w:t>.</w:t>
      </w:r>
    </w:p>
    <w:p w14:paraId="26E22769" w14:textId="77777777" w:rsidR="006C24EC" w:rsidRDefault="00C66DE4" w:rsidP="00507A55">
      <w:pPr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EE2162">
        <w:rPr>
          <w:rFonts w:ascii="Times New Roman" w:eastAsia="Century Schoolbook" w:hAnsi="Times New Roman" w:cs="Times New Roman"/>
          <w:sz w:val="30"/>
          <w:szCs w:val="30"/>
        </w:rPr>
        <w:t xml:space="preserve">Следует </w:t>
      </w:r>
      <w:r w:rsidR="004F1D55" w:rsidRPr="00EE2162">
        <w:rPr>
          <w:rFonts w:ascii="Times New Roman" w:eastAsia="Century Schoolbook" w:hAnsi="Times New Roman" w:cs="Times New Roman"/>
          <w:sz w:val="30"/>
          <w:szCs w:val="30"/>
        </w:rPr>
        <w:t>должным образом изучить влияние исследуемого вещества на</w:t>
      </w:r>
      <w:r w:rsidR="006C24EC">
        <w:rPr>
          <w:rFonts w:ascii="Times New Roman" w:eastAsia="Century Schoolbook" w:hAnsi="Times New Roman" w:cs="Times New Roman"/>
          <w:sz w:val="30"/>
          <w:szCs w:val="30"/>
        </w:rPr>
        <w:t>:</w:t>
      </w:r>
    </w:p>
    <w:p w14:paraId="7BE314D9" w14:textId="43CB5B16" w:rsidR="00D27141" w:rsidRDefault="004F1D55" w:rsidP="00507A55">
      <w:pPr>
        <w:tabs>
          <w:tab w:val="left" w:pos="1134"/>
        </w:tabs>
        <w:spacing w:line="360" w:lineRule="auto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EE2162">
        <w:rPr>
          <w:rFonts w:ascii="Times New Roman" w:eastAsia="Century Schoolbook" w:hAnsi="Times New Roman" w:cs="Times New Roman"/>
          <w:sz w:val="30"/>
          <w:szCs w:val="30"/>
        </w:rPr>
        <w:t>центральную нервную систему</w:t>
      </w:r>
      <w:r w:rsidR="00C47EB6" w:rsidRPr="00EE2162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EE2162" w:rsidRPr="00EE2162">
        <w:rPr>
          <w:rFonts w:ascii="Times New Roman" w:eastAsia="Century Schoolbook" w:hAnsi="Times New Roman" w:cs="Times New Roman"/>
          <w:sz w:val="30"/>
          <w:szCs w:val="30"/>
        </w:rPr>
        <w:t>(</w:t>
      </w:r>
      <w:r w:rsidRPr="00EE2162">
        <w:rPr>
          <w:rFonts w:ascii="Times New Roman" w:eastAsia="Century Schoolbook" w:hAnsi="Times New Roman" w:cs="Times New Roman"/>
          <w:sz w:val="30"/>
          <w:szCs w:val="30"/>
        </w:rPr>
        <w:t>оценить двигательную активность, изменение поведения, координацию движений, сенсорные</w:t>
      </w:r>
      <w:r w:rsidR="00A3564A" w:rsidRPr="00EE2162">
        <w:rPr>
          <w:rFonts w:ascii="Times New Roman" w:eastAsia="Century Schoolbook" w:hAnsi="Times New Roman" w:cs="Times New Roman"/>
          <w:sz w:val="30"/>
          <w:szCs w:val="30"/>
        </w:rPr>
        <w:t xml:space="preserve"> рефлексы</w:t>
      </w:r>
      <w:r w:rsidR="00383908" w:rsidRPr="00EE2162">
        <w:rPr>
          <w:rFonts w:ascii="Times New Roman" w:eastAsia="Century Schoolbook" w:hAnsi="Times New Roman" w:cs="Times New Roman"/>
          <w:sz w:val="30"/>
          <w:szCs w:val="30"/>
        </w:rPr>
        <w:t xml:space="preserve"> (</w:t>
      </w:r>
      <w:r w:rsidRPr="00EE2162">
        <w:rPr>
          <w:rFonts w:ascii="Times New Roman" w:eastAsia="Century Schoolbook" w:hAnsi="Times New Roman" w:cs="Times New Roman"/>
          <w:sz w:val="30"/>
          <w:szCs w:val="30"/>
        </w:rPr>
        <w:t>моторные рефлексы</w:t>
      </w:r>
      <w:r w:rsidR="00A3564A" w:rsidRPr="00EE2162">
        <w:rPr>
          <w:rFonts w:ascii="Times New Roman" w:eastAsia="Century Schoolbook" w:hAnsi="Times New Roman" w:cs="Times New Roman"/>
          <w:sz w:val="30"/>
          <w:szCs w:val="30"/>
        </w:rPr>
        <w:t>)</w:t>
      </w:r>
      <w:r w:rsidRPr="00EE2162">
        <w:rPr>
          <w:rFonts w:ascii="Times New Roman" w:eastAsia="Century Schoolbook" w:hAnsi="Times New Roman" w:cs="Times New Roman"/>
          <w:sz w:val="30"/>
          <w:szCs w:val="30"/>
        </w:rPr>
        <w:t xml:space="preserve"> и температуру тела</w:t>
      </w:r>
      <w:r w:rsidR="0001300B" w:rsidRPr="00EE2162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AE7BAC" w:rsidRPr="00EE2162">
        <w:rPr>
          <w:rFonts w:ascii="Times New Roman" w:eastAsia="Century Schoolbook" w:hAnsi="Times New Roman" w:cs="Times New Roman"/>
          <w:sz w:val="30"/>
          <w:szCs w:val="30"/>
        </w:rPr>
        <w:t>у тест-системы (субъекта исследования)</w:t>
      </w:r>
      <w:r w:rsidR="00EE2162" w:rsidRPr="00EE2162">
        <w:rPr>
          <w:rFonts w:ascii="Times New Roman" w:eastAsia="Century Schoolbook" w:hAnsi="Times New Roman" w:cs="Times New Roman"/>
          <w:sz w:val="30"/>
          <w:szCs w:val="30"/>
        </w:rPr>
        <w:t>)</w:t>
      </w:r>
      <w:r w:rsidR="0001300B" w:rsidRPr="00EE2162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EE2162" w:rsidRPr="00EE2162">
        <w:rPr>
          <w:rFonts w:ascii="Times New Roman" w:eastAsia="Century Schoolbook" w:hAnsi="Times New Roman" w:cs="Times New Roman"/>
          <w:sz w:val="30"/>
          <w:szCs w:val="30"/>
        </w:rPr>
        <w:t>с</w:t>
      </w:r>
      <w:r w:rsidR="00C66DE4" w:rsidRPr="00EE2162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Pr="00EE2162">
        <w:rPr>
          <w:rFonts w:ascii="Times New Roman" w:eastAsia="Century Schoolbook" w:hAnsi="Times New Roman" w:cs="Times New Roman"/>
          <w:sz w:val="30"/>
          <w:szCs w:val="30"/>
        </w:rPr>
        <w:t>использова</w:t>
      </w:r>
      <w:r w:rsidR="00EE2162" w:rsidRPr="00EE2162">
        <w:rPr>
          <w:rFonts w:ascii="Times New Roman" w:eastAsia="Century Schoolbook" w:hAnsi="Times New Roman" w:cs="Times New Roman"/>
          <w:sz w:val="30"/>
          <w:szCs w:val="30"/>
        </w:rPr>
        <w:t>нием</w:t>
      </w:r>
      <w:r w:rsidRPr="00EE2162">
        <w:rPr>
          <w:rFonts w:ascii="Times New Roman" w:eastAsia="Century Schoolbook" w:hAnsi="Times New Roman" w:cs="Times New Roman"/>
          <w:sz w:val="30"/>
          <w:szCs w:val="30"/>
        </w:rPr>
        <w:t xml:space="preserve"> батаре</w:t>
      </w:r>
      <w:r w:rsidR="00EE2162" w:rsidRPr="00EE2162">
        <w:rPr>
          <w:rFonts w:ascii="Times New Roman" w:eastAsia="Century Schoolbook" w:hAnsi="Times New Roman" w:cs="Times New Roman"/>
          <w:sz w:val="30"/>
          <w:szCs w:val="30"/>
        </w:rPr>
        <w:t>и</w:t>
      </w:r>
      <w:r w:rsidRPr="00EE2162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A3564A" w:rsidRPr="00EE2162">
        <w:rPr>
          <w:rFonts w:ascii="Times New Roman" w:eastAsia="Century Schoolbook" w:hAnsi="Times New Roman" w:cs="Times New Roman"/>
          <w:sz w:val="30"/>
          <w:szCs w:val="30"/>
        </w:rPr>
        <w:t xml:space="preserve">тестов </w:t>
      </w:r>
      <w:r w:rsidRPr="00EE2162">
        <w:rPr>
          <w:rFonts w:ascii="Times New Roman" w:eastAsia="Century Schoolbook" w:hAnsi="Times New Roman" w:cs="Times New Roman"/>
          <w:sz w:val="30"/>
          <w:szCs w:val="30"/>
        </w:rPr>
        <w:t>функционального наблюдения</w:t>
      </w:r>
      <w:r w:rsidR="00A3564A" w:rsidRPr="00EE2162">
        <w:rPr>
          <w:rFonts w:ascii="Times New Roman" w:eastAsia="Century Schoolbook" w:hAnsi="Times New Roman" w:cs="Times New Roman"/>
          <w:sz w:val="30"/>
          <w:szCs w:val="30"/>
        </w:rPr>
        <w:t>,</w:t>
      </w:r>
      <w:r w:rsidRPr="00EE2162">
        <w:rPr>
          <w:rFonts w:ascii="Times New Roman" w:eastAsia="Century Schoolbook" w:hAnsi="Times New Roman" w:cs="Times New Roman"/>
          <w:sz w:val="30"/>
          <w:szCs w:val="30"/>
        </w:rPr>
        <w:t xml:space="preserve"> модифицированн</w:t>
      </w:r>
      <w:r w:rsidR="00EE2162" w:rsidRPr="00EE2162">
        <w:rPr>
          <w:rFonts w:ascii="Times New Roman" w:eastAsia="Century Schoolbook" w:hAnsi="Times New Roman" w:cs="Times New Roman"/>
          <w:sz w:val="30"/>
          <w:szCs w:val="30"/>
        </w:rPr>
        <w:t>ого</w:t>
      </w:r>
      <w:r w:rsidRPr="00EE2162">
        <w:rPr>
          <w:rFonts w:ascii="Times New Roman" w:eastAsia="Century Schoolbook" w:hAnsi="Times New Roman" w:cs="Times New Roman"/>
          <w:sz w:val="30"/>
          <w:szCs w:val="30"/>
        </w:rPr>
        <w:t xml:space="preserve"> тест</w:t>
      </w:r>
      <w:r w:rsidR="00EE2162" w:rsidRPr="00EE2162">
        <w:rPr>
          <w:rFonts w:ascii="Times New Roman" w:eastAsia="Century Schoolbook" w:hAnsi="Times New Roman" w:cs="Times New Roman"/>
          <w:sz w:val="30"/>
          <w:szCs w:val="30"/>
        </w:rPr>
        <w:t>а</w:t>
      </w:r>
      <w:r w:rsidRPr="00EE2162">
        <w:rPr>
          <w:rFonts w:ascii="Times New Roman" w:eastAsia="Century Schoolbook" w:hAnsi="Times New Roman" w:cs="Times New Roman"/>
          <w:sz w:val="30"/>
          <w:szCs w:val="30"/>
        </w:rPr>
        <w:t xml:space="preserve"> Ирвина или </w:t>
      </w:r>
      <w:r w:rsidR="00C66DE4" w:rsidRPr="00EE2162">
        <w:rPr>
          <w:rFonts w:ascii="Times New Roman" w:eastAsia="Century Schoolbook" w:hAnsi="Times New Roman" w:cs="Times New Roman"/>
          <w:sz w:val="30"/>
          <w:szCs w:val="30"/>
        </w:rPr>
        <w:t>други</w:t>
      </w:r>
      <w:r w:rsidR="00EE2162" w:rsidRPr="00EE2162">
        <w:rPr>
          <w:rFonts w:ascii="Times New Roman" w:eastAsia="Century Schoolbook" w:hAnsi="Times New Roman" w:cs="Times New Roman"/>
          <w:sz w:val="30"/>
          <w:szCs w:val="30"/>
        </w:rPr>
        <w:t>х</w:t>
      </w:r>
      <w:r w:rsidR="00C66DE4" w:rsidRPr="00EE2162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Pr="00EE2162">
        <w:rPr>
          <w:rFonts w:ascii="Times New Roman" w:eastAsia="Century Schoolbook" w:hAnsi="Times New Roman" w:cs="Times New Roman"/>
          <w:sz w:val="30"/>
          <w:szCs w:val="30"/>
        </w:rPr>
        <w:t>тест</w:t>
      </w:r>
      <w:r w:rsidR="00EE2162" w:rsidRPr="00EE2162">
        <w:rPr>
          <w:rFonts w:ascii="Times New Roman" w:eastAsia="Century Schoolbook" w:hAnsi="Times New Roman" w:cs="Times New Roman"/>
          <w:sz w:val="30"/>
          <w:szCs w:val="30"/>
        </w:rPr>
        <w:t>ов</w:t>
      </w:r>
      <w:r w:rsidR="006C24EC">
        <w:rPr>
          <w:rFonts w:ascii="Times New Roman" w:eastAsia="Century Schoolbook" w:hAnsi="Times New Roman" w:cs="Times New Roman"/>
          <w:sz w:val="30"/>
          <w:szCs w:val="30"/>
        </w:rPr>
        <w:t>;</w:t>
      </w:r>
    </w:p>
    <w:p w14:paraId="0FE9181C" w14:textId="1D38E083" w:rsidR="00D27141" w:rsidRPr="006C24EC" w:rsidRDefault="004F1D55" w:rsidP="00507A55">
      <w:pPr>
        <w:tabs>
          <w:tab w:val="left" w:pos="1134"/>
        </w:tabs>
        <w:spacing w:line="360" w:lineRule="auto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6C24EC">
        <w:rPr>
          <w:rFonts w:ascii="Times New Roman" w:eastAsia="Century Schoolbook" w:hAnsi="Times New Roman" w:cs="Times New Roman"/>
          <w:sz w:val="30"/>
          <w:szCs w:val="30"/>
        </w:rPr>
        <w:t>сердечно-сосудистую систему</w:t>
      </w:r>
      <w:r w:rsidR="006C24EC" w:rsidRPr="006C24EC">
        <w:rPr>
          <w:rFonts w:ascii="Times New Roman" w:eastAsia="Century Schoolbook" w:hAnsi="Times New Roman" w:cs="Times New Roman"/>
          <w:sz w:val="30"/>
          <w:szCs w:val="30"/>
        </w:rPr>
        <w:t xml:space="preserve"> (</w:t>
      </w:r>
      <w:r w:rsidRPr="006C24EC">
        <w:rPr>
          <w:rFonts w:ascii="Times New Roman" w:eastAsia="Century Schoolbook" w:hAnsi="Times New Roman" w:cs="Times New Roman"/>
          <w:sz w:val="30"/>
          <w:szCs w:val="30"/>
        </w:rPr>
        <w:t xml:space="preserve">оценить </w:t>
      </w:r>
      <w:r w:rsidR="00383908" w:rsidRPr="006C24EC">
        <w:rPr>
          <w:rFonts w:ascii="Times New Roman" w:eastAsia="Century Schoolbook" w:hAnsi="Times New Roman" w:cs="Times New Roman"/>
          <w:sz w:val="30"/>
          <w:szCs w:val="30"/>
        </w:rPr>
        <w:t>а</w:t>
      </w:r>
      <w:r w:rsidRPr="006C24EC">
        <w:rPr>
          <w:rFonts w:ascii="Times New Roman" w:eastAsia="Century Schoolbook" w:hAnsi="Times New Roman" w:cs="Times New Roman"/>
          <w:sz w:val="30"/>
          <w:szCs w:val="30"/>
        </w:rPr>
        <w:t>ртериальное давление, частоту сердечных сокращений и электрокардиограмму</w:t>
      </w:r>
      <w:r w:rsidR="00C47EB6" w:rsidRPr="006C24EC">
        <w:rPr>
          <w:rFonts w:ascii="Times New Roman" w:eastAsia="Century Schoolbook" w:hAnsi="Times New Roman" w:cs="Times New Roman"/>
          <w:sz w:val="30"/>
          <w:szCs w:val="30"/>
        </w:rPr>
        <w:t>, а</w:t>
      </w:r>
      <w:r w:rsidR="00C26644" w:rsidRPr="006C24EC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Pr="006C24EC">
        <w:rPr>
          <w:rFonts w:ascii="Times New Roman" w:eastAsia="Century Schoolbook" w:hAnsi="Times New Roman" w:cs="Times New Roman"/>
          <w:sz w:val="30"/>
          <w:szCs w:val="30"/>
        </w:rPr>
        <w:t xml:space="preserve">также изучить данные, полученные </w:t>
      </w:r>
      <w:r w:rsidRPr="006C24EC">
        <w:rPr>
          <w:rFonts w:ascii="Times New Roman" w:hAnsi="Times New Roman" w:cs="Times New Roman"/>
          <w:i/>
          <w:sz w:val="30"/>
          <w:szCs w:val="30"/>
        </w:rPr>
        <w:t>in vivo, in vitro</w:t>
      </w:r>
      <w:r w:rsidRPr="006C24EC">
        <w:rPr>
          <w:rFonts w:ascii="Times New Roman" w:eastAsia="Century Schoolbook" w:hAnsi="Times New Roman" w:cs="Times New Roman"/>
          <w:sz w:val="30"/>
          <w:szCs w:val="30"/>
        </w:rPr>
        <w:t xml:space="preserve"> и (или) </w:t>
      </w:r>
      <w:r w:rsidRPr="006C24EC">
        <w:rPr>
          <w:rFonts w:ascii="Times New Roman" w:hAnsi="Times New Roman" w:cs="Times New Roman"/>
          <w:i/>
          <w:sz w:val="30"/>
          <w:szCs w:val="30"/>
        </w:rPr>
        <w:t>ex vivo,</w:t>
      </w:r>
      <w:r w:rsidRPr="006C24EC">
        <w:rPr>
          <w:rFonts w:ascii="Times New Roman" w:eastAsia="Century Schoolbook" w:hAnsi="Times New Roman" w:cs="Times New Roman"/>
          <w:sz w:val="30"/>
          <w:szCs w:val="30"/>
        </w:rPr>
        <w:t xml:space="preserve"> включая методы оценки нарушений реполяризации и проведения</w:t>
      </w:r>
      <w:r w:rsidR="00A3564A" w:rsidRPr="006C24EC">
        <w:rPr>
          <w:rFonts w:ascii="Times New Roman" w:eastAsia="Century Schoolbook" w:hAnsi="Times New Roman" w:cs="Times New Roman"/>
          <w:sz w:val="30"/>
          <w:szCs w:val="30"/>
        </w:rPr>
        <w:t xml:space="preserve"> в </w:t>
      </w:r>
      <w:r w:rsidR="00842A4B" w:rsidRPr="006C24EC">
        <w:rPr>
          <w:rFonts w:ascii="Times New Roman" w:eastAsia="Century Schoolbook" w:hAnsi="Times New Roman" w:cs="Times New Roman"/>
          <w:sz w:val="30"/>
          <w:szCs w:val="30"/>
        </w:rPr>
        <w:t>миокарде</w:t>
      </w:r>
      <w:r w:rsidR="001E315B" w:rsidRPr="006C24EC">
        <w:rPr>
          <w:rFonts w:ascii="Times New Roman" w:eastAsia="Century Schoolbook" w:hAnsi="Times New Roman" w:cs="Times New Roman"/>
          <w:sz w:val="30"/>
          <w:szCs w:val="30"/>
        </w:rPr>
        <w:t>, согласно приложению в настоящему Руководству</w:t>
      </w:r>
      <w:r w:rsidR="00842A4B">
        <w:rPr>
          <w:rFonts w:ascii="Times New Roman" w:eastAsia="Century Schoolbook" w:hAnsi="Times New Roman" w:cs="Times New Roman"/>
          <w:sz w:val="30"/>
          <w:szCs w:val="30"/>
        </w:rPr>
        <w:t>)</w:t>
      </w:r>
      <w:r w:rsidR="006C24EC" w:rsidRPr="006C24EC">
        <w:rPr>
          <w:rFonts w:ascii="Times New Roman" w:eastAsia="Century Schoolbook" w:hAnsi="Times New Roman" w:cs="Times New Roman"/>
          <w:sz w:val="30"/>
          <w:szCs w:val="30"/>
        </w:rPr>
        <w:t>;</w:t>
      </w:r>
    </w:p>
    <w:p w14:paraId="71B77BCE" w14:textId="29195805" w:rsidR="00D27141" w:rsidRPr="00D95B4F" w:rsidRDefault="004F1D55" w:rsidP="00507A55">
      <w:pPr>
        <w:tabs>
          <w:tab w:val="left" w:pos="1134"/>
        </w:tabs>
        <w:spacing w:line="360" w:lineRule="auto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>дыхательную систему</w:t>
      </w:r>
      <w:r w:rsidR="006C24EC">
        <w:rPr>
          <w:rFonts w:ascii="Times New Roman" w:eastAsia="Century Schoolbook" w:hAnsi="Times New Roman" w:cs="Times New Roman"/>
          <w:sz w:val="30"/>
          <w:szCs w:val="30"/>
        </w:rPr>
        <w:t xml:space="preserve"> (</w:t>
      </w:r>
      <w:r w:rsidR="00C47EB6" w:rsidRPr="00D95B4F">
        <w:rPr>
          <w:rFonts w:ascii="Times New Roman" w:eastAsia="Century Schoolbook" w:hAnsi="Times New Roman" w:cs="Times New Roman"/>
          <w:sz w:val="30"/>
          <w:szCs w:val="30"/>
        </w:rPr>
        <w:t>оценить</w:t>
      </w:r>
      <w:r w:rsidR="00C26644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частоту дыхания и другие параметры функции дыхания (например, дыхательный объем или насыщение гемоглобина кислородом)</w:t>
      </w:r>
      <w:r w:rsidR="006C24EC">
        <w:rPr>
          <w:rFonts w:ascii="Times New Roman" w:eastAsia="Century Schoolbook" w:hAnsi="Times New Roman" w:cs="Times New Roman"/>
          <w:sz w:val="30"/>
          <w:szCs w:val="30"/>
        </w:rPr>
        <w:t>)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. </w:t>
      </w:r>
      <w:r w:rsidR="001E315B" w:rsidRPr="00D95B4F">
        <w:rPr>
          <w:rFonts w:ascii="Times New Roman" w:eastAsia="Century Schoolbook" w:hAnsi="Times New Roman" w:cs="Times New Roman"/>
          <w:sz w:val="30"/>
          <w:szCs w:val="30"/>
        </w:rPr>
        <w:t>Для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оценки функции дыхания клинического наблюдения за </w:t>
      </w:r>
      <w:r w:rsidR="00C26644" w:rsidRPr="00D95B4F">
        <w:rPr>
          <w:rFonts w:ascii="Times New Roman" w:eastAsia="Century Schoolbook" w:hAnsi="Times New Roman" w:cs="Times New Roman"/>
          <w:sz w:val="30"/>
          <w:szCs w:val="30"/>
        </w:rPr>
        <w:t>лабораторными</w:t>
      </w:r>
      <w:r w:rsidR="00D5442F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животными, </w:t>
      </w:r>
      <w:r w:rsidR="001E315B" w:rsidRPr="00D95B4F">
        <w:rPr>
          <w:rFonts w:ascii="Times New Roman" w:eastAsia="Century Schoolbook" w:hAnsi="Times New Roman" w:cs="Times New Roman"/>
          <w:sz w:val="30"/>
          <w:szCs w:val="30"/>
        </w:rPr>
        <w:t>может оказаться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недостаточно, поэтому </w:t>
      </w:r>
      <w:r w:rsidR="00C47EB6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следует </w:t>
      </w:r>
      <w:r w:rsidR="00A3564A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проводить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количественн</w:t>
      </w:r>
      <w:r w:rsidR="00A3564A" w:rsidRPr="00D95B4F">
        <w:rPr>
          <w:rFonts w:ascii="Times New Roman" w:eastAsia="Century Schoolbook" w:hAnsi="Times New Roman" w:cs="Times New Roman"/>
          <w:sz w:val="30"/>
          <w:szCs w:val="30"/>
        </w:rPr>
        <w:t>ое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измер</w:t>
      </w:r>
      <w:r w:rsidR="00A3564A" w:rsidRPr="00D95B4F">
        <w:rPr>
          <w:rFonts w:ascii="Times New Roman" w:eastAsia="Century Schoolbook" w:hAnsi="Times New Roman" w:cs="Times New Roman"/>
          <w:sz w:val="30"/>
          <w:szCs w:val="30"/>
        </w:rPr>
        <w:t>ение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указанны</w:t>
      </w:r>
      <w:r w:rsidR="00A3564A" w:rsidRPr="00D95B4F">
        <w:rPr>
          <w:rFonts w:ascii="Times New Roman" w:eastAsia="Century Schoolbook" w:hAnsi="Times New Roman" w:cs="Times New Roman"/>
          <w:sz w:val="30"/>
          <w:szCs w:val="30"/>
        </w:rPr>
        <w:t>х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параметр</w:t>
      </w:r>
      <w:r w:rsidR="00A3564A" w:rsidRPr="00D95B4F">
        <w:rPr>
          <w:rFonts w:ascii="Times New Roman" w:eastAsia="Century Schoolbook" w:hAnsi="Times New Roman" w:cs="Times New Roman"/>
          <w:sz w:val="30"/>
          <w:szCs w:val="30"/>
        </w:rPr>
        <w:t>ов</w:t>
      </w:r>
      <w:r w:rsidR="001E315B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с</w:t>
      </w:r>
      <w:r w:rsidR="00B875D3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использ</w:t>
      </w:r>
      <w:r w:rsidR="001E315B" w:rsidRPr="00D95B4F">
        <w:rPr>
          <w:rFonts w:ascii="Times New Roman" w:eastAsia="Century Schoolbook" w:hAnsi="Times New Roman" w:cs="Times New Roman"/>
          <w:sz w:val="30"/>
          <w:szCs w:val="30"/>
        </w:rPr>
        <w:t>ованием</w:t>
      </w:r>
      <w:r w:rsidR="00B875D3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подходящ</w:t>
      </w:r>
      <w:r w:rsidR="001E315B" w:rsidRPr="00D95B4F">
        <w:rPr>
          <w:rFonts w:ascii="Times New Roman" w:eastAsia="Century Schoolbook" w:hAnsi="Times New Roman" w:cs="Times New Roman"/>
          <w:sz w:val="30"/>
          <w:szCs w:val="30"/>
        </w:rPr>
        <w:t>ей</w:t>
      </w:r>
      <w:r w:rsidR="00B875D3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методологи</w:t>
      </w:r>
      <w:r w:rsidR="001E315B" w:rsidRPr="00D95B4F">
        <w:rPr>
          <w:rFonts w:ascii="Times New Roman" w:eastAsia="Century Schoolbook" w:hAnsi="Times New Roman" w:cs="Times New Roman"/>
          <w:sz w:val="30"/>
          <w:szCs w:val="30"/>
        </w:rPr>
        <w:t>и методики</w:t>
      </w:r>
      <w:r w:rsidR="00D27141" w:rsidRPr="00D95B4F">
        <w:rPr>
          <w:rFonts w:ascii="Times New Roman" w:eastAsia="Century Schoolbook" w:hAnsi="Times New Roman" w:cs="Times New Roman"/>
          <w:sz w:val="30"/>
          <w:szCs w:val="30"/>
        </w:rPr>
        <w:t>.</w:t>
      </w:r>
    </w:p>
    <w:p w14:paraId="271591F0" w14:textId="339D0FAB" w:rsidR="00040967" w:rsidRPr="00D95B4F" w:rsidRDefault="00706847" w:rsidP="00507A55">
      <w:pPr>
        <w:tabs>
          <w:tab w:val="left" w:pos="680"/>
        </w:tabs>
        <w:spacing w:before="360" w:after="360"/>
        <w:ind w:firstLine="0"/>
        <w:jc w:val="center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lastRenderedPageBreak/>
        <w:t>8</w:t>
      </w:r>
      <w:r w:rsidR="000F78E0" w:rsidRPr="00D95B4F">
        <w:rPr>
          <w:rFonts w:ascii="Times New Roman" w:eastAsia="Century Schoolbook" w:hAnsi="Times New Roman" w:cs="Times New Roman"/>
          <w:sz w:val="30"/>
          <w:szCs w:val="30"/>
        </w:rPr>
        <w:t>. </w:t>
      </w:r>
      <w:r w:rsidR="004F1D55" w:rsidRPr="00D95B4F">
        <w:rPr>
          <w:rFonts w:ascii="Times New Roman" w:hAnsi="Times New Roman" w:cs="Times New Roman"/>
          <w:sz w:val="30"/>
          <w:szCs w:val="30"/>
        </w:rPr>
        <w:t>Последующие и дополнительные исследования</w:t>
      </w:r>
      <w:r w:rsidR="000F78E0" w:rsidRPr="00D95B4F">
        <w:rPr>
          <w:rFonts w:ascii="Times New Roman" w:hAnsi="Times New Roman" w:cs="Times New Roman"/>
          <w:sz w:val="30"/>
          <w:szCs w:val="30"/>
        </w:rPr>
        <w:br/>
      </w:r>
      <w:r w:rsidR="004F1D55" w:rsidRPr="00D95B4F">
        <w:rPr>
          <w:rFonts w:ascii="Times New Roman" w:hAnsi="Times New Roman" w:cs="Times New Roman"/>
          <w:sz w:val="30"/>
          <w:szCs w:val="30"/>
        </w:rPr>
        <w:t>фармакологической безопасности</w:t>
      </w:r>
    </w:p>
    <w:p w14:paraId="6FA28216" w14:textId="77777777" w:rsidR="006C24EC" w:rsidRDefault="003C33C5" w:rsidP="00507A55">
      <w:pPr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>Основываясь на фармакологических свойствах и химическом классе исследуемого вещества</w:t>
      </w:r>
      <w:r w:rsidR="00A271B7" w:rsidRPr="00D95B4F">
        <w:rPr>
          <w:rFonts w:ascii="Times New Roman" w:eastAsia="Century Schoolbook" w:hAnsi="Times New Roman" w:cs="Times New Roman"/>
          <w:sz w:val="30"/>
          <w:szCs w:val="30"/>
        </w:rPr>
        <w:t>,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можно </w:t>
      </w:r>
      <w:r w:rsidR="0044023D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предположить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возможность развития нежелательных </w:t>
      </w:r>
      <w:r w:rsidR="00A271B7" w:rsidRPr="00D95B4F">
        <w:rPr>
          <w:rFonts w:ascii="Times New Roman" w:eastAsia="Century Schoolbook" w:hAnsi="Times New Roman" w:cs="Times New Roman"/>
          <w:sz w:val="30"/>
          <w:szCs w:val="30"/>
        </w:rPr>
        <w:t>реакций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. Кроме того, </w:t>
      </w:r>
      <w:r w:rsidRPr="00D95B4F">
        <w:rPr>
          <w:rFonts w:ascii="Times New Roman" w:hAnsi="Times New Roman" w:cs="Times New Roman"/>
          <w:sz w:val="30"/>
          <w:szCs w:val="30"/>
        </w:rPr>
        <w:t xml:space="preserve">по результатам </w:t>
      </w:r>
      <w:r w:rsidR="001E315B" w:rsidRPr="00D95B4F">
        <w:rPr>
          <w:rFonts w:ascii="Times New Roman" w:hAnsi="Times New Roman" w:cs="Times New Roman"/>
          <w:sz w:val="30"/>
          <w:szCs w:val="30"/>
        </w:rPr>
        <w:t xml:space="preserve">проведения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основной батареи</w:t>
      </w:r>
      <w:r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44023D" w:rsidRPr="00D95B4F">
        <w:rPr>
          <w:rFonts w:ascii="Times New Roman" w:hAnsi="Times New Roman" w:cs="Times New Roman"/>
          <w:sz w:val="30"/>
          <w:szCs w:val="30"/>
        </w:rPr>
        <w:t xml:space="preserve">исследований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фармакологической безопасности, клинических исследований, фармаконадзора, экспериментальных исследований </w:t>
      </w:r>
      <w:r w:rsidRPr="00D95B4F">
        <w:rPr>
          <w:rFonts w:ascii="Times New Roman" w:hAnsi="Times New Roman" w:cs="Times New Roman"/>
          <w:i/>
          <w:sz w:val="30"/>
          <w:szCs w:val="30"/>
        </w:rPr>
        <w:t>in</w:t>
      </w:r>
      <w:r w:rsidRPr="00D95B4F">
        <w:rPr>
          <w:rFonts w:ascii="Times New Roman" w:eastAsia="Century Schoolbook" w:hAnsi="Times New Roman" w:cs="Times New Roman"/>
          <w:i/>
          <w:sz w:val="30"/>
          <w:szCs w:val="30"/>
        </w:rPr>
        <w:t xml:space="preserve"> </w:t>
      </w:r>
      <w:r w:rsidRPr="00D95B4F">
        <w:rPr>
          <w:rFonts w:ascii="Times New Roman" w:hAnsi="Times New Roman" w:cs="Times New Roman"/>
          <w:i/>
          <w:sz w:val="30"/>
          <w:szCs w:val="30"/>
        </w:rPr>
        <w:t>vitro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и</w:t>
      </w:r>
      <w:r w:rsidRPr="00D95B4F">
        <w:rPr>
          <w:rFonts w:ascii="Times New Roman" w:eastAsia="Century Schoolbook" w:hAnsi="Times New Roman" w:cs="Times New Roman"/>
          <w:i/>
          <w:sz w:val="30"/>
          <w:szCs w:val="30"/>
        </w:rPr>
        <w:t xml:space="preserve"> </w:t>
      </w:r>
      <w:r w:rsidR="00D86825" w:rsidRPr="00D95B4F">
        <w:rPr>
          <w:rFonts w:ascii="Times New Roman" w:hAnsi="Times New Roman" w:cs="Times New Roman"/>
          <w:i/>
          <w:sz w:val="30"/>
          <w:szCs w:val="30"/>
        </w:rPr>
        <w:t>in vivo</w:t>
      </w:r>
      <w:r w:rsidR="00D86825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или </w:t>
      </w:r>
      <w:r w:rsidR="001E315B" w:rsidRPr="00D95B4F">
        <w:rPr>
          <w:rFonts w:ascii="Times New Roman" w:eastAsia="Century Schoolbook" w:hAnsi="Times New Roman" w:cs="Times New Roman"/>
          <w:sz w:val="30"/>
          <w:szCs w:val="30"/>
        </w:rPr>
        <w:t>на основе научных данных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могут возникать дополнительные опасения</w:t>
      </w:r>
      <w:r w:rsidR="001E315B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относительно безопасности лекарственного препарата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.</w:t>
      </w:r>
    </w:p>
    <w:p w14:paraId="018C60A9" w14:textId="16F8255F" w:rsidR="00040967" w:rsidRDefault="001E315B" w:rsidP="00507A55">
      <w:pPr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>В случае возникновения таких опасений или развития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нежелательны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х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A271B7" w:rsidRPr="00D95B4F">
        <w:rPr>
          <w:rFonts w:ascii="Times New Roman" w:eastAsia="Century Schoolbook" w:hAnsi="Times New Roman" w:cs="Times New Roman"/>
          <w:sz w:val="30"/>
          <w:szCs w:val="30"/>
        </w:rPr>
        <w:t>реакци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й</w:t>
      </w:r>
      <w:r w:rsidR="00A271B7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их </w:t>
      </w:r>
      <w:r w:rsidR="0044023D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следует 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>должным образом изучить в рамках последующих или дополнительных исследований фармакологической безопасности.</w:t>
      </w:r>
    </w:p>
    <w:p w14:paraId="48BE58AC" w14:textId="1D8BB93B" w:rsidR="006C24EC" w:rsidRDefault="006C24EC" w:rsidP="00507A55">
      <w:pPr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>В пунктах 30 – 37 настоящего Руководства приводится перечень исследований фармакологической безопасности, направленных на дальнейшее изучение указанных систем органов для выявления потенциальных нежелательных фармакодинамических эффектов. Данный перечень исследований не является полным или обязательным. В некоторых случаях нежелательные реакции целесообразно изучать в рамках других доклинических и (или) клинических исследований, которые следует подбирать в индивидуальном порядке с учетом ранее полученных доклинических и клинических данных.</w:t>
      </w:r>
    </w:p>
    <w:p w14:paraId="031520FC" w14:textId="77777777" w:rsidR="00507A55" w:rsidRDefault="00507A55" w:rsidP="00507A55">
      <w:pPr>
        <w:tabs>
          <w:tab w:val="left" w:pos="1134"/>
        </w:tabs>
        <w:spacing w:line="360" w:lineRule="auto"/>
        <w:jc w:val="both"/>
        <w:rPr>
          <w:rFonts w:ascii="Times New Roman" w:eastAsia="Century Schoolbook" w:hAnsi="Times New Roman" w:cs="Times New Roman"/>
          <w:sz w:val="30"/>
          <w:szCs w:val="30"/>
        </w:rPr>
      </w:pPr>
    </w:p>
    <w:p w14:paraId="5C9F0C62" w14:textId="77777777" w:rsidR="00507A55" w:rsidRPr="00D95B4F" w:rsidRDefault="00507A55" w:rsidP="00507A55">
      <w:pPr>
        <w:tabs>
          <w:tab w:val="left" w:pos="1134"/>
        </w:tabs>
        <w:spacing w:line="360" w:lineRule="auto"/>
        <w:jc w:val="both"/>
        <w:rPr>
          <w:rFonts w:ascii="Times New Roman" w:eastAsia="Century Schoolbook" w:hAnsi="Times New Roman" w:cs="Times New Roman"/>
          <w:sz w:val="30"/>
          <w:szCs w:val="30"/>
        </w:rPr>
      </w:pPr>
    </w:p>
    <w:p w14:paraId="0164D6EA" w14:textId="18B5F156" w:rsidR="003C33C5" w:rsidRPr="00D95B4F" w:rsidRDefault="003C33C5" w:rsidP="00507A55">
      <w:pPr>
        <w:spacing w:before="360" w:after="360"/>
        <w:ind w:firstLine="0"/>
        <w:jc w:val="center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lastRenderedPageBreak/>
        <w:t xml:space="preserve">Последующие исследования </w:t>
      </w:r>
      <w:r w:rsidR="006C24EC">
        <w:rPr>
          <w:rFonts w:ascii="Times New Roman" w:hAnsi="Times New Roman" w:cs="Times New Roman"/>
          <w:sz w:val="30"/>
          <w:szCs w:val="30"/>
        </w:rPr>
        <w:t xml:space="preserve">в рамках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основной батареи</w:t>
      </w:r>
      <w:r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44023D" w:rsidRPr="00D95B4F">
        <w:rPr>
          <w:rFonts w:ascii="Times New Roman" w:hAnsi="Times New Roman" w:cs="Times New Roman"/>
          <w:sz w:val="30"/>
          <w:szCs w:val="30"/>
        </w:rPr>
        <w:br/>
        <w:t xml:space="preserve">исследований </w:t>
      </w:r>
      <w:r w:rsidRPr="00D95B4F">
        <w:rPr>
          <w:rFonts w:ascii="Times New Roman" w:hAnsi="Times New Roman" w:cs="Times New Roman"/>
          <w:sz w:val="30"/>
          <w:szCs w:val="30"/>
        </w:rPr>
        <w:t>фармакологической безопасности</w:t>
      </w:r>
    </w:p>
    <w:p w14:paraId="1495863C" w14:textId="60555A38" w:rsidR="00040967" w:rsidRPr="00D95B4F" w:rsidRDefault="003C33C5" w:rsidP="00507A55">
      <w:pPr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Последующие исследования </w:t>
      </w:r>
      <w:r w:rsidR="000A6F78" w:rsidRPr="00D95B4F">
        <w:rPr>
          <w:rFonts w:ascii="Times New Roman" w:eastAsia="Century Schoolbook" w:hAnsi="Times New Roman" w:cs="Times New Roman"/>
          <w:sz w:val="30"/>
          <w:szCs w:val="30"/>
        </w:rPr>
        <w:t>основной батареи</w:t>
      </w:r>
      <w:r w:rsidR="000A6F78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0A6F78" w:rsidRPr="00D95B4F">
        <w:rPr>
          <w:rFonts w:ascii="Times New Roman" w:hAnsi="Times New Roman" w:cs="Times New Roman"/>
          <w:sz w:val="30"/>
          <w:szCs w:val="30"/>
        </w:rPr>
        <w:br/>
      </w:r>
      <w:r w:rsidR="0044023D" w:rsidRPr="00D95B4F">
        <w:rPr>
          <w:rFonts w:ascii="Times New Roman" w:hAnsi="Times New Roman" w:cs="Times New Roman"/>
          <w:sz w:val="30"/>
          <w:szCs w:val="30"/>
        </w:rPr>
        <w:t xml:space="preserve">исследований </w:t>
      </w:r>
      <w:r w:rsidR="000A6F78" w:rsidRPr="00D95B4F">
        <w:rPr>
          <w:rFonts w:ascii="Times New Roman" w:hAnsi="Times New Roman" w:cs="Times New Roman"/>
          <w:sz w:val="30"/>
          <w:szCs w:val="30"/>
        </w:rPr>
        <w:t>фармакологической безопасности</w:t>
      </w:r>
      <w:r w:rsidR="000A6F78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360B62" w:rsidRPr="00D95B4F">
        <w:rPr>
          <w:rFonts w:ascii="Times New Roman" w:eastAsia="Century Schoolbook" w:hAnsi="Times New Roman" w:cs="Times New Roman"/>
          <w:sz w:val="30"/>
          <w:szCs w:val="30"/>
        </w:rPr>
        <w:t>в целях подтверждения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hAnsi="Times New Roman" w:cs="Times New Roman"/>
          <w:sz w:val="30"/>
          <w:szCs w:val="30"/>
        </w:rPr>
        <w:t xml:space="preserve">результатов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основной батареи </w:t>
      </w:r>
      <w:r w:rsidR="0044023D" w:rsidRPr="00D95B4F">
        <w:rPr>
          <w:rFonts w:ascii="Times New Roman" w:hAnsi="Times New Roman" w:cs="Times New Roman"/>
          <w:sz w:val="30"/>
          <w:szCs w:val="30"/>
        </w:rPr>
        <w:t xml:space="preserve">исследований </w:t>
      </w:r>
      <w:r w:rsidR="00507A55" w:rsidRPr="00D95B4F">
        <w:rPr>
          <w:rFonts w:ascii="Times New Roman" w:eastAsia="Century Schoolbook" w:hAnsi="Times New Roman" w:cs="Times New Roman"/>
          <w:sz w:val="30"/>
          <w:szCs w:val="30"/>
        </w:rPr>
        <w:t>жизненно важных</w:t>
      </w:r>
      <w:r w:rsidR="00360B62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hAnsi="Times New Roman" w:cs="Times New Roman"/>
          <w:sz w:val="30"/>
          <w:szCs w:val="30"/>
        </w:rPr>
        <w:t xml:space="preserve">функций </w:t>
      </w:r>
      <w:r w:rsidR="00360B62" w:rsidRPr="00D95B4F">
        <w:rPr>
          <w:rFonts w:ascii="Times New Roman" w:hAnsi="Times New Roman" w:cs="Times New Roman"/>
          <w:sz w:val="30"/>
          <w:szCs w:val="30"/>
        </w:rPr>
        <w:t xml:space="preserve">организма </w:t>
      </w:r>
      <w:r w:rsidRPr="00D95B4F">
        <w:rPr>
          <w:rFonts w:ascii="Times New Roman" w:hAnsi="Times New Roman" w:cs="Times New Roman"/>
          <w:sz w:val="30"/>
          <w:szCs w:val="30"/>
        </w:rPr>
        <w:t>или получения дополнительных данных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.</w:t>
      </w:r>
      <w:r w:rsidR="006C24EC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</w:p>
    <w:p w14:paraId="328B5FEA" w14:textId="5EC1CF81" w:rsidR="002F26E9" w:rsidRPr="00D95B4F" w:rsidRDefault="00360B62" w:rsidP="00507A55">
      <w:pPr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bookmarkStart w:id="4" w:name="page10"/>
      <w:bookmarkEnd w:id="4"/>
      <w:r w:rsidRPr="00D95B4F">
        <w:rPr>
          <w:rFonts w:ascii="Times New Roman" w:eastAsia="Century Schoolbook" w:hAnsi="Times New Roman" w:cs="Times New Roman"/>
          <w:sz w:val="30"/>
          <w:szCs w:val="30"/>
        </w:rPr>
        <w:t>В рамках исследования центральной нервной системы с</w:t>
      </w:r>
      <w:r w:rsidR="00C47EB6" w:rsidRPr="00D95B4F">
        <w:rPr>
          <w:rFonts w:ascii="Times New Roman" w:eastAsia="Century Schoolbook" w:hAnsi="Times New Roman" w:cs="Times New Roman"/>
          <w:sz w:val="30"/>
          <w:szCs w:val="30"/>
        </w:rPr>
        <w:t>ледует изу</w:t>
      </w:r>
      <w:r w:rsidR="00D5442F" w:rsidRPr="00D95B4F">
        <w:rPr>
          <w:rFonts w:ascii="Times New Roman" w:eastAsia="Century Schoolbook" w:hAnsi="Times New Roman" w:cs="Times New Roman"/>
          <w:sz w:val="30"/>
          <w:szCs w:val="30"/>
        </w:rPr>
        <w:t>ч</w:t>
      </w:r>
      <w:r w:rsidR="00C47EB6" w:rsidRPr="00D95B4F">
        <w:rPr>
          <w:rFonts w:ascii="Times New Roman" w:eastAsia="Century Schoolbook" w:hAnsi="Times New Roman" w:cs="Times New Roman"/>
          <w:sz w:val="30"/>
          <w:szCs w:val="30"/>
        </w:rPr>
        <w:t>ить п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>оведенческ</w:t>
      </w:r>
      <w:r w:rsidR="00C47EB6" w:rsidRPr="00D95B4F">
        <w:rPr>
          <w:rFonts w:ascii="Times New Roman" w:eastAsia="Century Schoolbook" w:hAnsi="Times New Roman" w:cs="Times New Roman"/>
          <w:sz w:val="30"/>
          <w:szCs w:val="30"/>
        </w:rPr>
        <w:t>ую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фармакологи</w:t>
      </w:r>
      <w:r w:rsidR="00D5442F" w:rsidRPr="00D95B4F">
        <w:rPr>
          <w:rFonts w:ascii="Times New Roman" w:eastAsia="Century Schoolbook" w:hAnsi="Times New Roman" w:cs="Times New Roman"/>
          <w:sz w:val="30"/>
          <w:szCs w:val="30"/>
        </w:rPr>
        <w:t>ю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,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способность к 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>обучени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ю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и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функцию 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>памят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и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>, лиганд</w:t>
      </w:r>
      <w:r w:rsidR="00BA2AEC" w:rsidRPr="00D95B4F">
        <w:rPr>
          <w:rFonts w:ascii="Times New Roman" w:eastAsia="Century Schoolbook" w:hAnsi="Times New Roman" w:cs="Times New Roman"/>
          <w:sz w:val="30"/>
          <w:szCs w:val="30"/>
        </w:rPr>
        <w:t>-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>специфическое связывание, нейрохими</w:t>
      </w:r>
      <w:r w:rsidR="00C26644" w:rsidRPr="00D95B4F">
        <w:rPr>
          <w:rFonts w:ascii="Times New Roman" w:eastAsia="Century Schoolbook" w:hAnsi="Times New Roman" w:cs="Times New Roman"/>
          <w:sz w:val="30"/>
          <w:szCs w:val="30"/>
        </w:rPr>
        <w:t>ю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, зрительные, слуховые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функции 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и (или)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провести 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>электрофизиологические исследования и т.</w:t>
      </w:r>
      <w:r w:rsidR="00916457" w:rsidRPr="00D95B4F">
        <w:rPr>
          <w:rFonts w:ascii="Times New Roman" w:eastAsia="Century Schoolbook" w:hAnsi="Times New Roman" w:cs="Times New Roman"/>
          <w:sz w:val="30"/>
          <w:szCs w:val="30"/>
        </w:rPr>
        <w:t> 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>д.</w:t>
      </w:r>
    </w:p>
    <w:p w14:paraId="0A9D7524" w14:textId="61B9EACF" w:rsidR="005C4A8A" w:rsidRPr="00D95B4F" w:rsidRDefault="00360B62" w:rsidP="00507A55">
      <w:pPr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>В рамках исследования сердечно-сосудистой системы с</w:t>
      </w:r>
      <w:r w:rsidR="00A3564A" w:rsidRPr="00D95B4F">
        <w:rPr>
          <w:rFonts w:ascii="Times New Roman" w:eastAsia="Century Schoolbook" w:hAnsi="Times New Roman" w:cs="Times New Roman"/>
          <w:sz w:val="30"/>
          <w:szCs w:val="30"/>
        </w:rPr>
        <w:t>ледует изучить с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>ердечный выброс, сократимость желудочков, сопротивляемость сосудов, влияние эндогенных и (или) экзогенных веществ на сердечно-сосудистую систему и т.</w:t>
      </w:r>
      <w:r w:rsidR="008963B9" w:rsidRPr="00D95B4F">
        <w:rPr>
          <w:rFonts w:ascii="Times New Roman" w:eastAsia="Century Schoolbook" w:hAnsi="Times New Roman" w:cs="Times New Roman"/>
          <w:sz w:val="30"/>
          <w:szCs w:val="30"/>
        </w:rPr>
        <w:t> 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>д.</w:t>
      </w:r>
    </w:p>
    <w:p w14:paraId="01B3BDD6" w14:textId="14A32D8D" w:rsidR="00040967" w:rsidRPr="00D95B4F" w:rsidRDefault="00360B62" w:rsidP="00507A55">
      <w:pPr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>В рамках исследования дыхательной системы с</w:t>
      </w:r>
      <w:r w:rsidR="00A3564A" w:rsidRPr="00D95B4F">
        <w:rPr>
          <w:rFonts w:ascii="Times New Roman" w:eastAsia="Century Schoolbook" w:hAnsi="Times New Roman" w:cs="Times New Roman"/>
          <w:sz w:val="30"/>
          <w:szCs w:val="30"/>
        </w:rPr>
        <w:t>ледует изучить с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>опротивление дыхательных путей, эластичность легочной ткани, легочное артериальное давление, газы крови, pH крови и т.</w:t>
      </w:r>
      <w:r w:rsidR="00916457" w:rsidRPr="00D95B4F">
        <w:rPr>
          <w:rFonts w:ascii="Times New Roman" w:eastAsia="Century Schoolbook" w:hAnsi="Times New Roman" w:cs="Times New Roman"/>
          <w:sz w:val="30"/>
          <w:szCs w:val="30"/>
        </w:rPr>
        <w:t> 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>д.</w:t>
      </w:r>
    </w:p>
    <w:p w14:paraId="67867B7A" w14:textId="77777777" w:rsidR="00040967" w:rsidRPr="00D95B4F" w:rsidRDefault="003C33C5" w:rsidP="00507A55">
      <w:pPr>
        <w:spacing w:before="360" w:after="360"/>
        <w:ind w:firstLine="0"/>
        <w:jc w:val="center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 xml:space="preserve">Дополнительные исследования </w:t>
      </w:r>
      <w:r w:rsidR="00916457" w:rsidRPr="00D95B4F">
        <w:rPr>
          <w:rFonts w:ascii="Times New Roman" w:hAnsi="Times New Roman" w:cs="Times New Roman"/>
          <w:sz w:val="30"/>
          <w:szCs w:val="30"/>
        </w:rPr>
        <w:br/>
      </w:r>
      <w:r w:rsidRPr="00D95B4F">
        <w:rPr>
          <w:rFonts w:ascii="Times New Roman" w:hAnsi="Times New Roman" w:cs="Times New Roman"/>
          <w:sz w:val="30"/>
          <w:szCs w:val="30"/>
        </w:rPr>
        <w:t>фармакологической безопасности</w:t>
      </w:r>
    </w:p>
    <w:p w14:paraId="2D3BF521" w14:textId="3FAE59BA" w:rsidR="00462AC7" w:rsidRPr="00D95B4F" w:rsidRDefault="003C33C5" w:rsidP="00507A55">
      <w:pPr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Дополнительные исследования </w:t>
      </w:r>
      <w:r w:rsidR="000A6F78" w:rsidRPr="00D95B4F">
        <w:rPr>
          <w:rFonts w:ascii="Times New Roman" w:hAnsi="Times New Roman" w:cs="Times New Roman"/>
          <w:sz w:val="30"/>
          <w:szCs w:val="30"/>
        </w:rPr>
        <w:t>фармакологической безопасности</w:t>
      </w:r>
      <w:r w:rsidR="000A6F78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BA2AEC" w:rsidRPr="00D95B4F">
        <w:rPr>
          <w:rFonts w:ascii="Times New Roman" w:eastAsia="Century Schoolbook" w:hAnsi="Times New Roman" w:cs="Times New Roman"/>
          <w:sz w:val="30"/>
          <w:szCs w:val="30"/>
        </w:rPr>
        <w:t>проводятся для оценки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потенциальных нежелательных фармакодинамических эффектов со стороны функций систем органов, не изученных</w:t>
      </w:r>
      <w:r w:rsidR="00192006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в рамках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основной батаре</w:t>
      </w:r>
      <w:r w:rsidR="00192006" w:rsidRPr="00D95B4F">
        <w:rPr>
          <w:rFonts w:ascii="Times New Roman" w:eastAsia="Century Schoolbook" w:hAnsi="Times New Roman" w:cs="Times New Roman"/>
          <w:sz w:val="30"/>
          <w:szCs w:val="30"/>
        </w:rPr>
        <w:t>и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BA2AEC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исследований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или исследовани</w:t>
      </w:r>
      <w:r w:rsidR="00192006" w:rsidRPr="00D95B4F">
        <w:rPr>
          <w:rFonts w:ascii="Times New Roman" w:eastAsia="Century Schoolbook" w:hAnsi="Times New Roman" w:cs="Times New Roman"/>
          <w:sz w:val="30"/>
          <w:szCs w:val="30"/>
        </w:rPr>
        <w:t>й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токсичности с </w:t>
      </w:r>
      <w:r w:rsidR="00BA2AEC" w:rsidRPr="00D95B4F">
        <w:rPr>
          <w:rFonts w:ascii="Times New Roman" w:eastAsia="Century Schoolbook" w:hAnsi="Times New Roman" w:cs="Times New Roman"/>
          <w:sz w:val="30"/>
          <w:szCs w:val="30"/>
        </w:rPr>
        <w:t>повторным (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многократным</w:t>
      </w:r>
      <w:r w:rsidR="00BA2AEC" w:rsidRPr="00D95B4F">
        <w:rPr>
          <w:rFonts w:ascii="Times New Roman" w:eastAsia="Century Schoolbook" w:hAnsi="Times New Roman" w:cs="Times New Roman"/>
          <w:sz w:val="30"/>
          <w:szCs w:val="30"/>
        </w:rPr>
        <w:t>) введением исследуемого вещества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, при наличии основания </w:t>
      </w:r>
      <w:r w:rsidR="00BA2AEC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для проведения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такой оценки.</w:t>
      </w:r>
    </w:p>
    <w:p w14:paraId="25470EE2" w14:textId="413D09A5" w:rsidR="00462AC7" w:rsidRPr="00D95B4F" w:rsidRDefault="00192006" w:rsidP="00507A55">
      <w:pPr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lastRenderedPageBreak/>
        <w:t>В рамках исследования мочевыделительной системы с</w:t>
      </w:r>
      <w:r w:rsidR="00BA2AEC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ледует 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>изучить влияние исследуемого вещества на показатели работы</w:t>
      </w:r>
      <w:r w:rsidR="003C33C5" w:rsidRPr="00D95B4F">
        <w:rPr>
          <w:rFonts w:ascii="Times New Roman" w:hAnsi="Times New Roman" w:cs="Times New Roman"/>
          <w:sz w:val="30"/>
          <w:szCs w:val="30"/>
        </w:rPr>
        <w:t xml:space="preserve"> почек</w:t>
      </w:r>
      <w:r w:rsidR="00DE7DF7" w:rsidRPr="00D95B4F">
        <w:rPr>
          <w:rFonts w:ascii="Times New Roman" w:hAnsi="Times New Roman" w:cs="Times New Roman"/>
          <w:sz w:val="30"/>
          <w:szCs w:val="30"/>
        </w:rPr>
        <w:t xml:space="preserve"> (</w:t>
      </w:r>
      <w:r w:rsidR="00D5442F" w:rsidRPr="00D95B4F">
        <w:rPr>
          <w:rFonts w:ascii="Times New Roman" w:eastAsia="Century Schoolbook" w:hAnsi="Times New Roman" w:cs="Times New Roman"/>
          <w:sz w:val="30"/>
          <w:szCs w:val="30"/>
        </w:rPr>
        <w:t>исследова</w:t>
      </w:r>
      <w:r w:rsidR="00A3564A" w:rsidRPr="00D95B4F">
        <w:rPr>
          <w:rFonts w:ascii="Times New Roman" w:eastAsia="Century Schoolbook" w:hAnsi="Times New Roman" w:cs="Times New Roman"/>
          <w:sz w:val="30"/>
          <w:szCs w:val="30"/>
        </w:rPr>
        <w:t>ть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объем </w:t>
      </w:r>
      <w:r w:rsidR="00C73A2E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и </w:t>
      </w:r>
      <w:r w:rsidR="00A3564A" w:rsidRPr="00D95B4F">
        <w:rPr>
          <w:rFonts w:ascii="Times New Roman" w:eastAsia="Century Schoolbook" w:hAnsi="Times New Roman" w:cs="Times New Roman"/>
          <w:sz w:val="30"/>
          <w:szCs w:val="30"/>
        </w:rPr>
        <w:t>плотность</w:t>
      </w:r>
      <w:r w:rsidR="00C73A2E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>мочи, осмоляльност</w:t>
      </w:r>
      <w:r w:rsidR="00D5442F" w:rsidRPr="00D95B4F">
        <w:rPr>
          <w:rFonts w:ascii="Times New Roman" w:eastAsia="Century Schoolbook" w:hAnsi="Times New Roman" w:cs="Times New Roman"/>
          <w:sz w:val="30"/>
          <w:szCs w:val="30"/>
        </w:rPr>
        <w:t>ь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, pH, водно-электролитный баланс, </w:t>
      </w:r>
      <w:r w:rsidR="00A3564A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содержание 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>белк</w:t>
      </w:r>
      <w:r w:rsidR="00A3564A" w:rsidRPr="00D95B4F">
        <w:rPr>
          <w:rFonts w:ascii="Times New Roman" w:eastAsia="Century Schoolbook" w:hAnsi="Times New Roman" w:cs="Times New Roman"/>
          <w:sz w:val="30"/>
          <w:szCs w:val="30"/>
        </w:rPr>
        <w:t>а в моче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>, цитологи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ю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A3564A" w:rsidRPr="00D95B4F">
        <w:rPr>
          <w:rFonts w:ascii="Times New Roman" w:eastAsia="Century Schoolbook" w:hAnsi="Times New Roman" w:cs="Times New Roman"/>
          <w:sz w:val="30"/>
          <w:szCs w:val="30"/>
        </w:rPr>
        <w:t>мочи, а также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показател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и</w:t>
      </w:r>
      <w:r w:rsidR="00A3564A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>биохимии крови</w:t>
      </w:r>
      <w:r w:rsidR="00D5442F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(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>азот мочевины крови, креатинин и белки плазмы</w:t>
      </w:r>
      <w:r w:rsidR="00D5442F" w:rsidRPr="00D95B4F">
        <w:rPr>
          <w:rFonts w:ascii="Times New Roman" w:eastAsia="Century Schoolbook" w:hAnsi="Times New Roman" w:cs="Times New Roman"/>
          <w:sz w:val="30"/>
          <w:szCs w:val="30"/>
        </w:rPr>
        <w:t>)</w:t>
      </w:r>
      <w:r w:rsidR="00DE7DF7" w:rsidRPr="00D95B4F">
        <w:rPr>
          <w:rFonts w:ascii="Times New Roman" w:eastAsia="Century Schoolbook" w:hAnsi="Times New Roman" w:cs="Times New Roman"/>
          <w:sz w:val="30"/>
          <w:szCs w:val="30"/>
        </w:rPr>
        <w:t>)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>.</w:t>
      </w:r>
    </w:p>
    <w:p w14:paraId="13098F8A" w14:textId="2E718DF2" w:rsidR="008871D0" w:rsidRPr="00D95B4F" w:rsidRDefault="00192006" w:rsidP="00507A55">
      <w:pPr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>В рамках исследования автономной нервной системы с</w:t>
      </w:r>
      <w:r w:rsidR="00916457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ледует 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>изучить влияние исследуемого вещества на автономную нервную систему</w:t>
      </w:r>
      <w:r w:rsidR="00916457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(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>связывани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е</w:t>
      </w:r>
      <w:r w:rsidR="00916457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исследуемого вещества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с рецепторами автономной нервной системы, функциональн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ую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реакци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ю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на применение агонистов или антагонистов </w:t>
      </w:r>
      <w:r w:rsidR="003C33C5" w:rsidRPr="00D95B4F">
        <w:rPr>
          <w:rFonts w:ascii="Times New Roman" w:hAnsi="Times New Roman" w:cs="Times New Roman"/>
          <w:i/>
          <w:sz w:val="30"/>
          <w:szCs w:val="30"/>
        </w:rPr>
        <w:t xml:space="preserve">in </w:t>
      </w:r>
      <w:r w:rsidR="003C33C5" w:rsidRPr="00D95B4F">
        <w:rPr>
          <w:rFonts w:ascii="Times New Roman" w:eastAsia="Century Schoolbook" w:hAnsi="Times New Roman" w:cs="Times New Roman"/>
          <w:i/>
          <w:sz w:val="30"/>
          <w:szCs w:val="30"/>
        </w:rPr>
        <w:t>vitro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или </w:t>
      </w:r>
      <w:r w:rsidR="003C33C5" w:rsidRPr="00D95B4F">
        <w:rPr>
          <w:rFonts w:ascii="Times New Roman" w:hAnsi="Times New Roman" w:cs="Times New Roman"/>
          <w:i/>
          <w:sz w:val="30"/>
          <w:szCs w:val="30"/>
        </w:rPr>
        <w:t xml:space="preserve">in </w:t>
      </w:r>
      <w:r w:rsidR="003C33C5" w:rsidRPr="00D95B4F">
        <w:rPr>
          <w:rFonts w:ascii="Times New Roman" w:eastAsia="Century Schoolbook" w:hAnsi="Times New Roman" w:cs="Times New Roman"/>
          <w:i/>
          <w:sz w:val="30"/>
          <w:szCs w:val="30"/>
        </w:rPr>
        <w:t xml:space="preserve">vivo, 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>прям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ую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стимуляци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ю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автономных нервов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,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и реакци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ю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сердечно-сосудистой системы, оцен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ить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барорефлекс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ы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>, вариаци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ю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сердечного ритма</w:t>
      </w:r>
      <w:r w:rsidR="00916457" w:rsidRPr="00D95B4F">
        <w:rPr>
          <w:rFonts w:ascii="Times New Roman" w:eastAsia="Century Schoolbook" w:hAnsi="Times New Roman" w:cs="Times New Roman"/>
          <w:sz w:val="30"/>
          <w:szCs w:val="30"/>
        </w:rPr>
        <w:t>)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>.</w:t>
      </w:r>
    </w:p>
    <w:p w14:paraId="20734BAB" w14:textId="3A207083" w:rsidR="008871D0" w:rsidRPr="00D95B4F" w:rsidRDefault="00192006" w:rsidP="00507A55">
      <w:pPr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>В рамках исследования пищеварительной системы с</w:t>
      </w:r>
      <w:r w:rsidR="00916457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ледует 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>изучить влияние исследуемого вещества на пищеварительную систему</w:t>
      </w:r>
      <w:r w:rsidR="00916457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(н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апример,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исследовать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желудочн</w:t>
      </w:r>
      <w:r w:rsidR="00474BA0" w:rsidRPr="00D95B4F">
        <w:rPr>
          <w:rFonts w:ascii="Times New Roman" w:eastAsia="Century Schoolbook" w:hAnsi="Times New Roman" w:cs="Times New Roman"/>
          <w:sz w:val="30"/>
          <w:szCs w:val="30"/>
        </w:rPr>
        <w:t>ую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секреци</w:t>
      </w:r>
      <w:r w:rsidR="00474BA0" w:rsidRPr="00D95B4F">
        <w:rPr>
          <w:rFonts w:ascii="Times New Roman" w:eastAsia="Century Schoolbook" w:hAnsi="Times New Roman" w:cs="Times New Roman"/>
          <w:sz w:val="30"/>
          <w:szCs w:val="30"/>
        </w:rPr>
        <w:t>ю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, потенциал поражения желудочно-кишечного тракта, </w:t>
      </w:r>
      <w:r w:rsidR="00916457" w:rsidRPr="00D95B4F">
        <w:rPr>
          <w:rFonts w:ascii="Times New Roman" w:eastAsia="Century Schoolbook" w:hAnsi="Times New Roman" w:cs="Times New Roman"/>
          <w:sz w:val="30"/>
          <w:szCs w:val="30"/>
        </w:rPr>
        <w:t>секреци</w:t>
      </w:r>
      <w:r w:rsidR="00474BA0" w:rsidRPr="00D95B4F">
        <w:rPr>
          <w:rFonts w:ascii="Times New Roman" w:eastAsia="Century Schoolbook" w:hAnsi="Times New Roman" w:cs="Times New Roman"/>
          <w:sz w:val="30"/>
          <w:szCs w:val="30"/>
        </w:rPr>
        <w:t>ю</w:t>
      </w:r>
      <w:r w:rsidR="00916457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желчи, длительность транзита </w:t>
      </w:r>
      <w:r w:rsidR="003C33C5" w:rsidRPr="00D95B4F">
        <w:rPr>
          <w:rFonts w:ascii="Times New Roman" w:hAnsi="Times New Roman" w:cs="Times New Roman"/>
          <w:i/>
          <w:sz w:val="30"/>
          <w:szCs w:val="30"/>
        </w:rPr>
        <w:t>in vivo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>, сократимость подвздошной кишки</w:t>
      </w:r>
      <w:r w:rsidR="003C33C5" w:rsidRPr="00D95B4F">
        <w:rPr>
          <w:rFonts w:ascii="Times New Roman" w:hAnsi="Times New Roman" w:cs="Times New Roman"/>
          <w:i/>
          <w:sz w:val="30"/>
          <w:szCs w:val="30"/>
        </w:rPr>
        <w:t xml:space="preserve"> in vitro, 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>измер</w:t>
      </w:r>
      <w:r w:rsidR="00474BA0" w:rsidRPr="00D95B4F">
        <w:rPr>
          <w:rFonts w:ascii="Times New Roman" w:eastAsia="Century Schoolbook" w:hAnsi="Times New Roman" w:cs="Times New Roman"/>
          <w:sz w:val="30"/>
          <w:szCs w:val="30"/>
        </w:rPr>
        <w:t>ить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916457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значения 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>pH желудка и задержк</w:t>
      </w:r>
      <w:r w:rsidR="00474BA0" w:rsidRPr="00D95B4F">
        <w:rPr>
          <w:rFonts w:ascii="Times New Roman" w:eastAsia="Century Schoolbook" w:hAnsi="Times New Roman" w:cs="Times New Roman"/>
          <w:sz w:val="30"/>
          <w:szCs w:val="30"/>
        </w:rPr>
        <w:t>и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пищи в желудке</w:t>
      </w:r>
      <w:r w:rsidR="00916457" w:rsidRPr="00D95B4F">
        <w:rPr>
          <w:rFonts w:ascii="Times New Roman" w:eastAsia="Century Schoolbook" w:hAnsi="Times New Roman" w:cs="Times New Roman"/>
          <w:sz w:val="30"/>
          <w:szCs w:val="30"/>
        </w:rPr>
        <w:t>)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>.</w:t>
      </w:r>
    </w:p>
    <w:p w14:paraId="39602590" w14:textId="74569E2A" w:rsidR="00DD467A" w:rsidRPr="00D95B4F" w:rsidRDefault="003C33C5" w:rsidP="00507A55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D95B4F">
        <w:rPr>
          <w:rFonts w:ascii="Times New Roman" w:hAnsi="Times New Roman" w:cs="Times New Roman"/>
          <w:spacing w:val="-8"/>
          <w:sz w:val="30"/>
          <w:szCs w:val="30"/>
          <w:lang w:val="ru-RU"/>
        </w:rPr>
        <w:t xml:space="preserve">При наличии оснований </w:t>
      </w:r>
      <w:r w:rsidR="00916457" w:rsidRPr="00D95B4F">
        <w:rPr>
          <w:rFonts w:ascii="Times New Roman" w:hAnsi="Times New Roman" w:cs="Times New Roman"/>
          <w:spacing w:val="-8"/>
          <w:sz w:val="30"/>
          <w:szCs w:val="30"/>
          <w:lang w:val="ru-RU"/>
        </w:rPr>
        <w:t xml:space="preserve">следует </w:t>
      </w:r>
      <w:r w:rsidRPr="00D95B4F">
        <w:rPr>
          <w:rFonts w:ascii="Times New Roman" w:hAnsi="Times New Roman" w:cs="Times New Roman"/>
          <w:spacing w:val="-8"/>
          <w:sz w:val="30"/>
          <w:szCs w:val="30"/>
          <w:lang w:val="ru-RU"/>
        </w:rPr>
        <w:t xml:space="preserve">оценить влияние исследуемого вещества на </w:t>
      </w:r>
      <w:r w:rsidR="00474BA0" w:rsidRPr="00D95B4F">
        <w:rPr>
          <w:rFonts w:ascii="Times New Roman" w:hAnsi="Times New Roman" w:cs="Times New Roman"/>
          <w:spacing w:val="-8"/>
          <w:sz w:val="30"/>
          <w:szCs w:val="30"/>
          <w:lang w:val="ru-RU"/>
        </w:rPr>
        <w:t xml:space="preserve">другие </w:t>
      </w:r>
      <w:r w:rsidRPr="00D95B4F">
        <w:rPr>
          <w:rFonts w:ascii="Times New Roman" w:hAnsi="Times New Roman" w:cs="Times New Roman"/>
          <w:spacing w:val="-8"/>
          <w:sz w:val="30"/>
          <w:szCs w:val="30"/>
          <w:lang w:val="ru-RU"/>
        </w:rPr>
        <w:t>системы органов, не изученны</w:t>
      </w:r>
      <w:r w:rsidR="00474BA0" w:rsidRPr="00D95B4F">
        <w:rPr>
          <w:rFonts w:ascii="Times New Roman" w:hAnsi="Times New Roman" w:cs="Times New Roman"/>
          <w:spacing w:val="-8"/>
          <w:sz w:val="30"/>
          <w:szCs w:val="30"/>
          <w:lang w:val="ru-RU"/>
        </w:rPr>
        <w:t>е</w:t>
      </w:r>
      <w:r w:rsidRPr="00D95B4F">
        <w:rPr>
          <w:rFonts w:ascii="Times New Roman" w:hAnsi="Times New Roman" w:cs="Times New Roman"/>
          <w:spacing w:val="-8"/>
          <w:sz w:val="30"/>
          <w:szCs w:val="30"/>
          <w:lang w:val="ru-RU"/>
        </w:rPr>
        <w:t xml:space="preserve"> ранее</w:t>
      </w:r>
      <w:r w:rsidR="00916457" w:rsidRPr="00D95B4F">
        <w:rPr>
          <w:rFonts w:ascii="Times New Roman" w:hAnsi="Times New Roman" w:cs="Times New Roman"/>
          <w:spacing w:val="-8"/>
          <w:sz w:val="30"/>
          <w:szCs w:val="30"/>
          <w:lang w:val="ru-RU"/>
        </w:rPr>
        <w:t xml:space="preserve"> (н</w:t>
      </w:r>
      <w:r w:rsidRPr="00D95B4F">
        <w:rPr>
          <w:rFonts w:ascii="Times New Roman" w:hAnsi="Times New Roman" w:cs="Times New Roman"/>
          <w:spacing w:val="-8"/>
          <w:sz w:val="30"/>
          <w:szCs w:val="30"/>
          <w:lang w:val="ru-RU"/>
        </w:rPr>
        <w:t xml:space="preserve">апример, </w:t>
      </w:r>
      <w:r w:rsidR="00916457" w:rsidRPr="00D95B4F">
        <w:rPr>
          <w:rFonts w:ascii="Times New Roman" w:hAnsi="Times New Roman" w:cs="Times New Roman"/>
          <w:spacing w:val="-8"/>
          <w:sz w:val="30"/>
          <w:szCs w:val="30"/>
          <w:lang w:val="ru-RU"/>
        </w:rPr>
        <w:t>прове</w:t>
      </w:r>
      <w:r w:rsidR="00474BA0" w:rsidRPr="00D95B4F">
        <w:rPr>
          <w:rFonts w:ascii="Times New Roman" w:hAnsi="Times New Roman" w:cs="Times New Roman"/>
          <w:spacing w:val="-8"/>
          <w:sz w:val="30"/>
          <w:szCs w:val="30"/>
          <w:lang w:val="ru-RU"/>
        </w:rPr>
        <w:t>сти</w:t>
      </w:r>
      <w:r w:rsidR="00916457" w:rsidRPr="00D95B4F">
        <w:rPr>
          <w:rFonts w:ascii="Times New Roman" w:hAnsi="Times New Roman" w:cs="Times New Roman"/>
          <w:spacing w:val="-8"/>
          <w:sz w:val="30"/>
          <w:szCs w:val="30"/>
          <w:lang w:val="ru-RU"/>
        </w:rPr>
        <w:t xml:space="preserve"> исследований</w:t>
      </w:r>
      <w:r w:rsidRPr="00D95B4F">
        <w:rPr>
          <w:rFonts w:ascii="Times New Roman" w:hAnsi="Times New Roman" w:cs="Times New Roman"/>
          <w:spacing w:val="-8"/>
          <w:sz w:val="30"/>
          <w:szCs w:val="30"/>
          <w:lang w:val="ru-RU"/>
        </w:rPr>
        <w:t xml:space="preserve"> потенциал</w:t>
      </w:r>
      <w:r w:rsidR="00916457" w:rsidRPr="00D95B4F">
        <w:rPr>
          <w:rFonts w:ascii="Times New Roman" w:hAnsi="Times New Roman" w:cs="Times New Roman"/>
          <w:spacing w:val="-8"/>
          <w:sz w:val="30"/>
          <w:szCs w:val="30"/>
          <w:lang w:val="ru-RU"/>
        </w:rPr>
        <w:t>а</w:t>
      </w:r>
      <w:r w:rsidRPr="00D95B4F">
        <w:rPr>
          <w:rFonts w:ascii="Times New Roman" w:hAnsi="Times New Roman" w:cs="Times New Roman"/>
          <w:spacing w:val="-8"/>
          <w:sz w:val="30"/>
          <w:szCs w:val="30"/>
          <w:lang w:val="ru-RU"/>
        </w:rPr>
        <w:t xml:space="preserve"> развития лекарственной зависимости, мышечн</w:t>
      </w:r>
      <w:r w:rsidR="00916457" w:rsidRPr="00D95B4F">
        <w:rPr>
          <w:rFonts w:ascii="Times New Roman" w:hAnsi="Times New Roman" w:cs="Times New Roman"/>
          <w:spacing w:val="-8"/>
          <w:sz w:val="30"/>
          <w:szCs w:val="30"/>
          <w:lang w:val="ru-RU"/>
        </w:rPr>
        <w:t>ой</w:t>
      </w:r>
      <w:r w:rsidRPr="00D95B4F">
        <w:rPr>
          <w:rFonts w:ascii="Times New Roman" w:hAnsi="Times New Roman" w:cs="Times New Roman"/>
          <w:spacing w:val="-8"/>
          <w:sz w:val="30"/>
          <w:szCs w:val="30"/>
          <w:lang w:val="ru-RU"/>
        </w:rPr>
        <w:t>, иммунн</w:t>
      </w:r>
      <w:r w:rsidR="00916457" w:rsidRPr="00D95B4F">
        <w:rPr>
          <w:rFonts w:ascii="Times New Roman" w:hAnsi="Times New Roman" w:cs="Times New Roman"/>
          <w:spacing w:val="-8"/>
          <w:sz w:val="30"/>
          <w:szCs w:val="30"/>
          <w:lang w:val="ru-RU"/>
        </w:rPr>
        <w:t>ой</w:t>
      </w:r>
      <w:r w:rsidRPr="00D95B4F">
        <w:rPr>
          <w:rFonts w:ascii="Times New Roman" w:hAnsi="Times New Roman" w:cs="Times New Roman"/>
          <w:spacing w:val="-8"/>
          <w:sz w:val="30"/>
          <w:szCs w:val="30"/>
          <w:lang w:val="ru-RU"/>
        </w:rPr>
        <w:t xml:space="preserve"> и эндокринн</w:t>
      </w:r>
      <w:r w:rsidR="00916457" w:rsidRPr="00D95B4F">
        <w:rPr>
          <w:rFonts w:ascii="Times New Roman" w:hAnsi="Times New Roman" w:cs="Times New Roman"/>
          <w:spacing w:val="-8"/>
          <w:sz w:val="30"/>
          <w:szCs w:val="30"/>
          <w:lang w:val="ru-RU"/>
        </w:rPr>
        <w:t>ой</w:t>
      </w:r>
      <w:r w:rsidRPr="00D95B4F">
        <w:rPr>
          <w:rFonts w:ascii="Times New Roman" w:hAnsi="Times New Roman" w:cs="Times New Roman"/>
          <w:spacing w:val="-8"/>
          <w:sz w:val="30"/>
          <w:szCs w:val="30"/>
          <w:lang w:val="ru-RU"/>
        </w:rPr>
        <w:t xml:space="preserve"> функци</w:t>
      </w:r>
      <w:r w:rsidR="00474BA0" w:rsidRPr="00D95B4F">
        <w:rPr>
          <w:rFonts w:ascii="Times New Roman" w:hAnsi="Times New Roman" w:cs="Times New Roman"/>
          <w:spacing w:val="-8"/>
          <w:sz w:val="30"/>
          <w:szCs w:val="30"/>
          <w:lang w:val="ru-RU"/>
        </w:rPr>
        <w:t>й</w:t>
      </w:r>
      <w:r w:rsidR="00916457" w:rsidRPr="00D95B4F">
        <w:rPr>
          <w:rFonts w:ascii="Times New Roman" w:hAnsi="Times New Roman" w:cs="Times New Roman"/>
          <w:spacing w:val="-8"/>
          <w:sz w:val="30"/>
          <w:szCs w:val="30"/>
          <w:lang w:val="ru-RU"/>
        </w:rPr>
        <w:t>)</w:t>
      </w:r>
      <w:r w:rsidRPr="00D95B4F">
        <w:rPr>
          <w:rFonts w:ascii="Times New Roman" w:hAnsi="Times New Roman" w:cs="Times New Roman"/>
          <w:spacing w:val="-8"/>
          <w:sz w:val="30"/>
          <w:szCs w:val="30"/>
          <w:lang w:val="ru-RU"/>
        </w:rPr>
        <w:t>.</w:t>
      </w:r>
    </w:p>
    <w:p w14:paraId="388DC5D4" w14:textId="5E0C5D0F" w:rsidR="00040967" w:rsidRPr="00D95B4F" w:rsidRDefault="00706847" w:rsidP="00507A55">
      <w:pPr>
        <w:tabs>
          <w:tab w:val="left" w:pos="680"/>
        </w:tabs>
        <w:spacing w:before="360" w:after="360"/>
        <w:ind w:firstLine="0"/>
        <w:jc w:val="center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>9</w:t>
      </w:r>
      <w:r w:rsidR="000F78E0" w:rsidRPr="00D95B4F">
        <w:rPr>
          <w:rFonts w:ascii="Times New Roman" w:eastAsia="Century Schoolbook" w:hAnsi="Times New Roman" w:cs="Times New Roman"/>
          <w:sz w:val="30"/>
          <w:szCs w:val="30"/>
        </w:rPr>
        <w:t>. </w:t>
      </w:r>
      <w:r w:rsidR="002B4A8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Условия, при которых </w:t>
      </w:r>
      <w:r w:rsidR="00DE7DF7" w:rsidRPr="00D95B4F">
        <w:rPr>
          <w:rFonts w:ascii="Times New Roman" w:hAnsi="Times New Roman" w:cs="Times New Roman"/>
          <w:sz w:val="30"/>
          <w:szCs w:val="30"/>
        </w:rPr>
        <w:t xml:space="preserve">исследования </w:t>
      </w:r>
      <w:r w:rsidR="00DE7DF7" w:rsidRPr="00D95B4F">
        <w:rPr>
          <w:rFonts w:ascii="Times New Roman" w:hAnsi="Times New Roman" w:cs="Times New Roman"/>
          <w:sz w:val="30"/>
          <w:szCs w:val="30"/>
        </w:rPr>
        <w:br/>
        <w:t>фармакологической безопасности</w:t>
      </w:r>
      <w:r w:rsidR="002B4A8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не </w:t>
      </w:r>
      <w:r w:rsidR="00DE7DF7" w:rsidRPr="00D95B4F">
        <w:rPr>
          <w:rFonts w:ascii="Times New Roman" w:eastAsia="Century Schoolbook" w:hAnsi="Times New Roman" w:cs="Times New Roman"/>
          <w:sz w:val="30"/>
          <w:szCs w:val="30"/>
        </w:rPr>
        <w:t>проводятся</w:t>
      </w:r>
    </w:p>
    <w:p w14:paraId="31EB2F8E" w14:textId="5E9F4774" w:rsidR="00AE58A9" w:rsidRPr="00D95B4F" w:rsidRDefault="003C33C5" w:rsidP="00507A55">
      <w:pPr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Если фармакологические свойства </w:t>
      </w:r>
      <w:r w:rsidR="00916457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исследуемого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вещества </w:t>
      </w:r>
      <w:r w:rsidR="00AE58A9" w:rsidRPr="00D95B4F">
        <w:rPr>
          <w:rFonts w:ascii="Times New Roman" w:eastAsia="Century Schoolbook" w:hAnsi="Times New Roman" w:cs="Times New Roman"/>
          <w:sz w:val="30"/>
          <w:szCs w:val="30"/>
        </w:rPr>
        <w:t>для местного применения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хорошо охарактеризованы и установлен</w:t>
      </w:r>
      <w:r w:rsidR="00AE58A9" w:rsidRPr="00D95B4F">
        <w:rPr>
          <w:rFonts w:ascii="Times New Roman" w:eastAsia="Century Schoolbook" w:hAnsi="Times New Roman" w:cs="Times New Roman"/>
          <w:sz w:val="30"/>
          <w:szCs w:val="30"/>
        </w:rPr>
        <w:t>а</w:t>
      </w:r>
      <w:r w:rsidR="0044350A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его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AE58A9" w:rsidRPr="00D95B4F">
        <w:rPr>
          <w:rFonts w:ascii="Times New Roman" w:eastAsia="Century Schoolbook" w:hAnsi="Times New Roman" w:cs="Times New Roman"/>
          <w:sz w:val="30"/>
          <w:szCs w:val="30"/>
        </w:rPr>
        <w:lastRenderedPageBreak/>
        <w:t xml:space="preserve">низкая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системная экспозиция или распределение </w:t>
      </w:r>
      <w:r w:rsidR="008963B9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други</w:t>
      </w:r>
      <w:r w:rsidR="008963B9" w:rsidRPr="00D95B4F">
        <w:rPr>
          <w:rFonts w:ascii="Times New Roman" w:eastAsia="Century Schoolbook" w:hAnsi="Times New Roman" w:cs="Times New Roman"/>
          <w:sz w:val="30"/>
          <w:szCs w:val="30"/>
        </w:rPr>
        <w:t>е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орган</w:t>
      </w:r>
      <w:r w:rsidR="008963B9" w:rsidRPr="00D95B4F">
        <w:rPr>
          <w:rFonts w:ascii="Times New Roman" w:eastAsia="Century Schoolbook" w:hAnsi="Times New Roman" w:cs="Times New Roman"/>
          <w:sz w:val="30"/>
          <w:szCs w:val="30"/>
        </w:rPr>
        <w:t>ы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и ткан</w:t>
      </w:r>
      <w:r w:rsidR="008963B9" w:rsidRPr="00D95B4F">
        <w:rPr>
          <w:rFonts w:ascii="Times New Roman" w:eastAsia="Century Schoolbook" w:hAnsi="Times New Roman" w:cs="Times New Roman"/>
          <w:sz w:val="30"/>
          <w:szCs w:val="30"/>
        </w:rPr>
        <w:t>и,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то</w:t>
      </w:r>
      <w:r w:rsidR="00DE7DF7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исследования фармакологической безопасности могут </w:t>
      </w:r>
      <w:r w:rsidR="00AE58A9" w:rsidRPr="00D95B4F">
        <w:rPr>
          <w:rFonts w:ascii="Times New Roman" w:eastAsia="Century Schoolbook" w:hAnsi="Times New Roman" w:cs="Times New Roman"/>
          <w:sz w:val="30"/>
          <w:szCs w:val="30"/>
        </w:rPr>
        <w:t>не провод</w:t>
      </w:r>
      <w:r w:rsidR="00C47EB6" w:rsidRPr="00D95B4F">
        <w:rPr>
          <w:rFonts w:ascii="Times New Roman" w:eastAsia="Century Schoolbook" w:hAnsi="Times New Roman" w:cs="Times New Roman"/>
          <w:sz w:val="30"/>
          <w:szCs w:val="30"/>
        </w:rPr>
        <w:t>и</w:t>
      </w:r>
      <w:r w:rsidR="00AE58A9" w:rsidRPr="00D95B4F">
        <w:rPr>
          <w:rFonts w:ascii="Times New Roman" w:eastAsia="Century Schoolbook" w:hAnsi="Times New Roman" w:cs="Times New Roman"/>
          <w:sz w:val="30"/>
          <w:szCs w:val="30"/>
        </w:rPr>
        <w:t>т</w:t>
      </w:r>
      <w:r w:rsidR="00C47EB6" w:rsidRPr="00D95B4F">
        <w:rPr>
          <w:rFonts w:ascii="Times New Roman" w:eastAsia="Century Schoolbook" w:hAnsi="Times New Roman" w:cs="Times New Roman"/>
          <w:sz w:val="30"/>
          <w:szCs w:val="30"/>
        </w:rPr>
        <w:t>ь</w:t>
      </w:r>
      <w:r w:rsidR="00AE58A9" w:rsidRPr="00D95B4F">
        <w:rPr>
          <w:rFonts w:ascii="Times New Roman" w:eastAsia="Century Schoolbook" w:hAnsi="Times New Roman" w:cs="Times New Roman"/>
          <w:sz w:val="30"/>
          <w:szCs w:val="30"/>
        </w:rPr>
        <w:t>ся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.</w:t>
      </w:r>
    </w:p>
    <w:p w14:paraId="268C36C0" w14:textId="0B700417" w:rsidR="00AE58A9" w:rsidRPr="006C24EC" w:rsidRDefault="008963B9" w:rsidP="00507A55">
      <w:pPr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6C24EC">
        <w:rPr>
          <w:rFonts w:ascii="Times New Roman" w:eastAsia="Century Schoolbook" w:hAnsi="Times New Roman" w:cs="Times New Roman"/>
          <w:sz w:val="30"/>
          <w:szCs w:val="30"/>
        </w:rPr>
        <w:t>И</w:t>
      </w:r>
      <w:r w:rsidR="003C33C5" w:rsidRPr="006C24EC">
        <w:rPr>
          <w:rFonts w:ascii="Times New Roman" w:eastAsia="Century Schoolbook" w:hAnsi="Times New Roman" w:cs="Times New Roman"/>
          <w:sz w:val="30"/>
          <w:szCs w:val="30"/>
        </w:rPr>
        <w:t>сследования фармакологической безопасности</w:t>
      </w:r>
      <w:r w:rsidR="006C24EC" w:rsidRPr="006C24EC">
        <w:rPr>
          <w:rFonts w:ascii="Times New Roman" w:eastAsia="Century Schoolbook" w:hAnsi="Times New Roman" w:cs="Times New Roman"/>
          <w:sz w:val="30"/>
          <w:szCs w:val="30"/>
        </w:rPr>
        <w:t xml:space="preserve"> исследуемого вещества</w:t>
      </w:r>
      <w:r w:rsidR="003C33C5" w:rsidRPr="006C24EC">
        <w:rPr>
          <w:rFonts w:ascii="Times New Roman" w:eastAsia="Century Schoolbook" w:hAnsi="Times New Roman" w:cs="Times New Roman"/>
          <w:sz w:val="30"/>
          <w:szCs w:val="30"/>
        </w:rPr>
        <w:t xml:space="preserve"> до первого введения</w:t>
      </w:r>
      <w:r w:rsidRPr="006C24EC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474BA0" w:rsidRPr="006C24EC">
        <w:rPr>
          <w:rFonts w:ascii="Times New Roman" w:eastAsia="Century Schoolbook" w:hAnsi="Times New Roman" w:cs="Times New Roman"/>
          <w:sz w:val="30"/>
          <w:szCs w:val="30"/>
        </w:rPr>
        <w:t xml:space="preserve">лекарственного препарата </w:t>
      </w:r>
      <w:r w:rsidR="00053644" w:rsidRPr="006C24EC">
        <w:rPr>
          <w:rFonts w:ascii="Times New Roman" w:eastAsia="Century Schoolbook" w:hAnsi="Times New Roman" w:cs="Times New Roman"/>
          <w:sz w:val="30"/>
          <w:szCs w:val="30"/>
        </w:rPr>
        <w:t xml:space="preserve">человеку </w:t>
      </w:r>
      <w:r w:rsidRPr="006C24EC">
        <w:rPr>
          <w:rFonts w:ascii="Times New Roman" w:eastAsia="Century Schoolbook" w:hAnsi="Times New Roman" w:cs="Times New Roman"/>
          <w:sz w:val="30"/>
          <w:szCs w:val="30"/>
        </w:rPr>
        <w:t xml:space="preserve">могут не потребоваться </w:t>
      </w:r>
      <w:r w:rsidR="00474BA0" w:rsidRPr="006C24EC">
        <w:rPr>
          <w:rFonts w:ascii="Times New Roman" w:eastAsia="Century Schoolbook" w:hAnsi="Times New Roman" w:cs="Times New Roman"/>
          <w:sz w:val="30"/>
          <w:szCs w:val="30"/>
        </w:rPr>
        <w:t xml:space="preserve">для </w:t>
      </w:r>
      <w:r w:rsidR="003C33C5" w:rsidRPr="006C24EC">
        <w:rPr>
          <w:rFonts w:ascii="Times New Roman" w:eastAsia="Century Schoolbook" w:hAnsi="Times New Roman" w:cs="Times New Roman"/>
          <w:sz w:val="30"/>
          <w:szCs w:val="30"/>
        </w:rPr>
        <w:t>цитотоксических лекарственных препаратов, предназначенных для лечения пациентов</w:t>
      </w:r>
      <w:r w:rsidR="00B11556" w:rsidRPr="006C24EC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3C33C5" w:rsidRPr="006C24EC">
        <w:rPr>
          <w:rFonts w:ascii="Times New Roman" w:eastAsia="Century Schoolbook" w:hAnsi="Times New Roman" w:cs="Times New Roman"/>
          <w:sz w:val="30"/>
          <w:szCs w:val="30"/>
        </w:rPr>
        <w:t xml:space="preserve">с терминальными формами рака. </w:t>
      </w:r>
      <w:r w:rsidR="00053644" w:rsidRPr="006C24EC">
        <w:rPr>
          <w:rFonts w:ascii="Times New Roman" w:eastAsia="Century Schoolbook" w:hAnsi="Times New Roman" w:cs="Times New Roman"/>
          <w:sz w:val="30"/>
          <w:szCs w:val="30"/>
        </w:rPr>
        <w:t>Однако р</w:t>
      </w:r>
      <w:r w:rsidR="003C33C5" w:rsidRPr="006C24EC">
        <w:rPr>
          <w:rFonts w:ascii="Times New Roman" w:eastAsia="Century Schoolbook" w:hAnsi="Times New Roman" w:cs="Times New Roman"/>
          <w:sz w:val="30"/>
          <w:szCs w:val="30"/>
        </w:rPr>
        <w:t>езультаты исследований фармакологической безопасности цитотоксических лекарственных препаратов с новым механизмом действия могут представлять ценность</w:t>
      </w:r>
      <w:r w:rsidR="00053644" w:rsidRPr="006C24EC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706847" w:rsidRPr="006C24EC">
        <w:rPr>
          <w:rFonts w:ascii="Times New Roman" w:eastAsia="Century Schoolbook" w:hAnsi="Times New Roman" w:cs="Times New Roman"/>
          <w:sz w:val="30"/>
          <w:szCs w:val="30"/>
        </w:rPr>
        <w:t xml:space="preserve">для последующей оценки профиля безопасности </w:t>
      </w:r>
      <w:r w:rsidR="006C24EC" w:rsidRPr="006C24EC">
        <w:rPr>
          <w:rFonts w:ascii="Times New Roman" w:eastAsia="Century Schoolbook" w:hAnsi="Times New Roman" w:cs="Times New Roman"/>
          <w:sz w:val="30"/>
          <w:szCs w:val="30"/>
        </w:rPr>
        <w:t>исследуемого вещества</w:t>
      </w:r>
      <w:r w:rsidR="00706847" w:rsidRPr="006C24EC">
        <w:rPr>
          <w:rFonts w:ascii="Times New Roman" w:eastAsia="Century Schoolbook" w:hAnsi="Times New Roman" w:cs="Times New Roman"/>
          <w:sz w:val="30"/>
          <w:szCs w:val="30"/>
        </w:rPr>
        <w:t xml:space="preserve"> и родственных </w:t>
      </w:r>
      <w:r w:rsidR="006C24EC" w:rsidRPr="006C24EC">
        <w:rPr>
          <w:rFonts w:ascii="Times New Roman" w:eastAsia="Century Schoolbook" w:hAnsi="Times New Roman" w:cs="Times New Roman"/>
          <w:sz w:val="30"/>
          <w:szCs w:val="30"/>
        </w:rPr>
        <w:t xml:space="preserve">ему </w:t>
      </w:r>
      <w:r w:rsidR="00706847" w:rsidRPr="006C24EC">
        <w:rPr>
          <w:rFonts w:ascii="Times New Roman" w:eastAsia="Century Schoolbook" w:hAnsi="Times New Roman" w:cs="Times New Roman"/>
          <w:sz w:val="30"/>
          <w:szCs w:val="30"/>
        </w:rPr>
        <w:t>соединений</w:t>
      </w:r>
      <w:r w:rsidR="003C33C5" w:rsidRPr="006C24EC">
        <w:rPr>
          <w:rFonts w:ascii="Times New Roman" w:eastAsia="Century Schoolbook" w:hAnsi="Times New Roman" w:cs="Times New Roman"/>
          <w:sz w:val="30"/>
          <w:szCs w:val="30"/>
        </w:rPr>
        <w:t>.</w:t>
      </w:r>
      <w:r w:rsidR="00B127B5" w:rsidRPr="006C24EC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</w:p>
    <w:p w14:paraId="6C1D2742" w14:textId="1B5AF4A6" w:rsidR="00AE58A9" w:rsidRPr="00D95B4F" w:rsidRDefault="00053644" w:rsidP="00507A55">
      <w:pPr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>Для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биотехнологических лекарственных препаратов с высокой специфичностью в отношении рецептора-мишени достаточно оценить конечные точки фармакологической безопасности в рамках токсикологических и (или) фармакодинамических исследований, поэтому программа исследований фармакологической безопасности </w:t>
      </w:r>
      <w:r w:rsidR="003C33C5" w:rsidRPr="00D95B4F">
        <w:rPr>
          <w:rFonts w:ascii="Times New Roman" w:hAnsi="Times New Roman" w:cs="Times New Roman"/>
          <w:sz w:val="30"/>
          <w:szCs w:val="30"/>
        </w:rPr>
        <w:t xml:space="preserve">таких лекарственных препаратов 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может </w:t>
      </w:r>
      <w:r w:rsidR="003C33C5" w:rsidRPr="00D95B4F">
        <w:rPr>
          <w:rFonts w:ascii="Times New Roman" w:hAnsi="Times New Roman" w:cs="Times New Roman"/>
          <w:sz w:val="30"/>
          <w:szCs w:val="30"/>
        </w:rPr>
        <w:t xml:space="preserve">быть 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>сокращена</w:t>
      </w:r>
      <w:r w:rsidR="003C33C5" w:rsidRPr="00D95B4F">
        <w:rPr>
          <w:rFonts w:ascii="Times New Roman" w:hAnsi="Times New Roman" w:cs="Times New Roman"/>
          <w:sz w:val="30"/>
          <w:szCs w:val="30"/>
        </w:rPr>
        <w:t xml:space="preserve"> или </w:t>
      </w:r>
      <w:r w:rsidR="003C33C5" w:rsidRPr="00D95B4F">
        <w:rPr>
          <w:rFonts w:ascii="Times New Roman" w:eastAsia="Century Schoolbook" w:hAnsi="Times New Roman" w:cs="Times New Roman"/>
          <w:sz w:val="30"/>
          <w:szCs w:val="30"/>
        </w:rPr>
        <w:t>исключена</w:t>
      </w:r>
      <w:r w:rsidR="00654264" w:rsidRPr="00D95B4F">
        <w:rPr>
          <w:rFonts w:ascii="Times New Roman" w:eastAsia="Century Schoolbook" w:hAnsi="Times New Roman" w:cs="Times New Roman"/>
          <w:sz w:val="30"/>
          <w:szCs w:val="30"/>
        </w:rPr>
        <w:t>.</w:t>
      </w:r>
    </w:p>
    <w:p w14:paraId="35780211" w14:textId="62EE5956" w:rsidR="00AE58A9" w:rsidRPr="00D95B4F" w:rsidRDefault="00053644" w:rsidP="00507A55">
      <w:pPr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pacing w:val="-7"/>
          <w:sz w:val="30"/>
          <w:szCs w:val="30"/>
        </w:rPr>
        <w:t>Для</w:t>
      </w:r>
      <w:r w:rsidR="003C33C5" w:rsidRPr="00D95B4F">
        <w:rPr>
          <w:rFonts w:ascii="Times New Roman" w:hAnsi="Times New Roman" w:cs="Times New Roman"/>
          <w:spacing w:val="-7"/>
          <w:sz w:val="30"/>
          <w:szCs w:val="30"/>
        </w:rPr>
        <w:t xml:space="preserve"> биотехнологических лекарственных препаратов, представляющих собой новый терапевтический класс, и (или) подобных </w:t>
      </w:r>
      <w:r w:rsidR="00AE58A9" w:rsidRPr="00D95B4F">
        <w:rPr>
          <w:rFonts w:ascii="Times New Roman" w:hAnsi="Times New Roman" w:cs="Times New Roman"/>
          <w:spacing w:val="-7"/>
          <w:sz w:val="30"/>
          <w:szCs w:val="30"/>
        </w:rPr>
        <w:t xml:space="preserve">лекарственных </w:t>
      </w:r>
      <w:r w:rsidR="003C33C5" w:rsidRPr="00D95B4F">
        <w:rPr>
          <w:rFonts w:ascii="Times New Roman" w:hAnsi="Times New Roman" w:cs="Times New Roman"/>
          <w:spacing w:val="-7"/>
          <w:sz w:val="30"/>
          <w:szCs w:val="30"/>
        </w:rPr>
        <w:t xml:space="preserve">препаратов, не обладающих высокой специфичностью </w:t>
      </w:r>
      <w:r w:rsidR="00474BA0" w:rsidRPr="00D95B4F">
        <w:rPr>
          <w:rFonts w:ascii="Times New Roman" w:hAnsi="Times New Roman" w:cs="Times New Roman"/>
          <w:spacing w:val="-7"/>
          <w:sz w:val="30"/>
          <w:szCs w:val="30"/>
        </w:rPr>
        <w:br/>
      </w:r>
      <w:r w:rsidR="003C33C5" w:rsidRPr="00D95B4F">
        <w:rPr>
          <w:rFonts w:ascii="Times New Roman" w:hAnsi="Times New Roman" w:cs="Times New Roman"/>
          <w:spacing w:val="-7"/>
          <w:sz w:val="30"/>
          <w:szCs w:val="30"/>
        </w:rPr>
        <w:t xml:space="preserve">в отношении рецептора-мишени, </w:t>
      </w:r>
      <w:r w:rsidR="00AE58A9" w:rsidRPr="00D95B4F">
        <w:rPr>
          <w:rFonts w:ascii="Times New Roman" w:hAnsi="Times New Roman" w:cs="Times New Roman"/>
          <w:spacing w:val="-7"/>
          <w:sz w:val="30"/>
          <w:szCs w:val="30"/>
        </w:rPr>
        <w:t>следует</w:t>
      </w:r>
      <w:r w:rsidR="003C33C5" w:rsidRPr="00D95B4F">
        <w:rPr>
          <w:rFonts w:ascii="Times New Roman" w:hAnsi="Times New Roman" w:cs="Times New Roman"/>
          <w:spacing w:val="-7"/>
          <w:sz w:val="30"/>
          <w:szCs w:val="30"/>
        </w:rPr>
        <w:t xml:space="preserve"> предусмотреть более </w:t>
      </w:r>
      <w:r w:rsidR="002A5825" w:rsidRPr="00D95B4F">
        <w:rPr>
          <w:rFonts w:ascii="Times New Roman" w:hAnsi="Times New Roman" w:cs="Times New Roman"/>
          <w:spacing w:val="-7"/>
          <w:sz w:val="30"/>
          <w:szCs w:val="30"/>
        </w:rPr>
        <w:t xml:space="preserve">детальные </w:t>
      </w:r>
      <w:r w:rsidR="003C33C5" w:rsidRPr="00D95B4F">
        <w:rPr>
          <w:rFonts w:ascii="Times New Roman" w:hAnsi="Times New Roman" w:cs="Times New Roman"/>
          <w:spacing w:val="-7"/>
          <w:sz w:val="30"/>
          <w:szCs w:val="30"/>
        </w:rPr>
        <w:t>исследования фармакологической безопасности</w:t>
      </w:r>
      <w:r w:rsidR="004C19DC" w:rsidRPr="00D95B4F">
        <w:rPr>
          <w:rFonts w:ascii="Times New Roman" w:hAnsi="Times New Roman" w:cs="Times New Roman"/>
          <w:sz w:val="30"/>
          <w:szCs w:val="30"/>
        </w:rPr>
        <w:t>.</w:t>
      </w:r>
    </w:p>
    <w:p w14:paraId="57F42003" w14:textId="0A4CA84F" w:rsidR="004C19DC" w:rsidRPr="00D95B4F" w:rsidRDefault="00053644" w:rsidP="00507A55">
      <w:pPr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>Возможны</w:t>
      </w:r>
      <w:r w:rsidR="003C33C5" w:rsidRPr="00D95B4F">
        <w:rPr>
          <w:rFonts w:ascii="Times New Roman" w:hAnsi="Times New Roman" w:cs="Times New Roman"/>
          <w:sz w:val="30"/>
          <w:szCs w:val="30"/>
        </w:rPr>
        <w:t xml:space="preserve"> другие исключения, не требующие проведения исследований фармакологической безопасности</w:t>
      </w:r>
      <w:r w:rsidR="00AE58A9" w:rsidRPr="00D95B4F">
        <w:rPr>
          <w:rFonts w:ascii="Times New Roman" w:hAnsi="Times New Roman" w:cs="Times New Roman"/>
          <w:sz w:val="30"/>
          <w:szCs w:val="30"/>
        </w:rPr>
        <w:t xml:space="preserve"> (</w:t>
      </w:r>
      <w:r w:rsidR="003C33C5" w:rsidRPr="00D95B4F">
        <w:rPr>
          <w:rFonts w:ascii="Times New Roman" w:hAnsi="Times New Roman" w:cs="Times New Roman"/>
          <w:sz w:val="30"/>
          <w:szCs w:val="30"/>
        </w:rPr>
        <w:t>например, новая соль, обладающая теми же фармакокинетическими и фармакодинамическими свойствами</w:t>
      </w:r>
      <w:r w:rsidR="00474BA0" w:rsidRPr="00D95B4F">
        <w:rPr>
          <w:rFonts w:ascii="Times New Roman" w:hAnsi="Times New Roman" w:cs="Times New Roman"/>
          <w:sz w:val="30"/>
          <w:szCs w:val="30"/>
        </w:rPr>
        <w:t xml:space="preserve">, что и </w:t>
      </w:r>
      <w:r w:rsidR="007B4289">
        <w:rPr>
          <w:rFonts w:ascii="Times New Roman" w:hAnsi="Times New Roman" w:cs="Times New Roman"/>
          <w:sz w:val="30"/>
          <w:szCs w:val="30"/>
        </w:rPr>
        <w:t>ранее изученная соль исследуемого вещества</w:t>
      </w:r>
      <w:r w:rsidR="00AE58A9" w:rsidRPr="00D95B4F">
        <w:rPr>
          <w:rFonts w:ascii="Times New Roman" w:hAnsi="Times New Roman" w:cs="Times New Roman"/>
          <w:sz w:val="30"/>
          <w:szCs w:val="30"/>
        </w:rPr>
        <w:t>)</w:t>
      </w:r>
      <w:r w:rsidR="004C19DC" w:rsidRPr="00D95B4F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4B7D0B20" w14:textId="6471E5E8" w:rsidR="00040967" w:rsidRPr="00D95B4F" w:rsidRDefault="00706847" w:rsidP="00507A55">
      <w:pPr>
        <w:tabs>
          <w:tab w:val="left" w:pos="142"/>
        </w:tabs>
        <w:spacing w:before="360" w:after="360"/>
        <w:ind w:firstLine="0"/>
        <w:jc w:val="center"/>
        <w:rPr>
          <w:rFonts w:ascii="Times New Roman" w:hAnsi="Times New Roman" w:cs="Times New Roman"/>
          <w:spacing w:val="-6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lastRenderedPageBreak/>
        <w:t>10</w:t>
      </w:r>
      <w:r w:rsidR="000F78E0" w:rsidRPr="00D95B4F">
        <w:rPr>
          <w:rFonts w:ascii="Times New Roman" w:eastAsia="Century Schoolbook" w:hAnsi="Times New Roman" w:cs="Times New Roman"/>
          <w:sz w:val="30"/>
          <w:szCs w:val="30"/>
        </w:rPr>
        <w:t>. </w:t>
      </w:r>
      <w:r w:rsidR="003C33C5" w:rsidRPr="00D95B4F">
        <w:rPr>
          <w:rFonts w:ascii="Times New Roman" w:hAnsi="Times New Roman" w:cs="Times New Roman"/>
          <w:sz w:val="30"/>
          <w:szCs w:val="30"/>
        </w:rPr>
        <w:t xml:space="preserve">Сроки проведения исследований фармакологической </w:t>
      </w:r>
      <w:r w:rsidR="000F78E0" w:rsidRPr="00D95B4F">
        <w:rPr>
          <w:rFonts w:ascii="Times New Roman" w:hAnsi="Times New Roman" w:cs="Times New Roman"/>
          <w:sz w:val="30"/>
          <w:szCs w:val="30"/>
        </w:rPr>
        <w:br/>
      </w:r>
      <w:r w:rsidR="003C33C5" w:rsidRPr="00D95B4F">
        <w:rPr>
          <w:rFonts w:ascii="Times New Roman" w:hAnsi="Times New Roman" w:cs="Times New Roman"/>
          <w:sz w:val="30"/>
          <w:szCs w:val="30"/>
        </w:rPr>
        <w:t xml:space="preserve">безопасности по отношению к </w:t>
      </w:r>
      <w:r w:rsidR="00B11556" w:rsidRPr="00D95B4F">
        <w:rPr>
          <w:rFonts w:ascii="Times New Roman" w:hAnsi="Times New Roman" w:cs="Times New Roman"/>
          <w:sz w:val="30"/>
          <w:szCs w:val="30"/>
        </w:rPr>
        <w:t xml:space="preserve">программе </w:t>
      </w:r>
      <w:r w:rsidR="003C33C5" w:rsidRPr="00D95B4F">
        <w:rPr>
          <w:rFonts w:ascii="Times New Roman" w:hAnsi="Times New Roman" w:cs="Times New Roman"/>
          <w:sz w:val="30"/>
          <w:szCs w:val="30"/>
        </w:rPr>
        <w:t>клинической</w:t>
      </w:r>
      <w:r w:rsidR="00B11556" w:rsidRPr="00D95B4F">
        <w:rPr>
          <w:rFonts w:ascii="Times New Roman" w:hAnsi="Times New Roman" w:cs="Times New Roman"/>
          <w:sz w:val="30"/>
          <w:szCs w:val="30"/>
        </w:rPr>
        <w:br/>
      </w:r>
      <w:r w:rsidR="003C33C5" w:rsidRPr="00D95B4F">
        <w:rPr>
          <w:rFonts w:ascii="Times New Roman" w:hAnsi="Times New Roman" w:cs="Times New Roman"/>
          <w:sz w:val="30"/>
          <w:szCs w:val="30"/>
        </w:rPr>
        <w:t>разработк</w:t>
      </w:r>
      <w:r w:rsidR="00B11556" w:rsidRPr="00D95B4F">
        <w:rPr>
          <w:rFonts w:ascii="Times New Roman" w:hAnsi="Times New Roman" w:cs="Times New Roman"/>
          <w:sz w:val="30"/>
          <w:szCs w:val="30"/>
        </w:rPr>
        <w:t>и лекарственного препарата</w:t>
      </w:r>
    </w:p>
    <w:p w14:paraId="1720A404" w14:textId="25FF23CB" w:rsidR="00DB6FAE" w:rsidRPr="00D95B4F" w:rsidRDefault="003C33C5" w:rsidP="00507A55">
      <w:pPr>
        <w:numPr>
          <w:ilvl w:val="0"/>
          <w:numId w:val="15"/>
        </w:numPr>
        <w:tabs>
          <w:tab w:val="left" w:pos="284"/>
          <w:tab w:val="left" w:pos="709"/>
          <w:tab w:val="left" w:pos="1134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При планировании программы изучения фармакологической безопасности следует </w:t>
      </w:r>
      <w:r w:rsidR="000F2078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учитывать условия, указанные в пунктах </w:t>
      </w:r>
      <w:r w:rsidR="000F78E0" w:rsidRPr="00D95B4F">
        <w:rPr>
          <w:rFonts w:ascii="Times New Roman" w:eastAsia="Century Schoolbook" w:hAnsi="Times New Roman" w:cs="Times New Roman"/>
          <w:sz w:val="30"/>
          <w:szCs w:val="30"/>
        </w:rPr>
        <w:t>3</w:t>
      </w:r>
      <w:r w:rsidR="0044350A" w:rsidRPr="00D95B4F">
        <w:rPr>
          <w:rFonts w:ascii="Times New Roman" w:eastAsia="Century Schoolbook" w:hAnsi="Times New Roman" w:cs="Times New Roman"/>
          <w:sz w:val="30"/>
          <w:szCs w:val="30"/>
        </w:rPr>
        <w:t>8</w:t>
      </w:r>
      <w:r w:rsidR="0028335E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– </w:t>
      </w:r>
      <w:r w:rsidR="000F78E0" w:rsidRPr="00D95B4F">
        <w:rPr>
          <w:rFonts w:ascii="Times New Roman" w:eastAsia="Century Schoolbook" w:hAnsi="Times New Roman" w:cs="Times New Roman"/>
          <w:sz w:val="30"/>
          <w:szCs w:val="30"/>
        </w:rPr>
        <w:t>4</w:t>
      </w:r>
      <w:r w:rsidR="0044350A" w:rsidRPr="00D95B4F">
        <w:rPr>
          <w:rFonts w:ascii="Times New Roman" w:eastAsia="Century Schoolbook" w:hAnsi="Times New Roman" w:cs="Times New Roman"/>
          <w:sz w:val="30"/>
          <w:szCs w:val="30"/>
        </w:rPr>
        <w:t>2</w:t>
      </w:r>
      <w:r w:rsidR="000F2078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настоящего Руко</w:t>
      </w:r>
      <w:r w:rsidR="00D5442F" w:rsidRPr="00D95B4F">
        <w:rPr>
          <w:rFonts w:ascii="Times New Roman" w:eastAsia="Century Schoolbook" w:hAnsi="Times New Roman" w:cs="Times New Roman"/>
          <w:sz w:val="30"/>
          <w:szCs w:val="30"/>
        </w:rPr>
        <w:t>в</w:t>
      </w:r>
      <w:r w:rsidR="000F2078" w:rsidRPr="00D95B4F">
        <w:rPr>
          <w:rFonts w:ascii="Times New Roman" w:eastAsia="Century Schoolbook" w:hAnsi="Times New Roman" w:cs="Times New Roman"/>
          <w:sz w:val="30"/>
          <w:szCs w:val="30"/>
        </w:rPr>
        <w:t>одства</w:t>
      </w:r>
      <w:r w:rsidR="0099187E" w:rsidRPr="00D95B4F">
        <w:rPr>
          <w:rFonts w:ascii="Times New Roman" w:eastAsia="Century Schoolbook" w:hAnsi="Times New Roman" w:cs="Times New Roman"/>
          <w:sz w:val="30"/>
          <w:szCs w:val="30"/>
        </w:rPr>
        <w:t>,</w:t>
      </w:r>
      <w:r w:rsidR="000F2078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чтобы определить </w:t>
      </w:r>
      <w:r w:rsidRPr="00D95B4F">
        <w:rPr>
          <w:rFonts w:ascii="Times New Roman" w:hAnsi="Times New Roman" w:cs="Times New Roman"/>
          <w:sz w:val="30"/>
          <w:szCs w:val="30"/>
        </w:rPr>
        <w:t xml:space="preserve">необходимость </w:t>
      </w:r>
      <w:r w:rsidR="0044350A" w:rsidRPr="00D95B4F">
        <w:rPr>
          <w:rFonts w:ascii="Times New Roman" w:hAnsi="Times New Roman" w:cs="Times New Roman"/>
          <w:sz w:val="30"/>
          <w:szCs w:val="30"/>
        </w:rPr>
        <w:t>выполнения</w:t>
      </w:r>
      <w:r w:rsidRPr="00D95B4F">
        <w:rPr>
          <w:rFonts w:ascii="Times New Roman" w:hAnsi="Times New Roman" w:cs="Times New Roman"/>
          <w:sz w:val="30"/>
          <w:szCs w:val="30"/>
        </w:rPr>
        <w:t xml:space="preserve"> определенных исследований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.</w:t>
      </w:r>
    </w:p>
    <w:p w14:paraId="5A40FBAD" w14:textId="393E62D3" w:rsidR="00FA6366" w:rsidRPr="00D95B4F" w:rsidRDefault="003C33C5" w:rsidP="00507A55">
      <w:pPr>
        <w:spacing w:before="360" w:after="360"/>
        <w:ind w:firstLine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 xml:space="preserve">Исследования, </w:t>
      </w:r>
      <w:r w:rsidR="0044350A" w:rsidRPr="00D95B4F">
        <w:rPr>
          <w:rFonts w:ascii="Times New Roman" w:hAnsi="Times New Roman" w:cs="Times New Roman"/>
          <w:sz w:val="30"/>
          <w:szCs w:val="30"/>
        </w:rPr>
        <w:t xml:space="preserve">которые следует провести </w:t>
      </w:r>
      <w:r w:rsidRPr="00D95B4F">
        <w:rPr>
          <w:rFonts w:ascii="Times New Roman" w:hAnsi="Times New Roman" w:cs="Times New Roman"/>
          <w:sz w:val="30"/>
          <w:szCs w:val="30"/>
        </w:rPr>
        <w:t>до первого</w:t>
      </w:r>
      <w:r w:rsidR="0044350A" w:rsidRPr="00D95B4F">
        <w:rPr>
          <w:rFonts w:ascii="Times New Roman" w:hAnsi="Times New Roman" w:cs="Times New Roman"/>
          <w:sz w:val="30"/>
          <w:szCs w:val="30"/>
        </w:rPr>
        <w:br/>
      </w:r>
      <w:r w:rsidR="000F2078" w:rsidRPr="00D95B4F">
        <w:rPr>
          <w:rFonts w:ascii="Times New Roman" w:hAnsi="Times New Roman" w:cs="Times New Roman"/>
          <w:sz w:val="30"/>
          <w:szCs w:val="30"/>
        </w:rPr>
        <w:t>введения</w:t>
      </w:r>
      <w:r w:rsidR="0044350A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0F2078" w:rsidRPr="00D95B4F">
        <w:rPr>
          <w:rFonts w:ascii="Times New Roman" w:hAnsi="Times New Roman" w:cs="Times New Roman"/>
          <w:sz w:val="30"/>
          <w:szCs w:val="30"/>
        </w:rPr>
        <w:t xml:space="preserve">исследуемого вещества </w:t>
      </w:r>
      <w:r w:rsidRPr="00D95B4F">
        <w:rPr>
          <w:rFonts w:ascii="Times New Roman" w:hAnsi="Times New Roman" w:cs="Times New Roman"/>
          <w:sz w:val="30"/>
          <w:szCs w:val="30"/>
        </w:rPr>
        <w:t>человек</w:t>
      </w:r>
      <w:r w:rsidR="00BC41AB" w:rsidRPr="00D95B4F">
        <w:rPr>
          <w:rFonts w:ascii="Times New Roman" w:hAnsi="Times New Roman" w:cs="Times New Roman"/>
          <w:sz w:val="30"/>
          <w:szCs w:val="30"/>
        </w:rPr>
        <w:t>у</w:t>
      </w:r>
    </w:p>
    <w:p w14:paraId="0A040DF8" w14:textId="7FD69D02" w:rsidR="00FA6366" w:rsidRPr="00D95B4F" w:rsidRDefault="003C33C5" w:rsidP="00507A55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672704">
        <w:rPr>
          <w:rFonts w:ascii="Times New Roman" w:hAnsi="Times New Roman" w:cs="Times New Roman"/>
          <w:sz w:val="30"/>
          <w:szCs w:val="30"/>
          <w:lang w:val="ru-RU"/>
        </w:rPr>
        <w:t xml:space="preserve">Перед первым введением </w:t>
      </w:r>
      <w:r w:rsidR="00474BA0" w:rsidRPr="00672704">
        <w:rPr>
          <w:rFonts w:ascii="Times New Roman" w:hAnsi="Times New Roman" w:cs="Times New Roman"/>
          <w:sz w:val="30"/>
          <w:szCs w:val="30"/>
          <w:lang w:val="ru-RU"/>
        </w:rPr>
        <w:t xml:space="preserve">исследуемого вещества </w:t>
      </w:r>
      <w:r w:rsidRPr="00672704">
        <w:rPr>
          <w:rFonts w:ascii="Times New Roman" w:hAnsi="Times New Roman" w:cs="Times New Roman"/>
          <w:sz w:val="30"/>
          <w:szCs w:val="30"/>
          <w:lang w:val="ru-RU"/>
        </w:rPr>
        <w:t xml:space="preserve">человеку </w:t>
      </w:r>
      <w:r w:rsidR="00AE58A9" w:rsidRPr="00672704">
        <w:rPr>
          <w:rFonts w:ascii="Times New Roman" w:hAnsi="Times New Roman" w:cs="Times New Roman"/>
          <w:sz w:val="30"/>
          <w:szCs w:val="30"/>
          <w:lang w:val="ru-RU"/>
        </w:rPr>
        <w:t xml:space="preserve">следует </w:t>
      </w:r>
      <w:r w:rsidRPr="00672704">
        <w:rPr>
          <w:rFonts w:ascii="Times New Roman" w:hAnsi="Times New Roman" w:cs="Times New Roman"/>
          <w:sz w:val="30"/>
          <w:szCs w:val="30"/>
          <w:lang w:val="ru-RU"/>
        </w:rPr>
        <w:t xml:space="preserve">изучить влияние </w:t>
      </w:r>
      <w:r w:rsidR="00AE58A9" w:rsidRPr="00672704">
        <w:rPr>
          <w:rFonts w:ascii="Times New Roman" w:hAnsi="Times New Roman" w:cs="Times New Roman"/>
          <w:sz w:val="30"/>
          <w:szCs w:val="30"/>
          <w:lang w:val="ru-RU"/>
        </w:rPr>
        <w:t xml:space="preserve">исследуемого </w:t>
      </w:r>
      <w:r w:rsidRPr="00672704">
        <w:rPr>
          <w:rFonts w:ascii="Times New Roman" w:hAnsi="Times New Roman" w:cs="Times New Roman"/>
          <w:sz w:val="30"/>
          <w:szCs w:val="30"/>
          <w:lang w:val="ru-RU"/>
        </w:rPr>
        <w:t xml:space="preserve">вещества на </w:t>
      </w:r>
      <w:r w:rsidR="00672704" w:rsidRPr="00672704">
        <w:rPr>
          <w:rFonts w:ascii="Times New Roman" w:hAnsi="Times New Roman" w:cs="Times New Roman"/>
          <w:spacing w:val="-5"/>
          <w:sz w:val="30"/>
          <w:szCs w:val="30"/>
          <w:lang w:val="ru-RU"/>
        </w:rPr>
        <w:t>жизненно важные функции организма человека</w:t>
      </w:r>
      <w:r w:rsidRPr="00672704">
        <w:rPr>
          <w:rFonts w:ascii="Times New Roman" w:hAnsi="Times New Roman" w:cs="Times New Roman"/>
          <w:sz w:val="30"/>
          <w:szCs w:val="30"/>
          <w:lang w:val="ru-RU"/>
        </w:rPr>
        <w:t>, перечисленные в основной батарее</w:t>
      </w:r>
      <w:r w:rsidR="00C13C40" w:rsidRPr="00672704">
        <w:rPr>
          <w:rFonts w:ascii="Times New Roman" w:hAnsi="Times New Roman" w:cs="Times New Roman"/>
          <w:sz w:val="30"/>
          <w:szCs w:val="30"/>
          <w:lang w:val="ru-RU"/>
        </w:rPr>
        <w:t xml:space="preserve"> исследований</w:t>
      </w:r>
      <w:r w:rsidRPr="00672704">
        <w:rPr>
          <w:rFonts w:ascii="Times New Roman" w:hAnsi="Times New Roman" w:cs="Times New Roman"/>
          <w:sz w:val="30"/>
          <w:szCs w:val="30"/>
          <w:lang w:val="ru-RU"/>
        </w:rPr>
        <w:t xml:space="preserve"> фармакологической безопасности. </w:t>
      </w:r>
      <w:r w:rsidR="00474BA0" w:rsidRPr="00672704">
        <w:rPr>
          <w:rFonts w:ascii="Times New Roman" w:hAnsi="Times New Roman" w:cs="Times New Roman"/>
          <w:sz w:val="30"/>
          <w:szCs w:val="30"/>
          <w:lang w:val="ru-RU"/>
        </w:rPr>
        <w:t>Также с</w:t>
      </w:r>
      <w:r w:rsidR="00AE58A9" w:rsidRPr="00672704">
        <w:rPr>
          <w:rFonts w:ascii="Times New Roman" w:hAnsi="Times New Roman" w:cs="Times New Roman"/>
          <w:sz w:val="30"/>
          <w:szCs w:val="30"/>
          <w:lang w:val="ru-RU"/>
        </w:rPr>
        <w:t>ледует</w:t>
      </w:r>
      <w:r w:rsidRPr="00672704">
        <w:rPr>
          <w:rFonts w:ascii="Times New Roman" w:hAnsi="Times New Roman" w:cs="Times New Roman"/>
          <w:sz w:val="30"/>
          <w:szCs w:val="30"/>
          <w:lang w:val="ru-RU"/>
        </w:rPr>
        <w:t xml:space="preserve"> провести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все </w:t>
      </w:r>
      <w:r w:rsidR="00474BA0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необходимые 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последующие и дополнительные исследования</w:t>
      </w:r>
      <w:r w:rsidR="00474BA0" w:rsidRPr="00D95B4F">
        <w:rPr>
          <w:rFonts w:ascii="Times New Roman" w:hAnsi="Times New Roman" w:cs="Times New Roman"/>
          <w:sz w:val="30"/>
          <w:szCs w:val="30"/>
          <w:lang w:val="ru-RU"/>
        </w:rPr>
        <w:t>.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Данные хорошо спланированных и проведенных токсикологических исследований, в </w:t>
      </w:r>
      <w:r w:rsidR="00474BA0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рамках 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которых изучались конечные точки фармакологической безопасности, могут</w:t>
      </w:r>
      <w:r w:rsidR="00672704">
        <w:rPr>
          <w:rFonts w:ascii="Times New Roman" w:hAnsi="Times New Roman" w:cs="Times New Roman"/>
          <w:sz w:val="30"/>
          <w:szCs w:val="30"/>
          <w:lang w:val="ru-RU"/>
        </w:rPr>
        <w:t xml:space="preserve"> быть использованы для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сокра</w:t>
      </w:r>
      <w:r w:rsidR="00672704">
        <w:rPr>
          <w:rFonts w:ascii="Times New Roman" w:hAnsi="Times New Roman" w:cs="Times New Roman"/>
          <w:sz w:val="30"/>
          <w:szCs w:val="30"/>
          <w:lang w:val="ru-RU"/>
        </w:rPr>
        <w:t>щения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или исключ</w:t>
      </w:r>
      <w:r w:rsidR="00672704">
        <w:rPr>
          <w:rFonts w:ascii="Times New Roman" w:hAnsi="Times New Roman" w:cs="Times New Roman"/>
          <w:sz w:val="30"/>
          <w:szCs w:val="30"/>
          <w:lang w:val="ru-RU"/>
        </w:rPr>
        <w:t>ения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необходимост</w:t>
      </w:r>
      <w:r w:rsidR="00672704">
        <w:rPr>
          <w:rFonts w:ascii="Times New Roman" w:hAnsi="Times New Roman" w:cs="Times New Roman"/>
          <w:sz w:val="30"/>
          <w:szCs w:val="30"/>
          <w:lang w:val="ru-RU"/>
        </w:rPr>
        <w:t>и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проведения отдельных исследований фармакологической безопасности.</w:t>
      </w:r>
    </w:p>
    <w:p w14:paraId="589888B5" w14:textId="553C3B43" w:rsidR="00040967" w:rsidRPr="00D95B4F" w:rsidRDefault="00BC41AB" w:rsidP="00507A55">
      <w:pPr>
        <w:spacing w:before="360" w:after="360"/>
        <w:ind w:firstLine="0"/>
        <w:jc w:val="center"/>
        <w:rPr>
          <w:rFonts w:ascii="Times New Roman" w:hAnsi="Times New Roman" w:cs="Times New Roman"/>
          <w:sz w:val="30"/>
          <w:szCs w:val="30"/>
        </w:rPr>
      </w:pPr>
      <w:r w:rsidRPr="00672704">
        <w:rPr>
          <w:rFonts w:ascii="Times New Roman" w:hAnsi="Times New Roman" w:cs="Times New Roman"/>
          <w:sz w:val="30"/>
          <w:szCs w:val="30"/>
        </w:rPr>
        <w:t>Исследования, проводимые</w:t>
      </w:r>
      <w:r w:rsidR="00FA6366" w:rsidRPr="00672704">
        <w:rPr>
          <w:rFonts w:ascii="Times New Roman" w:hAnsi="Times New Roman" w:cs="Times New Roman"/>
          <w:sz w:val="30"/>
          <w:szCs w:val="30"/>
        </w:rPr>
        <w:t xml:space="preserve"> в ходе</w:t>
      </w:r>
      <w:r w:rsidR="0044292E" w:rsidRPr="00672704">
        <w:rPr>
          <w:rFonts w:ascii="Times New Roman" w:hAnsi="Times New Roman" w:cs="Times New Roman"/>
          <w:sz w:val="30"/>
          <w:szCs w:val="30"/>
        </w:rPr>
        <w:br/>
      </w:r>
      <w:r w:rsidR="00672704">
        <w:rPr>
          <w:rFonts w:ascii="Times New Roman" w:hAnsi="Times New Roman" w:cs="Times New Roman"/>
          <w:sz w:val="30"/>
          <w:szCs w:val="30"/>
        </w:rPr>
        <w:t xml:space="preserve">программы </w:t>
      </w:r>
      <w:r w:rsidR="00FA6366" w:rsidRPr="00672704">
        <w:rPr>
          <w:rFonts w:ascii="Times New Roman" w:hAnsi="Times New Roman" w:cs="Times New Roman"/>
          <w:sz w:val="30"/>
          <w:szCs w:val="30"/>
        </w:rPr>
        <w:t>клинической</w:t>
      </w:r>
      <w:r w:rsidR="00FA6366" w:rsidRPr="00672704">
        <w:rPr>
          <w:rFonts w:ascii="Times New Roman" w:hAnsi="Times New Roman" w:cs="Times New Roman"/>
          <w:spacing w:val="-26"/>
          <w:sz w:val="30"/>
          <w:szCs w:val="30"/>
        </w:rPr>
        <w:t xml:space="preserve"> </w:t>
      </w:r>
      <w:r w:rsidR="00FA6366" w:rsidRPr="00672704">
        <w:rPr>
          <w:rFonts w:ascii="Times New Roman" w:hAnsi="Times New Roman" w:cs="Times New Roman"/>
          <w:spacing w:val="-6"/>
          <w:sz w:val="30"/>
          <w:szCs w:val="30"/>
        </w:rPr>
        <w:t>разработки</w:t>
      </w:r>
      <w:r w:rsidR="00672704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="00672704" w:rsidRPr="00D95B4F">
        <w:rPr>
          <w:rFonts w:ascii="Times New Roman" w:hAnsi="Times New Roman" w:cs="Times New Roman"/>
          <w:sz w:val="30"/>
          <w:szCs w:val="30"/>
        </w:rPr>
        <w:t>лекарственного препарата</w:t>
      </w:r>
    </w:p>
    <w:p w14:paraId="6EC168A2" w14:textId="00282366" w:rsidR="00A55489" w:rsidRPr="00D95B4F" w:rsidRDefault="001A562D" w:rsidP="00507A55">
      <w:pPr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 целях </w:t>
      </w:r>
      <w:r w:rsidR="00067D14" w:rsidRPr="00D95B4F">
        <w:rPr>
          <w:rFonts w:ascii="Times New Roman" w:eastAsia="Century Schoolbook" w:hAnsi="Times New Roman" w:cs="Times New Roman"/>
          <w:sz w:val="30"/>
          <w:szCs w:val="30"/>
        </w:rPr>
        <w:t>углубленного изучения</w:t>
      </w:r>
      <w:r w:rsidR="00161570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наблюдавшихся или подозреваемых нежелательных </w:t>
      </w:r>
      <w:r w:rsidR="006B40AF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реакций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у животных или человека</w:t>
      </w:r>
      <w:r w:rsidR="00474BA0" w:rsidRPr="00D95B4F">
        <w:rPr>
          <w:rFonts w:ascii="Times New Roman" w:eastAsia="Century Schoolbook" w:hAnsi="Times New Roman" w:cs="Times New Roman"/>
          <w:sz w:val="30"/>
          <w:szCs w:val="30"/>
        </w:rPr>
        <w:br/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 ходе клинической разработки </w:t>
      </w:r>
      <w:r w:rsidR="00AE58A9" w:rsidRPr="00D95B4F">
        <w:rPr>
          <w:rFonts w:ascii="Times New Roman" w:eastAsia="Century Schoolbook" w:hAnsi="Times New Roman" w:cs="Times New Roman"/>
          <w:sz w:val="30"/>
          <w:szCs w:val="30"/>
        </w:rPr>
        <w:t>может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потребоваться </w:t>
      </w:r>
      <w:r w:rsidR="00AE58A9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проведение 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>дополнительны</w:t>
      </w:r>
      <w:r w:rsidR="00AE58A9" w:rsidRPr="00D95B4F">
        <w:rPr>
          <w:rFonts w:ascii="Times New Roman" w:eastAsia="Century Schoolbook" w:hAnsi="Times New Roman" w:cs="Times New Roman"/>
          <w:sz w:val="30"/>
          <w:szCs w:val="30"/>
        </w:rPr>
        <w:t>х</w:t>
      </w:r>
      <w:r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AE58A9" w:rsidRPr="00D95B4F">
        <w:rPr>
          <w:rFonts w:ascii="Times New Roman" w:eastAsia="Century Schoolbook" w:hAnsi="Times New Roman" w:cs="Times New Roman"/>
          <w:sz w:val="30"/>
          <w:szCs w:val="30"/>
        </w:rPr>
        <w:t>исследований</w:t>
      </w:r>
      <w:r w:rsidR="00161570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фармакологической безопасности</w:t>
      </w:r>
      <w:r w:rsidR="00A55489" w:rsidRPr="00D95B4F">
        <w:rPr>
          <w:rFonts w:ascii="Times New Roman" w:eastAsia="Century Schoolbook" w:hAnsi="Times New Roman" w:cs="Times New Roman"/>
          <w:sz w:val="30"/>
          <w:szCs w:val="30"/>
        </w:rPr>
        <w:t>.</w:t>
      </w:r>
    </w:p>
    <w:p w14:paraId="0CD809BD" w14:textId="2D07D4C1" w:rsidR="00040967" w:rsidRPr="00D95B4F" w:rsidRDefault="001A562D" w:rsidP="00507A55">
      <w:pPr>
        <w:spacing w:before="360" w:after="360"/>
        <w:ind w:firstLine="0"/>
        <w:jc w:val="center"/>
        <w:rPr>
          <w:rFonts w:ascii="Times New Roman" w:hAnsi="Times New Roman" w:cs="Times New Roman"/>
          <w:sz w:val="30"/>
          <w:szCs w:val="30"/>
        </w:rPr>
      </w:pPr>
      <w:r w:rsidRPr="00672704">
        <w:rPr>
          <w:rFonts w:ascii="Times New Roman" w:hAnsi="Times New Roman" w:cs="Times New Roman"/>
          <w:sz w:val="30"/>
          <w:szCs w:val="30"/>
        </w:rPr>
        <w:lastRenderedPageBreak/>
        <w:t>Исследования</w:t>
      </w:r>
      <w:r w:rsidR="004106A0" w:rsidRPr="00672704">
        <w:rPr>
          <w:rFonts w:ascii="Times New Roman" w:hAnsi="Times New Roman" w:cs="Times New Roman"/>
          <w:sz w:val="30"/>
          <w:szCs w:val="30"/>
        </w:rPr>
        <w:t xml:space="preserve"> </w:t>
      </w:r>
      <w:r w:rsidR="004106A0" w:rsidRPr="00672704">
        <w:rPr>
          <w:rFonts w:ascii="Times New Roman" w:eastAsia="Century Schoolbook" w:hAnsi="Times New Roman" w:cs="Times New Roman"/>
          <w:sz w:val="30"/>
          <w:szCs w:val="30"/>
        </w:rPr>
        <w:t>фармакологической безопасности</w:t>
      </w:r>
      <w:r w:rsidR="00BC41AB" w:rsidRPr="00672704">
        <w:rPr>
          <w:rFonts w:ascii="Times New Roman" w:hAnsi="Times New Roman" w:cs="Times New Roman"/>
          <w:sz w:val="30"/>
          <w:szCs w:val="30"/>
        </w:rPr>
        <w:t xml:space="preserve">, </w:t>
      </w:r>
      <w:r w:rsidR="004106A0" w:rsidRPr="00672704">
        <w:rPr>
          <w:rFonts w:ascii="Times New Roman" w:hAnsi="Times New Roman" w:cs="Times New Roman"/>
          <w:sz w:val="30"/>
          <w:szCs w:val="30"/>
        </w:rPr>
        <w:br/>
      </w:r>
      <w:r w:rsidR="00BC41AB" w:rsidRPr="00672704">
        <w:rPr>
          <w:rFonts w:ascii="Times New Roman" w:hAnsi="Times New Roman" w:cs="Times New Roman"/>
          <w:sz w:val="30"/>
          <w:szCs w:val="30"/>
        </w:rPr>
        <w:t>проводимые</w:t>
      </w:r>
      <w:r w:rsidRPr="00672704">
        <w:rPr>
          <w:rFonts w:ascii="Times New Roman" w:hAnsi="Times New Roman" w:cs="Times New Roman"/>
          <w:sz w:val="30"/>
          <w:szCs w:val="30"/>
        </w:rPr>
        <w:t xml:space="preserve"> </w:t>
      </w:r>
      <w:r w:rsidRPr="00672704">
        <w:rPr>
          <w:rFonts w:ascii="Times New Roman" w:eastAsia="Century Schoolbook" w:hAnsi="Times New Roman" w:cs="Times New Roman"/>
          <w:sz w:val="30"/>
          <w:szCs w:val="30"/>
        </w:rPr>
        <w:t>до регистрации</w:t>
      </w:r>
      <w:r w:rsidR="004106A0" w:rsidRPr="00672704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C13C40" w:rsidRPr="00672704">
        <w:rPr>
          <w:rFonts w:ascii="Times New Roman" w:eastAsia="Century Schoolbook" w:hAnsi="Times New Roman" w:cs="Times New Roman"/>
          <w:sz w:val="30"/>
          <w:szCs w:val="30"/>
        </w:rPr>
        <w:t>лекарственного препарата</w:t>
      </w:r>
    </w:p>
    <w:p w14:paraId="56FA46F0" w14:textId="6D9F7336" w:rsidR="00720C76" w:rsidRPr="00D95B4F" w:rsidRDefault="001A562D" w:rsidP="00507A55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  <w:lang w:val="ru-RU"/>
        </w:rPr>
        <w:t xml:space="preserve">До регистрации </w:t>
      </w:r>
      <w:r w:rsidR="00AE58A9" w:rsidRPr="00D95B4F">
        <w:rPr>
          <w:rFonts w:ascii="Times New Roman" w:eastAsia="Century Schoolbook" w:hAnsi="Times New Roman" w:cs="Times New Roman"/>
          <w:sz w:val="30"/>
          <w:szCs w:val="30"/>
          <w:lang w:val="ru-RU"/>
        </w:rPr>
        <w:t xml:space="preserve">лекарственного </w:t>
      </w:r>
      <w:r w:rsidRPr="00D95B4F">
        <w:rPr>
          <w:rFonts w:ascii="Times New Roman" w:eastAsia="Century Schoolbook" w:hAnsi="Times New Roman" w:cs="Times New Roman"/>
          <w:sz w:val="30"/>
          <w:szCs w:val="30"/>
          <w:lang w:val="ru-RU"/>
        </w:rPr>
        <w:t xml:space="preserve">препарата </w:t>
      </w:r>
      <w:r w:rsidR="00AE58A9" w:rsidRPr="00D95B4F">
        <w:rPr>
          <w:rFonts w:ascii="Times New Roman" w:eastAsia="Century Schoolbook" w:hAnsi="Times New Roman" w:cs="Times New Roman"/>
          <w:sz w:val="30"/>
          <w:szCs w:val="30"/>
          <w:lang w:val="ru-RU"/>
        </w:rPr>
        <w:t xml:space="preserve">следует </w:t>
      </w:r>
      <w:r w:rsidRPr="00D95B4F">
        <w:rPr>
          <w:rFonts w:ascii="Times New Roman" w:eastAsia="Century Schoolbook" w:hAnsi="Times New Roman" w:cs="Times New Roman"/>
          <w:sz w:val="30"/>
          <w:szCs w:val="30"/>
          <w:lang w:val="ru-RU"/>
        </w:rPr>
        <w:t>оценить его влияние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на системы</w:t>
      </w:r>
      <w:r w:rsidR="00474BA0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органов в соответствии с пунктами 2</w:t>
      </w:r>
      <w:r w:rsidR="00802E9E">
        <w:rPr>
          <w:rFonts w:ascii="Times New Roman" w:hAnsi="Times New Roman" w:cs="Times New Roman"/>
          <w:sz w:val="30"/>
          <w:szCs w:val="30"/>
          <w:lang w:val="ru-RU"/>
        </w:rPr>
        <w:t>6</w:t>
      </w:r>
      <w:r w:rsidR="00474BA0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– 37 настоящего Руководства</w:t>
      </w:r>
      <w:r w:rsidR="00D03920" w:rsidRPr="00D95B4F">
        <w:rPr>
          <w:rFonts w:ascii="Times New Roman" w:hAnsi="Times New Roman" w:cs="Times New Roman"/>
          <w:sz w:val="30"/>
          <w:szCs w:val="30"/>
          <w:lang w:val="ru-RU"/>
        </w:rPr>
        <w:t>. О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тсутствие необходимости проведения исследований</w:t>
      </w:r>
      <w:r w:rsidR="00D03920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фармакологической безопасности до регистрации лекарственного препарата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AE58A9" w:rsidRPr="00D95B4F">
        <w:rPr>
          <w:rFonts w:ascii="Times New Roman" w:hAnsi="Times New Roman" w:cs="Times New Roman"/>
          <w:sz w:val="30"/>
          <w:szCs w:val="30"/>
          <w:lang w:val="ru-RU"/>
        </w:rPr>
        <w:t>следует обосновать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. </w:t>
      </w:r>
      <w:r w:rsidRPr="00D95B4F">
        <w:rPr>
          <w:rFonts w:ascii="Times New Roman" w:eastAsia="Century Schoolbook" w:hAnsi="Times New Roman" w:cs="Times New Roman"/>
          <w:sz w:val="30"/>
          <w:szCs w:val="30"/>
          <w:lang w:val="ru-RU"/>
        </w:rPr>
        <w:t>Доступные данные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хорошо спланированных и проведенных токсикологических исследований, в </w:t>
      </w:r>
      <w:r w:rsidR="00D03920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рамках 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которых изучались конечные точки фармакологической безопасности, и данные клинических исследований могут способствовать такой оценке и заменить собой исследования фармакологической безопасности.</w:t>
      </w:r>
    </w:p>
    <w:p w14:paraId="5A8056A1" w14:textId="3C451620" w:rsidR="00720C76" w:rsidRPr="00D95B4F" w:rsidRDefault="00BC41AB" w:rsidP="00507A55">
      <w:pPr>
        <w:spacing w:before="360" w:after="360"/>
        <w:ind w:firstLine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>1</w:t>
      </w:r>
      <w:r w:rsidR="00706847" w:rsidRPr="00D95B4F">
        <w:rPr>
          <w:rFonts w:ascii="Times New Roman" w:hAnsi="Times New Roman" w:cs="Times New Roman"/>
          <w:sz w:val="30"/>
          <w:szCs w:val="30"/>
        </w:rPr>
        <w:t>1</w:t>
      </w:r>
      <w:r w:rsidRPr="00D95B4F">
        <w:rPr>
          <w:rFonts w:ascii="Times New Roman" w:hAnsi="Times New Roman" w:cs="Times New Roman"/>
          <w:sz w:val="30"/>
          <w:szCs w:val="30"/>
        </w:rPr>
        <w:t>. </w:t>
      </w:r>
      <w:r w:rsidR="001A562D" w:rsidRPr="00D95B4F">
        <w:rPr>
          <w:rFonts w:ascii="Times New Roman" w:hAnsi="Times New Roman" w:cs="Times New Roman"/>
          <w:sz w:val="30"/>
          <w:szCs w:val="30"/>
        </w:rPr>
        <w:t xml:space="preserve">Соответствие </w:t>
      </w:r>
      <w:r w:rsidR="00D03920" w:rsidRPr="00D95B4F">
        <w:rPr>
          <w:rFonts w:ascii="Times New Roman" w:hAnsi="Times New Roman" w:cs="Times New Roman"/>
          <w:sz w:val="30"/>
          <w:szCs w:val="30"/>
        </w:rPr>
        <w:t xml:space="preserve">исследований </w:t>
      </w:r>
      <w:r w:rsidR="001A562D" w:rsidRPr="00D95B4F">
        <w:rPr>
          <w:rFonts w:ascii="Times New Roman" w:hAnsi="Times New Roman" w:cs="Times New Roman"/>
          <w:sz w:val="30"/>
          <w:szCs w:val="30"/>
        </w:rPr>
        <w:t>Правилам надлежащей</w:t>
      </w:r>
      <w:r w:rsidR="00B11556" w:rsidRPr="00D95B4F">
        <w:rPr>
          <w:rFonts w:ascii="Times New Roman" w:hAnsi="Times New Roman" w:cs="Times New Roman"/>
          <w:sz w:val="30"/>
          <w:szCs w:val="30"/>
        </w:rPr>
        <w:br/>
      </w:r>
      <w:r w:rsidR="001A562D" w:rsidRPr="00D95B4F">
        <w:rPr>
          <w:rFonts w:ascii="Times New Roman" w:hAnsi="Times New Roman" w:cs="Times New Roman"/>
          <w:sz w:val="30"/>
          <w:szCs w:val="30"/>
        </w:rPr>
        <w:t>лабораторной практик</w:t>
      </w:r>
      <w:r w:rsidR="00A801CB" w:rsidRPr="00D95B4F">
        <w:rPr>
          <w:rFonts w:ascii="Times New Roman" w:hAnsi="Times New Roman" w:cs="Times New Roman"/>
          <w:sz w:val="30"/>
          <w:szCs w:val="30"/>
        </w:rPr>
        <w:t>и</w:t>
      </w:r>
      <w:r w:rsidR="001A562D" w:rsidRPr="00D95B4F">
        <w:rPr>
          <w:rFonts w:ascii="Times New Roman" w:hAnsi="Times New Roman" w:cs="Times New Roman"/>
          <w:sz w:val="30"/>
          <w:szCs w:val="30"/>
        </w:rPr>
        <w:t xml:space="preserve"> Евразийского экономического союза</w:t>
      </w:r>
    </w:p>
    <w:p w14:paraId="3CE471D0" w14:textId="3A95F26E" w:rsidR="00B72B08" w:rsidRPr="00D95B4F" w:rsidRDefault="00AE58A9" w:rsidP="00507A55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  <w:lang w:val="ru-RU"/>
        </w:rPr>
      </w:pPr>
      <w:r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Д</w:t>
      </w:r>
      <w:r w:rsidR="001A562D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оклинически</w:t>
      </w:r>
      <w:r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е</w:t>
      </w:r>
      <w:r w:rsidR="001A562D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 xml:space="preserve"> исследовани</w:t>
      </w:r>
      <w:r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я фармакологической</w:t>
      </w:r>
      <w:r w:rsidR="001A562D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 xml:space="preserve"> безопасности</w:t>
      </w:r>
      <w:r w:rsidR="0099187E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, как правило, должны</w:t>
      </w:r>
      <w:r w:rsidR="001A562D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 xml:space="preserve"> </w:t>
      </w:r>
      <w:r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провод</w:t>
      </w:r>
      <w:r w:rsidR="0099187E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и</w:t>
      </w:r>
      <w:r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т</w:t>
      </w:r>
      <w:r w:rsidR="0099187E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ь</w:t>
      </w:r>
      <w:r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 xml:space="preserve">ся в </w:t>
      </w:r>
      <w:r w:rsidR="001A562D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соответстви</w:t>
      </w:r>
      <w:r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и</w:t>
      </w:r>
      <w:r w:rsidR="001A562D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 xml:space="preserve"> с Правилами </w:t>
      </w:r>
      <w:r w:rsidR="00C959D1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надлежащей лабораторной практики</w:t>
      </w:r>
      <w:r w:rsidR="00B72B08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 xml:space="preserve"> Евразийского экономического союза в сфере обращения лекарственных средств, утвержденными Решением Совета Евразийской экономической комиссии от 3 ноября 2016 г. № 81 (далее – Правила надлежащей лабораторной практики)</w:t>
      </w:r>
      <w:r w:rsidR="001A562D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 xml:space="preserve">. </w:t>
      </w:r>
      <w:r w:rsidR="00B72B08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Однако в</w:t>
      </w:r>
      <w:r w:rsidR="001A562D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 xml:space="preserve">следствие уникального дизайна и практических особенностей некоторых исследований фармакологической безопасности </w:t>
      </w:r>
      <w:r w:rsidR="0044350A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 xml:space="preserve">обеспечить их </w:t>
      </w:r>
      <w:r w:rsidR="001A562D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 xml:space="preserve">соответствие Правилам </w:t>
      </w:r>
      <w:r w:rsidR="00C959D1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 xml:space="preserve">надлежащей лабораторной практики </w:t>
      </w:r>
      <w:r w:rsidR="001A562D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 xml:space="preserve">не </w:t>
      </w:r>
      <w:r w:rsidR="00B72B08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представляется возможным</w:t>
      </w:r>
      <w:r w:rsidR="001A562D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 xml:space="preserve">. </w:t>
      </w:r>
    </w:p>
    <w:p w14:paraId="0888387B" w14:textId="146E93F1" w:rsidR="00C959D1" w:rsidRPr="00D95B4F" w:rsidRDefault="00161570" w:rsidP="00507A5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eastAsia="Century Schoolbook" w:hAnsi="Times New Roman" w:cs="Times New Roman"/>
          <w:sz w:val="30"/>
          <w:szCs w:val="30"/>
          <w:lang w:val="ru-RU"/>
        </w:rPr>
      </w:pPr>
      <w:r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В случае если исследования фармакологической безопасности не соответствуют</w:t>
      </w:r>
      <w:r w:rsidR="001A562D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 xml:space="preserve"> </w:t>
      </w:r>
      <w:r w:rsidR="00C959D1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Правил</w:t>
      </w:r>
      <w:r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ам</w:t>
      </w:r>
      <w:r w:rsidR="00C959D1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 xml:space="preserve"> надлежащей лабораторной практики</w:t>
      </w:r>
      <w:r w:rsidR="00B72B08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,</w:t>
      </w:r>
      <w:r w:rsidR="001A562D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 xml:space="preserve"> необходимо обеспечить высокое качество </w:t>
      </w:r>
      <w:r w:rsidR="0044350A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 xml:space="preserve">получаемых </w:t>
      </w:r>
      <w:r w:rsidR="001A562D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данных и цело</w:t>
      </w:r>
      <w:r w:rsidR="006B22ED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стность</w:t>
      </w:r>
      <w:r w:rsidR="00067D14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 xml:space="preserve"> всех</w:t>
      </w:r>
      <w:r w:rsidR="006B22ED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 xml:space="preserve"> </w:t>
      </w:r>
      <w:r w:rsidR="001A562D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lastRenderedPageBreak/>
        <w:t>исследований</w:t>
      </w:r>
      <w:r w:rsidR="00B72B08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, а также</w:t>
      </w:r>
      <w:r w:rsidR="001A562D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 xml:space="preserve"> возможность воссоздания исследовани</w:t>
      </w:r>
      <w:r w:rsidR="00B72B08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й</w:t>
      </w:r>
      <w:r w:rsidR="001A562D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 xml:space="preserve"> путем надлежащего ведения документации и архивирования данных. </w:t>
      </w:r>
      <w:r w:rsidR="00B72B08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Необходимость проведения л</w:t>
      </w:r>
      <w:r w:rsidR="0099187E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юбо</w:t>
      </w:r>
      <w:r w:rsidR="00B72B08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го</w:t>
      </w:r>
      <w:r w:rsidR="0099187E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 xml:space="preserve"> </w:t>
      </w:r>
      <w:r w:rsidR="001A562D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исследовани</w:t>
      </w:r>
      <w:r w:rsidR="00B72B08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я</w:t>
      </w:r>
      <w:r w:rsidR="001A562D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 xml:space="preserve"> (или его част</w:t>
      </w:r>
      <w:r w:rsidR="00B72B08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и</w:t>
      </w:r>
      <w:r w:rsidR="001A562D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 xml:space="preserve">), не соответствующее </w:t>
      </w:r>
      <w:r w:rsidR="00C959D1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Правилам надлежащей лабораторной практики</w:t>
      </w:r>
      <w:r w:rsidR="001A562D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 xml:space="preserve">, </w:t>
      </w:r>
      <w:r w:rsidR="00C959D1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 xml:space="preserve">следует </w:t>
      </w:r>
      <w:r w:rsidR="001A562D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 xml:space="preserve">должным образом обосновать и описать </w:t>
      </w:r>
      <w:r w:rsidR="003B34A3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 xml:space="preserve">в отчете об исследовании </w:t>
      </w:r>
      <w:r w:rsidR="001A562D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потенциально</w:t>
      </w:r>
      <w:r w:rsidR="00B72B08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го</w:t>
      </w:r>
      <w:r w:rsidR="001A562D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 xml:space="preserve"> влияни</w:t>
      </w:r>
      <w:r w:rsidR="00B72B08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я</w:t>
      </w:r>
      <w:r w:rsidR="001A562D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 xml:space="preserve"> </w:t>
      </w:r>
      <w:r w:rsidR="00B11556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дизайна и методологии исследования</w:t>
      </w:r>
      <w:r w:rsidR="00B72B08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 xml:space="preserve"> </w:t>
      </w:r>
      <w:r w:rsidR="001A562D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на оценку конечных точек фармакологической безопасности</w:t>
      </w:r>
      <w:r w:rsidR="00824280" w:rsidRPr="00D95B4F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6CEB7FED" w14:textId="02BA635E" w:rsidR="00C959D1" w:rsidRPr="00D95B4F" w:rsidRDefault="001A562D" w:rsidP="00507A55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D95B4F">
        <w:rPr>
          <w:rFonts w:ascii="Times New Roman" w:eastAsia="Century Schoolbook" w:hAnsi="Times New Roman" w:cs="Times New Roman"/>
          <w:sz w:val="30"/>
          <w:szCs w:val="30"/>
          <w:lang w:val="ru-RU"/>
        </w:rPr>
        <w:t>Основн</w:t>
      </w:r>
      <w:r w:rsidR="00A801CB" w:rsidRPr="00D95B4F">
        <w:rPr>
          <w:rFonts w:ascii="Times New Roman" w:eastAsia="Century Schoolbook" w:hAnsi="Times New Roman" w:cs="Times New Roman"/>
          <w:sz w:val="30"/>
          <w:szCs w:val="30"/>
          <w:lang w:val="ru-RU"/>
        </w:rPr>
        <w:t>ая батарея и</w:t>
      </w:r>
      <w:r w:rsidR="00C13C40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сследований 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фармакологической безопасности</w:t>
      </w:r>
      <w:r w:rsidRPr="00D95B4F">
        <w:rPr>
          <w:rFonts w:ascii="Times New Roman" w:eastAsia="Century Schoolbook" w:hAnsi="Times New Roman" w:cs="Times New Roman"/>
          <w:sz w:val="30"/>
          <w:szCs w:val="30"/>
          <w:lang w:val="ru-RU"/>
        </w:rPr>
        <w:t>, как правило,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проводит</w:t>
      </w:r>
      <w:r w:rsidR="00C13C40" w:rsidRPr="00D95B4F">
        <w:rPr>
          <w:rFonts w:ascii="Times New Roman" w:hAnsi="Times New Roman" w:cs="Times New Roman"/>
          <w:sz w:val="30"/>
          <w:szCs w:val="30"/>
          <w:lang w:val="ru-RU"/>
        </w:rPr>
        <w:t>ся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в </w:t>
      </w:r>
      <w:r w:rsidRPr="00D95B4F">
        <w:rPr>
          <w:rFonts w:ascii="Times New Roman" w:eastAsia="Century Schoolbook" w:hAnsi="Times New Roman" w:cs="Times New Roman"/>
          <w:sz w:val="30"/>
          <w:szCs w:val="30"/>
          <w:lang w:val="ru-RU"/>
        </w:rPr>
        <w:t>соответстви</w:t>
      </w:r>
      <w:r w:rsidR="00B72B08" w:rsidRPr="00D95B4F">
        <w:rPr>
          <w:rFonts w:ascii="Times New Roman" w:eastAsia="Century Schoolbook" w:hAnsi="Times New Roman" w:cs="Times New Roman"/>
          <w:sz w:val="30"/>
          <w:szCs w:val="30"/>
          <w:lang w:val="ru-RU"/>
        </w:rPr>
        <w:t>и</w:t>
      </w:r>
      <w:r w:rsidRPr="00D95B4F">
        <w:rPr>
          <w:rFonts w:ascii="Times New Roman" w:eastAsia="Century Schoolbook" w:hAnsi="Times New Roman" w:cs="Times New Roman"/>
          <w:sz w:val="30"/>
          <w:szCs w:val="30"/>
          <w:lang w:val="ru-RU"/>
        </w:rPr>
        <w:t xml:space="preserve"> с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C959D1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Правилами надлежащей лабораторной практики</w:t>
      </w:r>
      <w:r w:rsidRPr="00D95B4F">
        <w:rPr>
          <w:rFonts w:ascii="Times New Roman" w:eastAsia="Century Schoolbook" w:hAnsi="Times New Roman" w:cs="Times New Roman"/>
          <w:sz w:val="30"/>
          <w:szCs w:val="30"/>
          <w:lang w:val="ru-RU"/>
        </w:rPr>
        <w:t xml:space="preserve">. Последующие и дополнительные исследования 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должны </w:t>
      </w:r>
      <w:r w:rsidR="00B72B08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(насколько это 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возможно</w:t>
      </w:r>
      <w:r w:rsidR="00B72B08" w:rsidRPr="00D95B4F">
        <w:rPr>
          <w:rFonts w:ascii="Times New Roman" w:hAnsi="Times New Roman" w:cs="Times New Roman"/>
          <w:sz w:val="30"/>
          <w:szCs w:val="30"/>
          <w:lang w:val="ru-RU"/>
        </w:rPr>
        <w:t>)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соответствовать </w:t>
      </w:r>
      <w:r w:rsidR="00C959D1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Правилам надлежащей лабораторной практики</w:t>
      </w:r>
      <w:r w:rsidRPr="00D95B4F">
        <w:rPr>
          <w:rFonts w:ascii="Times New Roman" w:eastAsia="Century Schoolbook" w:hAnsi="Times New Roman" w:cs="Times New Roman"/>
          <w:sz w:val="30"/>
          <w:szCs w:val="30"/>
          <w:lang w:val="ru-RU"/>
        </w:rPr>
        <w:t xml:space="preserve">. </w:t>
      </w:r>
      <w:r w:rsidR="00B72B08" w:rsidRPr="00D95B4F">
        <w:rPr>
          <w:rFonts w:ascii="Times New Roman" w:eastAsia="Century Schoolbook" w:hAnsi="Times New Roman" w:cs="Times New Roman"/>
          <w:sz w:val="30"/>
          <w:szCs w:val="30"/>
          <w:lang w:val="ru-RU"/>
        </w:rPr>
        <w:t>В случае если исследование</w:t>
      </w:r>
      <w:r w:rsidRPr="00D95B4F">
        <w:rPr>
          <w:rFonts w:ascii="Times New Roman" w:eastAsia="Century Schoolbook" w:hAnsi="Times New Roman" w:cs="Times New Roman"/>
          <w:sz w:val="30"/>
          <w:szCs w:val="30"/>
          <w:lang w:val="ru-RU"/>
        </w:rPr>
        <w:t xml:space="preserve"> фармакологической безопасности </w:t>
      </w:r>
      <w:r w:rsidR="00B72B08" w:rsidRPr="00D95B4F">
        <w:rPr>
          <w:rFonts w:ascii="Times New Roman" w:eastAsia="Century Schoolbook" w:hAnsi="Times New Roman" w:cs="Times New Roman"/>
          <w:sz w:val="30"/>
          <w:szCs w:val="30"/>
          <w:lang w:val="ru-RU"/>
        </w:rPr>
        <w:t>проводится в составе</w:t>
      </w:r>
      <w:r w:rsidRPr="00D95B4F">
        <w:rPr>
          <w:rFonts w:ascii="Times New Roman" w:eastAsia="Century Schoolbook" w:hAnsi="Times New Roman" w:cs="Times New Roman"/>
          <w:sz w:val="30"/>
          <w:szCs w:val="30"/>
          <w:lang w:val="ru-RU"/>
        </w:rPr>
        <w:t xml:space="preserve"> токсикологических исследований, последние </w:t>
      </w:r>
      <w:r w:rsidR="00C13C40" w:rsidRPr="00D95B4F">
        <w:rPr>
          <w:rFonts w:ascii="Times New Roman" w:eastAsia="Century Schoolbook" w:hAnsi="Times New Roman" w:cs="Times New Roman"/>
          <w:sz w:val="30"/>
          <w:szCs w:val="30"/>
          <w:lang w:val="ru-RU"/>
        </w:rPr>
        <w:t xml:space="preserve">следует </w:t>
      </w:r>
      <w:r w:rsidRPr="00D95B4F">
        <w:rPr>
          <w:rFonts w:ascii="Times New Roman" w:eastAsia="Century Schoolbook" w:hAnsi="Times New Roman" w:cs="Times New Roman"/>
          <w:sz w:val="30"/>
          <w:szCs w:val="30"/>
          <w:lang w:val="ru-RU"/>
        </w:rPr>
        <w:t xml:space="preserve">проводить в соответствии с </w:t>
      </w:r>
      <w:r w:rsidR="00C959D1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Правилами надлежащей лабораторной практики</w:t>
      </w:r>
      <w:r w:rsidRPr="00D95B4F">
        <w:rPr>
          <w:rFonts w:ascii="Times New Roman" w:eastAsia="Century Schoolbook" w:hAnsi="Times New Roman" w:cs="Times New Roman"/>
          <w:sz w:val="30"/>
          <w:szCs w:val="30"/>
          <w:lang w:val="ru-RU"/>
        </w:rPr>
        <w:t>.</w:t>
      </w:r>
      <w:r w:rsidR="00DF29DB" w:rsidRPr="00D95B4F">
        <w:rPr>
          <w:rFonts w:ascii="Times New Roman" w:eastAsia="Century Schoolbook" w:hAnsi="Times New Roman" w:cs="Times New Roman"/>
          <w:sz w:val="30"/>
          <w:szCs w:val="30"/>
          <w:lang w:val="ru-RU"/>
        </w:rPr>
        <w:t xml:space="preserve"> </w:t>
      </w:r>
    </w:p>
    <w:p w14:paraId="78436CA6" w14:textId="46AB1177" w:rsidR="009249A1" w:rsidRPr="00D95B4F" w:rsidRDefault="001A562D" w:rsidP="00507A55">
      <w:pPr>
        <w:pStyle w:val="a4"/>
        <w:numPr>
          <w:ilvl w:val="0"/>
          <w:numId w:val="15"/>
        </w:numPr>
        <w:tabs>
          <w:tab w:val="left" w:pos="284"/>
          <w:tab w:val="left" w:pos="1134"/>
        </w:tabs>
        <w:spacing w:line="360" w:lineRule="auto"/>
        <w:ind w:left="0" w:firstLine="709"/>
        <w:jc w:val="both"/>
        <w:rPr>
          <w:rFonts w:ascii="Times New Roman" w:eastAsia="Century Schoolbook" w:hAnsi="Times New Roman" w:cs="Times New Roman"/>
          <w:sz w:val="30"/>
          <w:szCs w:val="30"/>
          <w:lang w:val="ru-RU"/>
        </w:rPr>
      </w:pPr>
      <w:r w:rsidRPr="00D95B4F">
        <w:rPr>
          <w:rFonts w:ascii="Times New Roman" w:hAnsi="Times New Roman" w:cs="Times New Roman"/>
          <w:spacing w:val="-5"/>
          <w:sz w:val="30"/>
          <w:szCs w:val="30"/>
          <w:lang w:val="ru-RU"/>
        </w:rPr>
        <w:t xml:space="preserve">Исследования первичной фармакодинамики не </w:t>
      </w:r>
      <w:r w:rsidR="0099187E" w:rsidRPr="00D95B4F">
        <w:rPr>
          <w:rFonts w:ascii="Times New Roman" w:hAnsi="Times New Roman" w:cs="Times New Roman"/>
          <w:spacing w:val="-5"/>
          <w:sz w:val="30"/>
          <w:szCs w:val="30"/>
          <w:lang w:val="ru-RU"/>
        </w:rPr>
        <w:t xml:space="preserve">требуется проводить в соответствии с </w:t>
      </w:r>
      <w:r w:rsidR="00C959D1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Правилам</w:t>
      </w:r>
      <w:r w:rsidR="0099187E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и</w:t>
      </w:r>
      <w:r w:rsidR="00C959D1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 xml:space="preserve"> надлежащей лабораторной практики</w:t>
      </w:r>
      <w:r w:rsidRPr="00D95B4F">
        <w:rPr>
          <w:rFonts w:ascii="Times New Roman" w:hAnsi="Times New Roman" w:cs="Times New Roman"/>
          <w:spacing w:val="-5"/>
          <w:sz w:val="30"/>
          <w:szCs w:val="30"/>
          <w:lang w:val="ru-RU"/>
        </w:rPr>
        <w:t xml:space="preserve">. Исследования вторичной фармакодинамики, </w:t>
      </w:r>
      <w:r w:rsidR="0099187E" w:rsidRPr="00D95B4F">
        <w:rPr>
          <w:rFonts w:ascii="Times New Roman" w:hAnsi="Times New Roman" w:cs="Times New Roman"/>
          <w:spacing w:val="-5"/>
          <w:sz w:val="30"/>
          <w:szCs w:val="30"/>
          <w:lang w:val="ru-RU"/>
        </w:rPr>
        <w:t>как правило</w:t>
      </w:r>
      <w:r w:rsidRPr="00D95B4F">
        <w:rPr>
          <w:rFonts w:ascii="Times New Roman" w:hAnsi="Times New Roman" w:cs="Times New Roman"/>
          <w:spacing w:val="-5"/>
          <w:sz w:val="30"/>
          <w:szCs w:val="30"/>
          <w:lang w:val="ru-RU"/>
        </w:rPr>
        <w:t xml:space="preserve">, могут не соответствовать </w:t>
      </w:r>
      <w:r w:rsidR="00C959D1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Правилам надлежащей лабораторной практики</w:t>
      </w:r>
      <w:r w:rsidRPr="00D95B4F">
        <w:rPr>
          <w:rFonts w:ascii="Times New Roman" w:hAnsi="Times New Roman" w:cs="Times New Roman"/>
          <w:spacing w:val="-5"/>
          <w:sz w:val="30"/>
          <w:szCs w:val="30"/>
          <w:lang w:val="ru-RU"/>
        </w:rPr>
        <w:t xml:space="preserve">. Результаты исследований вторичной фармакодинамики, </w:t>
      </w:r>
      <w:r w:rsidR="00B72B08" w:rsidRPr="00D95B4F">
        <w:rPr>
          <w:rFonts w:ascii="Times New Roman" w:hAnsi="Times New Roman" w:cs="Times New Roman"/>
          <w:spacing w:val="-5"/>
          <w:sz w:val="30"/>
          <w:szCs w:val="30"/>
          <w:lang w:val="ru-RU"/>
        </w:rPr>
        <w:t xml:space="preserve">полученные </w:t>
      </w:r>
      <w:r w:rsidRPr="00D95B4F">
        <w:rPr>
          <w:rFonts w:ascii="Times New Roman" w:hAnsi="Times New Roman" w:cs="Times New Roman"/>
          <w:spacing w:val="-5"/>
          <w:sz w:val="30"/>
          <w:szCs w:val="30"/>
          <w:lang w:val="ru-RU"/>
        </w:rPr>
        <w:t xml:space="preserve">в ходе выбора соединения, могут </w:t>
      </w:r>
      <w:r w:rsidR="00B64138" w:rsidRPr="00D95B4F">
        <w:rPr>
          <w:rFonts w:ascii="Times New Roman" w:hAnsi="Times New Roman" w:cs="Times New Roman"/>
          <w:spacing w:val="-5"/>
          <w:sz w:val="30"/>
          <w:szCs w:val="30"/>
          <w:lang w:val="ru-RU"/>
        </w:rPr>
        <w:t>учитываться</w:t>
      </w:r>
      <w:r w:rsidR="00C13C40" w:rsidRPr="00D95B4F">
        <w:rPr>
          <w:rFonts w:ascii="Times New Roman" w:hAnsi="Times New Roman" w:cs="Times New Roman"/>
          <w:spacing w:val="-5"/>
          <w:sz w:val="30"/>
          <w:szCs w:val="30"/>
          <w:lang w:val="ru-RU"/>
        </w:rPr>
        <w:t xml:space="preserve"> при проведении</w:t>
      </w:r>
      <w:r w:rsidRPr="00D95B4F">
        <w:rPr>
          <w:rFonts w:ascii="Times New Roman" w:hAnsi="Times New Roman" w:cs="Times New Roman"/>
          <w:spacing w:val="-5"/>
          <w:sz w:val="30"/>
          <w:szCs w:val="30"/>
          <w:lang w:val="ru-RU"/>
        </w:rPr>
        <w:t xml:space="preserve"> оценк</w:t>
      </w:r>
      <w:r w:rsidR="00C13C40" w:rsidRPr="00D95B4F">
        <w:rPr>
          <w:rFonts w:ascii="Times New Roman" w:hAnsi="Times New Roman" w:cs="Times New Roman"/>
          <w:spacing w:val="-5"/>
          <w:sz w:val="30"/>
          <w:szCs w:val="30"/>
          <w:lang w:val="ru-RU"/>
        </w:rPr>
        <w:t>и</w:t>
      </w:r>
      <w:r w:rsidRPr="00D95B4F">
        <w:rPr>
          <w:rFonts w:ascii="Times New Roman" w:hAnsi="Times New Roman" w:cs="Times New Roman"/>
          <w:spacing w:val="-5"/>
          <w:sz w:val="30"/>
          <w:szCs w:val="30"/>
          <w:lang w:val="ru-RU"/>
        </w:rPr>
        <w:t xml:space="preserve"> фармакологической безопасности.</w:t>
      </w:r>
    </w:p>
    <w:p w14:paraId="227F4714" w14:textId="0A442A61" w:rsidR="009249A1" w:rsidRPr="00D95B4F" w:rsidRDefault="009249A1" w:rsidP="00507A55">
      <w:pPr>
        <w:pStyle w:val="a4"/>
        <w:tabs>
          <w:tab w:val="left" w:pos="284"/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pacing w:val="-5"/>
          <w:sz w:val="30"/>
          <w:szCs w:val="30"/>
          <w:lang w:val="ru-RU"/>
        </w:rPr>
      </w:pPr>
      <w:r w:rsidRPr="00D95B4F">
        <w:rPr>
          <w:rFonts w:ascii="Times New Roman" w:hAnsi="Times New Roman" w:cs="Times New Roman"/>
          <w:spacing w:val="-5"/>
          <w:sz w:val="30"/>
          <w:szCs w:val="30"/>
          <w:lang w:val="ru-RU"/>
        </w:rPr>
        <w:t xml:space="preserve">В случаях если результаты исследований вторичной фармакодинамики оказывают существенное влияние на оценку фармакологической безопасности потенциальных нежелательных реакций у человека, такие исследования, проводят в соответствии с </w:t>
      </w:r>
      <w:r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Правилами надлежащей лабораторной практики.</w:t>
      </w:r>
    </w:p>
    <w:p w14:paraId="21979E9C" w14:textId="145508DA" w:rsidR="00C959D1" w:rsidRPr="00D95B4F" w:rsidRDefault="009249A1" w:rsidP="00507A55">
      <w:pPr>
        <w:pStyle w:val="a4"/>
        <w:tabs>
          <w:tab w:val="left" w:pos="284"/>
          <w:tab w:val="left" w:pos="1134"/>
        </w:tabs>
        <w:spacing w:line="360" w:lineRule="auto"/>
        <w:ind w:left="0"/>
        <w:jc w:val="both"/>
        <w:rPr>
          <w:rFonts w:ascii="Times New Roman" w:eastAsia="Century Schoolbook" w:hAnsi="Times New Roman" w:cs="Times New Roman"/>
          <w:sz w:val="30"/>
          <w:szCs w:val="30"/>
          <w:lang w:val="ru-RU"/>
        </w:rPr>
      </w:pPr>
      <w:r w:rsidRPr="00D95B4F">
        <w:rPr>
          <w:rFonts w:ascii="Times New Roman" w:hAnsi="Times New Roman" w:cs="Times New Roman"/>
          <w:spacing w:val="-5"/>
          <w:sz w:val="30"/>
          <w:szCs w:val="30"/>
          <w:lang w:val="ru-RU"/>
        </w:rPr>
        <w:lastRenderedPageBreak/>
        <w:t xml:space="preserve">В случае если </w:t>
      </w:r>
      <w:r w:rsidR="001A562D" w:rsidRPr="00D95B4F">
        <w:rPr>
          <w:rFonts w:ascii="Times New Roman" w:hAnsi="Times New Roman" w:cs="Times New Roman"/>
          <w:spacing w:val="-5"/>
          <w:sz w:val="30"/>
          <w:szCs w:val="30"/>
          <w:lang w:val="ru-RU"/>
        </w:rPr>
        <w:t>отсутств</w:t>
      </w:r>
      <w:r w:rsidRPr="00D95B4F">
        <w:rPr>
          <w:rFonts w:ascii="Times New Roman" w:hAnsi="Times New Roman" w:cs="Times New Roman"/>
          <w:spacing w:val="-5"/>
          <w:sz w:val="30"/>
          <w:szCs w:val="30"/>
          <w:lang w:val="ru-RU"/>
        </w:rPr>
        <w:t>уют</w:t>
      </w:r>
      <w:r w:rsidR="001A562D" w:rsidRPr="00D95B4F">
        <w:rPr>
          <w:rFonts w:ascii="Times New Roman" w:hAnsi="Times New Roman" w:cs="Times New Roman"/>
          <w:spacing w:val="-5"/>
          <w:sz w:val="30"/>
          <w:szCs w:val="30"/>
          <w:lang w:val="ru-RU"/>
        </w:rPr>
        <w:t xml:space="preserve"> </w:t>
      </w:r>
      <w:r w:rsidR="0044350A" w:rsidRPr="00D95B4F">
        <w:rPr>
          <w:rFonts w:ascii="Times New Roman" w:hAnsi="Times New Roman" w:cs="Times New Roman"/>
          <w:spacing w:val="-5"/>
          <w:sz w:val="30"/>
          <w:szCs w:val="30"/>
          <w:lang w:val="ru-RU"/>
        </w:rPr>
        <w:t>основани</w:t>
      </w:r>
      <w:r w:rsidRPr="00D95B4F">
        <w:rPr>
          <w:rFonts w:ascii="Times New Roman" w:hAnsi="Times New Roman" w:cs="Times New Roman"/>
          <w:spacing w:val="-5"/>
          <w:sz w:val="30"/>
          <w:szCs w:val="30"/>
          <w:lang w:val="ru-RU"/>
        </w:rPr>
        <w:t>я</w:t>
      </w:r>
      <w:r w:rsidR="001A562D" w:rsidRPr="00D95B4F">
        <w:rPr>
          <w:rFonts w:ascii="Times New Roman" w:hAnsi="Times New Roman" w:cs="Times New Roman"/>
          <w:spacing w:val="-5"/>
          <w:sz w:val="30"/>
          <w:szCs w:val="30"/>
          <w:lang w:val="ru-RU"/>
        </w:rPr>
        <w:t xml:space="preserve"> для </w:t>
      </w:r>
      <w:r w:rsidR="0044350A" w:rsidRPr="00D95B4F">
        <w:rPr>
          <w:rFonts w:ascii="Times New Roman" w:hAnsi="Times New Roman" w:cs="Times New Roman"/>
          <w:spacing w:val="-5"/>
          <w:sz w:val="30"/>
          <w:szCs w:val="30"/>
          <w:lang w:val="ru-RU"/>
        </w:rPr>
        <w:t>отрицательной оценки качества проведенных исследований</w:t>
      </w:r>
      <w:r w:rsidR="001A562D" w:rsidRPr="00D95B4F">
        <w:rPr>
          <w:rFonts w:ascii="Times New Roman" w:hAnsi="Times New Roman" w:cs="Times New Roman"/>
          <w:spacing w:val="-5"/>
          <w:sz w:val="30"/>
          <w:szCs w:val="30"/>
          <w:lang w:val="ru-RU"/>
        </w:rPr>
        <w:t xml:space="preserve"> (например, конечные точки фармакологической безопасности не достигнуты, результаты по химическому или терапевтическому классу</w:t>
      </w:r>
      <w:r w:rsidRPr="00D95B4F">
        <w:rPr>
          <w:rFonts w:ascii="Times New Roman" w:hAnsi="Times New Roman" w:cs="Times New Roman"/>
          <w:spacing w:val="-5"/>
          <w:sz w:val="30"/>
          <w:szCs w:val="30"/>
          <w:lang w:val="ru-RU"/>
        </w:rPr>
        <w:t xml:space="preserve"> исследуемого вещества</w:t>
      </w:r>
      <w:r w:rsidR="001A562D" w:rsidRPr="00D95B4F">
        <w:rPr>
          <w:rFonts w:ascii="Times New Roman" w:hAnsi="Times New Roman" w:cs="Times New Roman"/>
          <w:spacing w:val="-5"/>
          <w:sz w:val="30"/>
          <w:szCs w:val="30"/>
          <w:lang w:val="ru-RU"/>
        </w:rPr>
        <w:t xml:space="preserve"> не достигнуты), </w:t>
      </w:r>
      <w:r w:rsidRPr="00D95B4F">
        <w:rPr>
          <w:rFonts w:ascii="Times New Roman" w:hAnsi="Times New Roman" w:cs="Times New Roman"/>
          <w:spacing w:val="-5"/>
          <w:sz w:val="30"/>
          <w:szCs w:val="30"/>
          <w:lang w:val="ru-RU"/>
        </w:rPr>
        <w:t xml:space="preserve">отсутствует </w:t>
      </w:r>
      <w:r w:rsidR="001A562D" w:rsidRPr="00D95B4F">
        <w:rPr>
          <w:rFonts w:ascii="Times New Roman" w:hAnsi="Times New Roman" w:cs="Times New Roman"/>
          <w:spacing w:val="-5"/>
          <w:sz w:val="30"/>
          <w:szCs w:val="30"/>
          <w:lang w:val="ru-RU"/>
        </w:rPr>
        <w:t>необходимост</w:t>
      </w:r>
      <w:r w:rsidRPr="00D95B4F">
        <w:rPr>
          <w:rFonts w:ascii="Times New Roman" w:hAnsi="Times New Roman" w:cs="Times New Roman"/>
          <w:spacing w:val="-5"/>
          <w:sz w:val="30"/>
          <w:szCs w:val="30"/>
          <w:lang w:val="ru-RU"/>
        </w:rPr>
        <w:t>ь</w:t>
      </w:r>
      <w:r w:rsidR="001A562D" w:rsidRPr="00D95B4F">
        <w:rPr>
          <w:rFonts w:ascii="Times New Roman" w:hAnsi="Times New Roman" w:cs="Times New Roman"/>
          <w:spacing w:val="-5"/>
          <w:sz w:val="30"/>
          <w:szCs w:val="30"/>
          <w:lang w:val="ru-RU"/>
        </w:rPr>
        <w:t xml:space="preserve"> </w:t>
      </w:r>
      <w:r w:rsidRPr="00D95B4F">
        <w:rPr>
          <w:rFonts w:ascii="Times New Roman" w:hAnsi="Times New Roman" w:cs="Times New Roman"/>
          <w:spacing w:val="-5"/>
          <w:sz w:val="30"/>
          <w:szCs w:val="30"/>
          <w:lang w:val="ru-RU"/>
        </w:rPr>
        <w:t xml:space="preserve">повторно проводить исследования в соответствии с </w:t>
      </w:r>
      <w:r w:rsidR="00C959D1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Правила</w:t>
      </w:r>
      <w:r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>ми</w:t>
      </w:r>
      <w:r w:rsidR="00C959D1" w:rsidRPr="00D95B4F">
        <w:rPr>
          <w:rFonts w:ascii="Times New Roman" w:hAnsi="Times New Roman" w:cs="Times New Roman"/>
          <w:spacing w:val="-6"/>
          <w:sz w:val="30"/>
          <w:szCs w:val="30"/>
          <w:lang w:val="ru-RU"/>
        </w:rPr>
        <w:t xml:space="preserve"> надлежащей лабораторной практики</w:t>
      </w:r>
      <w:r w:rsidR="001A562D" w:rsidRPr="00D95B4F">
        <w:rPr>
          <w:rFonts w:ascii="Times New Roman" w:hAnsi="Times New Roman" w:cs="Times New Roman"/>
          <w:spacing w:val="-5"/>
          <w:sz w:val="30"/>
          <w:szCs w:val="30"/>
          <w:lang w:val="ru-RU"/>
        </w:rPr>
        <w:t xml:space="preserve">. </w:t>
      </w:r>
    </w:p>
    <w:p w14:paraId="50AC95B8" w14:textId="77777777" w:rsidR="000D0BAF" w:rsidRPr="00D95B4F" w:rsidRDefault="000D0BAF" w:rsidP="00507A55">
      <w:pPr>
        <w:pStyle w:val="a4"/>
        <w:tabs>
          <w:tab w:val="left" w:pos="284"/>
          <w:tab w:val="left" w:pos="1134"/>
        </w:tabs>
        <w:spacing w:line="360" w:lineRule="auto"/>
        <w:ind w:left="709"/>
        <w:jc w:val="both"/>
        <w:rPr>
          <w:rFonts w:ascii="Times New Roman" w:eastAsia="Century Schoolbook" w:hAnsi="Times New Roman" w:cs="Times New Roman"/>
          <w:sz w:val="30"/>
          <w:szCs w:val="30"/>
          <w:lang w:val="ru-RU"/>
        </w:rPr>
        <w:sectPr w:rsidR="000D0BAF" w:rsidRPr="00D95B4F" w:rsidSect="005A15A2">
          <w:headerReference w:type="default" r:id="rId8"/>
          <w:pgSz w:w="11900" w:h="16840"/>
          <w:pgMar w:top="828" w:right="843" w:bottom="1135" w:left="1701" w:header="709" w:footer="709" w:gutter="0"/>
          <w:cols w:space="0" w:equalWidth="0">
            <w:col w:w="9356"/>
          </w:cols>
          <w:titlePg/>
          <w:docGrid w:linePitch="360"/>
        </w:sectPr>
      </w:pPr>
    </w:p>
    <w:p w14:paraId="07F8A5E3" w14:textId="28DBF3CF" w:rsidR="000553D9" w:rsidRPr="00D95B4F" w:rsidRDefault="0044292E" w:rsidP="00507A55">
      <w:pPr>
        <w:spacing w:after="240"/>
        <w:ind w:left="3686" w:firstLine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lastRenderedPageBreak/>
        <w:t>ПРИЛОЖЕНИЕ</w:t>
      </w:r>
    </w:p>
    <w:p w14:paraId="6900BA79" w14:textId="77777777" w:rsidR="000553D9" w:rsidRPr="00D95B4F" w:rsidRDefault="000553D9" w:rsidP="00507A55">
      <w:pPr>
        <w:tabs>
          <w:tab w:val="left" w:pos="4503"/>
        </w:tabs>
        <w:ind w:left="3686" w:firstLine="0"/>
        <w:jc w:val="center"/>
        <w:rPr>
          <w:lang w:val="kk-KZ"/>
        </w:rPr>
      </w:pPr>
      <w:r w:rsidRPr="00D95B4F">
        <w:rPr>
          <w:rFonts w:ascii="Times New Roman" w:hAnsi="Times New Roman" w:cs="Times New Roman"/>
          <w:sz w:val="30"/>
          <w:szCs w:val="30"/>
        </w:rPr>
        <w:t xml:space="preserve">к Руководству </w:t>
      </w:r>
      <w:r w:rsidRPr="00D95B4F">
        <w:rPr>
          <w:rFonts w:ascii="Times New Roman" w:hAnsi="Times New Roman" w:cs="Times New Roman"/>
          <w:sz w:val="30"/>
          <w:szCs w:val="30"/>
          <w:lang w:val="kk-KZ"/>
        </w:rPr>
        <w:t>по исследованию фармакологической безопасности лекарственных препаратов для медицинского применения</w:t>
      </w:r>
    </w:p>
    <w:p w14:paraId="5BFE98F6" w14:textId="77777777" w:rsidR="00C959D1" w:rsidRPr="00D95B4F" w:rsidRDefault="00C959D1" w:rsidP="00507A55">
      <w:pPr>
        <w:pStyle w:val="ad"/>
        <w:rPr>
          <w:rFonts w:cs="Times New Roman"/>
          <w:sz w:val="30"/>
          <w:szCs w:val="30"/>
        </w:rPr>
      </w:pPr>
    </w:p>
    <w:p w14:paraId="5A113D73" w14:textId="77777777" w:rsidR="00C07402" w:rsidRPr="00D95B4F" w:rsidRDefault="00C07402" w:rsidP="00507A55">
      <w:pPr>
        <w:rPr>
          <w:lang w:eastAsia="en-US"/>
        </w:rPr>
      </w:pPr>
    </w:p>
    <w:p w14:paraId="6A94297A" w14:textId="77777777" w:rsidR="00C07402" w:rsidRPr="00D95B4F" w:rsidRDefault="00C07402" w:rsidP="00507A55">
      <w:pPr>
        <w:rPr>
          <w:lang w:eastAsia="en-US"/>
        </w:rPr>
      </w:pPr>
    </w:p>
    <w:p w14:paraId="5108243B" w14:textId="77777777" w:rsidR="00C07402" w:rsidRPr="00D95B4F" w:rsidRDefault="00C07402" w:rsidP="00507A55">
      <w:pPr>
        <w:rPr>
          <w:lang w:eastAsia="en-US"/>
        </w:rPr>
      </w:pPr>
    </w:p>
    <w:p w14:paraId="4062CF63" w14:textId="77777777" w:rsidR="00C07402" w:rsidRPr="00D95B4F" w:rsidRDefault="00C07402" w:rsidP="00507A55">
      <w:pPr>
        <w:rPr>
          <w:lang w:eastAsia="en-US"/>
        </w:rPr>
      </w:pPr>
    </w:p>
    <w:p w14:paraId="626F5ACA" w14:textId="77777777" w:rsidR="00C07402" w:rsidRPr="00D95B4F" w:rsidRDefault="00C07402" w:rsidP="00507A55">
      <w:pPr>
        <w:rPr>
          <w:lang w:eastAsia="en-US"/>
        </w:rPr>
      </w:pPr>
    </w:p>
    <w:p w14:paraId="64FAD471" w14:textId="77777777" w:rsidR="00C07402" w:rsidRPr="00D95B4F" w:rsidRDefault="00C07402" w:rsidP="00507A55">
      <w:pPr>
        <w:rPr>
          <w:lang w:eastAsia="en-US"/>
        </w:rPr>
      </w:pPr>
    </w:p>
    <w:p w14:paraId="513EE983" w14:textId="360F0E0F" w:rsidR="00C959D1" w:rsidRPr="00D95B4F" w:rsidRDefault="000F7293" w:rsidP="00507A55">
      <w:pPr>
        <w:pStyle w:val="ad"/>
        <w:spacing w:after="0" w:line="240" w:lineRule="auto"/>
        <w:ind w:firstLine="0"/>
        <w:rPr>
          <w:rFonts w:ascii="Times New Roman Полужирный" w:hAnsi="Times New Roman Полужирный" w:cs="Times New Roman"/>
          <w:spacing w:val="40"/>
          <w:sz w:val="30"/>
          <w:szCs w:val="30"/>
        </w:rPr>
      </w:pPr>
      <w:r w:rsidRPr="00D95B4F">
        <w:rPr>
          <w:rFonts w:ascii="Times New Roman Полужирный" w:hAnsi="Times New Roman Полужирный" w:cs="Times New Roman"/>
          <w:spacing w:val="40"/>
          <w:sz w:val="30"/>
          <w:szCs w:val="30"/>
        </w:rPr>
        <w:t>УКАЗАНИЯ</w:t>
      </w:r>
    </w:p>
    <w:p w14:paraId="75911FC0" w14:textId="07EEADF4" w:rsidR="00C959D1" w:rsidRPr="00D95B4F" w:rsidRDefault="000F7293" w:rsidP="00507A55">
      <w:pPr>
        <w:ind w:firstLine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D95B4F">
        <w:rPr>
          <w:rFonts w:ascii="Times New Roman" w:hAnsi="Times New Roman" w:cs="Times New Roman"/>
          <w:b/>
          <w:sz w:val="30"/>
          <w:szCs w:val="30"/>
        </w:rPr>
        <w:t>по д</w:t>
      </w:r>
      <w:r w:rsidR="00F65020" w:rsidRPr="00D95B4F">
        <w:rPr>
          <w:rFonts w:ascii="Times New Roman" w:hAnsi="Times New Roman" w:cs="Times New Roman"/>
          <w:b/>
          <w:sz w:val="30"/>
          <w:szCs w:val="30"/>
        </w:rPr>
        <w:t>оклиническ</w:t>
      </w:r>
      <w:r w:rsidR="00C07402" w:rsidRPr="00D95B4F">
        <w:rPr>
          <w:rFonts w:ascii="Times New Roman" w:hAnsi="Times New Roman" w:cs="Times New Roman"/>
          <w:b/>
          <w:sz w:val="30"/>
          <w:szCs w:val="30"/>
        </w:rPr>
        <w:t>ой</w:t>
      </w:r>
      <w:r w:rsidR="00F65020" w:rsidRPr="00D95B4F">
        <w:rPr>
          <w:rFonts w:ascii="Times New Roman" w:hAnsi="Times New Roman" w:cs="Times New Roman"/>
          <w:b/>
          <w:sz w:val="30"/>
          <w:szCs w:val="30"/>
        </w:rPr>
        <w:t xml:space="preserve"> оценк</w:t>
      </w:r>
      <w:r w:rsidRPr="00D95B4F">
        <w:rPr>
          <w:rFonts w:ascii="Times New Roman" w:hAnsi="Times New Roman" w:cs="Times New Roman"/>
          <w:b/>
          <w:sz w:val="30"/>
          <w:szCs w:val="30"/>
        </w:rPr>
        <w:t>е</w:t>
      </w:r>
      <w:r w:rsidR="00F65020" w:rsidRPr="00D95B4F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D95B4F">
        <w:rPr>
          <w:rFonts w:ascii="Times New Roman" w:hAnsi="Times New Roman" w:cs="Times New Roman"/>
          <w:b/>
          <w:sz w:val="30"/>
          <w:szCs w:val="30"/>
        </w:rPr>
        <w:t>способности</w:t>
      </w:r>
      <w:r w:rsidR="00F65020" w:rsidRPr="00D95B4F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2A5825" w:rsidRPr="00D95B4F">
        <w:rPr>
          <w:rFonts w:ascii="Times New Roman" w:hAnsi="Times New Roman" w:cs="Times New Roman"/>
          <w:b/>
          <w:sz w:val="30"/>
          <w:szCs w:val="30"/>
        </w:rPr>
        <w:t>исследуемого вещества</w:t>
      </w:r>
      <w:r w:rsidRPr="00D95B4F">
        <w:rPr>
          <w:rFonts w:ascii="Times New Roman" w:hAnsi="Times New Roman" w:cs="Times New Roman"/>
          <w:b/>
          <w:sz w:val="30"/>
          <w:szCs w:val="30"/>
        </w:rPr>
        <w:br/>
        <w:t xml:space="preserve">вызывать </w:t>
      </w:r>
      <w:r w:rsidR="00F65020" w:rsidRPr="00D95B4F">
        <w:rPr>
          <w:rFonts w:ascii="Times New Roman" w:hAnsi="Times New Roman" w:cs="Times New Roman"/>
          <w:b/>
          <w:sz w:val="30"/>
          <w:szCs w:val="30"/>
        </w:rPr>
        <w:t>замедл</w:t>
      </w:r>
      <w:r w:rsidRPr="00D95B4F">
        <w:rPr>
          <w:rFonts w:ascii="Times New Roman" w:hAnsi="Times New Roman" w:cs="Times New Roman"/>
          <w:b/>
          <w:sz w:val="30"/>
          <w:szCs w:val="30"/>
        </w:rPr>
        <w:t>ение</w:t>
      </w:r>
      <w:r w:rsidR="00F65020" w:rsidRPr="00D95B4F">
        <w:rPr>
          <w:rFonts w:ascii="Times New Roman" w:hAnsi="Times New Roman" w:cs="Times New Roman"/>
          <w:b/>
          <w:sz w:val="30"/>
          <w:szCs w:val="30"/>
        </w:rPr>
        <w:t xml:space="preserve"> реполяризаци</w:t>
      </w:r>
      <w:r w:rsidRPr="00D95B4F">
        <w:rPr>
          <w:rFonts w:ascii="Times New Roman" w:hAnsi="Times New Roman" w:cs="Times New Roman"/>
          <w:b/>
          <w:sz w:val="30"/>
          <w:szCs w:val="30"/>
        </w:rPr>
        <w:t>и</w:t>
      </w:r>
      <w:r w:rsidR="00F65020" w:rsidRPr="00D95B4F">
        <w:rPr>
          <w:rFonts w:ascii="Times New Roman" w:hAnsi="Times New Roman" w:cs="Times New Roman"/>
          <w:b/>
          <w:sz w:val="30"/>
          <w:szCs w:val="30"/>
        </w:rPr>
        <w:t xml:space="preserve"> желудочков </w:t>
      </w:r>
      <w:r w:rsidRPr="00D95B4F">
        <w:rPr>
          <w:rFonts w:ascii="Times New Roman" w:hAnsi="Times New Roman" w:cs="Times New Roman"/>
          <w:b/>
          <w:sz w:val="30"/>
          <w:szCs w:val="30"/>
        </w:rPr>
        <w:t>сердца</w:t>
      </w:r>
      <w:r w:rsidRPr="00D95B4F">
        <w:rPr>
          <w:rFonts w:ascii="Times New Roman" w:hAnsi="Times New Roman" w:cs="Times New Roman"/>
          <w:b/>
          <w:sz w:val="30"/>
          <w:szCs w:val="30"/>
        </w:rPr>
        <w:br/>
      </w:r>
      <w:r w:rsidR="00F65020" w:rsidRPr="00D95B4F">
        <w:rPr>
          <w:rFonts w:ascii="Times New Roman" w:hAnsi="Times New Roman" w:cs="Times New Roman"/>
          <w:b/>
          <w:sz w:val="30"/>
          <w:szCs w:val="30"/>
        </w:rPr>
        <w:t xml:space="preserve">(удлинять интервал QT) </w:t>
      </w:r>
      <w:bookmarkStart w:id="5" w:name="excerptStart"/>
      <w:bookmarkStart w:id="6" w:name="_Toc7350681"/>
      <w:bookmarkStart w:id="7" w:name="_Toc332719432"/>
      <w:bookmarkEnd w:id="5"/>
    </w:p>
    <w:p w14:paraId="5B7C0ECC" w14:textId="77777777" w:rsidR="00C959D1" w:rsidRPr="00D95B4F" w:rsidRDefault="00C959D1" w:rsidP="00507A5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9BAEEA5" w14:textId="77777777" w:rsidR="00C07402" w:rsidRPr="00D95B4F" w:rsidRDefault="00C07402" w:rsidP="00507A55">
      <w:pPr>
        <w:jc w:val="center"/>
        <w:rPr>
          <w:rFonts w:ascii="Times New Roman" w:hAnsi="Times New Roman" w:cs="Times New Roman"/>
          <w:sz w:val="30"/>
          <w:szCs w:val="30"/>
        </w:rPr>
      </w:pPr>
    </w:p>
    <w:bookmarkEnd w:id="6"/>
    <w:p w14:paraId="4150804D" w14:textId="77777777" w:rsidR="00986F50" w:rsidRPr="00D95B4F" w:rsidRDefault="00C959D1" w:rsidP="00507A55">
      <w:pPr>
        <w:spacing w:before="360" w:after="360"/>
        <w:ind w:firstLine="0"/>
        <w:jc w:val="center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  <w:lang w:val="en-US"/>
        </w:rPr>
        <w:t>I. </w:t>
      </w:r>
      <w:r w:rsidRPr="00D95B4F">
        <w:rPr>
          <w:rFonts w:ascii="Times New Roman" w:hAnsi="Times New Roman" w:cs="Times New Roman"/>
          <w:sz w:val="30"/>
          <w:szCs w:val="30"/>
        </w:rPr>
        <w:t>Общие положения</w:t>
      </w:r>
    </w:p>
    <w:p w14:paraId="4856DBCB" w14:textId="378BBD18" w:rsidR="00C959D1" w:rsidRPr="00D95B4F" w:rsidRDefault="00F65020" w:rsidP="00507A55">
      <w:pPr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 xml:space="preserve">Оценка влияния </w:t>
      </w:r>
      <w:r w:rsidR="002A5825" w:rsidRPr="00D95B4F">
        <w:rPr>
          <w:rFonts w:ascii="Times New Roman" w:hAnsi="Times New Roman" w:cs="Times New Roman"/>
          <w:sz w:val="30"/>
          <w:szCs w:val="30"/>
        </w:rPr>
        <w:t xml:space="preserve">лекарственных препаратов </w:t>
      </w:r>
      <w:r w:rsidRPr="00D95B4F">
        <w:rPr>
          <w:rFonts w:ascii="Times New Roman" w:hAnsi="Times New Roman" w:cs="Times New Roman"/>
          <w:sz w:val="30"/>
          <w:szCs w:val="30"/>
        </w:rPr>
        <w:t xml:space="preserve">на реполяризацию желудочков </w:t>
      </w:r>
      <w:r w:rsidR="009249A1" w:rsidRPr="00D95B4F">
        <w:rPr>
          <w:rFonts w:ascii="Times New Roman" w:hAnsi="Times New Roman" w:cs="Times New Roman"/>
          <w:sz w:val="30"/>
          <w:szCs w:val="30"/>
        </w:rPr>
        <w:t xml:space="preserve">сердца </w:t>
      </w:r>
      <w:r w:rsidRPr="00D95B4F">
        <w:rPr>
          <w:rFonts w:ascii="Times New Roman" w:hAnsi="Times New Roman" w:cs="Times New Roman"/>
          <w:sz w:val="30"/>
          <w:szCs w:val="30"/>
        </w:rPr>
        <w:t>и аритмогенный риск является предметом активного изучения</w:t>
      </w:r>
      <w:r w:rsidR="000F7293" w:rsidRPr="00D95B4F">
        <w:rPr>
          <w:rFonts w:ascii="Times New Roman" w:hAnsi="Times New Roman" w:cs="Times New Roman"/>
          <w:sz w:val="30"/>
          <w:szCs w:val="30"/>
        </w:rPr>
        <w:t xml:space="preserve"> на доклиническом и клиническом этапе</w:t>
      </w:r>
      <w:r w:rsidR="004106A0" w:rsidRPr="00D95B4F">
        <w:rPr>
          <w:rFonts w:ascii="Times New Roman" w:hAnsi="Times New Roman" w:cs="Times New Roman"/>
          <w:sz w:val="30"/>
          <w:szCs w:val="30"/>
        </w:rPr>
        <w:t xml:space="preserve"> разработки лекарственных препаратов</w:t>
      </w:r>
      <w:r w:rsidRPr="00D95B4F">
        <w:rPr>
          <w:rFonts w:ascii="Times New Roman" w:hAnsi="Times New Roman" w:cs="Times New Roman"/>
          <w:sz w:val="30"/>
          <w:szCs w:val="30"/>
        </w:rPr>
        <w:t>.</w:t>
      </w:r>
    </w:p>
    <w:p w14:paraId="473AE212" w14:textId="48C48746" w:rsidR="00F65020" w:rsidRPr="00D95B4F" w:rsidRDefault="00F65020" w:rsidP="00507A55">
      <w:pPr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>Настоящ</w:t>
      </w:r>
      <w:r w:rsidR="00C558E4" w:rsidRPr="00D95B4F">
        <w:rPr>
          <w:rFonts w:ascii="Times New Roman" w:hAnsi="Times New Roman" w:cs="Times New Roman"/>
          <w:sz w:val="30"/>
          <w:szCs w:val="30"/>
        </w:rPr>
        <w:t>и</w:t>
      </w:r>
      <w:r w:rsidR="009249A1" w:rsidRPr="00D95B4F">
        <w:rPr>
          <w:rFonts w:ascii="Times New Roman" w:hAnsi="Times New Roman" w:cs="Times New Roman"/>
          <w:sz w:val="30"/>
          <w:szCs w:val="30"/>
        </w:rPr>
        <w:t>е Указания</w:t>
      </w:r>
      <w:r w:rsidRPr="00D95B4F">
        <w:rPr>
          <w:rFonts w:ascii="Times New Roman" w:hAnsi="Times New Roman" w:cs="Times New Roman"/>
          <w:sz w:val="30"/>
          <w:szCs w:val="30"/>
        </w:rPr>
        <w:t xml:space="preserve"> описыва</w:t>
      </w:r>
      <w:r w:rsidR="009249A1" w:rsidRPr="00D95B4F">
        <w:rPr>
          <w:rFonts w:ascii="Times New Roman" w:hAnsi="Times New Roman" w:cs="Times New Roman"/>
          <w:sz w:val="30"/>
          <w:szCs w:val="30"/>
        </w:rPr>
        <w:t>ю</w:t>
      </w:r>
      <w:r w:rsidRPr="00D95B4F">
        <w:rPr>
          <w:rFonts w:ascii="Times New Roman" w:hAnsi="Times New Roman" w:cs="Times New Roman"/>
          <w:sz w:val="30"/>
          <w:szCs w:val="30"/>
        </w:rPr>
        <w:t xml:space="preserve">т стратегию доклинических </w:t>
      </w:r>
      <w:r w:rsidR="00C558E4" w:rsidRPr="00D95B4F">
        <w:rPr>
          <w:rFonts w:ascii="Times New Roman" w:hAnsi="Times New Roman" w:cs="Times New Roman"/>
          <w:sz w:val="30"/>
          <w:szCs w:val="30"/>
        </w:rPr>
        <w:t>исследований</w:t>
      </w:r>
      <w:r w:rsidRPr="00D95B4F">
        <w:rPr>
          <w:rFonts w:ascii="Times New Roman" w:hAnsi="Times New Roman" w:cs="Times New Roman"/>
          <w:sz w:val="30"/>
          <w:szCs w:val="30"/>
        </w:rPr>
        <w:t xml:space="preserve"> оценки потенциала </w:t>
      </w:r>
      <w:r w:rsidR="00C558E4" w:rsidRPr="00D95B4F">
        <w:rPr>
          <w:rFonts w:ascii="Times New Roman" w:hAnsi="Times New Roman" w:cs="Times New Roman"/>
          <w:sz w:val="30"/>
          <w:szCs w:val="30"/>
        </w:rPr>
        <w:t xml:space="preserve">исследуемого действующего </w:t>
      </w:r>
      <w:r w:rsidRPr="00D95B4F">
        <w:rPr>
          <w:rFonts w:ascii="Times New Roman" w:hAnsi="Times New Roman" w:cs="Times New Roman"/>
          <w:sz w:val="30"/>
          <w:szCs w:val="30"/>
        </w:rPr>
        <w:t>вещества замедлять реполяризацию желудочков</w:t>
      </w:r>
      <w:r w:rsidR="0028335E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9249A1" w:rsidRPr="00D95B4F">
        <w:rPr>
          <w:rFonts w:ascii="Times New Roman" w:hAnsi="Times New Roman" w:cs="Times New Roman"/>
          <w:sz w:val="30"/>
          <w:szCs w:val="30"/>
        </w:rPr>
        <w:t xml:space="preserve">сердца </w:t>
      </w:r>
      <w:r w:rsidR="0028335E" w:rsidRPr="00D95B4F">
        <w:rPr>
          <w:rFonts w:ascii="Times New Roman" w:hAnsi="Times New Roman" w:cs="Times New Roman"/>
          <w:sz w:val="30"/>
          <w:szCs w:val="30"/>
        </w:rPr>
        <w:t xml:space="preserve">и </w:t>
      </w:r>
      <w:r w:rsidRPr="00D95B4F">
        <w:rPr>
          <w:rFonts w:ascii="Times New Roman" w:hAnsi="Times New Roman" w:cs="Times New Roman"/>
          <w:sz w:val="30"/>
          <w:szCs w:val="30"/>
        </w:rPr>
        <w:t>содерж</w:t>
      </w:r>
      <w:r w:rsidR="009249A1" w:rsidRPr="00D95B4F">
        <w:rPr>
          <w:rFonts w:ascii="Times New Roman" w:hAnsi="Times New Roman" w:cs="Times New Roman"/>
          <w:sz w:val="30"/>
          <w:szCs w:val="30"/>
        </w:rPr>
        <w:t>а</w:t>
      </w:r>
      <w:r w:rsidRPr="00D95B4F">
        <w:rPr>
          <w:rFonts w:ascii="Times New Roman" w:hAnsi="Times New Roman" w:cs="Times New Roman"/>
          <w:sz w:val="30"/>
          <w:szCs w:val="30"/>
        </w:rPr>
        <w:t>т сведения о доклинических анализах и интегральной оценке риска.</w:t>
      </w:r>
    </w:p>
    <w:p w14:paraId="38FFB8E3" w14:textId="794C7A9B" w:rsidR="00C558E4" w:rsidRPr="00D95B4F" w:rsidRDefault="00F65020" w:rsidP="00507A55">
      <w:pPr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 xml:space="preserve">Интервал QT (время от начала комплекса QRS до конца зубца T) на электрокардиограмме (ЭКГ) </w:t>
      </w:r>
      <w:r w:rsidR="00AF34BB" w:rsidRPr="00D95B4F">
        <w:rPr>
          <w:rFonts w:ascii="Times New Roman" w:hAnsi="Times New Roman" w:cs="Times New Roman"/>
          <w:sz w:val="30"/>
          <w:szCs w:val="30"/>
        </w:rPr>
        <w:t xml:space="preserve">– </w:t>
      </w:r>
      <w:r w:rsidRPr="00D95B4F">
        <w:rPr>
          <w:rFonts w:ascii="Times New Roman" w:hAnsi="Times New Roman" w:cs="Times New Roman"/>
          <w:sz w:val="30"/>
          <w:szCs w:val="30"/>
        </w:rPr>
        <w:t>мера длительности деполяризации и реполяризации желудочков</w:t>
      </w:r>
      <w:r w:rsidR="009249A1" w:rsidRPr="00D95B4F">
        <w:rPr>
          <w:rFonts w:ascii="Times New Roman" w:hAnsi="Times New Roman" w:cs="Times New Roman"/>
          <w:sz w:val="30"/>
          <w:szCs w:val="30"/>
        </w:rPr>
        <w:t xml:space="preserve"> сердца</w:t>
      </w:r>
      <w:r w:rsidRPr="00D95B4F">
        <w:rPr>
          <w:rFonts w:ascii="Times New Roman" w:hAnsi="Times New Roman" w:cs="Times New Roman"/>
          <w:sz w:val="30"/>
          <w:szCs w:val="30"/>
        </w:rPr>
        <w:t>. Удлинение интервала QT может</w:t>
      </w:r>
      <w:r w:rsidR="002A5825" w:rsidRPr="00D95B4F">
        <w:rPr>
          <w:rFonts w:ascii="Times New Roman" w:hAnsi="Times New Roman" w:cs="Times New Roman"/>
          <w:sz w:val="30"/>
          <w:szCs w:val="30"/>
        </w:rPr>
        <w:t xml:space="preserve"> быть</w:t>
      </w:r>
      <w:r w:rsidRPr="00D95B4F">
        <w:rPr>
          <w:rFonts w:ascii="Times New Roman" w:hAnsi="Times New Roman" w:cs="Times New Roman"/>
          <w:sz w:val="30"/>
          <w:szCs w:val="30"/>
        </w:rPr>
        <w:t xml:space="preserve"> врожденным или приобретенным (например, лекарственно обусловленным). При замедлении реполяризации желудочков</w:t>
      </w:r>
      <w:r w:rsidR="009249A1" w:rsidRPr="00D95B4F">
        <w:rPr>
          <w:rFonts w:ascii="Times New Roman" w:hAnsi="Times New Roman" w:cs="Times New Roman"/>
          <w:sz w:val="30"/>
          <w:szCs w:val="30"/>
        </w:rPr>
        <w:t xml:space="preserve"> сердца</w:t>
      </w:r>
      <w:r w:rsidRPr="00D95B4F">
        <w:rPr>
          <w:rFonts w:ascii="Times New Roman" w:hAnsi="Times New Roman" w:cs="Times New Roman"/>
          <w:sz w:val="30"/>
          <w:szCs w:val="30"/>
        </w:rPr>
        <w:t xml:space="preserve"> и удлинении интервала QT повышается риск желудочковых тахиаритмий, включая пируэтную</w:t>
      </w:r>
      <w:r w:rsidR="009249A1" w:rsidRPr="00D95B4F">
        <w:rPr>
          <w:rFonts w:ascii="Times New Roman" w:hAnsi="Times New Roman" w:cs="Times New Roman"/>
          <w:sz w:val="30"/>
          <w:szCs w:val="30"/>
        </w:rPr>
        <w:t xml:space="preserve"> желудочковую</w:t>
      </w:r>
      <w:r w:rsidRPr="00D95B4F">
        <w:rPr>
          <w:rFonts w:ascii="Times New Roman" w:hAnsi="Times New Roman" w:cs="Times New Roman"/>
          <w:sz w:val="30"/>
          <w:szCs w:val="30"/>
        </w:rPr>
        <w:t xml:space="preserve"> тахикардию, особенно в сочетании с </w:t>
      </w:r>
      <w:r w:rsidRPr="00D95B4F">
        <w:rPr>
          <w:rFonts w:ascii="Times New Roman" w:hAnsi="Times New Roman" w:cs="Times New Roman"/>
          <w:sz w:val="30"/>
          <w:szCs w:val="30"/>
        </w:rPr>
        <w:lastRenderedPageBreak/>
        <w:t xml:space="preserve">другими факторами риска (например, гипокалиемией, органическими заболеваниями сердца, брадикардией). В связи с этим уделяется большое внимание потенциальным аритмогенным эффектам </w:t>
      </w:r>
      <w:r w:rsidR="007B073D" w:rsidRPr="00D95B4F">
        <w:rPr>
          <w:rFonts w:ascii="Times New Roman" w:hAnsi="Times New Roman" w:cs="Times New Roman"/>
          <w:sz w:val="30"/>
          <w:szCs w:val="30"/>
        </w:rPr>
        <w:t>лекарственных препаратов</w:t>
      </w:r>
      <w:r w:rsidRPr="00D95B4F">
        <w:rPr>
          <w:rFonts w:ascii="Times New Roman" w:hAnsi="Times New Roman" w:cs="Times New Roman"/>
          <w:sz w:val="30"/>
          <w:szCs w:val="30"/>
        </w:rPr>
        <w:t>, связанных с удлинением интервала QT.</w:t>
      </w:r>
    </w:p>
    <w:p w14:paraId="4564A8F7" w14:textId="741A8E4C" w:rsidR="00F65020" w:rsidRPr="00D95B4F" w:rsidRDefault="00F65020" w:rsidP="00507A55">
      <w:pPr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>Реполяризация желудочков</w:t>
      </w:r>
      <w:r w:rsidR="007B073D" w:rsidRPr="00D95B4F">
        <w:rPr>
          <w:rFonts w:ascii="Times New Roman" w:hAnsi="Times New Roman" w:cs="Times New Roman"/>
          <w:sz w:val="30"/>
          <w:szCs w:val="30"/>
        </w:rPr>
        <w:t xml:space="preserve"> сердца</w:t>
      </w:r>
      <w:r w:rsidRPr="00D95B4F">
        <w:rPr>
          <w:rFonts w:ascii="Times New Roman" w:hAnsi="Times New Roman" w:cs="Times New Roman"/>
          <w:sz w:val="30"/>
          <w:szCs w:val="30"/>
        </w:rPr>
        <w:t>, определяемая по длительности потенциала действия миокарда</w:t>
      </w:r>
      <w:r w:rsidR="00BA039C" w:rsidRPr="00D95B4F">
        <w:rPr>
          <w:rFonts w:ascii="Times New Roman" w:hAnsi="Times New Roman" w:cs="Times New Roman"/>
          <w:sz w:val="30"/>
          <w:szCs w:val="30"/>
        </w:rPr>
        <w:t>,</w:t>
      </w:r>
      <w:r w:rsidR="00AF34BB" w:rsidRPr="00D95B4F">
        <w:rPr>
          <w:rFonts w:ascii="Times New Roman" w:hAnsi="Times New Roman" w:cs="Times New Roman"/>
          <w:sz w:val="30"/>
          <w:szCs w:val="30"/>
        </w:rPr>
        <w:t xml:space="preserve"> –</w:t>
      </w:r>
      <w:r w:rsidRPr="00D95B4F">
        <w:rPr>
          <w:rFonts w:ascii="Times New Roman" w:hAnsi="Times New Roman" w:cs="Times New Roman"/>
          <w:sz w:val="30"/>
          <w:szCs w:val="30"/>
        </w:rPr>
        <w:t xml:space="preserve"> сложный физиологический процесс</w:t>
      </w:r>
      <w:r w:rsidR="003B34A3" w:rsidRPr="00D95B4F">
        <w:rPr>
          <w:rFonts w:ascii="Times New Roman" w:hAnsi="Times New Roman" w:cs="Times New Roman"/>
          <w:sz w:val="30"/>
          <w:szCs w:val="30"/>
        </w:rPr>
        <w:t xml:space="preserve"> и</w:t>
      </w:r>
      <w:r w:rsidRPr="00D95B4F">
        <w:rPr>
          <w:rFonts w:ascii="Times New Roman" w:hAnsi="Times New Roman" w:cs="Times New Roman"/>
          <w:sz w:val="30"/>
          <w:szCs w:val="30"/>
        </w:rPr>
        <w:t xml:space="preserve"> совокупный результат работы многих мембранных ионных каналов и переносчиков. В физиологических условиях функции указанных ионных каналов и переносчиков сильно взаимозависимы. На активность каждого ионного канала или переносчика влия</w:t>
      </w:r>
      <w:r w:rsidR="007B073D" w:rsidRPr="00D95B4F">
        <w:rPr>
          <w:rFonts w:ascii="Times New Roman" w:hAnsi="Times New Roman" w:cs="Times New Roman"/>
          <w:sz w:val="30"/>
          <w:szCs w:val="30"/>
        </w:rPr>
        <w:t>е</w:t>
      </w:r>
      <w:r w:rsidRPr="00D95B4F">
        <w:rPr>
          <w:rFonts w:ascii="Times New Roman" w:hAnsi="Times New Roman" w:cs="Times New Roman"/>
          <w:sz w:val="30"/>
          <w:szCs w:val="30"/>
        </w:rPr>
        <w:t>т множество факторов, включая внутриклеточную и внеклеточную концентрацию ионов, мембранный потенциал, межклеточное электрическое взаимодействие, ритм сердца</w:t>
      </w:r>
      <w:r w:rsidR="007B073D" w:rsidRPr="00D95B4F">
        <w:rPr>
          <w:rFonts w:ascii="Times New Roman" w:hAnsi="Times New Roman" w:cs="Times New Roman"/>
          <w:sz w:val="30"/>
          <w:szCs w:val="30"/>
        </w:rPr>
        <w:t>,</w:t>
      </w:r>
      <w:r w:rsidRPr="00D95B4F">
        <w:rPr>
          <w:rFonts w:ascii="Times New Roman" w:hAnsi="Times New Roman" w:cs="Times New Roman"/>
          <w:sz w:val="30"/>
          <w:szCs w:val="30"/>
        </w:rPr>
        <w:t xml:space="preserve"> активность автономной нервной системы,</w:t>
      </w:r>
      <w:r w:rsidR="007B073D" w:rsidRPr="00D95B4F">
        <w:rPr>
          <w:rFonts w:ascii="Times New Roman" w:hAnsi="Times New Roman" w:cs="Times New Roman"/>
          <w:sz w:val="30"/>
          <w:szCs w:val="30"/>
        </w:rPr>
        <w:t xml:space="preserve"> и т. п</w:t>
      </w:r>
      <w:r w:rsidRPr="00D95B4F">
        <w:rPr>
          <w:rFonts w:ascii="Times New Roman" w:hAnsi="Times New Roman" w:cs="Times New Roman"/>
          <w:sz w:val="30"/>
          <w:szCs w:val="30"/>
        </w:rPr>
        <w:t>. Также важн</w:t>
      </w:r>
      <w:r w:rsidR="007B073D" w:rsidRPr="00D95B4F">
        <w:rPr>
          <w:rFonts w:ascii="Times New Roman" w:hAnsi="Times New Roman" w:cs="Times New Roman"/>
          <w:sz w:val="30"/>
          <w:szCs w:val="30"/>
        </w:rPr>
        <w:t>ы</w:t>
      </w:r>
      <w:r w:rsidRPr="00D95B4F">
        <w:rPr>
          <w:rFonts w:ascii="Times New Roman" w:hAnsi="Times New Roman" w:cs="Times New Roman"/>
          <w:sz w:val="30"/>
          <w:szCs w:val="30"/>
        </w:rPr>
        <w:t xml:space="preserve"> метаболическое состояние (например, кислотно-основный баланс)</w:t>
      </w:r>
      <w:r w:rsidR="00AF34BB" w:rsidRPr="00D95B4F">
        <w:rPr>
          <w:rFonts w:ascii="Times New Roman" w:hAnsi="Times New Roman" w:cs="Times New Roman"/>
          <w:sz w:val="30"/>
          <w:szCs w:val="30"/>
        </w:rPr>
        <w:t>,</w:t>
      </w:r>
      <w:r w:rsidRPr="00D95B4F">
        <w:rPr>
          <w:rFonts w:ascii="Times New Roman" w:hAnsi="Times New Roman" w:cs="Times New Roman"/>
          <w:sz w:val="30"/>
          <w:szCs w:val="30"/>
        </w:rPr>
        <w:t xml:space="preserve"> расположение и вид кардиомиоцита. Потенциал действия желудочков </w:t>
      </w:r>
      <w:r w:rsidR="007B073D" w:rsidRPr="00D95B4F">
        <w:rPr>
          <w:rFonts w:ascii="Times New Roman" w:hAnsi="Times New Roman" w:cs="Times New Roman"/>
          <w:sz w:val="30"/>
          <w:szCs w:val="30"/>
        </w:rPr>
        <w:t xml:space="preserve">сердца </w:t>
      </w:r>
      <w:r w:rsidRPr="00D95B4F">
        <w:rPr>
          <w:rFonts w:ascii="Times New Roman" w:hAnsi="Times New Roman" w:cs="Times New Roman"/>
          <w:sz w:val="30"/>
          <w:szCs w:val="30"/>
        </w:rPr>
        <w:t xml:space="preserve">состоит из </w:t>
      </w:r>
      <w:r w:rsidR="007B073D" w:rsidRPr="00D95B4F">
        <w:rPr>
          <w:rFonts w:ascii="Times New Roman" w:hAnsi="Times New Roman" w:cs="Times New Roman"/>
          <w:sz w:val="30"/>
          <w:szCs w:val="30"/>
        </w:rPr>
        <w:t xml:space="preserve">5 </w:t>
      </w:r>
      <w:r w:rsidRPr="00D95B4F">
        <w:rPr>
          <w:rFonts w:ascii="Times New Roman" w:hAnsi="Times New Roman" w:cs="Times New Roman"/>
          <w:sz w:val="30"/>
          <w:szCs w:val="30"/>
        </w:rPr>
        <w:t>последовательных фаз:</w:t>
      </w:r>
    </w:p>
    <w:p w14:paraId="41B2F707" w14:textId="77777777" w:rsidR="00F65020" w:rsidRPr="00D95B4F" w:rsidRDefault="00F65020" w:rsidP="00507A55">
      <w:pPr>
        <w:pStyle w:val="BDI00063"/>
        <w:spacing w:after="0"/>
        <w:ind w:left="0" w:firstLine="709"/>
        <w:rPr>
          <w:rFonts w:cs="Times New Roman"/>
          <w:sz w:val="30"/>
          <w:szCs w:val="30"/>
        </w:rPr>
      </w:pPr>
      <w:r w:rsidRPr="00D95B4F">
        <w:rPr>
          <w:rFonts w:cs="Times New Roman"/>
          <w:sz w:val="30"/>
          <w:szCs w:val="30"/>
        </w:rPr>
        <w:t>фаза 0: нарастание потенциала действия главным образом обусловлено быстрым транзиторным входящим током Na</w:t>
      </w:r>
      <w:r w:rsidRPr="00D95B4F">
        <w:rPr>
          <w:rFonts w:cs="Times New Roman"/>
          <w:sz w:val="30"/>
          <w:szCs w:val="30"/>
          <w:vertAlign w:val="superscript"/>
        </w:rPr>
        <w:t>+</w:t>
      </w:r>
      <w:r w:rsidRPr="00D95B4F">
        <w:rPr>
          <w:rFonts w:cs="Times New Roman"/>
          <w:sz w:val="30"/>
          <w:szCs w:val="30"/>
        </w:rPr>
        <w:t xml:space="preserve"> (</w:t>
      </w:r>
      <w:r w:rsidRPr="00D95B4F">
        <w:rPr>
          <w:rFonts w:cs="Times New Roman"/>
          <w:sz w:val="30"/>
          <w:szCs w:val="30"/>
          <w:lang w:val="en-US"/>
        </w:rPr>
        <w:t>I</w:t>
      </w:r>
      <w:r w:rsidRPr="00D95B4F">
        <w:rPr>
          <w:rFonts w:cs="Times New Roman"/>
          <w:sz w:val="30"/>
          <w:szCs w:val="30"/>
          <w:vertAlign w:val="subscript"/>
          <w:lang w:val="en-US"/>
        </w:rPr>
        <w:t>Na</w:t>
      </w:r>
      <w:r w:rsidRPr="00D95B4F">
        <w:rPr>
          <w:rFonts w:cs="Times New Roman"/>
          <w:sz w:val="30"/>
          <w:szCs w:val="30"/>
        </w:rPr>
        <w:t>) через Na</w:t>
      </w:r>
      <w:r w:rsidRPr="00D95B4F">
        <w:rPr>
          <w:rFonts w:cs="Times New Roman"/>
          <w:sz w:val="30"/>
          <w:szCs w:val="30"/>
          <w:vertAlign w:val="superscript"/>
        </w:rPr>
        <w:t>+</w:t>
      </w:r>
      <w:r w:rsidRPr="00D95B4F">
        <w:rPr>
          <w:rFonts w:cs="Times New Roman"/>
          <w:sz w:val="30"/>
          <w:szCs w:val="30"/>
        </w:rPr>
        <w:t>-каналы;</w:t>
      </w:r>
    </w:p>
    <w:p w14:paraId="09BBA595" w14:textId="77777777" w:rsidR="00F65020" w:rsidRPr="00D95B4F" w:rsidRDefault="00F65020" w:rsidP="00507A55">
      <w:pPr>
        <w:pStyle w:val="BDI00063"/>
        <w:spacing w:after="0"/>
        <w:ind w:left="0" w:firstLine="709"/>
        <w:rPr>
          <w:rFonts w:cs="Times New Roman"/>
          <w:sz w:val="30"/>
          <w:szCs w:val="30"/>
        </w:rPr>
      </w:pPr>
      <w:r w:rsidRPr="00D95B4F">
        <w:rPr>
          <w:rFonts w:cs="Times New Roman"/>
          <w:sz w:val="30"/>
          <w:szCs w:val="30"/>
        </w:rPr>
        <w:t>фаза 1: прекращение нарастания потенциала действия и фаза ранней реполяризации происходят за счет инактивации Na</w:t>
      </w:r>
      <w:r w:rsidRPr="00D95B4F">
        <w:rPr>
          <w:rFonts w:cs="Times New Roman"/>
          <w:sz w:val="30"/>
          <w:szCs w:val="30"/>
          <w:vertAlign w:val="superscript"/>
        </w:rPr>
        <w:t>+</w:t>
      </w:r>
      <w:r w:rsidRPr="00D95B4F">
        <w:rPr>
          <w:rFonts w:cs="Times New Roman"/>
          <w:sz w:val="30"/>
          <w:szCs w:val="30"/>
        </w:rPr>
        <w:t>-каналов и транзиторного выходящего тока K</w:t>
      </w:r>
      <w:r w:rsidRPr="00D95B4F">
        <w:rPr>
          <w:rFonts w:cs="Times New Roman"/>
          <w:sz w:val="30"/>
          <w:szCs w:val="30"/>
          <w:vertAlign w:val="superscript"/>
        </w:rPr>
        <w:t>+</w:t>
      </w:r>
      <w:r w:rsidRPr="00D95B4F">
        <w:rPr>
          <w:rFonts w:cs="Times New Roman"/>
          <w:sz w:val="30"/>
          <w:szCs w:val="30"/>
        </w:rPr>
        <w:t xml:space="preserve"> (</w:t>
      </w:r>
      <w:r w:rsidRPr="00D95B4F">
        <w:rPr>
          <w:rFonts w:cs="Times New Roman"/>
          <w:sz w:val="30"/>
          <w:szCs w:val="30"/>
          <w:lang w:val="en-US"/>
        </w:rPr>
        <w:t>I</w:t>
      </w:r>
      <w:r w:rsidRPr="00D95B4F">
        <w:rPr>
          <w:rFonts w:cs="Times New Roman"/>
          <w:sz w:val="30"/>
          <w:szCs w:val="30"/>
          <w:vertAlign w:val="subscript"/>
          <w:lang w:val="en-US"/>
        </w:rPr>
        <w:t>to</w:t>
      </w:r>
      <w:r w:rsidRPr="00D95B4F">
        <w:rPr>
          <w:rFonts w:cs="Times New Roman"/>
          <w:sz w:val="30"/>
          <w:szCs w:val="30"/>
        </w:rPr>
        <w:t xml:space="preserve">) через </w:t>
      </w:r>
      <w:r w:rsidRPr="00D95B4F">
        <w:rPr>
          <w:rFonts w:cs="Times New Roman"/>
          <w:sz w:val="30"/>
          <w:szCs w:val="30"/>
          <w:lang w:val="en-US"/>
        </w:rPr>
        <w:t>K</w:t>
      </w:r>
      <w:r w:rsidRPr="00D95B4F">
        <w:rPr>
          <w:rFonts w:cs="Times New Roman"/>
          <w:sz w:val="30"/>
          <w:szCs w:val="30"/>
          <w:vertAlign w:val="superscript"/>
        </w:rPr>
        <w:t>+</w:t>
      </w:r>
      <w:r w:rsidRPr="00D95B4F">
        <w:rPr>
          <w:rFonts w:cs="Times New Roman"/>
          <w:sz w:val="30"/>
          <w:szCs w:val="30"/>
        </w:rPr>
        <w:t>-каналы;</w:t>
      </w:r>
    </w:p>
    <w:p w14:paraId="7ECBF707" w14:textId="77777777" w:rsidR="00F65020" w:rsidRPr="00D95B4F" w:rsidRDefault="00F65020" w:rsidP="00507A55">
      <w:pPr>
        <w:pStyle w:val="BDI00063"/>
        <w:spacing w:after="0"/>
        <w:ind w:left="0" w:firstLine="709"/>
        <w:rPr>
          <w:rFonts w:cs="Times New Roman"/>
          <w:sz w:val="30"/>
          <w:szCs w:val="30"/>
        </w:rPr>
      </w:pPr>
      <w:r w:rsidRPr="00D95B4F">
        <w:rPr>
          <w:rFonts w:cs="Times New Roman"/>
          <w:sz w:val="30"/>
          <w:szCs w:val="30"/>
        </w:rPr>
        <w:t>фаза 2: плато потенциала действия отражает баланс между входящим током Ca</w:t>
      </w:r>
      <w:r w:rsidRPr="00D95B4F">
        <w:rPr>
          <w:rFonts w:cs="Times New Roman"/>
          <w:sz w:val="30"/>
          <w:szCs w:val="30"/>
          <w:vertAlign w:val="superscript"/>
        </w:rPr>
        <w:t>2+</w:t>
      </w:r>
      <w:r w:rsidRPr="00D95B4F">
        <w:rPr>
          <w:rFonts w:cs="Times New Roman"/>
          <w:sz w:val="30"/>
          <w:szCs w:val="30"/>
        </w:rPr>
        <w:t xml:space="preserve"> (</w:t>
      </w:r>
      <w:r w:rsidRPr="00D95B4F">
        <w:rPr>
          <w:rFonts w:cs="Times New Roman"/>
          <w:sz w:val="30"/>
          <w:szCs w:val="30"/>
          <w:lang w:val="en-US"/>
        </w:rPr>
        <w:t>I</w:t>
      </w:r>
      <w:r w:rsidRPr="00D95B4F">
        <w:rPr>
          <w:rFonts w:cs="Times New Roman"/>
          <w:sz w:val="30"/>
          <w:szCs w:val="30"/>
          <w:vertAlign w:val="subscript"/>
          <w:lang w:val="en-US"/>
        </w:rPr>
        <w:t>Ca</w:t>
      </w:r>
      <w:r w:rsidRPr="00D95B4F">
        <w:rPr>
          <w:rFonts w:cs="Times New Roman"/>
          <w:sz w:val="30"/>
          <w:szCs w:val="30"/>
        </w:rPr>
        <w:t>) через Ca</w:t>
      </w:r>
      <w:r w:rsidRPr="00D95B4F">
        <w:rPr>
          <w:rFonts w:cs="Times New Roman"/>
          <w:sz w:val="30"/>
          <w:szCs w:val="30"/>
          <w:vertAlign w:val="superscript"/>
        </w:rPr>
        <w:t>2+</w:t>
      </w:r>
      <w:r w:rsidRPr="00D95B4F">
        <w:rPr>
          <w:rFonts w:cs="Times New Roman"/>
          <w:sz w:val="30"/>
          <w:szCs w:val="30"/>
        </w:rPr>
        <w:t xml:space="preserve">-каналы </w:t>
      </w:r>
      <w:r w:rsidRPr="00D95B4F">
        <w:rPr>
          <w:rFonts w:cs="Times New Roman"/>
          <w:sz w:val="30"/>
          <w:szCs w:val="30"/>
          <w:lang w:val="en-US"/>
        </w:rPr>
        <w:t>L</w:t>
      </w:r>
      <w:r w:rsidRPr="00D95B4F">
        <w:rPr>
          <w:rFonts w:cs="Times New Roman"/>
          <w:sz w:val="30"/>
          <w:szCs w:val="30"/>
        </w:rPr>
        <w:t xml:space="preserve">-типа и выходящими реполяризующими </w:t>
      </w:r>
      <w:r w:rsidRPr="00D95B4F">
        <w:rPr>
          <w:rFonts w:cs="Times New Roman"/>
          <w:sz w:val="30"/>
          <w:szCs w:val="30"/>
          <w:lang w:val="en-US"/>
        </w:rPr>
        <w:t>K</w:t>
      </w:r>
      <w:r w:rsidRPr="00D95B4F">
        <w:rPr>
          <w:rFonts w:cs="Times New Roman"/>
          <w:sz w:val="30"/>
          <w:szCs w:val="30"/>
          <w:vertAlign w:val="superscript"/>
        </w:rPr>
        <w:t>+</w:t>
      </w:r>
      <w:r w:rsidRPr="00D95B4F">
        <w:rPr>
          <w:rFonts w:cs="Times New Roman"/>
          <w:sz w:val="30"/>
          <w:szCs w:val="30"/>
        </w:rPr>
        <w:t>-токами;</w:t>
      </w:r>
    </w:p>
    <w:p w14:paraId="71D0C6B2" w14:textId="61218F0E" w:rsidR="00F65020" w:rsidRPr="00D95B4F" w:rsidRDefault="00F65020" w:rsidP="00507A55">
      <w:pPr>
        <w:pStyle w:val="BDI00063"/>
        <w:spacing w:after="0"/>
        <w:ind w:left="0" w:firstLine="709"/>
        <w:rPr>
          <w:rFonts w:cs="Times New Roman"/>
          <w:sz w:val="30"/>
          <w:szCs w:val="30"/>
        </w:rPr>
      </w:pPr>
      <w:r w:rsidRPr="00D95B4F">
        <w:rPr>
          <w:rFonts w:cs="Times New Roman"/>
          <w:sz w:val="30"/>
          <w:szCs w:val="30"/>
        </w:rPr>
        <w:lastRenderedPageBreak/>
        <w:t>фаза 3: устойчивый нисходящий ход потенциала действия</w:t>
      </w:r>
      <w:r w:rsidR="007B073D" w:rsidRPr="00D95B4F">
        <w:rPr>
          <w:rFonts w:cs="Times New Roman"/>
          <w:sz w:val="30"/>
          <w:szCs w:val="30"/>
        </w:rPr>
        <w:br/>
      </w:r>
      <w:r w:rsidRPr="00D95B4F">
        <w:rPr>
          <w:rFonts w:cs="Times New Roman"/>
          <w:sz w:val="30"/>
          <w:szCs w:val="30"/>
        </w:rPr>
        <w:t xml:space="preserve">и фаза поздней реполяризации происходят за счет выходящего </w:t>
      </w:r>
      <w:r w:rsidR="007B073D" w:rsidRPr="00D95B4F">
        <w:rPr>
          <w:rFonts w:cs="Times New Roman"/>
          <w:sz w:val="30"/>
          <w:szCs w:val="30"/>
        </w:rPr>
        <w:br/>
      </w:r>
      <w:r w:rsidRPr="00D95B4F">
        <w:rPr>
          <w:rFonts w:cs="Times New Roman"/>
          <w:sz w:val="30"/>
          <w:szCs w:val="30"/>
        </w:rPr>
        <w:t xml:space="preserve">тока </w:t>
      </w:r>
      <w:r w:rsidRPr="00D95B4F">
        <w:rPr>
          <w:rFonts w:cs="Times New Roman"/>
          <w:sz w:val="30"/>
          <w:szCs w:val="30"/>
          <w:lang w:val="en-US"/>
        </w:rPr>
        <w:t>K</w:t>
      </w:r>
      <w:r w:rsidRPr="00D95B4F">
        <w:rPr>
          <w:rFonts w:cs="Times New Roman"/>
          <w:sz w:val="30"/>
          <w:szCs w:val="30"/>
          <w:vertAlign w:val="superscript"/>
        </w:rPr>
        <w:t>+</w:t>
      </w:r>
      <w:r w:rsidRPr="00D95B4F">
        <w:rPr>
          <w:rFonts w:cs="Times New Roman"/>
          <w:sz w:val="30"/>
          <w:szCs w:val="30"/>
        </w:rPr>
        <w:t xml:space="preserve"> (I</w:t>
      </w:r>
      <w:r w:rsidRPr="00D95B4F">
        <w:rPr>
          <w:rFonts w:cs="Times New Roman"/>
          <w:sz w:val="30"/>
          <w:szCs w:val="30"/>
          <w:vertAlign w:val="subscript"/>
          <w:lang w:val="en-US"/>
        </w:rPr>
        <w:t>Kr</w:t>
      </w:r>
      <w:r w:rsidRPr="00D95B4F">
        <w:rPr>
          <w:rFonts w:cs="Times New Roman"/>
          <w:sz w:val="30"/>
          <w:szCs w:val="30"/>
        </w:rPr>
        <w:t xml:space="preserve"> и I</w:t>
      </w:r>
      <w:r w:rsidRPr="00D95B4F">
        <w:rPr>
          <w:rFonts w:cs="Times New Roman"/>
          <w:sz w:val="30"/>
          <w:szCs w:val="30"/>
          <w:vertAlign w:val="subscript"/>
          <w:lang w:val="en-US"/>
        </w:rPr>
        <w:t>Ks</w:t>
      </w:r>
      <w:r w:rsidRPr="00D95B4F">
        <w:rPr>
          <w:rFonts w:cs="Times New Roman"/>
          <w:sz w:val="30"/>
          <w:szCs w:val="30"/>
        </w:rPr>
        <w:t xml:space="preserve">) через </w:t>
      </w:r>
      <w:r w:rsidRPr="00D95B4F">
        <w:rPr>
          <w:rFonts w:cs="Times New Roman"/>
          <w:sz w:val="30"/>
          <w:szCs w:val="30"/>
          <w:lang w:val="en-US"/>
        </w:rPr>
        <w:t>K</w:t>
      </w:r>
      <w:r w:rsidRPr="00D95B4F">
        <w:rPr>
          <w:rFonts w:cs="Times New Roman"/>
          <w:sz w:val="30"/>
          <w:szCs w:val="30"/>
          <w:vertAlign w:val="superscript"/>
        </w:rPr>
        <w:t>+</w:t>
      </w:r>
      <w:r w:rsidRPr="00D95B4F">
        <w:rPr>
          <w:rFonts w:cs="Times New Roman"/>
          <w:sz w:val="30"/>
          <w:szCs w:val="30"/>
        </w:rPr>
        <w:t>-каналы задержанного выпрямления;</w:t>
      </w:r>
    </w:p>
    <w:p w14:paraId="71637DF1" w14:textId="77777777" w:rsidR="00F65020" w:rsidRPr="00D95B4F" w:rsidRDefault="00F65020" w:rsidP="00507A55">
      <w:pPr>
        <w:pStyle w:val="BDI00063"/>
        <w:spacing w:after="0"/>
        <w:ind w:left="0" w:firstLine="709"/>
        <w:rPr>
          <w:rFonts w:cs="Times New Roman"/>
          <w:sz w:val="30"/>
          <w:szCs w:val="30"/>
        </w:rPr>
      </w:pPr>
      <w:r w:rsidRPr="00D95B4F">
        <w:rPr>
          <w:rFonts w:cs="Times New Roman"/>
          <w:sz w:val="30"/>
          <w:szCs w:val="30"/>
        </w:rPr>
        <w:t xml:space="preserve">фаза 4: потенциал покоя поддерживается за счет входящего выпрямляющего </w:t>
      </w:r>
      <w:r w:rsidRPr="00D95B4F">
        <w:rPr>
          <w:rFonts w:cs="Times New Roman"/>
          <w:sz w:val="30"/>
          <w:szCs w:val="30"/>
          <w:lang w:val="en-US"/>
        </w:rPr>
        <w:t>K</w:t>
      </w:r>
      <w:r w:rsidRPr="00D95B4F">
        <w:rPr>
          <w:rFonts w:cs="Times New Roman"/>
          <w:sz w:val="30"/>
          <w:szCs w:val="30"/>
          <w:vertAlign w:val="superscript"/>
        </w:rPr>
        <w:t>+</w:t>
      </w:r>
      <w:r w:rsidRPr="00D95B4F">
        <w:rPr>
          <w:rFonts w:cs="Times New Roman"/>
          <w:sz w:val="30"/>
          <w:szCs w:val="30"/>
        </w:rPr>
        <w:t>-тока (I</w:t>
      </w:r>
      <w:r w:rsidRPr="00D95B4F">
        <w:rPr>
          <w:rFonts w:cs="Times New Roman"/>
          <w:sz w:val="30"/>
          <w:szCs w:val="30"/>
          <w:vertAlign w:val="subscript"/>
          <w:lang w:val="en-US"/>
        </w:rPr>
        <w:t>Ki</w:t>
      </w:r>
      <w:r w:rsidRPr="00D95B4F">
        <w:rPr>
          <w:rFonts w:cs="Times New Roman"/>
          <w:sz w:val="30"/>
          <w:szCs w:val="30"/>
        </w:rPr>
        <w:t>).</w:t>
      </w:r>
    </w:p>
    <w:p w14:paraId="10E37A51" w14:textId="60D13422" w:rsidR="00F65020" w:rsidRPr="00D95B4F" w:rsidRDefault="00F65020" w:rsidP="00507A55">
      <w:pPr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>Удлинение потенциала действия может происходить из-за сниженной инактивации входящих Na</w:t>
      </w:r>
      <w:r w:rsidRPr="00D95B4F">
        <w:rPr>
          <w:rFonts w:ascii="Times New Roman" w:hAnsi="Times New Roman" w:cs="Times New Roman"/>
          <w:sz w:val="30"/>
          <w:szCs w:val="30"/>
          <w:vertAlign w:val="superscript"/>
        </w:rPr>
        <w:t>+</w:t>
      </w:r>
      <w:r w:rsidRPr="00D95B4F">
        <w:rPr>
          <w:rFonts w:ascii="Times New Roman" w:hAnsi="Times New Roman" w:cs="Times New Roman"/>
          <w:sz w:val="30"/>
          <w:szCs w:val="30"/>
        </w:rPr>
        <w:t>- или Ca</w:t>
      </w:r>
      <w:r w:rsidRPr="00D95B4F">
        <w:rPr>
          <w:rFonts w:ascii="Times New Roman" w:hAnsi="Times New Roman" w:cs="Times New Roman"/>
          <w:sz w:val="30"/>
          <w:szCs w:val="30"/>
          <w:vertAlign w:val="superscript"/>
        </w:rPr>
        <w:t>2+</w:t>
      </w:r>
      <w:r w:rsidRPr="00D95B4F">
        <w:rPr>
          <w:rFonts w:ascii="Times New Roman" w:hAnsi="Times New Roman" w:cs="Times New Roman"/>
          <w:sz w:val="30"/>
          <w:szCs w:val="30"/>
        </w:rPr>
        <w:t>-токов, повышенной активации Ca</w:t>
      </w:r>
      <w:r w:rsidRPr="00D95B4F">
        <w:rPr>
          <w:rFonts w:ascii="Times New Roman" w:hAnsi="Times New Roman" w:cs="Times New Roman"/>
          <w:sz w:val="30"/>
          <w:szCs w:val="30"/>
          <w:vertAlign w:val="superscript"/>
        </w:rPr>
        <w:t>2+</w:t>
      </w:r>
      <w:r w:rsidRPr="00D95B4F">
        <w:rPr>
          <w:rFonts w:ascii="Times New Roman" w:hAnsi="Times New Roman" w:cs="Times New Roman"/>
          <w:sz w:val="30"/>
          <w:szCs w:val="30"/>
        </w:rPr>
        <w:t xml:space="preserve">-тока или ингибирования одного либо нескольких выходящих </w:t>
      </w:r>
      <w:r w:rsidRPr="00D95B4F">
        <w:rPr>
          <w:rFonts w:ascii="Times New Roman" w:hAnsi="Times New Roman" w:cs="Times New Roman"/>
          <w:sz w:val="30"/>
          <w:szCs w:val="30"/>
          <w:lang w:val="en-US"/>
        </w:rPr>
        <w:t>K</w:t>
      </w:r>
      <w:r w:rsidRPr="00D95B4F">
        <w:rPr>
          <w:rFonts w:ascii="Times New Roman" w:hAnsi="Times New Roman" w:cs="Times New Roman"/>
          <w:sz w:val="30"/>
          <w:szCs w:val="30"/>
          <w:vertAlign w:val="superscript"/>
        </w:rPr>
        <w:t>+</w:t>
      </w:r>
      <w:r w:rsidRPr="00D95B4F">
        <w:rPr>
          <w:rFonts w:ascii="Times New Roman" w:hAnsi="Times New Roman" w:cs="Times New Roman"/>
          <w:sz w:val="30"/>
          <w:szCs w:val="30"/>
        </w:rPr>
        <w:t xml:space="preserve">-токов. Быстро и медленно активирующиеся компоненты </w:t>
      </w:r>
      <w:r w:rsidR="007B073D" w:rsidRPr="00D95B4F">
        <w:rPr>
          <w:rFonts w:ascii="Times New Roman" w:hAnsi="Times New Roman" w:cs="Times New Roman"/>
          <w:sz w:val="30"/>
          <w:szCs w:val="30"/>
          <w:lang w:val="en-US"/>
        </w:rPr>
        <w:t>K</w:t>
      </w:r>
      <w:r w:rsidR="007B073D" w:rsidRPr="00D95B4F">
        <w:rPr>
          <w:rFonts w:ascii="Times New Roman" w:hAnsi="Times New Roman" w:cs="Times New Roman"/>
          <w:sz w:val="30"/>
          <w:szCs w:val="30"/>
          <w:vertAlign w:val="superscript"/>
        </w:rPr>
        <w:t>+</w:t>
      </w:r>
      <w:r w:rsidR="007B073D" w:rsidRPr="00D95B4F">
        <w:rPr>
          <w:rFonts w:ascii="Times New Roman" w:hAnsi="Times New Roman" w:cs="Times New Roman"/>
          <w:sz w:val="30"/>
          <w:szCs w:val="30"/>
        </w:rPr>
        <w:t>-тока</w:t>
      </w:r>
      <w:r w:rsidR="007B073D" w:rsidRPr="00D95B4F" w:rsidDel="007B073D">
        <w:rPr>
          <w:rFonts w:ascii="Times New Roman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hAnsi="Times New Roman" w:cs="Times New Roman"/>
          <w:sz w:val="30"/>
          <w:szCs w:val="30"/>
        </w:rPr>
        <w:t>задержанного выпрямления (I</w:t>
      </w:r>
      <w:r w:rsidRPr="00D95B4F">
        <w:rPr>
          <w:rFonts w:ascii="Times New Roman" w:hAnsi="Times New Roman" w:cs="Times New Roman"/>
          <w:sz w:val="30"/>
          <w:szCs w:val="30"/>
          <w:vertAlign w:val="subscript"/>
          <w:lang w:val="en-US"/>
        </w:rPr>
        <w:t>Kr</w:t>
      </w:r>
      <w:r w:rsidRPr="00D95B4F">
        <w:rPr>
          <w:rFonts w:ascii="Times New Roman" w:hAnsi="Times New Roman" w:cs="Times New Roman"/>
          <w:sz w:val="30"/>
          <w:szCs w:val="30"/>
        </w:rPr>
        <w:t xml:space="preserve"> и I</w:t>
      </w:r>
      <w:r w:rsidRPr="00D95B4F">
        <w:rPr>
          <w:rFonts w:ascii="Times New Roman" w:hAnsi="Times New Roman" w:cs="Times New Roman"/>
          <w:sz w:val="30"/>
          <w:szCs w:val="30"/>
          <w:vertAlign w:val="subscript"/>
          <w:lang w:val="en-US"/>
        </w:rPr>
        <w:t>Ks</w:t>
      </w:r>
      <w:r w:rsidRPr="00D95B4F">
        <w:rPr>
          <w:rFonts w:ascii="Times New Roman" w:hAnsi="Times New Roman" w:cs="Times New Roman"/>
          <w:sz w:val="30"/>
          <w:szCs w:val="30"/>
        </w:rPr>
        <w:t>), видимо, играют наиболее важную роль в определении продолжительности потенциала действия и</w:t>
      </w:r>
      <w:r w:rsidR="006722DC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7B073D" w:rsidRPr="00D95B4F">
        <w:rPr>
          <w:rFonts w:ascii="Times New Roman" w:hAnsi="Times New Roman" w:cs="Times New Roman"/>
          <w:sz w:val="30"/>
          <w:szCs w:val="30"/>
        </w:rPr>
        <w:t>следовательно</w:t>
      </w:r>
      <w:r w:rsidRPr="00D95B4F">
        <w:rPr>
          <w:rFonts w:ascii="Times New Roman" w:hAnsi="Times New Roman" w:cs="Times New Roman"/>
          <w:sz w:val="30"/>
          <w:szCs w:val="30"/>
        </w:rPr>
        <w:t xml:space="preserve"> интервала QT. Ген </w:t>
      </w:r>
      <w:r w:rsidRPr="00D95B4F">
        <w:rPr>
          <w:rFonts w:ascii="Times New Roman" w:hAnsi="Times New Roman" w:cs="Times New Roman"/>
          <w:sz w:val="30"/>
          <w:szCs w:val="30"/>
          <w:lang w:val="en-US"/>
        </w:rPr>
        <w:t>hERG</w:t>
      </w:r>
      <w:r w:rsidRPr="00D95B4F">
        <w:rPr>
          <w:rFonts w:ascii="Times New Roman" w:hAnsi="Times New Roman" w:cs="Times New Roman"/>
          <w:sz w:val="30"/>
          <w:szCs w:val="30"/>
        </w:rPr>
        <w:t xml:space="preserve"> (</w:t>
      </w:r>
      <w:r w:rsidRPr="00D95B4F">
        <w:rPr>
          <w:rFonts w:ascii="Times New Roman" w:hAnsi="Times New Roman" w:cs="Times New Roman"/>
          <w:sz w:val="30"/>
          <w:szCs w:val="30"/>
          <w:lang w:val="en-US"/>
        </w:rPr>
        <w:t>human</w:t>
      </w:r>
      <w:r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hAnsi="Times New Roman" w:cs="Times New Roman"/>
          <w:sz w:val="30"/>
          <w:szCs w:val="30"/>
          <w:lang w:val="en-US"/>
        </w:rPr>
        <w:t>ether</w:t>
      </w:r>
      <w:r w:rsidRPr="00D95B4F">
        <w:rPr>
          <w:rFonts w:ascii="Times New Roman" w:hAnsi="Times New Roman" w:cs="Times New Roman"/>
          <w:sz w:val="30"/>
          <w:szCs w:val="30"/>
        </w:rPr>
        <w:t>-</w:t>
      </w:r>
      <w:r w:rsidRPr="00D95B4F"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D95B4F">
        <w:rPr>
          <w:rFonts w:ascii="Times New Roman" w:hAnsi="Times New Roman" w:cs="Times New Roman"/>
          <w:sz w:val="30"/>
          <w:szCs w:val="30"/>
        </w:rPr>
        <w:t>-</w:t>
      </w:r>
      <w:r w:rsidRPr="00D95B4F">
        <w:rPr>
          <w:rFonts w:ascii="Times New Roman" w:hAnsi="Times New Roman" w:cs="Times New Roman"/>
          <w:sz w:val="30"/>
          <w:szCs w:val="30"/>
          <w:lang w:val="en-US"/>
        </w:rPr>
        <w:t>go</w:t>
      </w:r>
      <w:r w:rsidRPr="00D95B4F">
        <w:rPr>
          <w:rFonts w:ascii="Times New Roman" w:hAnsi="Times New Roman" w:cs="Times New Roman"/>
          <w:sz w:val="30"/>
          <w:szCs w:val="30"/>
        </w:rPr>
        <w:t>-</w:t>
      </w:r>
      <w:r w:rsidRPr="00D95B4F">
        <w:rPr>
          <w:rFonts w:ascii="Times New Roman" w:hAnsi="Times New Roman" w:cs="Times New Roman"/>
          <w:sz w:val="30"/>
          <w:szCs w:val="30"/>
          <w:lang w:val="en-US"/>
        </w:rPr>
        <w:t>go</w:t>
      </w:r>
      <w:r w:rsidRPr="00D95B4F">
        <w:rPr>
          <w:rFonts w:ascii="Times New Roman" w:hAnsi="Times New Roman" w:cs="Times New Roman"/>
          <w:sz w:val="30"/>
          <w:szCs w:val="30"/>
        </w:rPr>
        <w:t>-</w:t>
      </w:r>
      <w:r w:rsidRPr="00D95B4F">
        <w:rPr>
          <w:rFonts w:ascii="Times New Roman" w:hAnsi="Times New Roman" w:cs="Times New Roman"/>
          <w:sz w:val="30"/>
          <w:szCs w:val="30"/>
          <w:lang w:val="en-US"/>
        </w:rPr>
        <w:t>related</w:t>
      </w:r>
      <w:r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hAnsi="Times New Roman" w:cs="Times New Roman"/>
          <w:sz w:val="30"/>
          <w:szCs w:val="30"/>
          <w:lang w:val="en-US"/>
        </w:rPr>
        <w:t>gene</w:t>
      </w:r>
      <w:r w:rsidRPr="00D95B4F">
        <w:rPr>
          <w:rFonts w:ascii="Times New Roman" w:hAnsi="Times New Roman" w:cs="Times New Roman"/>
          <w:sz w:val="30"/>
          <w:szCs w:val="30"/>
        </w:rPr>
        <w:t xml:space="preserve">) и ген </w:t>
      </w:r>
      <w:r w:rsidRPr="00D95B4F">
        <w:rPr>
          <w:rFonts w:ascii="Times New Roman" w:hAnsi="Times New Roman" w:cs="Times New Roman"/>
          <w:sz w:val="30"/>
          <w:szCs w:val="30"/>
          <w:lang w:val="en-US"/>
        </w:rPr>
        <w:t>KvLQT</w:t>
      </w:r>
      <w:r w:rsidRPr="00D95B4F">
        <w:rPr>
          <w:rFonts w:ascii="Times New Roman" w:hAnsi="Times New Roman" w:cs="Times New Roman"/>
          <w:sz w:val="30"/>
          <w:szCs w:val="30"/>
        </w:rPr>
        <w:t xml:space="preserve">1 кодируют порообразующие белки </w:t>
      </w:r>
      <w:r w:rsidRPr="00D95B4F">
        <w:rPr>
          <w:rFonts w:ascii="Times New Roman" w:hAnsi="Times New Roman" w:cs="Times New Roman"/>
          <w:sz w:val="30"/>
          <w:szCs w:val="30"/>
          <w:lang w:val="en-US"/>
        </w:rPr>
        <w:t>KCNH</w:t>
      </w:r>
      <w:r w:rsidRPr="00D95B4F">
        <w:rPr>
          <w:rFonts w:ascii="Times New Roman" w:hAnsi="Times New Roman" w:cs="Times New Roman"/>
          <w:sz w:val="30"/>
          <w:szCs w:val="30"/>
        </w:rPr>
        <w:t xml:space="preserve">2 и </w:t>
      </w:r>
      <w:r w:rsidRPr="00D95B4F">
        <w:rPr>
          <w:rFonts w:ascii="Times New Roman" w:hAnsi="Times New Roman" w:cs="Times New Roman"/>
          <w:sz w:val="30"/>
          <w:szCs w:val="30"/>
          <w:lang w:val="en-US"/>
        </w:rPr>
        <w:t>KCNQ</w:t>
      </w:r>
      <w:r w:rsidRPr="00D95B4F">
        <w:rPr>
          <w:rFonts w:ascii="Times New Roman" w:hAnsi="Times New Roman" w:cs="Times New Roman"/>
          <w:sz w:val="30"/>
          <w:szCs w:val="30"/>
        </w:rPr>
        <w:t>1, которые</w:t>
      </w:r>
      <w:r w:rsidR="007B073D" w:rsidRPr="00D95B4F">
        <w:rPr>
          <w:rFonts w:ascii="Times New Roman" w:hAnsi="Times New Roman" w:cs="Times New Roman"/>
          <w:sz w:val="30"/>
          <w:szCs w:val="30"/>
        </w:rPr>
        <w:t>,</w:t>
      </w:r>
      <w:r w:rsidRPr="00D95B4F">
        <w:rPr>
          <w:rFonts w:ascii="Times New Roman" w:hAnsi="Times New Roman" w:cs="Times New Roman"/>
          <w:sz w:val="30"/>
          <w:szCs w:val="30"/>
        </w:rPr>
        <w:t xml:space="preserve"> предположительно</w:t>
      </w:r>
      <w:r w:rsidR="007B073D" w:rsidRPr="00D95B4F">
        <w:rPr>
          <w:rFonts w:ascii="Times New Roman" w:hAnsi="Times New Roman" w:cs="Times New Roman"/>
          <w:sz w:val="30"/>
          <w:szCs w:val="30"/>
        </w:rPr>
        <w:t>,</w:t>
      </w:r>
      <w:r w:rsidRPr="00D95B4F">
        <w:rPr>
          <w:rFonts w:ascii="Times New Roman" w:hAnsi="Times New Roman" w:cs="Times New Roman"/>
          <w:sz w:val="30"/>
          <w:szCs w:val="30"/>
        </w:rPr>
        <w:t xml:space="preserve"> представляют </w:t>
      </w:r>
      <w:r w:rsidRPr="00D95B4F">
        <w:rPr>
          <w:rFonts w:ascii="Times New Roman" w:hAnsi="Times New Roman" w:cs="Times New Roman"/>
          <w:sz w:val="30"/>
          <w:szCs w:val="30"/>
        </w:rPr>
        <w:sym w:font="Symbol" w:char="F061"/>
      </w:r>
      <w:r w:rsidRPr="00D95B4F">
        <w:rPr>
          <w:rFonts w:ascii="Times New Roman" w:hAnsi="Times New Roman" w:cs="Times New Roman"/>
          <w:sz w:val="30"/>
          <w:szCs w:val="30"/>
        </w:rPr>
        <w:t>-субъединицу калиевых каналов, отвечающих за I</w:t>
      </w:r>
      <w:r w:rsidRPr="00D95B4F">
        <w:rPr>
          <w:rFonts w:ascii="Times New Roman" w:hAnsi="Times New Roman" w:cs="Times New Roman"/>
          <w:sz w:val="30"/>
          <w:szCs w:val="30"/>
          <w:vertAlign w:val="subscript"/>
          <w:lang w:val="en-US"/>
        </w:rPr>
        <w:t>Kr</w:t>
      </w:r>
      <w:r w:rsidRPr="00D95B4F">
        <w:rPr>
          <w:rFonts w:ascii="Times New Roman" w:hAnsi="Times New Roman" w:cs="Times New Roman"/>
          <w:sz w:val="30"/>
          <w:szCs w:val="30"/>
        </w:rPr>
        <w:t xml:space="preserve"> и I</w:t>
      </w:r>
      <w:r w:rsidRPr="00D95B4F">
        <w:rPr>
          <w:rFonts w:ascii="Times New Roman" w:hAnsi="Times New Roman" w:cs="Times New Roman"/>
          <w:sz w:val="30"/>
          <w:szCs w:val="30"/>
          <w:vertAlign w:val="subscript"/>
          <w:lang w:val="en-US"/>
        </w:rPr>
        <w:t>Ks</w:t>
      </w:r>
      <w:r w:rsidRPr="00D95B4F">
        <w:rPr>
          <w:rFonts w:ascii="Times New Roman" w:hAnsi="Times New Roman" w:cs="Times New Roman"/>
          <w:sz w:val="30"/>
          <w:szCs w:val="30"/>
        </w:rPr>
        <w:t xml:space="preserve"> соответственно. Указанные </w:t>
      </w:r>
      <w:r w:rsidRPr="00D95B4F">
        <w:rPr>
          <w:rFonts w:ascii="Times New Roman" w:hAnsi="Times New Roman" w:cs="Times New Roman"/>
          <w:sz w:val="30"/>
          <w:szCs w:val="30"/>
        </w:rPr>
        <w:sym w:font="Symbol" w:char="F061"/>
      </w:r>
      <w:r w:rsidRPr="00D95B4F">
        <w:rPr>
          <w:rFonts w:ascii="Times New Roman" w:hAnsi="Times New Roman" w:cs="Times New Roman"/>
          <w:sz w:val="30"/>
          <w:szCs w:val="30"/>
        </w:rPr>
        <w:t xml:space="preserve">-субъединичные белки могут образовывать гетеро-олигомерные комплексы со вспомогательными </w:t>
      </w:r>
      <w:r w:rsidRPr="00D95B4F">
        <w:rPr>
          <w:rFonts w:ascii="Times New Roman" w:hAnsi="Times New Roman" w:cs="Times New Roman"/>
          <w:sz w:val="30"/>
          <w:szCs w:val="30"/>
        </w:rPr>
        <w:sym w:font="Symbol" w:char="F062"/>
      </w:r>
      <w:r w:rsidRPr="00D95B4F">
        <w:rPr>
          <w:rFonts w:ascii="Times New Roman" w:hAnsi="Times New Roman" w:cs="Times New Roman"/>
          <w:sz w:val="30"/>
          <w:szCs w:val="30"/>
        </w:rPr>
        <w:t xml:space="preserve">-субъединицами </w:t>
      </w:r>
      <w:r w:rsidR="00120A37" w:rsidRPr="00D95B4F">
        <w:rPr>
          <w:rFonts w:ascii="Times New Roman" w:hAnsi="Times New Roman" w:cs="Times New Roman"/>
          <w:sz w:val="30"/>
          <w:szCs w:val="30"/>
        </w:rPr>
        <w:br/>
      </w:r>
      <w:r w:rsidRPr="00D95B4F">
        <w:rPr>
          <w:rFonts w:ascii="Times New Roman" w:hAnsi="Times New Roman" w:cs="Times New Roman"/>
          <w:sz w:val="30"/>
          <w:szCs w:val="30"/>
        </w:rPr>
        <w:t>(</w:t>
      </w:r>
      <w:r w:rsidR="00120A37" w:rsidRPr="00D95B4F">
        <w:rPr>
          <w:rFonts w:ascii="Times New Roman" w:hAnsi="Times New Roman" w:cs="Times New Roman"/>
          <w:sz w:val="30"/>
          <w:szCs w:val="30"/>
        </w:rPr>
        <w:t>то есть</w:t>
      </w:r>
      <w:r w:rsidRPr="00D95B4F">
        <w:rPr>
          <w:rFonts w:ascii="Times New Roman" w:hAnsi="Times New Roman" w:cs="Times New Roman"/>
          <w:sz w:val="30"/>
          <w:szCs w:val="30"/>
        </w:rPr>
        <w:t xml:space="preserve"> продуктами генов MiRP и MinK), которые, видимо, модулируют пропускные свойства белков</w:t>
      </w:r>
      <w:r w:rsidR="007B073D" w:rsidRPr="00D95B4F">
        <w:rPr>
          <w:rFonts w:ascii="Times New Roman" w:hAnsi="Times New Roman" w:cs="Times New Roman"/>
          <w:sz w:val="30"/>
          <w:szCs w:val="30"/>
        </w:rPr>
        <w:t>-</w:t>
      </w:r>
      <w:r w:rsidRPr="00D95B4F">
        <w:rPr>
          <w:rFonts w:ascii="Times New Roman" w:hAnsi="Times New Roman" w:cs="Times New Roman"/>
          <w:sz w:val="30"/>
          <w:szCs w:val="30"/>
        </w:rPr>
        <w:t xml:space="preserve">каналов. Наиболее распространенным механизмом удлинения интервала QT </w:t>
      </w:r>
      <w:r w:rsidR="00067D14" w:rsidRPr="00D95B4F">
        <w:rPr>
          <w:rFonts w:ascii="Times New Roman" w:hAnsi="Times New Roman" w:cs="Times New Roman"/>
          <w:sz w:val="30"/>
          <w:szCs w:val="30"/>
        </w:rPr>
        <w:t xml:space="preserve">под влиянием </w:t>
      </w:r>
      <w:r w:rsidRPr="00D95B4F">
        <w:rPr>
          <w:rFonts w:ascii="Times New Roman" w:hAnsi="Times New Roman" w:cs="Times New Roman"/>
          <w:sz w:val="30"/>
          <w:szCs w:val="30"/>
        </w:rPr>
        <w:t>лекарств</w:t>
      </w:r>
      <w:r w:rsidR="003B34A3" w:rsidRPr="00D95B4F">
        <w:rPr>
          <w:rFonts w:ascii="Times New Roman" w:hAnsi="Times New Roman" w:cs="Times New Roman"/>
          <w:sz w:val="30"/>
          <w:szCs w:val="30"/>
        </w:rPr>
        <w:t>енны</w:t>
      </w:r>
      <w:r w:rsidR="00067D14" w:rsidRPr="00D95B4F">
        <w:rPr>
          <w:rFonts w:ascii="Times New Roman" w:hAnsi="Times New Roman" w:cs="Times New Roman"/>
          <w:sz w:val="30"/>
          <w:szCs w:val="30"/>
        </w:rPr>
        <w:t>х</w:t>
      </w:r>
      <w:r w:rsidR="003B34A3" w:rsidRPr="00D95B4F">
        <w:rPr>
          <w:rFonts w:ascii="Times New Roman" w:hAnsi="Times New Roman" w:cs="Times New Roman"/>
          <w:sz w:val="30"/>
          <w:szCs w:val="30"/>
        </w:rPr>
        <w:t xml:space="preserve"> препарат</w:t>
      </w:r>
      <w:r w:rsidR="00067D14" w:rsidRPr="00D95B4F">
        <w:rPr>
          <w:rFonts w:ascii="Times New Roman" w:hAnsi="Times New Roman" w:cs="Times New Roman"/>
          <w:sz w:val="30"/>
          <w:szCs w:val="30"/>
        </w:rPr>
        <w:t>ов</w:t>
      </w:r>
      <w:r w:rsidRPr="00D95B4F">
        <w:rPr>
          <w:rFonts w:ascii="Times New Roman" w:hAnsi="Times New Roman" w:cs="Times New Roman"/>
          <w:sz w:val="30"/>
          <w:szCs w:val="30"/>
        </w:rPr>
        <w:t xml:space="preserve"> является ингибирование калиевого тока задержанного выпрямления, отвечающего за I</w:t>
      </w:r>
      <w:r w:rsidRPr="00D95B4F">
        <w:rPr>
          <w:rFonts w:ascii="Times New Roman" w:hAnsi="Times New Roman" w:cs="Times New Roman"/>
          <w:sz w:val="30"/>
          <w:szCs w:val="30"/>
          <w:vertAlign w:val="subscript"/>
          <w:lang w:val="en-US"/>
        </w:rPr>
        <w:t>Kr</w:t>
      </w:r>
      <w:r w:rsidRPr="00D95B4F">
        <w:rPr>
          <w:rFonts w:ascii="Times New Roman" w:hAnsi="Times New Roman" w:cs="Times New Roman"/>
          <w:sz w:val="30"/>
          <w:szCs w:val="30"/>
        </w:rPr>
        <w:t>.</w:t>
      </w:r>
    </w:p>
    <w:p w14:paraId="01D84155" w14:textId="352D8435" w:rsidR="00F65020" w:rsidRPr="00D95B4F" w:rsidRDefault="00325C18" w:rsidP="00507A55">
      <w:pPr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>Настоящи</w:t>
      </w:r>
      <w:r w:rsidR="001508AD" w:rsidRPr="00D95B4F">
        <w:rPr>
          <w:rFonts w:ascii="Times New Roman" w:hAnsi="Times New Roman" w:cs="Times New Roman"/>
          <w:sz w:val="30"/>
          <w:szCs w:val="30"/>
        </w:rPr>
        <w:t>е Указания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 применя</w:t>
      </w:r>
      <w:r w:rsidR="001508AD" w:rsidRPr="00D95B4F">
        <w:rPr>
          <w:rFonts w:ascii="Times New Roman" w:hAnsi="Times New Roman" w:cs="Times New Roman"/>
          <w:sz w:val="30"/>
          <w:szCs w:val="30"/>
        </w:rPr>
        <w:t>ю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тся </w:t>
      </w:r>
      <w:r w:rsidR="001508AD" w:rsidRPr="00D95B4F">
        <w:rPr>
          <w:rFonts w:ascii="Times New Roman" w:hAnsi="Times New Roman" w:cs="Times New Roman"/>
          <w:sz w:val="30"/>
          <w:szCs w:val="30"/>
        </w:rPr>
        <w:t xml:space="preserve">в отношении </w:t>
      </w:r>
      <w:r w:rsidR="00F65020" w:rsidRPr="00D95B4F">
        <w:rPr>
          <w:rFonts w:ascii="Times New Roman" w:hAnsi="Times New Roman" w:cs="Times New Roman"/>
          <w:sz w:val="30"/>
          <w:szCs w:val="30"/>
        </w:rPr>
        <w:t>новы</w:t>
      </w:r>
      <w:r w:rsidR="001508AD" w:rsidRPr="00D95B4F">
        <w:rPr>
          <w:rFonts w:ascii="Times New Roman" w:hAnsi="Times New Roman" w:cs="Times New Roman"/>
          <w:sz w:val="30"/>
          <w:szCs w:val="30"/>
        </w:rPr>
        <w:t>х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 химически</w:t>
      </w:r>
      <w:r w:rsidR="001508AD" w:rsidRPr="00D95B4F">
        <w:rPr>
          <w:rFonts w:ascii="Times New Roman" w:hAnsi="Times New Roman" w:cs="Times New Roman"/>
          <w:sz w:val="30"/>
          <w:szCs w:val="30"/>
        </w:rPr>
        <w:t>х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0F7293" w:rsidRPr="00D95B4F">
        <w:rPr>
          <w:rFonts w:ascii="Times New Roman" w:hAnsi="Times New Roman" w:cs="Times New Roman"/>
          <w:sz w:val="30"/>
          <w:szCs w:val="30"/>
        </w:rPr>
        <w:t>соединени</w:t>
      </w:r>
      <w:r w:rsidR="001508AD" w:rsidRPr="00D95B4F">
        <w:rPr>
          <w:rFonts w:ascii="Times New Roman" w:hAnsi="Times New Roman" w:cs="Times New Roman"/>
          <w:sz w:val="30"/>
          <w:szCs w:val="30"/>
        </w:rPr>
        <w:t>й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 для медицинского применения и </w:t>
      </w:r>
      <w:r w:rsidR="000F7293" w:rsidRPr="00D95B4F">
        <w:rPr>
          <w:rFonts w:ascii="Times New Roman" w:hAnsi="Times New Roman" w:cs="Times New Roman"/>
          <w:sz w:val="30"/>
          <w:szCs w:val="30"/>
        </w:rPr>
        <w:t>зарегистрированны</w:t>
      </w:r>
      <w:r w:rsidR="001508AD" w:rsidRPr="00D95B4F">
        <w:rPr>
          <w:rFonts w:ascii="Times New Roman" w:hAnsi="Times New Roman" w:cs="Times New Roman"/>
          <w:sz w:val="30"/>
          <w:szCs w:val="30"/>
        </w:rPr>
        <w:t>х</w:t>
      </w:r>
      <w:r w:rsidR="000F7293" w:rsidRPr="00D95B4F">
        <w:rPr>
          <w:rFonts w:ascii="Times New Roman" w:hAnsi="Times New Roman" w:cs="Times New Roman"/>
          <w:sz w:val="30"/>
          <w:szCs w:val="30"/>
        </w:rPr>
        <w:t xml:space="preserve"> лекарственны</w:t>
      </w:r>
      <w:r w:rsidR="001508AD" w:rsidRPr="00D95B4F">
        <w:rPr>
          <w:rFonts w:ascii="Times New Roman" w:hAnsi="Times New Roman" w:cs="Times New Roman"/>
          <w:sz w:val="30"/>
          <w:szCs w:val="30"/>
        </w:rPr>
        <w:t>х</w:t>
      </w:r>
      <w:r w:rsidR="000F7293" w:rsidRPr="00D95B4F">
        <w:rPr>
          <w:rFonts w:ascii="Times New Roman" w:hAnsi="Times New Roman" w:cs="Times New Roman"/>
          <w:sz w:val="30"/>
          <w:szCs w:val="30"/>
        </w:rPr>
        <w:t xml:space="preserve"> препарат</w:t>
      </w:r>
      <w:r w:rsidR="001508AD" w:rsidRPr="00D95B4F">
        <w:rPr>
          <w:rFonts w:ascii="Times New Roman" w:hAnsi="Times New Roman" w:cs="Times New Roman"/>
          <w:sz w:val="30"/>
          <w:szCs w:val="30"/>
        </w:rPr>
        <w:t>ов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 (например, если нежелательные клинические явления, новая популяция пациентов или новый путь введения вызыва</w:t>
      </w:r>
      <w:r w:rsidR="006722DC" w:rsidRPr="00D95B4F">
        <w:rPr>
          <w:rFonts w:ascii="Times New Roman" w:hAnsi="Times New Roman" w:cs="Times New Roman"/>
          <w:sz w:val="30"/>
          <w:szCs w:val="30"/>
        </w:rPr>
        <w:t>ю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т </w:t>
      </w:r>
      <w:r w:rsidR="000F7293" w:rsidRPr="00D95B4F">
        <w:rPr>
          <w:rFonts w:ascii="Times New Roman" w:hAnsi="Times New Roman" w:cs="Times New Roman"/>
          <w:sz w:val="30"/>
          <w:szCs w:val="30"/>
        </w:rPr>
        <w:t>риск развития нежелательного эффекта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, </w:t>
      </w:r>
      <w:r w:rsidR="00F65020" w:rsidRPr="00D95B4F">
        <w:rPr>
          <w:rFonts w:ascii="Times New Roman" w:hAnsi="Times New Roman" w:cs="Times New Roman"/>
          <w:sz w:val="30"/>
          <w:szCs w:val="30"/>
        </w:rPr>
        <w:lastRenderedPageBreak/>
        <w:t xml:space="preserve">не </w:t>
      </w:r>
      <w:r w:rsidR="000F7293" w:rsidRPr="00D95B4F">
        <w:rPr>
          <w:rFonts w:ascii="Times New Roman" w:hAnsi="Times New Roman" w:cs="Times New Roman"/>
          <w:sz w:val="30"/>
          <w:szCs w:val="30"/>
        </w:rPr>
        <w:t>изученн</w:t>
      </w:r>
      <w:r w:rsidR="001508AD" w:rsidRPr="00D95B4F">
        <w:rPr>
          <w:rFonts w:ascii="Times New Roman" w:hAnsi="Times New Roman" w:cs="Times New Roman"/>
          <w:sz w:val="30"/>
          <w:szCs w:val="30"/>
        </w:rPr>
        <w:t xml:space="preserve">ого 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ранее). Условия, при которых исследования не требуются, описаны в </w:t>
      </w:r>
      <w:r w:rsidR="00636D70" w:rsidRPr="00D95B4F">
        <w:rPr>
          <w:rFonts w:ascii="Times New Roman" w:hAnsi="Times New Roman" w:cs="Times New Roman"/>
          <w:sz w:val="30"/>
          <w:szCs w:val="30"/>
        </w:rPr>
        <w:t xml:space="preserve">настоящем </w:t>
      </w:r>
      <w:r w:rsidR="003B34A3" w:rsidRPr="00D95B4F">
        <w:rPr>
          <w:rFonts w:ascii="Times New Roman" w:hAnsi="Times New Roman" w:cs="Times New Roman"/>
          <w:sz w:val="30"/>
          <w:szCs w:val="30"/>
        </w:rPr>
        <w:t>Руководстве</w:t>
      </w:r>
      <w:r w:rsidR="00F65020" w:rsidRPr="00D95B4F">
        <w:rPr>
          <w:rFonts w:ascii="Times New Roman" w:hAnsi="Times New Roman" w:cs="Times New Roman"/>
          <w:sz w:val="30"/>
          <w:szCs w:val="30"/>
        </w:rPr>
        <w:t>.</w:t>
      </w:r>
      <w:r w:rsidR="005E1762" w:rsidRPr="00D95B4F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04F0D6E" w14:textId="2E384FF4" w:rsidR="00C558E4" w:rsidRPr="00D95B4F" w:rsidRDefault="00F65020" w:rsidP="00507A55">
      <w:pPr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Style w:val="af"/>
          <w:rFonts w:ascii="Times New Roman" w:hAnsi="Times New Roman" w:cs="Times New Roman"/>
          <w:sz w:val="30"/>
          <w:szCs w:val="30"/>
        </w:rPr>
        <w:t>In vitro</w:t>
      </w:r>
      <w:r w:rsidRPr="00D95B4F">
        <w:rPr>
          <w:rFonts w:ascii="Times New Roman" w:hAnsi="Times New Roman" w:cs="Times New Roman"/>
          <w:sz w:val="30"/>
          <w:szCs w:val="30"/>
        </w:rPr>
        <w:t xml:space="preserve"> I</w:t>
      </w:r>
      <w:r w:rsidRPr="00D95B4F">
        <w:rPr>
          <w:rFonts w:ascii="Times New Roman" w:hAnsi="Times New Roman" w:cs="Times New Roman"/>
          <w:sz w:val="30"/>
          <w:szCs w:val="30"/>
          <w:vertAlign w:val="subscript"/>
          <w:lang w:val="en-US"/>
        </w:rPr>
        <w:t>Kr</w:t>
      </w:r>
      <w:r w:rsidRPr="00D95B4F">
        <w:rPr>
          <w:rFonts w:ascii="Times New Roman" w:hAnsi="Times New Roman" w:cs="Times New Roman"/>
          <w:sz w:val="30"/>
          <w:szCs w:val="30"/>
        </w:rPr>
        <w:t xml:space="preserve">- </w:t>
      </w:r>
      <w:r w:rsidR="00636D70" w:rsidRPr="00D95B4F">
        <w:rPr>
          <w:rFonts w:ascii="Times New Roman" w:hAnsi="Times New Roman" w:cs="Times New Roman"/>
          <w:sz w:val="30"/>
          <w:szCs w:val="30"/>
        </w:rPr>
        <w:t xml:space="preserve">анализ </w:t>
      </w:r>
      <w:r w:rsidRPr="00D95B4F">
        <w:rPr>
          <w:rFonts w:ascii="Times New Roman" w:hAnsi="Times New Roman" w:cs="Times New Roman"/>
          <w:sz w:val="30"/>
          <w:szCs w:val="30"/>
        </w:rPr>
        <w:t xml:space="preserve">и </w:t>
      </w:r>
      <w:r w:rsidR="00D86825" w:rsidRPr="00D95B4F">
        <w:rPr>
          <w:rStyle w:val="af"/>
          <w:rFonts w:ascii="Times New Roman" w:hAnsi="Times New Roman" w:cs="Times New Roman"/>
          <w:sz w:val="30"/>
          <w:szCs w:val="30"/>
        </w:rPr>
        <w:t xml:space="preserve">in vivo </w:t>
      </w:r>
      <w:r w:rsidRPr="00D95B4F">
        <w:rPr>
          <w:rFonts w:ascii="Times New Roman" w:hAnsi="Times New Roman" w:cs="Times New Roman"/>
          <w:sz w:val="30"/>
          <w:szCs w:val="30"/>
        </w:rPr>
        <w:t xml:space="preserve">QT-анализ, описанные в </w:t>
      </w:r>
      <w:r w:rsidR="00325C18" w:rsidRPr="00D95B4F">
        <w:rPr>
          <w:rFonts w:ascii="Times New Roman" w:hAnsi="Times New Roman" w:cs="Times New Roman"/>
          <w:sz w:val="30"/>
          <w:szCs w:val="30"/>
        </w:rPr>
        <w:t>пунктах 16</w:t>
      </w:r>
      <w:r w:rsidR="00FF6406" w:rsidRPr="00D95B4F">
        <w:rPr>
          <w:rFonts w:ascii="Times New Roman" w:hAnsi="Times New Roman" w:cs="Times New Roman"/>
          <w:sz w:val="30"/>
          <w:szCs w:val="30"/>
        </w:rPr>
        <w:t xml:space="preserve"> и</w:t>
      </w:r>
      <w:r w:rsidR="000F7293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325C18" w:rsidRPr="00D95B4F">
        <w:rPr>
          <w:rFonts w:ascii="Times New Roman" w:hAnsi="Times New Roman" w:cs="Times New Roman"/>
          <w:sz w:val="30"/>
          <w:szCs w:val="30"/>
        </w:rPr>
        <w:t>17 настоящ</w:t>
      </w:r>
      <w:r w:rsidR="00636D70" w:rsidRPr="00D95B4F">
        <w:rPr>
          <w:rFonts w:ascii="Times New Roman" w:hAnsi="Times New Roman" w:cs="Times New Roman"/>
          <w:sz w:val="30"/>
          <w:szCs w:val="30"/>
        </w:rPr>
        <w:t>их Указаний</w:t>
      </w:r>
      <w:r w:rsidR="000F7293" w:rsidRPr="00D95B4F">
        <w:rPr>
          <w:rFonts w:ascii="Times New Roman" w:hAnsi="Times New Roman" w:cs="Times New Roman"/>
          <w:sz w:val="30"/>
          <w:szCs w:val="30"/>
        </w:rPr>
        <w:t>,</w:t>
      </w:r>
      <w:r w:rsidRPr="00D95B4F">
        <w:rPr>
          <w:rFonts w:ascii="Times New Roman" w:hAnsi="Times New Roman" w:cs="Times New Roman"/>
          <w:sz w:val="30"/>
          <w:szCs w:val="30"/>
        </w:rPr>
        <w:t xml:space="preserve"> проводимые в целях </w:t>
      </w:r>
      <w:r w:rsidR="00C558E4" w:rsidRPr="00D95B4F">
        <w:rPr>
          <w:rFonts w:ascii="Times New Roman" w:hAnsi="Times New Roman" w:cs="Times New Roman"/>
          <w:sz w:val="30"/>
          <w:szCs w:val="30"/>
        </w:rPr>
        <w:t>регистрации лекарственных препаратов</w:t>
      </w:r>
      <w:r w:rsidR="006722DC" w:rsidRPr="00D95B4F">
        <w:rPr>
          <w:rFonts w:ascii="Times New Roman" w:hAnsi="Times New Roman" w:cs="Times New Roman"/>
          <w:sz w:val="30"/>
          <w:szCs w:val="30"/>
        </w:rPr>
        <w:t>,</w:t>
      </w:r>
      <w:r w:rsidR="00C558E4" w:rsidRPr="00D95B4F">
        <w:rPr>
          <w:rFonts w:ascii="Times New Roman" w:hAnsi="Times New Roman" w:cs="Times New Roman"/>
          <w:sz w:val="30"/>
          <w:szCs w:val="30"/>
        </w:rPr>
        <w:t xml:space="preserve"> следует</w:t>
      </w:r>
      <w:r w:rsidRPr="00D95B4F">
        <w:rPr>
          <w:rFonts w:ascii="Times New Roman" w:hAnsi="Times New Roman" w:cs="Times New Roman"/>
          <w:sz w:val="30"/>
          <w:szCs w:val="30"/>
        </w:rPr>
        <w:t xml:space="preserve"> проводить в соответстви</w:t>
      </w:r>
      <w:r w:rsidR="003B34A3" w:rsidRPr="00D95B4F">
        <w:rPr>
          <w:rFonts w:ascii="Times New Roman" w:hAnsi="Times New Roman" w:cs="Times New Roman"/>
          <w:sz w:val="30"/>
          <w:szCs w:val="30"/>
        </w:rPr>
        <w:t>и</w:t>
      </w:r>
      <w:r w:rsidRPr="00D95B4F">
        <w:rPr>
          <w:rFonts w:ascii="Times New Roman" w:hAnsi="Times New Roman" w:cs="Times New Roman"/>
          <w:sz w:val="30"/>
          <w:szCs w:val="30"/>
        </w:rPr>
        <w:t xml:space="preserve"> с </w:t>
      </w:r>
      <w:r w:rsidR="00C558E4" w:rsidRPr="00D95B4F">
        <w:rPr>
          <w:rFonts w:ascii="Times New Roman" w:hAnsi="Times New Roman" w:cs="Times New Roman"/>
          <w:sz w:val="30"/>
          <w:szCs w:val="30"/>
        </w:rPr>
        <w:t xml:space="preserve">Правилами </w:t>
      </w:r>
      <w:r w:rsidRPr="00D95B4F">
        <w:rPr>
          <w:rFonts w:ascii="Times New Roman" w:hAnsi="Times New Roman" w:cs="Times New Roman"/>
          <w:sz w:val="30"/>
          <w:szCs w:val="30"/>
        </w:rPr>
        <w:t>надлежащей лабораторной практик</w:t>
      </w:r>
      <w:r w:rsidR="00C558E4" w:rsidRPr="00D95B4F">
        <w:rPr>
          <w:rFonts w:ascii="Times New Roman" w:hAnsi="Times New Roman" w:cs="Times New Roman"/>
          <w:sz w:val="30"/>
          <w:szCs w:val="30"/>
        </w:rPr>
        <w:t>и</w:t>
      </w:r>
      <w:r w:rsidR="00636D70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636D70" w:rsidRPr="00D95B4F">
        <w:rPr>
          <w:rFonts w:ascii="Times New Roman" w:hAnsi="Times New Roman" w:cs="Times New Roman"/>
          <w:spacing w:val="-6"/>
          <w:sz w:val="30"/>
          <w:szCs w:val="30"/>
        </w:rPr>
        <w:t>Евразийского экономического союза в сфере обращения лекарственных средств, утвержденными Решением Совета Евразийской экономической комиссии от 3 ноября 2016 г. № 81 (далее – Правила надлежащей лабораторной практики)</w:t>
      </w:r>
      <w:r w:rsidRPr="00D95B4F">
        <w:rPr>
          <w:rFonts w:ascii="Times New Roman" w:hAnsi="Times New Roman" w:cs="Times New Roman"/>
          <w:sz w:val="30"/>
          <w:szCs w:val="30"/>
        </w:rPr>
        <w:t xml:space="preserve">. </w:t>
      </w:r>
      <w:r w:rsidR="00636D70" w:rsidRPr="00D95B4F">
        <w:rPr>
          <w:rFonts w:ascii="Times New Roman" w:hAnsi="Times New Roman" w:cs="Times New Roman"/>
          <w:sz w:val="30"/>
          <w:szCs w:val="30"/>
        </w:rPr>
        <w:t>Последующие исследования</w:t>
      </w:r>
      <w:r w:rsidRPr="00D95B4F">
        <w:rPr>
          <w:rFonts w:ascii="Times New Roman" w:hAnsi="Times New Roman" w:cs="Times New Roman"/>
          <w:sz w:val="30"/>
          <w:szCs w:val="30"/>
        </w:rPr>
        <w:t xml:space="preserve">, описанные в </w:t>
      </w:r>
      <w:r w:rsidR="00325C18" w:rsidRPr="00D95B4F">
        <w:rPr>
          <w:rFonts w:ascii="Times New Roman" w:hAnsi="Times New Roman" w:cs="Times New Roman"/>
          <w:sz w:val="30"/>
          <w:szCs w:val="30"/>
        </w:rPr>
        <w:t>пунктах 20</w:t>
      </w:r>
      <w:r w:rsidR="00E97CE3" w:rsidRPr="00D95B4F">
        <w:rPr>
          <w:rFonts w:ascii="Times New Roman" w:hAnsi="Times New Roman" w:cs="Times New Roman"/>
          <w:sz w:val="30"/>
          <w:szCs w:val="30"/>
        </w:rPr>
        <w:t xml:space="preserve"> – </w:t>
      </w:r>
      <w:r w:rsidR="00325C18" w:rsidRPr="00D95B4F">
        <w:rPr>
          <w:rFonts w:ascii="Times New Roman" w:hAnsi="Times New Roman" w:cs="Times New Roman"/>
          <w:sz w:val="30"/>
          <w:szCs w:val="30"/>
        </w:rPr>
        <w:t>22 настоящ</w:t>
      </w:r>
      <w:r w:rsidR="00636D70" w:rsidRPr="00D95B4F">
        <w:rPr>
          <w:rFonts w:ascii="Times New Roman" w:hAnsi="Times New Roman" w:cs="Times New Roman"/>
          <w:sz w:val="30"/>
          <w:szCs w:val="30"/>
        </w:rPr>
        <w:t>их Указаний</w:t>
      </w:r>
      <w:r w:rsidR="00325C18" w:rsidRPr="00D95B4F">
        <w:rPr>
          <w:rFonts w:ascii="Times New Roman" w:hAnsi="Times New Roman" w:cs="Times New Roman"/>
          <w:sz w:val="30"/>
          <w:szCs w:val="30"/>
        </w:rPr>
        <w:t xml:space="preserve">, </w:t>
      </w:r>
      <w:r w:rsidRPr="00D95B4F">
        <w:rPr>
          <w:rFonts w:ascii="Times New Roman" w:hAnsi="Times New Roman" w:cs="Times New Roman"/>
          <w:sz w:val="30"/>
          <w:szCs w:val="30"/>
        </w:rPr>
        <w:t xml:space="preserve">должны максимально соответствовать </w:t>
      </w:r>
      <w:r w:rsidR="00636D70" w:rsidRPr="00D95B4F">
        <w:rPr>
          <w:rFonts w:ascii="Times New Roman" w:hAnsi="Times New Roman" w:cs="Times New Roman"/>
          <w:sz w:val="30"/>
          <w:szCs w:val="30"/>
        </w:rPr>
        <w:t xml:space="preserve">указанным </w:t>
      </w:r>
      <w:r w:rsidR="00C558E4" w:rsidRPr="00D95B4F">
        <w:rPr>
          <w:rFonts w:ascii="Times New Roman" w:hAnsi="Times New Roman" w:cs="Times New Roman"/>
          <w:sz w:val="30"/>
          <w:szCs w:val="30"/>
        </w:rPr>
        <w:t>Правилам.</w:t>
      </w:r>
    </w:p>
    <w:p w14:paraId="53C30D9A" w14:textId="4CF792E4" w:rsidR="00C558E4" w:rsidRPr="00D95B4F" w:rsidRDefault="00C558E4" w:rsidP="00507A55">
      <w:pPr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Style w:val="af"/>
          <w:rFonts w:ascii="Times New Roman" w:hAnsi="Times New Roman" w:cs="Times New Roman"/>
          <w:i w:val="0"/>
          <w:sz w:val="30"/>
          <w:szCs w:val="30"/>
        </w:rPr>
        <w:t xml:space="preserve">Поскольку 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анализы </w:t>
      </w:r>
      <w:r w:rsidR="003B34A3" w:rsidRPr="00D95B4F">
        <w:rPr>
          <w:rStyle w:val="af"/>
          <w:rFonts w:ascii="Times New Roman" w:hAnsi="Times New Roman" w:cs="Times New Roman"/>
          <w:iCs w:val="0"/>
          <w:sz w:val="30"/>
          <w:szCs w:val="30"/>
          <w:lang w:val="en-US"/>
        </w:rPr>
        <w:t>i</w:t>
      </w:r>
      <w:r w:rsidR="003B34A3" w:rsidRPr="00D95B4F">
        <w:rPr>
          <w:rStyle w:val="af"/>
          <w:rFonts w:ascii="Times New Roman" w:hAnsi="Times New Roman" w:cs="Times New Roman"/>
          <w:sz w:val="30"/>
          <w:szCs w:val="30"/>
        </w:rPr>
        <w:t>n vitro</w:t>
      </w:r>
      <w:r w:rsidR="003B34A3" w:rsidRPr="00D95B4F">
        <w:rPr>
          <w:rFonts w:ascii="Times New Roman" w:hAnsi="Times New Roman" w:cs="Times New Roman"/>
          <w:sz w:val="30"/>
          <w:szCs w:val="30"/>
        </w:rPr>
        <w:t xml:space="preserve"> и </w:t>
      </w:r>
      <w:r w:rsidR="003B34A3" w:rsidRPr="00D95B4F">
        <w:rPr>
          <w:rStyle w:val="af"/>
          <w:rFonts w:ascii="Times New Roman" w:hAnsi="Times New Roman" w:cs="Times New Roman"/>
          <w:sz w:val="30"/>
          <w:szCs w:val="30"/>
        </w:rPr>
        <w:t>in vivo</w:t>
      </w:r>
      <w:r w:rsidR="003B34A3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являются комплементарными подходами, </w:t>
      </w:r>
      <w:r w:rsidRPr="00D95B4F">
        <w:rPr>
          <w:rFonts w:ascii="Times New Roman" w:hAnsi="Times New Roman" w:cs="Times New Roman"/>
          <w:sz w:val="30"/>
          <w:szCs w:val="30"/>
        </w:rPr>
        <w:t>следует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 проводить оба вида анализа.</w:t>
      </w:r>
    </w:p>
    <w:p w14:paraId="7CEDB937" w14:textId="3386A093" w:rsidR="00F65020" w:rsidRPr="00D95B4F" w:rsidRDefault="00F65020" w:rsidP="00507A55">
      <w:pPr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 xml:space="preserve">Экспериментальный подход и признаки риска необходимо индивидуализировать под </w:t>
      </w:r>
      <w:r w:rsidR="00C558E4" w:rsidRPr="00D95B4F">
        <w:rPr>
          <w:rFonts w:ascii="Times New Roman" w:hAnsi="Times New Roman" w:cs="Times New Roman"/>
          <w:sz w:val="30"/>
          <w:szCs w:val="30"/>
        </w:rPr>
        <w:t xml:space="preserve">исследуемое </w:t>
      </w:r>
      <w:r w:rsidRPr="00D95B4F">
        <w:rPr>
          <w:rFonts w:ascii="Times New Roman" w:hAnsi="Times New Roman" w:cs="Times New Roman"/>
          <w:sz w:val="30"/>
          <w:szCs w:val="30"/>
        </w:rPr>
        <w:t>вещество в зависимости от его профилей фармакодинамики, фармакокинетики и безопасности.</w:t>
      </w:r>
    </w:p>
    <w:p w14:paraId="46E75EE1" w14:textId="691A6A97" w:rsidR="00F65020" w:rsidRPr="00D95B4F" w:rsidRDefault="00AF34BB" w:rsidP="00507A55">
      <w:pPr>
        <w:spacing w:before="360" w:after="360"/>
        <w:ind w:firstLine="0"/>
        <w:jc w:val="center"/>
        <w:rPr>
          <w:rFonts w:ascii="Times New Roman" w:hAnsi="Times New Roman" w:cs="Times New Roman"/>
          <w:sz w:val="30"/>
          <w:szCs w:val="30"/>
        </w:rPr>
      </w:pPr>
      <w:bookmarkStart w:id="8" w:name="_Toc332719430"/>
      <w:bookmarkStart w:id="9" w:name="_Toc7350687"/>
      <w:r w:rsidRPr="00D95B4F">
        <w:rPr>
          <w:rFonts w:ascii="Times New Roman" w:hAnsi="Times New Roman" w:cs="Times New Roman"/>
          <w:sz w:val="30"/>
          <w:szCs w:val="30"/>
        </w:rPr>
        <w:t>II. </w:t>
      </w:r>
      <w:bookmarkEnd w:id="8"/>
      <w:bookmarkEnd w:id="9"/>
      <w:r w:rsidR="00E3416D" w:rsidRPr="00D95B4F">
        <w:rPr>
          <w:rFonts w:ascii="Times New Roman" w:eastAsia="Century Schoolbook" w:hAnsi="Times New Roman" w:cs="Times New Roman"/>
          <w:sz w:val="30"/>
          <w:szCs w:val="30"/>
        </w:rPr>
        <w:t>Планирование и организация исследований</w:t>
      </w:r>
      <w:r w:rsidR="00636D70" w:rsidRPr="00D95B4F">
        <w:rPr>
          <w:rFonts w:ascii="Times New Roman" w:eastAsia="Century Schoolbook" w:hAnsi="Times New Roman" w:cs="Times New Roman"/>
          <w:sz w:val="30"/>
          <w:szCs w:val="30"/>
        </w:rPr>
        <w:br/>
      </w:r>
      <w:r w:rsidR="00E3416D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влияния </w:t>
      </w:r>
      <w:r w:rsidR="00267F1D">
        <w:rPr>
          <w:rFonts w:ascii="Times New Roman" w:eastAsia="Century Schoolbook" w:hAnsi="Times New Roman" w:cs="Times New Roman"/>
          <w:sz w:val="30"/>
          <w:szCs w:val="30"/>
        </w:rPr>
        <w:t>изучаемого вещества</w:t>
      </w:r>
      <w:r w:rsidR="00636D70" w:rsidRPr="00D95B4F">
        <w:rPr>
          <w:rFonts w:ascii="Times New Roman" w:eastAsia="Century Schoolbook" w:hAnsi="Times New Roman" w:cs="Times New Roman"/>
          <w:sz w:val="30"/>
          <w:szCs w:val="30"/>
        </w:rPr>
        <w:t xml:space="preserve"> </w:t>
      </w:r>
      <w:r w:rsidR="00E3416D" w:rsidRPr="00D95B4F">
        <w:rPr>
          <w:rFonts w:ascii="Times New Roman" w:eastAsia="Century Schoolbook" w:hAnsi="Times New Roman" w:cs="Times New Roman"/>
          <w:sz w:val="30"/>
          <w:szCs w:val="30"/>
        </w:rPr>
        <w:t>на реполяризацию</w:t>
      </w:r>
      <w:r w:rsidR="00267F1D">
        <w:rPr>
          <w:rFonts w:ascii="Times New Roman" w:eastAsia="Century Schoolbook" w:hAnsi="Times New Roman" w:cs="Times New Roman"/>
          <w:sz w:val="30"/>
          <w:szCs w:val="30"/>
        </w:rPr>
        <w:br/>
      </w:r>
      <w:r w:rsidR="00E3416D" w:rsidRPr="00D95B4F">
        <w:rPr>
          <w:rFonts w:ascii="Times New Roman" w:eastAsia="Century Schoolbook" w:hAnsi="Times New Roman" w:cs="Times New Roman"/>
          <w:sz w:val="30"/>
          <w:szCs w:val="30"/>
        </w:rPr>
        <w:t>желудочков сердца</w:t>
      </w:r>
    </w:p>
    <w:p w14:paraId="6F0254E4" w14:textId="77777777" w:rsidR="00E3416D" w:rsidRPr="00D95B4F" w:rsidRDefault="00F65020" w:rsidP="00507A55">
      <w:pPr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 xml:space="preserve">Цели исследований </w:t>
      </w:r>
      <w:r w:rsidR="00E3416D" w:rsidRPr="00D95B4F">
        <w:rPr>
          <w:rFonts w:ascii="Times New Roman" w:hAnsi="Times New Roman" w:cs="Times New Roman"/>
          <w:sz w:val="30"/>
          <w:szCs w:val="30"/>
        </w:rPr>
        <w:t>включают в себя</w:t>
      </w:r>
      <w:r w:rsidRPr="00D95B4F">
        <w:rPr>
          <w:rFonts w:ascii="Times New Roman" w:hAnsi="Times New Roman" w:cs="Times New Roman"/>
          <w:sz w:val="30"/>
          <w:szCs w:val="30"/>
        </w:rPr>
        <w:t>:</w:t>
      </w:r>
    </w:p>
    <w:p w14:paraId="571F31B3" w14:textId="7DD6F898" w:rsidR="009E120C" w:rsidRPr="00D95B4F" w:rsidRDefault="00F65020" w:rsidP="00507A55">
      <w:pPr>
        <w:pStyle w:val="aa"/>
        <w:numPr>
          <w:ilvl w:val="0"/>
          <w:numId w:val="30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30"/>
          <w:szCs w:val="30"/>
          <w:lang w:val="ru-RU"/>
        </w:rPr>
      </w:pPr>
      <w:r w:rsidRPr="00D95B4F">
        <w:rPr>
          <w:rFonts w:ascii="Times New Roman" w:hAnsi="Times New Roman" w:cs="Times New Roman"/>
          <w:sz w:val="30"/>
          <w:szCs w:val="30"/>
          <w:lang w:val="ru-RU"/>
        </w:rPr>
        <w:t>установлени</w:t>
      </w:r>
      <w:r w:rsidR="00E3416D" w:rsidRPr="00D95B4F">
        <w:rPr>
          <w:rFonts w:ascii="Times New Roman" w:hAnsi="Times New Roman" w:cs="Times New Roman"/>
          <w:sz w:val="30"/>
          <w:szCs w:val="30"/>
          <w:lang w:val="ru-RU"/>
        </w:rPr>
        <w:t>е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9E120C" w:rsidRPr="00D95B4F">
        <w:rPr>
          <w:rFonts w:ascii="Times New Roman" w:hAnsi="Times New Roman" w:cs="Times New Roman"/>
          <w:sz w:val="30"/>
          <w:szCs w:val="30"/>
          <w:lang w:val="ru-RU"/>
        </w:rPr>
        <w:t>способности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3964FD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исследуемого 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вещества и его метаболитов замедлять реполяризацию желудочков</w:t>
      </w:r>
      <w:r w:rsidR="009E120C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на тест-системе;</w:t>
      </w:r>
    </w:p>
    <w:p w14:paraId="345AA902" w14:textId="4DA586C8" w:rsidR="009E120C" w:rsidRPr="00D95B4F" w:rsidRDefault="00F65020" w:rsidP="00507A55">
      <w:pPr>
        <w:pStyle w:val="aa"/>
        <w:numPr>
          <w:ilvl w:val="0"/>
          <w:numId w:val="30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30"/>
          <w:szCs w:val="30"/>
          <w:lang w:val="ru-RU"/>
        </w:rPr>
      </w:pPr>
      <w:r w:rsidRPr="00D95B4F">
        <w:rPr>
          <w:rFonts w:ascii="Times New Roman" w:hAnsi="Times New Roman" w:cs="Times New Roman"/>
          <w:sz w:val="30"/>
          <w:szCs w:val="30"/>
          <w:lang w:val="ru-RU"/>
        </w:rPr>
        <w:t>соотнесени</w:t>
      </w:r>
      <w:r w:rsidR="009E120C" w:rsidRPr="00D95B4F">
        <w:rPr>
          <w:rFonts w:ascii="Times New Roman" w:hAnsi="Times New Roman" w:cs="Times New Roman"/>
          <w:sz w:val="30"/>
          <w:szCs w:val="30"/>
          <w:lang w:val="ru-RU"/>
        </w:rPr>
        <w:t>е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степени замедления реполяризации желудочков с концентрациями </w:t>
      </w:r>
      <w:r w:rsidR="00B32542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исследуемого 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вещества и его метаболитов</w:t>
      </w:r>
      <w:r w:rsidR="009E120C" w:rsidRPr="00D95B4F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001E9769" w14:textId="4BDE87E6" w:rsidR="003964FD" w:rsidRPr="00D95B4F" w:rsidRDefault="00C558E4" w:rsidP="00507A55">
      <w:pPr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 xml:space="preserve">Результаты исследования </w:t>
      </w:r>
      <w:r w:rsidR="009E120C" w:rsidRPr="00D95B4F">
        <w:rPr>
          <w:rFonts w:ascii="Times New Roman" w:hAnsi="Times New Roman" w:cs="Times New Roman"/>
          <w:sz w:val="30"/>
          <w:szCs w:val="30"/>
        </w:rPr>
        <w:t>следует</w:t>
      </w:r>
      <w:r w:rsidRPr="00D95B4F">
        <w:rPr>
          <w:rFonts w:ascii="Times New Roman" w:hAnsi="Times New Roman" w:cs="Times New Roman"/>
          <w:sz w:val="30"/>
          <w:szCs w:val="30"/>
        </w:rPr>
        <w:t xml:space="preserve"> использовать для:</w:t>
      </w:r>
    </w:p>
    <w:p w14:paraId="30A34C92" w14:textId="2EC1D660" w:rsidR="003964FD" w:rsidRPr="00D95B4F" w:rsidRDefault="003964FD" w:rsidP="00507A55">
      <w:pPr>
        <w:pStyle w:val="aa"/>
        <w:numPr>
          <w:ilvl w:val="0"/>
          <w:numId w:val="31"/>
        </w:numPr>
        <w:tabs>
          <w:tab w:val="left" w:pos="0"/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30"/>
          <w:szCs w:val="30"/>
          <w:lang w:val="ru-RU"/>
        </w:rPr>
      </w:pPr>
      <w:r w:rsidRPr="00D95B4F">
        <w:rPr>
          <w:rFonts w:ascii="Times New Roman" w:hAnsi="Times New Roman" w:cs="Times New Roman"/>
          <w:sz w:val="30"/>
          <w:szCs w:val="30"/>
          <w:lang w:val="ru-RU"/>
        </w:rPr>
        <w:t>выяснения механизма действия исследуемого вещества;</w:t>
      </w:r>
    </w:p>
    <w:p w14:paraId="03BD4414" w14:textId="77777777" w:rsidR="003964FD" w:rsidRPr="00D95B4F" w:rsidRDefault="003964FD" w:rsidP="00507A55">
      <w:pPr>
        <w:pStyle w:val="aa"/>
        <w:numPr>
          <w:ilvl w:val="0"/>
          <w:numId w:val="31"/>
        </w:numPr>
        <w:tabs>
          <w:tab w:val="left" w:pos="0"/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30"/>
          <w:szCs w:val="30"/>
          <w:lang w:val="ru-RU"/>
        </w:rPr>
      </w:pPr>
      <w:r w:rsidRPr="00D95B4F">
        <w:rPr>
          <w:rFonts w:ascii="Times New Roman" w:hAnsi="Times New Roman" w:cs="Times New Roman"/>
          <w:sz w:val="30"/>
          <w:szCs w:val="30"/>
          <w:lang w:val="ru-RU"/>
        </w:rPr>
        <w:lastRenderedPageBreak/>
        <w:t xml:space="preserve">оценки риска замедления реполяризации желудочков и удлинения интервала </w:t>
      </w:r>
      <w:r w:rsidRPr="00D95B4F">
        <w:rPr>
          <w:rFonts w:ascii="Times New Roman" w:hAnsi="Times New Roman" w:cs="Times New Roman"/>
          <w:sz w:val="30"/>
          <w:szCs w:val="30"/>
        </w:rPr>
        <w:t>QT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у человека при рассмотрении вместе с другими сведениями.</w:t>
      </w:r>
    </w:p>
    <w:p w14:paraId="0EE95643" w14:textId="32CB192E" w:rsidR="003964FD" w:rsidRPr="00D95B4F" w:rsidRDefault="003964FD" w:rsidP="00507A55">
      <w:pPr>
        <w:spacing w:before="360" w:after="360"/>
        <w:ind w:firstLine="0"/>
        <w:jc w:val="center"/>
        <w:rPr>
          <w:rFonts w:ascii="Times New Roman" w:hAnsi="Times New Roman" w:cs="Times New Roman"/>
          <w:sz w:val="30"/>
          <w:szCs w:val="30"/>
        </w:rPr>
      </w:pPr>
      <w:bookmarkStart w:id="10" w:name="_Toc7350688"/>
      <w:bookmarkStart w:id="11" w:name="_Toc332719431"/>
      <w:r w:rsidRPr="00D95B4F">
        <w:rPr>
          <w:rFonts w:ascii="Times New Roman" w:hAnsi="Times New Roman" w:cs="Times New Roman"/>
          <w:sz w:val="30"/>
          <w:szCs w:val="30"/>
        </w:rPr>
        <w:t>Принципы выбора и планирования исследований</w:t>
      </w:r>
      <w:bookmarkEnd w:id="10"/>
      <w:bookmarkEnd w:id="11"/>
      <w:r w:rsidR="009E120C" w:rsidRPr="00D95B4F">
        <w:rPr>
          <w:rFonts w:ascii="Times New Roman" w:hAnsi="Times New Roman" w:cs="Times New Roman"/>
          <w:sz w:val="30"/>
          <w:szCs w:val="30"/>
        </w:rPr>
        <w:br/>
      </w:r>
      <w:r w:rsidR="00781D44" w:rsidRPr="00D95B4F">
        <w:rPr>
          <w:rFonts w:ascii="Times New Roman" w:eastAsia="Century Schoolbook" w:hAnsi="Times New Roman" w:cs="Times New Roman"/>
          <w:sz w:val="30"/>
          <w:szCs w:val="30"/>
          <w:lang w:val="kk-KZ"/>
        </w:rPr>
        <w:t>фармакологической безопасности лекарственных</w:t>
      </w:r>
      <w:r w:rsidR="009E120C" w:rsidRPr="00D95B4F">
        <w:rPr>
          <w:rFonts w:ascii="Times New Roman" w:eastAsia="Century Schoolbook" w:hAnsi="Times New Roman" w:cs="Times New Roman"/>
          <w:sz w:val="30"/>
          <w:szCs w:val="30"/>
          <w:lang w:val="kk-KZ"/>
        </w:rPr>
        <w:br/>
      </w:r>
      <w:r w:rsidR="00781D44" w:rsidRPr="00D95B4F">
        <w:rPr>
          <w:rFonts w:ascii="Times New Roman" w:eastAsia="Century Schoolbook" w:hAnsi="Times New Roman" w:cs="Times New Roman"/>
          <w:sz w:val="30"/>
          <w:szCs w:val="30"/>
          <w:lang w:val="kk-KZ"/>
        </w:rPr>
        <w:t>препаратов для медицинского применения</w:t>
      </w:r>
    </w:p>
    <w:p w14:paraId="289EF526" w14:textId="70B06AA0" w:rsidR="003964FD" w:rsidRPr="00D95B4F" w:rsidRDefault="00F65020" w:rsidP="00507A55">
      <w:pPr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 xml:space="preserve">Доклиническая методология позволяет </w:t>
      </w:r>
      <w:r w:rsidR="00067D14" w:rsidRPr="00D95B4F">
        <w:rPr>
          <w:rFonts w:ascii="Times New Roman" w:hAnsi="Times New Roman" w:cs="Times New Roman"/>
          <w:sz w:val="30"/>
          <w:szCs w:val="30"/>
        </w:rPr>
        <w:t>изучить</w:t>
      </w:r>
      <w:r w:rsidRPr="00D95B4F">
        <w:rPr>
          <w:rFonts w:ascii="Times New Roman" w:hAnsi="Times New Roman" w:cs="Times New Roman"/>
          <w:sz w:val="30"/>
          <w:szCs w:val="30"/>
        </w:rPr>
        <w:t xml:space="preserve"> следующ</w:t>
      </w:r>
      <w:r w:rsidR="003B34A3" w:rsidRPr="00D95B4F">
        <w:rPr>
          <w:rFonts w:ascii="Times New Roman" w:hAnsi="Times New Roman" w:cs="Times New Roman"/>
          <w:sz w:val="30"/>
          <w:szCs w:val="30"/>
        </w:rPr>
        <w:t>и</w:t>
      </w:r>
      <w:r w:rsidRPr="00D95B4F">
        <w:rPr>
          <w:rFonts w:ascii="Times New Roman" w:hAnsi="Times New Roman" w:cs="Times New Roman"/>
          <w:sz w:val="30"/>
          <w:szCs w:val="30"/>
        </w:rPr>
        <w:t>е</w:t>
      </w:r>
      <w:r w:rsidR="003B34A3" w:rsidRPr="00D95B4F">
        <w:rPr>
          <w:rFonts w:ascii="Times New Roman" w:hAnsi="Times New Roman" w:cs="Times New Roman"/>
          <w:sz w:val="30"/>
          <w:szCs w:val="30"/>
        </w:rPr>
        <w:t xml:space="preserve"> функциональные уровни</w:t>
      </w:r>
      <w:r w:rsidR="00067D14" w:rsidRPr="00D95B4F">
        <w:rPr>
          <w:rFonts w:ascii="Times New Roman" w:hAnsi="Times New Roman" w:cs="Times New Roman"/>
          <w:sz w:val="30"/>
          <w:szCs w:val="30"/>
        </w:rPr>
        <w:t xml:space="preserve"> реализации фармакологического эффекта лекарственного препарата</w:t>
      </w:r>
      <w:r w:rsidRPr="00D95B4F">
        <w:rPr>
          <w:rFonts w:ascii="Times New Roman" w:hAnsi="Times New Roman" w:cs="Times New Roman"/>
          <w:sz w:val="30"/>
          <w:szCs w:val="30"/>
        </w:rPr>
        <w:t>:</w:t>
      </w:r>
    </w:p>
    <w:p w14:paraId="752F7E1B" w14:textId="68143FCF" w:rsidR="003964FD" w:rsidRPr="00D95B4F" w:rsidRDefault="003964FD" w:rsidP="00507A55">
      <w:pPr>
        <w:pStyle w:val="BDI00063"/>
        <w:spacing w:after="0"/>
        <w:ind w:left="0" w:firstLine="709"/>
        <w:rPr>
          <w:rFonts w:cs="Times New Roman"/>
          <w:sz w:val="30"/>
          <w:szCs w:val="30"/>
        </w:rPr>
      </w:pPr>
      <w:r w:rsidRPr="00D95B4F">
        <w:rPr>
          <w:rFonts w:cs="Times New Roman"/>
          <w:sz w:val="30"/>
          <w:szCs w:val="30"/>
        </w:rPr>
        <w:t xml:space="preserve">ионные токи, измеряемые в изолированных </w:t>
      </w:r>
      <w:r w:rsidR="00267F1D" w:rsidRPr="00D95B4F">
        <w:rPr>
          <w:rFonts w:cs="Times New Roman"/>
          <w:sz w:val="30"/>
          <w:szCs w:val="30"/>
        </w:rPr>
        <w:t xml:space="preserve">кардиомиоцитах </w:t>
      </w:r>
      <w:r w:rsidRPr="00D95B4F">
        <w:rPr>
          <w:rFonts w:cs="Times New Roman"/>
          <w:sz w:val="30"/>
          <w:szCs w:val="30"/>
        </w:rPr>
        <w:t>животных или челове</w:t>
      </w:r>
      <w:r w:rsidR="00267F1D">
        <w:rPr>
          <w:rFonts w:cs="Times New Roman"/>
          <w:sz w:val="30"/>
          <w:szCs w:val="30"/>
        </w:rPr>
        <w:t>ка</w:t>
      </w:r>
      <w:r w:rsidRPr="00D95B4F">
        <w:rPr>
          <w:rFonts w:cs="Times New Roman"/>
          <w:sz w:val="30"/>
          <w:szCs w:val="30"/>
        </w:rPr>
        <w:t>, культурах клеточных линий сердца и гетерологичных экспрессирующих системах клонированных ионных каналов человека;</w:t>
      </w:r>
    </w:p>
    <w:p w14:paraId="3A05C0B4" w14:textId="77777777" w:rsidR="003964FD" w:rsidRPr="00D95B4F" w:rsidRDefault="003964FD" w:rsidP="00507A55">
      <w:pPr>
        <w:pStyle w:val="BDI00063"/>
        <w:spacing w:after="0"/>
        <w:ind w:left="0" w:firstLine="709"/>
        <w:rPr>
          <w:rFonts w:cs="Times New Roman"/>
          <w:sz w:val="30"/>
          <w:szCs w:val="30"/>
        </w:rPr>
      </w:pPr>
      <w:r w:rsidRPr="00D95B4F">
        <w:rPr>
          <w:rFonts w:cs="Times New Roman"/>
          <w:sz w:val="30"/>
          <w:szCs w:val="30"/>
        </w:rPr>
        <w:t>параметры потенциала действия в изолированных препаратах сердца или определенные электрофизиологические параметры, характеризующие продолжительность потенциала действия у анестезированных животных;</w:t>
      </w:r>
    </w:p>
    <w:p w14:paraId="09BE8CA4" w14:textId="1FC1298B" w:rsidR="003964FD" w:rsidRPr="00D95B4F" w:rsidRDefault="003964FD" w:rsidP="00507A55">
      <w:pPr>
        <w:pStyle w:val="BDI00063"/>
        <w:spacing w:after="0"/>
        <w:ind w:left="0" w:firstLine="709"/>
        <w:rPr>
          <w:rFonts w:cs="Times New Roman"/>
          <w:sz w:val="30"/>
          <w:szCs w:val="30"/>
        </w:rPr>
      </w:pPr>
      <w:r w:rsidRPr="00D95B4F">
        <w:rPr>
          <w:rFonts w:cs="Times New Roman"/>
          <w:sz w:val="30"/>
          <w:szCs w:val="30"/>
        </w:rPr>
        <w:t xml:space="preserve">параметры </w:t>
      </w:r>
      <w:r w:rsidR="00120A37" w:rsidRPr="00D95B4F">
        <w:rPr>
          <w:rFonts w:cs="Times New Roman"/>
          <w:sz w:val="30"/>
          <w:szCs w:val="30"/>
        </w:rPr>
        <w:t>электрокардиограммы</w:t>
      </w:r>
      <w:r w:rsidR="00636D70" w:rsidRPr="00D95B4F">
        <w:rPr>
          <w:rFonts w:cs="Times New Roman"/>
          <w:sz w:val="30"/>
          <w:szCs w:val="30"/>
        </w:rPr>
        <w:t xml:space="preserve"> животных</w:t>
      </w:r>
      <w:r w:rsidRPr="00D95B4F">
        <w:rPr>
          <w:rFonts w:cs="Times New Roman"/>
          <w:sz w:val="30"/>
          <w:szCs w:val="30"/>
        </w:rPr>
        <w:t>, находящихся в сознании или анестезированных;</w:t>
      </w:r>
    </w:p>
    <w:p w14:paraId="6E261B7C" w14:textId="4F80EAEB" w:rsidR="003964FD" w:rsidRPr="00D95B4F" w:rsidRDefault="003964FD" w:rsidP="00507A55">
      <w:pPr>
        <w:pStyle w:val="BDI00063"/>
        <w:spacing w:after="0"/>
        <w:ind w:left="0" w:firstLine="709"/>
        <w:rPr>
          <w:rFonts w:cs="Times New Roman"/>
          <w:sz w:val="30"/>
          <w:szCs w:val="30"/>
        </w:rPr>
      </w:pPr>
      <w:r w:rsidRPr="00D95B4F">
        <w:rPr>
          <w:rFonts w:cs="Times New Roman"/>
          <w:sz w:val="30"/>
          <w:szCs w:val="30"/>
        </w:rPr>
        <w:t xml:space="preserve">аритмогенные эффекты, </w:t>
      </w:r>
      <w:r w:rsidR="00636D70" w:rsidRPr="00D95B4F">
        <w:rPr>
          <w:rFonts w:cs="Times New Roman"/>
          <w:sz w:val="30"/>
          <w:szCs w:val="30"/>
        </w:rPr>
        <w:t xml:space="preserve">возникающие </w:t>
      </w:r>
      <w:r w:rsidRPr="00D95B4F">
        <w:rPr>
          <w:rFonts w:cs="Times New Roman"/>
          <w:sz w:val="30"/>
          <w:szCs w:val="30"/>
        </w:rPr>
        <w:t xml:space="preserve">в изолированных препаратах сердца или </w:t>
      </w:r>
      <w:r w:rsidR="00636D70" w:rsidRPr="00D95B4F">
        <w:rPr>
          <w:rFonts w:cs="Times New Roman"/>
          <w:sz w:val="30"/>
          <w:szCs w:val="30"/>
        </w:rPr>
        <w:t>у</w:t>
      </w:r>
      <w:r w:rsidRPr="00D95B4F">
        <w:rPr>
          <w:rFonts w:cs="Times New Roman"/>
          <w:sz w:val="30"/>
          <w:szCs w:val="30"/>
        </w:rPr>
        <w:t xml:space="preserve"> животных.</w:t>
      </w:r>
    </w:p>
    <w:p w14:paraId="46F94ED2" w14:textId="11934AEE" w:rsidR="003964FD" w:rsidRPr="00D95B4F" w:rsidRDefault="003964FD" w:rsidP="00507A5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>Указанные функциональны</w:t>
      </w:r>
      <w:r w:rsidR="003B34A3" w:rsidRPr="00D95B4F">
        <w:rPr>
          <w:rFonts w:ascii="Times New Roman" w:hAnsi="Times New Roman" w:cs="Times New Roman"/>
          <w:sz w:val="30"/>
          <w:szCs w:val="30"/>
        </w:rPr>
        <w:t>е</w:t>
      </w:r>
      <w:r w:rsidRPr="00D95B4F">
        <w:rPr>
          <w:rFonts w:ascii="Times New Roman" w:hAnsi="Times New Roman" w:cs="Times New Roman"/>
          <w:sz w:val="30"/>
          <w:szCs w:val="30"/>
        </w:rPr>
        <w:t xml:space="preserve"> уровн</w:t>
      </w:r>
      <w:r w:rsidR="003B34A3" w:rsidRPr="00D95B4F">
        <w:rPr>
          <w:rFonts w:ascii="Times New Roman" w:hAnsi="Times New Roman" w:cs="Times New Roman"/>
          <w:sz w:val="30"/>
          <w:szCs w:val="30"/>
        </w:rPr>
        <w:t>и</w:t>
      </w:r>
      <w:r w:rsidRPr="00D95B4F">
        <w:rPr>
          <w:rFonts w:ascii="Times New Roman" w:hAnsi="Times New Roman" w:cs="Times New Roman"/>
          <w:sz w:val="30"/>
          <w:szCs w:val="30"/>
        </w:rPr>
        <w:t xml:space="preserve"> можно изучать, используя методы </w:t>
      </w:r>
      <w:r w:rsidRPr="00D95B4F">
        <w:rPr>
          <w:rStyle w:val="af"/>
          <w:rFonts w:ascii="Times New Roman" w:hAnsi="Times New Roman" w:cs="Times New Roman"/>
          <w:sz w:val="30"/>
          <w:szCs w:val="30"/>
        </w:rPr>
        <w:t>in vitro</w:t>
      </w:r>
      <w:r w:rsidRPr="00D95B4F">
        <w:rPr>
          <w:rFonts w:ascii="Times New Roman" w:hAnsi="Times New Roman" w:cs="Times New Roman"/>
          <w:sz w:val="30"/>
          <w:szCs w:val="30"/>
        </w:rPr>
        <w:t xml:space="preserve"> и (или) </w:t>
      </w:r>
      <w:r w:rsidRPr="00D95B4F">
        <w:rPr>
          <w:rStyle w:val="af"/>
          <w:rFonts w:ascii="Times New Roman" w:hAnsi="Times New Roman" w:cs="Times New Roman"/>
          <w:sz w:val="30"/>
          <w:szCs w:val="30"/>
        </w:rPr>
        <w:t>in vivo</w:t>
      </w:r>
      <w:r w:rsidRPr="00D95B4F">
        <w:rPr>
          <w:rFonts w:ascii="Times New Roman" w:hAnsi="Times New Roman" w:cs="Times New Roman"/>
          <w:sz w:val="30"/>
          <w:szCs w:val="30"/>
        </w:rPr>
        <w:t>. Данные</w:t>
      </w:r>
      <w:r w:rsidR="00636D70" w:rsidRPr="00D95B4F">
        <w:rPr>
          <w:rFonts w:ascii="Times New Roman" w:hAnsi="Times New Roman" w:cs="Times New Roman"/>
          <w:sz w:val="30"/>
          <w:szCs w:val="30"/>
        </w:rPr>
        <w:t>,</w:t>
      </w:r>
      <w:r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067D14" w:rsidRPr="00D95B4F">
        <w:rPr>
          <w:rFonts w:ascii="Times New Roman" w:hAnsi="Times New Roman" w:cs="Times New Roman"/>
          <w:sz w:val="30"/>
          <w:szCs w:val="30"/>
        </w:rPr>
        <w:t xml:space="preserve">полученные при изучении </w:t>
      </w:r>
      <w:r w:rsidR="00267F1D">
        <w:rPr>
          <w:rFonts w:ascii="Times New Roman" w:hAnsi="Times New Roman" w:cs="Times New Roman"/>
          <w:sz w:val="30"/>
          <w:szCs w:val="30"/>
        </w:rPr>
        <w:t xml:space="preserve">таких функциональных </w:t>
      </w:r>
      <w:r w:rsidRPr="00D95B4F">
        <w:rPr>
          <w:rFonts w:ascii="Times New Roman" w:hAnsi="Times New Roman" w:cs="Times New Roman"/>
          <w:sz w:val="30"/>
          <w:szCs w:val="30"/>
        </w:rPr>
        <w:t>уровней</w:t>
      </w:r>
      <w:r w:rsidR="00BB1119">
        <w:rPr>
          <w:rFonts w:ascii="Times New Roman" w:hAnsi="Times New Roman" w:cs="Times New Roman"/>
          <w:sz w:val="30"/>
          <w:szCs w:val="30"/>
        </w:rPr>
        <w:t>,</w:t>
      </w:r>
      <w:r w:rsidR="00067D14" w:rsidRPr="00D95B4F">
        <w:rPr>
          <w:rFonts w:ascii="Times New Roman" w:hAnsi="Times New Roman" w:cs="Times New Roman"/>
          <w:sz w:val="30"/>
          <w:szCs w:val="30"/>
        </w:rPr>
        <w:t xml:space="preserve"> могут быть полезны для прогнозирования аритмогенного эффекта лекарственного препарата у человека</w:t>
      </w:r>
      <w:r w:rsidRPr="00D95B4F">
        <w:rPr>
          <w:rFonts w:ascii="Times New Roman" w:hAnsi="Times New Roman" w:cs="Times New Roman"/>
          <w:sz w:val="30"/>
          <w:szCs w:val="30"/>
        </w:rPr>
        <w:t>.</w:t>
      </w:r>
    </w:p>
    <w:p w14:paraId="6551A1FB" w14:textId="5EBD747C" w:rsidR="003964FD" w:rsidRPr="00D95B4F" w:rsidRDefault="00D60C2F" w:rsidP="00507A55">
      <w:pPr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>Э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лектрофизиологические исследования </w:t>
      </w:r>
      <w:r w:rsidR="00B64138" w:rsidRPr="00D95B4F">
        <w:rPr>
          <w:rStyle w:val="af"/>
          <w:rFonts w:ascii="Times New Roman" w:hAnsi="Times New Roman" w:cs="Times New Roman"/>
          <w:sz w:val="30"/>
          <w:szCs w:val="30"/>
        </w:rPr>
        <w:t>i</w:t>
      </w:r>
      <w:r w:rsidRPr="00D95B4F">
        <w:rPr>
          <w:rStyle w:val="af"/>
          <w:rFonts w:ascii="Times New Roman" w:hAnsi="Times New Roman" w:cs="Times New Roman"/>
          <w:sz w:val="30"/>
          <w:szCs w:val="30"/>
        </w:rPr>
        <w:t>n vitro</w:t>
      </w:r>
      <w:r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позволяют изучить потенциальные клеточные механизмы, </w:t>
      </w:r>
      <w:r w:rsidR="00067D14" w:rsidRPr="00D95B4F">
        <w:rPr>
          <w:rFonts w:ascii="Times New Roman" w:hAnsi="Times New Roman" w:cs="Times New Roman"/>
          <w:sz w:val="30"/>
          <w:szCs w:val="30"/>
        </w:rPr>
        <w:t>которые нельзя спрогнозировать на основании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 данных</w:t>
      </w:r>
      <w:r w:rsidR="00636D70" w:rsidRPr="00D95B4F">
        <w:rPr>
          <w:rFonts w:ascii="Times New Roman" w:hAnsi="Times New Roman" w:cs="Times New Roman"/>
          <w:sz w:val="30"/>
          <w:szCs w:val="30"/>
        </w:rPr>
        <w:t>, полученных в исследованиях</w:t>
      </w:r>
      <w:r w:rsidR="00B64138" w:rsidRPr="00D95B4F">
        <w:rPr>
          <w:rStyle w:val="af"/>
          <w:rFonts w:ascii="Times New Roman" w:hAnsi="Times New Roman" w:cs="Times New Roman"/>
          <w:sz w:val="30"/>
          <w:szCs w:val="30"/>
        </w:rPr>
        <w:t xml:space="preserve"> </w:t>
      </w:r>
      <w:r w:rsidR="00B64138" w:rsidRPr="00D95B4F">
        <w:rPr>
          <w:rStyle w:val="af"/>
          <w:rFonts w:ascii="Times New Roman" w:hAnsi="Times New Roman" w:cs="Times New Roman"/>
          <w:sz w:val="30"/>
          <w:szCs w:val="30"/>
        </w:rPr>
        <w:lastRenderedPageBreak/>
        <w:t>in vivo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. Изменения других сердечно-сосудистых параметров или влияние </w:t>
      </w:r>
      <w:r w:rsidR="00672704">
        <w:rPr>
          <w:rFonts w:ascii="Times New Roman" w:hAnsi="Times New Roman" w:cs="Times New Roman"/>
          <w:sz w:val="30"/>
          <w:szCs w:val="30"/>
        </w:rPr>
        <w:t xml:space="preserve">исследуемого вещества </w:t>
      </w:r>
      <w:r w:rsidR="00F65020" w:rsidRPr="00D95B4F">
        <w:rPr>
          <w:rFonts w:ascii="Times New Roman" w:hAnsi="Times New Roman" w:cs="Times New Roman"/>
          <w:sz w:val="30"/>
          <w:szCs w:val="30"/>
        </w:rPr>
        <w:t>на несколько ионных каналов мо</w:t>
      </w:r>
      <w:r w:rsidR="00636D70" w:rsidRPr="00D95B4F">
        <w:rPr>
          <w:rFonts w:ascii="Times New Roman" w:hAnsi="Times New Roman" w:cs="Times New Roman"/>
          <w:sz w:val="30"/>
          <w:szCs w:val="30"/>
        </w:rPr>
        <w:t>гут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 осложнять интерпретацию данных. Эту проблему можно решить с помощью комплементарных оценок</w:t>
      </w:r>
      <w:r w:rsidR="003528AD" w:rsidRPr="00D95B4F">
        <w:rPr>
          <w:rFonts w:ascii="Times New Roman" w:hAnsi="Times New Roman" w:cs="Times New Roman"/>
          <w:sz w:val="30"/>
          <w:szCs w:val="30"/>
        </w:rPr>
        <w:t>, полученных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 на других системах. Несмотря на то что замедление реполяризации может происходить за счет модуляции ионных каналов нескольких видов, ингибирование I</w:t>
      </w:r>
      <w:r w:rsidR="00F65020" w:rsidRPr="00D95B4F">
        <w:rPr>
          <w:rFonts w:ascii="Times New Roman" w:hAnsi="Times New Roman" w:cs="Times New Roman"/>
          <w:sz w:val="30"/>
          <w:szCs w:val="30"/>
          <w:vertAlign w:val="subscript"/>
          <w:lang w:val="en-US"/>
        </w:rPr>
        <w:t>Kr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3528AD" w:rsidRPr="00D95B4F">
        <w:rPr>
          <w:rFonts w:ascii="Times New Roman" w:hAnsi="Times New Roman" w:cs="Times New Roman"/>
          <w:sz w:val="30"/>
          <w:szCs w:val="30"/>
        </w:rPr>
        <w:t>–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 наиболее частый механизм реализации индуцируемого лекарством удлинения интервала QT у </w:t>
      </w:r>
      <w:r w:rsidR="003964FD" w:rsidRPr="00D95B4F">
        <w:rPr>
          <w:rFonts w:ascii="Times New Roman" w:hAnsi="Times New Roman" w:cs="Times New Roman"/>
          <w:sz w:val="30"/>
          <w:szCs w:val="30"/>
        </w:rPr>
        <w:t>человека</w:t>
      </w:r>
      <w:r w:rsidR="00F65020" w:rsidRPr="00D95B4F">
        <w:rPr>
          <w:rFonts w:ascii="Times New Roman" w:hAnsi="Times New Roman" w:cs="Times New Roman"/>
          <w:sz w:val="30"/>
          <w:szCs w:val="30"/>
        </w:rPr>
        <w:t>.</w:t>
      </w:r>
    </w:p>
    <w:p w14:paraId="07C01645" w14:textId="4D0DC696" w:rsidR="008866AF" w:rsidRPr="00D95B4F" w:rsidRDefault="00F65020" w:rsidP="00507A55">
      <w:pPr>
        <w:numPr>
          <w:ilvl w:val="0"/>
          <w:numId w:val="16"/>
        </w:numPr>
        <w:tabs>
          <w:tab w:val="left" w:pos="1134"/>
        </w:tabs>
        <w:spacing w:after="36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 xml:space="preserve">Модели </w:t>
      </w:r>
      <w:r w:rsidRPr="00D95B4F">
        <w:rPr>
          <w:rStyle w:val="af"/>
          <w:rFonts w:ascii="Times New Roman" w:hAnsi="Times New Roman" w:cs="Times New Roman"/>
          <w:sz w:val="30"/>
          <w:szCs w:val="30"/>
        </w:rPr>
        <w:t>in vivo</w:t>
      </w:r>
      <w:r w:rsidRPr="00D95B4F">
        <w:rPr>
          <w:rFonts w:ascii="Times New Roman" w:hAnsi="Times New Roman" w:cs="Times New Roman"/>
          <w:sz w:val="30"/>
          <w:szCs w:val="30"/>
        </w:rPr>
        <w:t xml:space="preserve">, обладающие полным набором молекулярных, биохимических и физиологических систем, также могут быть информативны с точки зрения ответа человека на </w:t>
      </w:r>
      <w:r w:rsidR="00B32542" w:rsidRPr="00D95B4F">
        <w:rPr>
          <w:rFonts w:ascii="Times New Roman" w:hAnsi="Times New Roman" w:cs="Times New Roman"/>
          <w:sz w:val="30"/>
          <w:szCs w:val="30"/>
        </w:rPr>
        <w:t xml:space="preserve">исследуемое </w:t>
      </w:r>
      <w:r w:rsidRPr="00D95B4F">
        <w:rPr>
          <w:rFonts w:ascii="Times New Roman" w:hAnsi="Times New Roman" w:cs="Times New Roman"/>
          <w:sz w:val="30"/>
          <w:szCs w:val="30"/>
        </w:rPr>
        <w:t>вещество. Тщательно спланированные и проведенные исследования</w:t>
      </w:r>
      <w:r w:rsidR="003B34A3" w:rsidRPr="00D95B4F">
        <w:rPr>
          <w:rFonts w:ascii="Times New Roman" w:hAnsi="Times New Roman" w:cs="Times New Roman"/>
          <w:sz w:val="30"/>
          <w:szCs w:val="30"/>
        </w:rPr>
        <w:br/>
      </w:r>
      <w:r w:rsidR="00D86825" w:rsidRPr="009F5A4B">
        <w:rPr>
          <w:rStyle w:val="af"/>
          <w:rFonts w:ascii="Times New Roman" w:hAnsi="Times New Roman" w:cs="Times New Roman"/>
          <w:sz w:val="30"/>
          <w:szCs w:val="30"/>
        </w:rPr>
        <w:t xml:space="preserve">in vivo </w:t>
      </w:r>
      <w:r w:rsidRPr="009F5A4B">
        <w:rPr>
          <w:rFonts w:ascii="Times New Roman" w:hAnsi="Times New Roman" w:cs="Times New Roman"/>
          <w:sz w:val="30"/>
          <w:szCs w:val="30"/>
        </w:rPr>
        <w:t>позволяют оценить исходное вещество и метаболиты</w:t>
      </w:r>
      <w:r w:rsidR="003528AD" w:rsidRPr="009F5A4B">
        <w:rPr>
          <w:rFonts w:ascii="Times New Roman" w:hAnsi="Times New Roman" w:cs="Times New Roman"/>
          <w:sz w:val="30"/>
          <w:szCs w:val="30"/>
        </w:rPr>
        <w:t>, а также</w:t>
      </w:r>
      <w:r w:rsidRPr="009F5A4B">
        <w:rPr>
          <w:rFonts w:ascii="Times New Roman" w:hAnsi="Times New Roman" w:cs="Times New Roman"/>
          <w:sz w:val="30"/>
          <w:szCs w:val="30"/>
        </w:rPr>
        <w:t xml:space="preserve"> позволяют оценить запас </w:t>
      </w:r>
      <w:r w:rsidR="00672704" w:rsidRPr="009F5A4B">
        <w:rPr>
          <w:rFonts w:ascii="Times New Roman" w:hAnsi="Times New Roman" w:cs="Times New Roman"/>
          <w:sz w:val="30"/>
          <w:szCs w:val="30"/>
        </w:rPr>
        <w:t xml:space="preserve">их </w:t>
      </w:r>
      <w:r w:rsidRPr="009F5A4B">
        <w:rPr>
          <w:rFonts w:ascii="Times New Roman" w:hAnsi="Times New Roman" w:cs="Times New Roman"/>
          <w:sz w:val="30"/>
          <w:szCs w:val="30"/>
        </w:rPr>
        <w:t>безопасности</w:t>
      </w:r>
      <w:r w:rsidR="00672704" w:rsidRPr="009F5A4B">
        <w:rPr>
          <w:rFonts w:ascii="Times New Roman" w:hAnsi="Times New Roman" w:cs="Times New Roman"/>
          <w:sz w:val="30"/>
          <w:szCs w:val="30"/>
        </w:rPr>
        <w:t xml:space="preserve"> в отношения повышения дозы и</w:t>
      </w:r>
      <w:r w:rsidR="00FC4870" w:rsidRPr="009F5A4B">
        <w:rPr>
          <w:rFonts w:ascii="Times New Roman" w:hAnsi="Times New Roman" w:cs="Times New Roman"/>
          <w:sz w:val="30"/>
          <w:szCs w:val="30"/>
        </w:rPr>
        <w:t>ли</w:t>
      </w:r>
      <w:r w:rsidR="00672704" w:rsidRPr="009F5A4B">
        <w:rPr>
          <w:rFonts w:ascii="Times New Roman" w:hAnsi="Times New Roman" w:cs="Times New Roman"/>
          <w:sz w:val="30"/>
          <w:szCs w:val="30"/>
        </w:rPr>
        <w:t xml:space="preserve"> изменения режима дозирования</w:t>
      </w:r>
      <w:r w:rsidRPr="009F5A4B">
        <w:rPr>
          <w:rFonts w:ascii="Times New Roman" w:hAnsi="Times New Roman" w:cs="Times New Roman"/>
          <w:sz w:val="30"/>
          <w:szCs w:val="30"/>
        </w:rPr>
        <w:t xml:space="preserve">. Оценка ЭКГ </w:t>
      </w:r>
      <w:r w:rsidR="00D86825" w:rsidRPr="009F5A4B">
        <w:rPr>
          <w:rStyle w:val="af"/>
          <w:rFonts w:ascii="Times New Roman" w:hAnsi="Times New Roman" w:cs="Times New Roman"/>
          <w:sz w:val="30"/>
          <w:szCs w:val="30"/>
        </w:rPr>
        <w:t xml:space="preserve">in vivo </w:t>
      </w:r>
      <w:r w:rsidRPr="009F5A4B">
        <w:rPr>
          <w:rFonts w:ascii="Times New Roman" w:hAnsi="Times New Roman" w:cs="Times New Roman"/>
          <w:sz w:val="30"/>
          <w:szCs w:val="30"/>
        </w:rPr>
        <w:t>позволяет получить сведения о свойствах проведения</w:t>
      </w:r>
      <w:r w:rsidR="00672704" w:rsidRPr="009F5A4B">
        <w:rPr>
          <w:rFonts w:ascii="Times New Roman" w:hAnsi="Times New Roman" w:cs="Times New Roman"/>
          <w:sz w:val="30"/>
          <w:szCs w:val="30"/>
        </w:rPr>
        <w:t xml:space="preserve"> импульсов </w:t>
      </w:r>
      <w:r w:rsidRPr="009F5A4B">
        <w:rPr>
          <w:rFonts w:ascii="Times New Roman" w:hAnsi="Times New Roman" w:cs="Times New Roman"/>
          <w:sz w:val="30"/>
          <w:szCs w:val="30"/>
        </w:rPr>
        <w:t>и внесердечных влияниях</w:t>
      </w:r>
      <w:r w:rsidR="00672704" w:rsidRPr="009F5A4B">
        <w:rPr>
          <w:rFonts w:ascii="Times New Roman" w:hAnsi="Times New Roman" w:cs="Times New Roman"/>
          <w:sz w:val="30"/>
          <w:szCs w:val="30"/>
        </w:rPr>
        <w:t xml:space="preserve"> различных факторов на проводимость </w:t>
      </w:r>
      <w:r w:rsidRPr="009F5A4B">
        <w:rPr>
          <w:rFonts w:ascii="Times New Roman" w:hAnsi="Times New Roman" w:cs="Times New Roman"/>
          <w:sz w:val="30"/>
          <w:szCs w:val="30"/>
        </w:rPr>
        <w:t>(например, тонусе</w:t>
      </w:r>
      <w:r w:rsidRPr="00D95B4F">
        <w:rPr>
          <w:rFonts w:ascii="Times New Roman" w:hAnsi="Times New Roman" w:cs="Times New Roman"/>
          <w:sz w:val="30"/>
          <w:szCs w:val="30"/>
        </w:rPr>
        <w:t xml:space="preserve"> автономной нервной системы). Исследования параметров потенциала действия позволя</w:t>
      </w:r>
      <w:r w:rsidR="00A622E2" w:rsidRPr="00D95B4F">
        <w:rPr>
          <w:rFonts w:ascii="Times New Roman" w:hAnsi="Times New Roman" w:cs="Times New Roman"/>
          <w:sz w:val="30"/>
          <w:szCs w:val="30"/>
        </w:rPr>
        <w:t>ю</w:t>
      </w:r>
      <w:r w:rsidRPr="00D95B4F">
        <w:rPr>
          <w:rFonts w:ascii="Times New Roman" w:hAnsi="Times New Roman" w:cs="Times New Roman"/>
          <w:sz w:val="30"/>
          <w:szCs w:val="30"/>
        </w:rPr>
        <w:t>т получить сведения об интегральной активности нескольких ионных каналов сердца.</w:t>
      </w:r>
      <w:bookmarkStart w:id="12" w:name="_Toc332719433"/>
      <w:bookmarkStart w:id="13" w:name="_Toc7350690"/>
      <w:bookmarkEnd w:id="7"/>
    </w:p>
    <w:p w14:paraId="6F2300BF" w14:textId="758B242D" w:rsidR="008866AF" w:rsidRPr="00D95B4F" w:rsidRDefault="008866AF" w:rsidP="00507A55">
      <w:pPr>
        <w:spacing w:before="360" w:after="360"/>
        <w:ind w:firstLine="0"/>
        <w:jc w:val="center"/>
        <w:rPr>
          <w:rFonts w:ascii="Times New Roman" w:hAnsi="Times New Roman" w:cs="Times New Roman"/>
          <w:sz w:val="30"/>
          <w:szCs w:val="30"/>
        </w:rPr>
      </w:pPr>
      <w:bookmarkStart w:id="14" w:name="_Toc7350689"/>
      <w:r w:rsidRPr="00D95B4F">
        <w:rPr>
          <w:rFonts w:ascii="Times New Roman" w:hAnsi="Times New Roman" w:cs="Times New Roman"/>
          <w:sz w:val="30"/>
          <w:szCs w:val="30"/>
        </w:rPr>
        <w:t>Стратегия доклиническ</w:t>
      </w:r>
      <w:r w:rsidR="00C26644" w:rsidRPr="00D95B4F">
        <w:rPr>
          <w:rFonts w:ascii="Times New Roman" w:hAnsi="Times New Roman" w:cs="Times New Roman"/>
          <w:sz w:val="30"/>
          <w:szCs w:val="30"/>
        </w:rPr>
        <w:t>их</w:t>
      </w:r>
      <w:r w:rsidRPr="00D95B4F">
        <w:rPr>
          <w:rFonts w:ascii="Times New Roman" w:hAnsi="Times New Roman" w:cs="Times New Roman"/>
          <w:sz w:val="30"/>
          <w:szCs w:val="30"/>
        </w:rPr>
        <w:t xml:space="preserve"> </w:t>
      </w:r>
      <w:bookmarkEnd w:id="14"/>
      <w:r w:rsidR="00C26644" w:rsidRPr="00D95B4F">
        <w:rPr>
          <w:rFonts w:ascii="Times New Roman" w:hAnsi="Times New Roman" w:cs="Times New Roman"/>
          <w:sz w:val="30"/>
          <w:szCs w:val="30"/>
        </w:rPr>
        <w:t>исследований</w:t>
      </w:r>
      <w:r w:rsidR="009E120C" w:rsidRPr="00D95B4F">
        <w:rPr>
          <w:rFonts w:ascii="Times New Roman" w:hAnsi="Times New Roman" w:cs="Times New Roman"/>
          <w:sz w:val="30"/>
          <w:szCs w:val="30"/>
        </w:rPr>
        <w:br/>
      </w:r>
      <w:r w:rsidR="00C26644" w:rsidRPr="00D95B4F">
        <w:rPr>
          <w:rFonts w:ascii="Times New Roman" w:eastAsia="Century Schoolbook" w:hAnsi="Times New Roman" w:cs="Times New Roman"/>
          <w:sz w:val="30"/>
          <w:szCs w:val="30"/>
          <w:lang w:val="kk-KZ"/>
        </w:rPr>
        <w:t>лекарственных</w:t>
      </w:r>
      <w:r w:rsidR="003528AD" w:rsidRPr="00D95B4F">
        <w:rPr>
          <w:rFonts w:ascii="Times New Roman" w:eastAsia="Century Schoolbook" w:hAnsi="Times New Roman" w:cs="Times New Roman"/>
          <w:sz w:val="30"/>
          <w:szCs w:val="30"/>
          <w:lang w:val="kk-KZ"/>
        </w:rPr>
        <w:t xml:space="preserve"> </w:t>
      </w:r>
      <w:r w:rsidR="00C26644" w:rsidRPr="00D95B4F">
        <w:rPr>
          <w:rFonts w:ascii="Times New Roman" w:eastAsia="Century Schoolbook" w:hAnsi="Times New Roman" w:cs="Times New Roman"/>
          <w:sz w:val="30"/>
          <w:szCs w:val="30"/>
          <w:lang w:val="kk-KZ"/>
        </w:rPr>
        <w:t>препаратов для медицинского применения</w:t>
      </w:r>
    </w:p>
    <w:p w14:paraId="2CE09B9F" w14:textId="46BC5227" w:rsidR="000438D9" w:rsidRPr="00D95B4F" w:rsidRDefault="009E120C" w:rsidP="00507A55">
      <w:pPr>
        <w:numPr>
          <w:ilvl w:val="0"/>
          <w:numId w:val="16"/>
        </w:numPr>
        <w:tabs>
          <w:tab w:val="left" w:pos="1134"/>
        </w:tabs>
        <w:spacing w:before="360" w:after="36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>О</w:t>
      </w:r>
      <w:r w:rsidR="000438D9" w:rsidRPr="00D95B4F">
        <w:rPr>
          <w:rFonts w:ascii="Times New Roman" w:hAnsi="Times New Roman" w:cs="Times New Roman"/>
          <w:sz w:val="30"/>
          <w:szCs w:val="30"/>
        </w:rPr>
        <w:t xml:space="preserve">бщая стратегия доклинических исследований </w:t>
      </w:r>
      <w:r w:rsidR="00A622E2" w:rsidRPr="00D95B4F">
        <w:rPr>
          <w:rFonts w:ascii="Times New Roman" w:eastAsia="Century Schoolbook" w:hAnsi="Times New Roman" w:cs="Times New Roman"/>
          <w:sz w:val="30"/>
          <w:szCs w:val="30"/>
          <w:lang w:val="kk-KZ"/>
        </w:rPr>
        <w:t xml:space="preserve">фармакологической безопасности </w:t>
      </w:r>
      <w:r w:rsidR="000438D9" w:rsidRPr="00D95B4F">
        <w:rPr>
          <w:rFonts w:ascii="Times New Roman" w:hAnsi="Times New Roman" w:cs="Times New Roman"/>
          <w:sz w:val="30"/>
          <w:szCs w:val="30"/>
        </w:rPr>
        <w:t xml:space="preserve">для оценки риска замедления реполяризации желудочков </w:t>
      </w:r>
      <w:r w:rsidR="003528AD" w:rsidRPr="00D95B4F">
        <w:rPr>
          <w:rFonts w:ascii="Times New Roman" w:hAnsi="Times New Roman" w:cs="Times New Roman"/>
          <w:sz w:val="30"/>
          <w:szCs w:val="30"/>
        </w:rPr>
        <w:t xml:space="preserve">сердца </w:t>
      </w:r>
      <w:r w:rsidR="000438D9" w:rsidRPr="00D95B4F">
        <w:rPr>
          <w:rFonts w:ascii="Times New Roman" w:hAnsi="Times New Roman" w:cs="Times New Roman"/>
          <w:sz w:val="30"/>
          <w:szCs w:val="30"/>
        </w:rPr>
        <w:t xml:space="preserve">и удлинения интервала </w:t>
      </w:r>
      <w:r w:rsidR="000438D9" w:rsidRPr="00D95B4F">
        <w:rPr>
          <w:rFonts w:ascii="Times New Roman" w:hAnsi="Times New Roman" w:cs="Times New Roman"/>
          <w:sz w:val="30"/>
          <w:szCs w:val="30"/>
          <w:lang w:val="en-US"/>
        </w:rPr>
        <w:t>QT</w:t>
      </w:r>
      <w:r w:rsidR="000438D9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hAnsi="Times New Roman" w:cs="Times New Roman"/>
          <w:sz w:val="30"/>
          <w:szCs w:val="30"/>
        </w:rPr>
        <w:t>представлена на рисунке</w:t>
      </w:r>
      <w:r w:rsidR="000438D9" w:rsidRPr="00D95B4F">
        <w:rPr>
          <w:rFonts w:ascii="Times New Roman" w:hAnsi="Times New Roman" w:cs="Times New Roman"/>
          <w:sz w:val="30"/>
          <w:szCs w:val="30"/>
        </w:rPr>
        <w:t>.</w:t>
      </w:r>
    </w:p>
    <w:p w14:paraId="0B0691A4" w14:textId="77777777" w:rsidR="00A622E2" w:rsidRPr="00D95B4F" w:rsidRDefault="00A622E2" w:rsidP="00507A55">
      <w:pPr>
        <w:tabs>
          <w:tab w:val="left" w:pos="1134"/>
        </w:tabs>
        <w:spacing w:before="360" w:after="360"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7E738A95" w14:textId="7B5B880D" w:rsidR="000438D9" w:rsidRPr="00D95B4F" w:rsidRDefault="00D5480C" w:rsidP="00507A55">
      <w:pPr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F3886E" wp14:editId="42D73414">
                <wp:simplePos x="0" y="0"/>
                <wp:positionH relativeFrom="column">
                  <wp:posOffset>3671570</wp:posOffset>
                </wp:positionH>
                <wp:positionV relativeFrom="paragraph">
                  <wp:posOffset>125095</wp:posOffset>
                </wp:positionV>
                <wp:extent cx="2210435" cy="756000"/>
                <wp:effectExtent l="0" t="0" r="18415" b="2540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7560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C2C2F" w14:textId="77777777" w:rsidR="0058142A" w:rsidRPr="00B27F94" w:rsidRDefault="0058142A" w:rsidP="000553D9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27F9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Химический или фармакологический класс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3886E" id="Прямоугольник 19" o:spid="_x0000_s1026" style="position:absolute;left:0;text-align:left;margin-left:289.1pt;margin-top:9.85pt;width:174.05pt;height:5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" fillcolor="white [3201]" strokecolor="black [3213]" strokeweight=".5pt">
                <v:textbox>
                  <w:txbxContent>
                    <w:p w14:paraId="160C2C2F" w14:textId="77777777" w:rsidR="0058142A" w:rsidRPr="00B27F94" w:rsidRDefault="0058142A" w:rsidP="000553D9">
                      <w:pPr>
                        <w:ind w:firstLine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27F9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Химический или фармакологический класс</w:t>
                      </w:r>
                    </w:p>
                  </w:txbxContent>
                </v:textbox>
              </v:rect>
            </w:pict>
          </mc:Fallback>
        </mc:AlternateContent>
      </w:r>
      <w:r w:rsidRPr="00D95B4F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F3779" wp14:editId="5DC29E97">
                <wp:simplePos x="0" y="0"/>
                <wp:positionH relativeFrom="column">
                  <wp:posOffset>93345</wp:posOffset>
                </wp:positionH>
                <wp:positionV relativeFrom="paragraph">
                  <wp:posOffset>109220</wp:posOffset>
                </wp:positionV>
                <wp:extent cx="3060700" cy="756000"/>
                <wp:effectExtent l="0" t="0" r="25400" b="2540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0" cy="7560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2FD8F" id="Прямоугольник 16" o:spid="_x0000_s1026" style="position:absolute;margin-left:7.35pt;margin-top:8.6pt;width:241pt;height:5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" fillcolor="white [3201]" strokecolor="black [3213]" strokeweight=".5pt"/>
            </w:pict>
          </mc:Fallback>
        </mc:AlternateContent>
      </w:r>
    </w:p>
    <w:p w14:paraId="319863D3" w14:textId="2102C6A7" w:rsidR="000438D9" w:rsidRPr="00D95B4F" w:rsidRDefault="00D5480C" w:rsidP="00507A55">
      <w:pPr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B200B" wp14:editId="3F68E167">
                <wp:simplePos x="0" y="0"/>
                <wp:positionH relativeFrom="column">
                  <wp:posOffset>1897987</wp:posOffset>
                </wp:positionH>
                <wp:positionV relativeFrom="paragraph">
                  <wp:posOffset>9663</wp:posOffset>
                </wp:positionV>
                <wp:extent cx="1073426" cy="516255"/>
                <wp:effectExtent l="0" t="0" r="12700" b="1714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51625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48706" w14:textId="77777777" w:rsidR="0058142A" w:rsidRPr="00B27F94" w:rsidRDefault="0058142A" w:rsidP="000553D9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438D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In vivo</w:t>
                            </w:r>
                            <w:r w:rsidRPr="00B27F9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0438D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QT</w:t>
                            </w:r>
                            <w:r w:rsidRPr="000438D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ан</w:t>
                            </w:r>
                            <w:r w:rsidRPr="000438D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ализ</w:t>
                            </w:r>
                          </w:p>
                          <w:p w14:paraId="4E5CAB66" w14:textId="77777777" w:rsidR="0058142A" w:rsidRDefault="0058142A" w:rsidP="000438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B200B" id="Прямоугольник 18" o:spid="_x0000_s1027" style="position:absolute;left:0;text-align:left;margin-left:149.45pt;margin-top:.75pt;width:84.5pt;height:4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" fillcolor="white [3201]" strokecolor="black [3213]" strokeweight=".25pt">
                <v:textbox>
                  <w:txbxContent>
                    <w:p w14:paraId="02248706" w14:textId="77777777" w:rsidR="0058142A" w:rsidRPr="00B27F94" w:rsidRDefault="0058142A" w:rsidP="000553D9">
                      <w:pPr>
                        <w:ind w:firstLine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438D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In vivo</w:t>
                      </w:r>
                      <w:r w:rsidRPr="00B27F9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Pr="000438D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QT</w:t>
                      </w:r>
                      <w:r w:rsidRPr="000438D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ан</w:t>
                      </w:r>
                      <w:r w:rsidRPr="000438D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ализ</w:t>
                      </w:r>
                    </w:p>
                    <w:p w14:paraId="4E5CAB66" w14:textId="77777777" w:rsidR="0058142A" w:rsidRDefault="0058142A" w:rsidP="000438D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5B4F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F1E24" wp14:editId="46CE3331">
                <wp:simplePos x="0" y="0"/>
                <wp:positionH relativeFrom="column">
                  <wp:posOffset>363220</wp:posOffset>
                </wp:positionH>
                <wp:positionV relativeFrom="paragraph">
                  <wp:posOffset>9525</wp:posOffset>
                </wp:positionV>
                <wp:extent cx="1144905" cy="516255"/>
                <wp:effectExtent l="0" t="0" r="17145" b="1714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51625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B2DF2" w14:textId="77777777" w:rsidR="0058142A" w:rsidRPr="00B64138" w:rsidRDefault="0058142A" w:rsidP="000553D9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438D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In</w:t>
                            </w:r>
                            <w:r w:rsidRPr="000438D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 </w:t>
                            </w:r>
                            <w:r w:rsidRPr="000438D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vitro</w:t>
                            </w:r>
                            <w:r w:rsidRPr="000438D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0438D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0438D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Kr</w:t>
                            </w:r>
                            <w:r w:rsidRPr="00B641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ан</w:t>
                            </w:r>
                            <w:r w:rsidRPr="000438D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ализ</w:t>
                            </w:r>
                          </w:p>
                          <w:p w14:paraId="015E5D6E" w14:textId="77777777" w:rsidR="0058142A" w:rsidRDefault="0058142A" w:rsidP="000438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F1E24" id="Прямоугольник 17" o:spid="_x0000_s1028" style="position:absolute;left:0;text-align:left;margin-left:28.6pt;margin-top:.75pt;width:90.15pt;height:40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" fillcolor="white [3201]" strokecolor="black [3213]" strokeweight=".5pt">
                <v:textbox>
                  <w:txbxContent>
                    <w:p w14:paraId="283B2DF2" w14:textId="77777777" w:rsidR="0058142A" w:rsidRPr="00B64138" w:rsidRDefault="0058142A" w:rsidP="000553D9">
                      <w:pPr>
                        <w:ind w:firstLine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438D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In</w:t>
                      </w:r>
                      <w:r w:rsidRPr="000438D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 </w:t>
                      </w:r>
                      <w:r w:rsidRPr="000438D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vitro</w:t>
                      </w:r>
                      <w:r w:rsidRPr="000438D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Pr="000438D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0438D9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Kr</w:t>
                      </w:r>
                      <w:r w:rsidRPr="00B641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ан</w:t>
                      </w:r>
                      <w:r w:rsidRPr="000438D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ализ</w:t>
                      </w:r>
                    </w:p>
                    <w:p w14:paraId="015E5D6E" w14:textId="77777777" w:rsidR="0058142A" w:rsidRDefault="0058142A" w:rsidP="000438D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27F94" w:rsidRPr="00D95B4F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05D780" wp14:editId="6AD03494">
                <wp:simplePos x="0" y="0"/>
                <wp:positionH relativeFrom="column">
                  <wp:posOffset>3161996</wp:posOffset>
                </wp:positionH>
                <wp:positionV relativeFrom="paragraph">
                  <wp:posOffset>192212</wp:posOffset>
                </wp:positionV>
                <wp:extent cx="517387" cy="7951"/>
                <wp:effectExtent l="38100" t="76200" r="0" b="10668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7387" cy="7951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0C59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249pt;margin-top:15.15pt;width:40.75pt;height:.6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" strokecolor="black [3213]" strokeweight=".5pt">
                <v:stroke endarrow="open"/>
              </v:shape>
            </w:pict>
          </mc:Fallback>
        </mc:AlternateContent>
      </w:r>
    </w:p>
    <w:p w14:paraId="3E3A6C7F" w14:textId="77777777" w:rsidR="000438D9" w:rsidRPr="00D95B4F" w:rsidRDefault="000438D9" w:rsidP="00507A55">
      <w:pPr>
        <w:rPr>
          <w:rFonts w:ascii="Times New Roman" w:hAnsi="Times New Roman" w:cs="Times New Roman"/>
          <w:sz w:val="30"/>
          <w:szCs w:val="30"/>
        </w:rPr>
      </w:pPr>
    </w:p>
    <w:p w14:paraId="62610B9E" w14:textId="77777777" w:rsidR="000438D9" w:rsidRPr="00D95B4F" w:rsidRDefault="00B27F94" w:rsidP="00507A55">
      <w:pPr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CF089" wp14:editId="5F243629">
                <wp:simplePos x="0" y="0"/>
                <wp:positionH relativeFrom="column">
                  <wp:posOffset>2401570</wp:posOffset>
                </wp:positionH>
                <wp:positionV relativeFrom="paragraph">
                  <wp:posOffset>207645</wp:posOffset>
                </wp:positionV>
                <wp:extent cx="7620" cy="260350"/>
                <wp:effectExtent l="0" t="0" r="30480" b="2540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03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4E22C" id="Прямая соединительная линия 26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1pt,16.35pt" to="189.7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" strokecolor="black [3213]" strokeweight=".5pt"/>
            </w:pict>
          </mc:Fallback>
        </mc:AlternateContent>
      </w:r>
    </w:p>
    <w:p w14:paraId="4007912D" w14:textId="77777777" w:rsidR="000438D9" w:rsidRPr="00D95B4F" w:rsidRDefault="000438D9" w:rsidP="00507A55">
      <w:pPr>
        <w:rPr>
          <w:rFonts w:ascii="Times New Roman" w:hAnsi="Times New Roman" w:cs="Times New Roman"/>
          <w:sz w:val="30"/>
          <w:szCs w:val="30"/>
        </w:rPr>
      </w:pPr>
    </w:p>
    <w:p w14:paraId="7D5950F2" w14:textId="77777777" w:rsidR="000438D9" w:rsidRPr="00D95B4F" w:rsidRDefault="008866AF" w:rsidP="00507A55">
      <w:pPr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8A94EC" wp14:editId="25802D41">
                <wp:simplePos x="0" y="0"/>
                <wp:positionH relativeFrom="column">
                  <wp:posOffset>3711327</wp:posOffset>
                </wp:positionH>
                <wp:positionV relativeFrom="paragraph">
                  <wp:posOffset>32025</wp:posOffset>
                </wp:positionV>
                <wp:extent cx="2170430" cy="954157"/>
                <wp:effectExtent l="0" t="0" r="20320" b="1778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954157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3785D" w14:textId="77777777" w:rsidR="0058142A" w:rsidRPr="00B27F94" w:rsidRDefault="0058142A" w:rsidP="000553D9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27F9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Релевантные доклинические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B27F9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 клинические исследования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A94EC" id="Прямоугольник 22" o:spid="_x0000_s1029" style="position:absolute;left:0;text-align:left;margin-left:292.25pt;margin-top:2.5pt;width:170.9pt;height:7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" fillcolor="white [3201]" strokecolor="black [3213]" strokeweight=".5pt">
                <v:textbox>
                  <w:txbxContent>
                    <w:p w14:paraId="6CB3785D" w14:textId="77777777" w:rsidR="0058142A" w:rsidRPr="00B27F94" w:rsidRDefault="0058142A" w:rsidP="000553D9">
                      <w:pPr>
                        <w:ind w:firstLine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27F9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Релевантные доклинические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Pr="00B27F9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 клинические исследования</w:t>
                      </w:r>
                    </w:p>
                  </w:txbxContent>
                </v:textbox>
              </v:rect>
            </w:pict>
          </mc:Fallback>
        </mc:AlternateContent>
      </w:r>
      <w:r w:rsidR="00B27F94" w:rsidRPr="00D95B4F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54D27B" wp14:editId="6E1B978A">
                <wp:simplePos x="0" y="0"/>
                <wp:positionH relativeFrom="column">
                  <wp:posOffset>220345</wp:posOffset>
                </wp:positionH>
                <wp:positionV relativeFrom="paragraph">
                  <wp:posOffset>31750</wp:posOffset>
                </wp:positionV>
                <wp:extent cx="1287780" cy="468630"/>
                <wp:effectExtent l="0" t="0" r="26670" b="2667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6863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7CABB" w14:textId="77777777" w:rsidR="0058142A" w:rsidRPr="00B27F94" w:rsidRDefault="0058142A" w:rsidP="000553D9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27F9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Последующие исследования</w:t>
                            </w:r>
                          </w:p>
                          <w:p w14:paraId="41693975" w14:textId="77777777" w:rsidR="0058142A" w:rsidRPr="00B27F94" w:rsidRDefault="0058142A" w:rsidP="00B27F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54D27B" id="Прямоугольник 20" o:spid="_x0000_s1030" style="position:absolute;left:0;text-align:left;margin-left:17.35pt;margin-top:2.5pt;width:101.4pt;height:36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" fillcolor="white [3201]" strokecolor="black [3213]" strokeweight=".5pt">
                <v:textbox>
                  <w:txbxContent>
                    <w:p w14:paraId="5237CABB" w14:textId="77777777" w:rsidR="0058142A" w:rsidRPr="00B27F94" w:rsidRDefault="0058142A" w:rsidP="000553D9">
                      <w:pPr>
                        <w:ind w:firstLine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27F9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Последующие исследования</w:t>
                      </w:r>
                    </w:p>
                    <w:p w14:paraId="41693975" w14:textId="77777777" w:rsidR="0058142A" w:rsidRPr="00B27F94" w:rsidRDefault="0058142A" w:rsidP="00B27F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7F94" w:rsidRPr="00D95B4F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9187B0" wp14:editId="710F3CD5">
                <wp:simplePos x="0" y="0"/>
                <wp:positionH relativeFrom="column">
                  <wp:posOffset>1881505</wp:posOffset>
                </wp:positionH>
                <wp:positionV relativeFrom="paragraph">
                  <wp:posOffset>31750</wp:posOffset>
                </wp:positionV>
                <wp:extent cx="1271905" cy="516255"/>
                <wp:effectExtent l="0" t="0" r="23495" b="1714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51625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A757A" w14:textId="77777777" w:rsidR="0058142A" w:rsidRPr="00B27F94" w:rsidRDefault="0058142A" w:rsidP="000553D9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27F9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Интегральная оценка риска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187B0" id="Прямоугольник 21" o:spid="_x0000_s1031" style="position:absolute;left:0;text-align:left;margin-left:148.15pt;margin-top:2.5pt;width:100.15pt;height:4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" fillcolor="white [3201]" strokecolor="black [3213]" strokeweight=".5pt">
                <v:textbox>
                  <w:txbxContent>
                    <w:p w14:paraId="073A757A" w14:textId="77777777" w:rsidR="0058142A" w:rsidRPr="00B27F94" w:rsidRDefault="0058142A" w:rsidP="000553D9">
                      <w:pPr>
                        <w:ind w:firstLine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27F9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Интегральная оценка риска</w:t>
                      </w:r>
                    </w:p>
                  </w:txbxContent>
                </v:textbox>
              </v:rect>
            </w:pict>
          </mc:Fallback>
        </mc:AlternateContent>
      </w:r>
    </w:p>
    <w:p w14:paraId="66835FCE" w14:textId="77777777" w:rsidR="000438D9" w:rsidRPr="00D95B4F" w:rsidRDefault="00B27F94" w:rsidP="00507A55">
      <w:pPr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9DA5AC" wp14:editId="6AE99FB5">
                <wp:simplePos x="0" y="0"/>
                <wp:positionH relativeFrom="column">
                  <wp:posOffset>1508732</wp:posOffset>
                </wp:positionH>
                <wp:positionV relativeFrom="paragraph">
                  <wp:posOffset>91247</wp:posOffset>
                </wp:positionV>
                <wp:extent cx="365843" cy="0"/>
                <wp:effectExtent l="38100" t="76200" r="15240" b="1143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43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E599E" id="Прямая со стрелкой 28" o:spid="_x0000_s1026" type="#_x0000_t32" style="position:absolute;margin-left:118.8pt;margin-top:7.2pt;width:28.8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" strokecolor="black [3213]" strokeweight=".5pt">
                <v:stroke startarrow="open" endarrow="open"/>
              </v:shape>
            </w:pict>
          </mc:Fallback>
        </mc:AlternateContent>
      </w:r>
      <w:r w:rsidRPr="00D95B4F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A0D612" wp14:editId="784138FE">
                <wp:simplePos x="0" y="0"/>
                <wp:positionH relativeFrom="column">
                  <wp:posOffset>3154735</wp:posOffset>
                </wp:positionH>
                <wp:positionV relativeFrom="paragraph">
                  <wp:posOffset>91247</wp:posOffset>
                </wp:positionV>
                <wp:extent cx="556592" cy="0"/>
                <wp:effectExtent l="38100" t="76200" r="0" b="1143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592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F0695" id="Прямая со стрелкой 25" o:spid="_x0000_s1026" type="#_x0000_t32" style="position:absolute;margin-left:248.4pt;margin-top:7.2pt;width:43.8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" strokecolor="black [3213]" strokeweight=".5pt">
                <v:stroke endarrow="open"/>
              </v:shape>
            </w:pict>
          </mc:Fallback>
        </mc:AlternateContent>
      </w:r>
    </w:p>
    <w:p w14:paraId="58FF4078" w14:textId="77777777" w:rsidR="000438D9" w:rsidRPr="00D95B4F" w:rsidRDefault="00B27F94" w:rsidP="00507A55">
      <w:pPr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345AE9" wp14:editId="6890998C">
                <wp:simplePos x="0" y="0"/>
                <wp:positionH relativeFrom="column">
                  <wp:posOffset>2406981</wp:posOffset>
                </wp:positionH>
                <wp:positionV relativeFrom="paragraph">
                  <wp:posOffset>110131</wp:posOffset>
                </wp:positionV>
                <wp:extent cx="0" cy="318632"/>
                <wp:effectExtent l="95250" t="0" r="76200" b="6286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632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C828F" id="Прямая со стрелкой 27" o:spid="_x0000_s1026" type="#_x0000_t32" style="position:absolute;margin-left:189.55pt;margin-top:8.65pt;width:0;height:25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" strokecolor="black [3213]" strokeweight=".5pt">
                <v:stroke endarrow="open"/>
              </v:shape>
            </w:pict>
          </mc:Fallback>
        </mc:AlternateContent>
      </w:r>
    </w:p>
    <w:p w14:paraId="5359253E" w14:textId="77777777" w:rsidR="000438D9" w:rsidRPr="00D95B4F" w:rsidRDefault="00B27F94" w:rsidP="00507A55">
      <w:pPr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5F8846" wp14:editId="01FB94F0">
                <wp:simplePos x="0" y="0"/>
                <wp:positionH relativeFrom="column">
                  <wp:posOffset>1874576</wp:posOffset>
                </wp:positionH>
                <wp:positionV relativeFrom="paragraph">
                  <wp:posOffset>209688</wp:posOffset>
                </wp:positionV>
                <wp:extent cx="1280160" cy="628153"/>
                <wp:effectExtent l="0" t="0" r="15240" b="1968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28153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20921" w14:textId="77777777" w:rsidR="0058142A" w:rsidRPr="00B27F94" w:rsidRDefault="0058142A" w:rsidP="000553D9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27F9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Признаки риска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F8846" id="Прямоугольник 23" o:spid="_x0000_s1032" style="position:absolute;left:0;text-align:left;margin-left:147.6pt;margin-top:16.5pt;width:100.8pt;height:4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" fillcolor="white [3201]" strokecolor="black [3213]" strokeweight=".5pt">
                <v:textbox>
                  <w:txbxContent>
                    <w:p w14:paraId="2CC20921" w14:textId="77777777" w:rsidR="0058142A" w:rsidRPr="00B27F94" w:rsidRDefault="0058142A" w:rsidP="000553D9">
                      <w:pPr>
                        <w:ind w:firstLine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27F9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Признаки риска</w:t>
                      </w:r>
                    </w:p>
                  </w:txbxContent>
                </v:textbox>
              </v:rect>
            </w:pict>
          </mc:Fallback>
        </mc:AlternateContent>
      </w:r>
    </w:p>
    <w:p w14:paraId="1DF699B6" w14:textId="77777777" w:rsidR="000438D9" w:rsidRPr="00D95B4F" w:rsidRDefault="000438D9" w:rsidP="00507A55">
      <w:pPr>
        <w:rPr>
          <w:rFonts w:ascii="Times New Roman" w:hAnsi="Times New Roman" w:cs="Times New Roman"/>
          <w:sz w:val="30"/>
          <w:szCs w:val="30"/>
        </w:rPr>
      </w:pPr>
    </w:p>
    <w:p w14:paraId="18739AF5" w14:textId="77777777" w:rsidR="000438D9" w:rsidRPr="00D95B4F" w:rsidRDefault="000438D9" w:rsidP="00507A55">
      <w:pPr>
        <w:rPr>
          <w:rFonts w:ascii="Times New Roman" w:hAnsi="Times New Roman" w:cs="Times New Roman"/>
          <w:sz w:val="30"/>
          <w:szCs w:val="30"/>
        </w:rPr>
      </w:pPr>
    </w:p>
    <w:p w14:paraId="260C798E" w14:textId="77777777" w:rsidR="000438D9" w:rsidRPr="00D95B4F" w:rsidRDefault="000438D9" w:rsidP="00507A55">
      <w:pPr>
        <w:pStyle w:val="3"/>
        <w:keepNext w:val="0"/>
        <w:keepLines w:val="0"/>
        <w:spacing w:before="360"/>
        <w:jc w:val="center"/>
        <w:rPr>
          <w:rFonts w:ascii="Times New Roman" w:hAnsi="Times New Roman" w:cs="Times New Roman"/>
          <w:b w:val="0"/>
          <w:color w:val="auto"/>
          <w:sz w:val="30"/>
          <w:szCs w:val="30"/>
        </w:rPr>
      </w:pPr>
    </w:p>
    <w:p w14:paraId="479FFA2D" w14:textId="41A87710" w:rsidR="008866AF" w:rsidRPr="00D95B4F" w:rsidRDefault="008866AF" w:rsidP="00507A55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95B4F">
        <w:rPr>
          <w:rFonts w:ascii="Times New Roman" w:hAnsi="Times New Roman" w:cs="Times New Roman"/>
          <w:sz w:val="24"/>
          <w:szCs w:val="24"/>
        </w:rPr>
        <w:t>Рис. Стратегия доклинических исследований</w:t>
      </w:r>
      <w:r w:rsidR="00781D44" w:rsidRPr="00D95B4F">
        <w:rPr>
          <w:rFonts w:ascii="Times New Roman" w:hAnsi="Times New Roman" w:cs="Times New Roman"/>
          <w:sz w:val="24"/>
          <w:szCs w:val="24"/>
        </w:rPr>
        <w:t xml:space="preserve"> фармакологической безопасности лекарственных препаратов</w:t>
      </w:r>
    </w:p>
    <w:p w14:paraId="5F4D7606" w14:textId="24DE5351" w:rsidR="00F65020" w:rsidRPr="00672704" w:rsidRDefault="00F65020" w:rsidP="00507A55">
      <w:pPr>
        <w:pStyle w:val="3"/>
        <w:keepNext w:val="0"/>
        <w:keepLines w:val="0"/>
        <w:spacing w:before="360" w:after="360"/>
        <w:ind w:firstLine="0"/>
        <w:jc w:val="center"/>
        <w:rPr>
          <w:rFonts w:ascii="Times New Roman" w:hAnsi="Times New Roman" w:cs="Times New Roman"/>
          <w:b w:val="0"/>
          <w:color w:val="auto"/>
          <w:sz w:val="30"/>
          <w:szCs w:val="30"/>
        </w:rPr>
      </w:pPr>
      <w:r w:rsidRPr="00672704">
        <w:rPr>
          <w:rFonts w:ascii="Times New Roman" w:hAnsi="Times New Roman" w:cs="Times New Roman"/>
          <w:b w:val="0"/>
          <w:color w:val="auto"/>
          <w:sz w:val="30"/>
          <w:szCs w:val="30"/>
        </w:rPr>
        <w:t xml:space="preserve">Изучение </w:t>
      </w:r>
      <w:r w:rsidRPr="00672704">
        <w:rPr>
          <w:rFonts w:ascii="Times New Roman" w:hAnsi="Times New Roman" w:cs="Times New Roman"/>
          <w:b w:val="0"/>
          <w:i/>
          <w:color w:val="auto"/>
          <w:sz w:val="30"/>
          <w:szCs w:val="30"/>
          <w:lang w:val="en-US"/>
        </w:rPr>
        <w:t>in vitro</w:t>
      </w:r>
      <w:bookmarkEnd w:id="12"/>
      <w:bookmarkEnd w:id="13"/>
      <w:r w:rsidR="003528AD" w:rsidRPr="00672704">
        <w:rPr>
          <w:rFonts w:ascii="Times New Roman" w:hAnsi="Times New Roman" w:cs="Times New Roman"/>
          <w:b w:val="0"/>
          <w:color w:val="auto"/>
          <w:sz w:val="30"/>
          <w:szCs w:val="30"/>
        </w:rPr>
        <w:t xml:space="preserve"> I</w:t>
      </w:r>
      <w:r w:rsidR="003528AD" w:rsidRPr="00672704">
        <w:rPr>
          <w:rFonts w:ascii="Times New Roman" w:hAnsi="Times New Roman" w:cs="Times New Roman"/>
          <w:b w:val="0"/>
          <w:color w:val="auto"/>
          <w:sz w:val="30"/>
          <w:szCs w:val="30"/>
          <w:vertAlign w:val="subscript"/>
          <w:lang w:val="en-US"/>
        </w:rPr>
        <w:t>Kr</w:t>
      </w:r>
      <w:r w:rsidR="003528AD" w:rsidRPr="00672704">
        <w:rPr>
          <w:rFonts w:ascii="Times New Roman" w:hAnsi="Times New Roman" w:cs="Times New Roman"/>
          <w:b w:val="0"/>
          <w:color w:val="auto"/>
          <w:sz w:val="30"/>
          <w:szCs w:val="30"/>
        </w:rPr>
        <w:t>-анализа</w:t>
      </w:r>
    </w:p>
    <w:p w14:paraId="39B5B0AD" w14:textId="099717C5" w:rsidR="00F65020" w:rsidRPr="00D95B4F" w:rsidRDefault="00D86825" w:rsidP="00507A55">
      <w:pPr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30"/>
          <w:szCs w:val="30"/>
        </w:rPr>
      </w:pPr>
      <w:r w:rsidRPr="00672704">
        <w:rPr>
          <w:rStyle w:val="af"/>
          <w:rFonts w:ascii="Times New Roman" w:hAnsi="Times New Roman" w:cs="Times New Roman"/>
          <w:sz w:val="30"/>
          <w:szCs w:val="30"/>
        </w:rPr>
        <w:t>In vi</w:t>
      </w:r>
      <w:r w:rsidR="003528AD" w:rsidRPr="00672704">
        <w:rPr>
          <w:rStyle w:val="af"/>
          <w:rFonts w:ascii="Times New Roman" w:hAnsi="Times New Roman" w:cs="Times New Roman"/>
          <w:sz w:val="30"/>
          <w:szCs w:val="30"/>
          <w:lang w:val="en-US"/>
        </w:rPr>
        <w:t>tr</w:t>
      </w:r>
      <w:r w:rsidRPr="00672704">
        <w:rPr>
          <w:rStyle w:val="af"/>
          <w:rFonts w:ascii="Times New Roman" w:hAnsi="Times New Roman" w:cs="Times New Roman"/>
          <w:sz w:val="30"/>
          <w:szCs w:val="30"/>
        </w:rPr>
        <w:t xml:space="preserve">o </w:t>
      </w:r>
      <w:r w:rsidR="00F65020" w:rsidRPr="00672704">
        <w:rPr>
          <w:rFonts w:ascii="Times New Roman" w:hAnsi="Times New Roman" w:cs="Times New Roman"/>
          <w:sz w:val="30"/>
          <w:szCs w:val="30"/>
        </w:rPr>
        <w:t>I</w:t>
      </w:r>
      <w:r w:rsidR="00F65020" w:rsidRPr="00672704">
        <w:rPr>
          <w:rFonts w:ascii="Times New Roman" w:hAnsi="Times New Roman" w:cs="Times New Roman"/>
          <w:sz w:val="30"/>
          <w:szCs w:val="30"/>
          <w:vertAlign w:val="subscript"/>
          <w:lang w:val="en-US"/>
        </w:rPr>
        <w:t>Kr</w:t>
      </w:r>
      <w:r w:rsidR="00F65020" w:rsidRPr="00672704">
        <w:rPr>
          <w:rFonts w:ascii="Times New Roman" w:hAnsi="Times New Roman" w:cs="Times New Roman"/>
          <w:sz w:val="30"/>
          <w:szCs w:val="30"/>
        </w:rPr>
        <w:t>-анализ оценивает влияние на ионный ток через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 нативный или экспрессирущий I</w:t>
      </w:r>
      <w:r w:rsidR="00F65020" w:rsidRPr="00D95B4F">
        <w:rPr>
          <w:rFonts w:ascii="Times New Roman" w:hAnsi="Times New Roman" w:cs="Times New Roman"/>
          <w:sz w:val="30"/>
          <w:szCs w:val="30"/>
          <w:vertAlign w:val="subscript"/>
          <w:lang w:val="en-US"/>
        </w:rPr>
        <w:t>Kr</w:t>
      </w:r>
      <w:r w:rsidR="00F65020" w:rsidRPr="00D95B4F">
        <w:rPr>
          <w:rFonts w:ascii="Times New Roman" w:hAnsi="Times New Roman" w:cs="Times New Roman"/>
          <w:sz w:val="30"/>
          <w:szCs w:val="30"/>
        </w:rPr>
        <w:t>-канальный белок, например, кодируемый геном hERG (</w:t>
      </w:r>
      <w:r w:rsidR="003528AD" w:rsidRPr="00D95B4F">
        <w:rPr>
          <w:rFonts w:ascii="Times New Roman" w:hAnsi="Times New Roman" w:cs="Times New Roman"/>
          <w:sz w:val="30"/>
          <w:szCs w:val="30"/>
        </w:rPr>
        <w:t xml:space="preserve">пункты 29 – </w:t>
      </w:r>
      <w:r w:rsidR="00325C18" w:rsidRPr="00D95B4F">
        <w:rPr>
          <w:rFonts w:ascii="Times New Roman" w:hAnsi="Times New Roman" w:cs="Times New Roman"/>
          <w:sz w:val="30"/>
          <w:szCs w:val="30"/>
        </w:rPr>
        <w:t>34 настоящ</w:t>
      </w:r>
      <w:r w:rsidR="003528AD" w:rsidRPr="00D95B4F">
        <w:rPr>
          <w:rFonts w:ascii="Times New Roman" w:hAnsi="Times New Roman" w:cs="Times New Roman"/>
          <w:sz w:val="30"/>
          <w:szCs w:val="30"/>
        </w:rPr>
        <w:t>их Указаний</w:t>
      </w:r>
      <w:r w:rsidR="009E120C" w:rsidRPr="00D95B4F">
        <w:rPr>
          <w:rFonts w:ascii="Times New Roman" w:hAnsi="Times New Roman" w:cs="Times New Roman"/>
          <w:sz w:val="30"/>
          <w:szCs w:val="30"/>
        </w:rPr>
        <w:t>)</w:t>
      </w:r>
      <w:r w:rsidR="00F65020" w:rsidRPr="00D95B4F">
        <w:rPr>
          <w:rFonts w:ascii="Times New Roman" w:hAnsi="Times New Roman" w:cs="Times New Roman"/>
          <w:sz w:val="30"/>
          <w:szCs w:val="30"/>
        </w:rPr>
        <w:t>.</w:t>
      </w:r>
    </w:p>
    <w:p w14:paraId="0A47B74A" w14:textId="77777777" w:rsidR="00F65020" w:rsidRPr="00D95B4F" w:rsidRDefault="00D86825" w:rsidP="00507A55">
      <w:pPr>
        <w:spacing w:before="360" w:after="360"/>
        <w:ind w:firstLine="0"/>
        <w:jc w:val="center"/>
        <w:rPr>
          <w:rFonts w:ascii="Times New Roman" w:hAnsi="Times New Roman" w:cs="Times New Roman"/>
          <w:b/>
          <w:sz w:val="30"/>
          <w:szCs w:val="30"/>
        </w:rPr>
      </w:pPr>
      <w:bookmarkStart w:id="15" w:name="_Toc332719434"/>
      <w:bookmarkStart w:id="16" w:name="_Toc7350691"/>
      <w:r w:rsidRPr="00D95B4F">
        <w:rPr>
          <w:rFonts w:ascii="Times New Roman" w:hAnsi="Times New Roman" w:cs="Times New Roman"/>
          <w:i/>
          <w:sz w:val="30"/>
          <w:szCs w:val="30"/>
        </w:rPr>
        <w:t>In vivo</w:t>
      </w:r>
      <w:r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F65020" w:rsidRPr="00D95B4F">
        <w:rPr>
          <w:rFonts w:ascii="Times New Roman" w:hAnsi="Times New Roman" w:cs="Times New Roman"/>
          <w:sz w:val="30"/>
          <w:szCs w:val="30"/>
        </w:rPr>
        <w:t>QT</w:t>
      </w:r>
      <w:bookmarkEnd w:id="15"/>
      <w:r w:rsidR="00F65020" w:rsidRPr="00D95B4F">
        <w:rPr>
          <w:rFonts w:ascii="Times New Roman" w:hAnsi="Times New Roman" w:cs="Times New Roman"/>
          <w:sz w:val="30"/>
          <w:szCs w:val="30"/>
        </w:rPr>
        <w:t>-анализ</w:t>
      </w:r>
      <w:bookmarkEnd w:id="16"/>
    </w:p>
    <w:p w14:paraId="7C4F4E92" w14:textId="35732898" w:rsidR="00F65020" w:rsidRPr="00D95B4F" w:rsidRDefault="00D86825" w:rsidP="00507A55">
      <w:pPr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30"/>
          <w:szCs w:val="30"/>
        </w:rPr>
      </w:pPr>
      <w:r w:rsidRPr="00D95B4F">
        <w:rPr>
          <w:rStyle w:val="af"/>
          <w:rFonts w:ascii="Times New Roman" w:hAnsi="Times New Roman" w:cs="Times New Roman"/>
          <w:sz w:val="30"/>
          <w:szCs w:val="30"/>
        </w:rPr>
        <w:t xml:space="preserve">In vivo </w:t>
      </w:r>
      <w:r w:rsidR="00F65020" w:rsidRPr="00D95B4F">
        <w:rPr>
          <w:rFonts w:ascii="Times New Roman" w:hAnsi="Times New Roman" w:cs="Times New Roman"/>
          <w:sz w:val="30"/>
          <w:szCs w:val="30"/>
        </w:rPr>
        <w:t>QT-анализ измеряет такие показатели реполяризации желудочков</w:t>
      </w:r>
      <w:r w:rsidR="003528AD" w:rsidRPr="00D95B4F">
        <w:rPr>
          <w:rFonts w:ascii="Times New Roman" w:hAnsi="Times New Roman" w:cs="Times New Roman"/>
          <w:sz w:val="30"/>
          <w:szCs w:val="30"/>
        </w:rPr>
        <w:t xml:space="preserve"> сердца</w:t>
      </w:r>
      <w:r w:rsidR="00F65020" w:rsidRPr="00D95B4F">
        <w:rPr>
          <w:rFonts w:ascii="Times New Roman" w:hAnsi="Times New Roman" w:cs="Times New Roman"/>
          <w:sz w:val="30"/>
          <w:szCs w:val="30"/>
        </w:rPr>
        <w:t>, как интервал QT. Указанный анализ можно спланировать так, чтобы достичь целей как основно</w:t>
      </w:r>
      <w:r w:rsidR="009E120C" w:rsidRPr="00D95B4F">
        <w:rPr>
          <w:rFonts w:ascii="Times New Roman" w:hAnsi="Times New Roman" w:cs="Times New Roman"/>
          <w:sz w:val="30"/>
          <w:szCs w:val="30"/>
        </w:rPr>
        <w:t>й батареи исследований фармакологической безопасности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 (сердечно-сосудистое исследование из основной батареи), так и </w:t>
      </w:r>
      <w:r w:rsidR="009E120C" w:rsidRPr="00D95B4F">
        <w:rPr>
          <w:rFonts w:ascii="Times New Roman" w:hAnsi="Times New Roman" w:cs="Times New Roman"/>
          <w:sz w:val="30"/>
          <w:szCs w:val="30"/>
        </w:rPr>
        <w:t xml:space="preserve">исследования </w:t>
      </w:r>
      <w:r w:rsidR="00C27BF4" w:rsidRPr="00D95B4F">
        <w:rPr>
          <w:rFonts w:ascii="Times New Roman" w:hAnsi="Times New Roman" w:cs="Times New Roman"/>
          <w:sz w:val="30"/>
          <w:szCs w:val="30"/>
        </w:rPr>
        <w:t>аритмогенного действия лекарственного препарата в соответствии с</w:t>
      </w:r>
      <w:r w:rsidR="009E120C" w:rsidRPr="00D95B4F">
        <w:rPr>
          <w:rFonts w:ascii="Times New Roman" w:hAnsi="Times New Roman" w:cs="Times New Roman"/>
          <w:sz w:val="30"/>
          <w:szCs w:val="30"/>
        </w:rPr>
        <w:t xml:space="preserve"> настоящ</w:t>
      </w:r>
      <w:r w:rsidR="00C27BF4" w:rsidRPr="00D95B4F">
        <w:rPr>
          <w:rFonts w:ascii="Times New Roman" w:hAnsi="Times New Roman" w:cs="Times New Roman"/>
          <w:sz w:val="30"/>
          <w:szCs w:val="30"/>
        </w:rPr>
        <w:t>им</w:t>
      </w:r>
      <w:r w:rsidR="003528AD" w:rsidRPr="00D95B4F">
        <w:rPr>
          <w:rFonts w:ascii="Times New Roman" w:hAnsi="Times New Roman" w:cs="Times New Roman"/>
          <w:sz w:val="30"/>
          <w:szCs w:val="30"/>
        </w:rPr>
        <w:t>и Указаниями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. Это позволит снизить использование животных </w:t>
      </w:r>
      <w:r w:rsidR="009E120C" w:rsidRPr="00D95B4F">
        <w:rPr>
          <w:rFonts w:ascii="Times New Roman" w:hAnsi="Times New Roman" w:cs="Times New Roman"/>
          <w:sz w:val="30"/>
          <w:szCs w:val="30"/>
        </w:rPr>
        <w:t xml:space="preserve">в эксперименте </w:t>
      </w:r>
      <w:r w:rsidR="00F65020" w:rsidRPr="00D95B4F">
        <w:rPr>
          <w:rFonts w:ascii="Times New Roman" w:hAnsi="Times New Roman" w:cs="Times New Roman"/>
          <w:sz w:val="30"/>
          <w:szCs w:val="30"/>
        </w:rPr>
        <w:t>и других ресурсов.</w:t>
      </w:r>
    </w:p>
    <w:p w14:paraId="621ACB59" w14:textId="77777777" w:rsidR="009D632E" w:rsidRPr="00D95B4F" w:rsidRDefault="009D632E" w:rsidP="00507A55">
      <w:pPr>
        <w:spacing w:before="360" w:after="360"/>
        <w:ind w:firstLine="0"/>
        <w:jc w:val="center"/>
        <w:rPr>
          <w:rFonts w:ascii="Times New Roman" w:hAnsi="Times New Roman" w:cs="Times New Roman"/>
          <w:sz w:val="30"/>
          <w:szCs w:val="30"/>
        </w:rPr>
      </w:pPr>
      <w:bookmarkStart w:id="17" w:name="_Toc332719435"/>
      <w:bookmarkStart w:id="18" w:name="_Toc7350692"/>
    </w:p>
    <w:p w14:paraId="09863C31" w14:textId="35803E54" w:rsidR="00F65020" w:rsidRPr="00D95B4F" w:rsidRDefault="00F65020" w:rsidP="00507A55">
      <w:pPr>
        <w:spacing w:before="360" w:after="360"/>
        <w:ind w:firstLine="0"/>
        <w:jc w:val="center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lastRenderedPageBreak/>
        <w:t>Химический или фармакологический класс</w:t>
      </w:r>
      <w:bookmarkEnd w:id="17"/>
      <w:bookmarkEnd w:id="18"/>
      <w:r w:rsidR="002A5825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5E1762" w:rsidRPr="00D95B4F">
        <w:rPr>
          <w:rFonts w:ascii="Times New Roman" w:hAnsi="Times New Roman" w:cs="Times New Roman"/>
          <w:sz w:val="30"/>
          <w:szCs w:val="30"/>
        </w:rPr>
        <w:br/>
      </w:r>
      <w:r w:rsidR="002A5825" w:rsidRPr="00D95B4F">
        <w:rPr>
          <w:rFonts w:ascii="Times New Roman" w:hAnsi="Times New Roman" w:cs="Times New Roman"/>
          <w:sz w:val="30"/>
          <w:szCs w:val="30"/>
        </w:rPr>
        <w:t>исследуемого вещества</w:t>
      </w:r>
    </w:p>
    <w:p w14:paraId="7DBFCEBB" w14:textId="12551318" w:rsidR="00F65020" w:rsidRPr="00D95B4F" w:rsidRDefault="00F65020" w:rsidP="00507A55">
      <w:pPr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 xml:space="preserve">Необходимо </w:t>
      </w:r>
      <w:r w:rsidR="00C27BF4" w:rsidRPr="00D95B4F">
        <w:rPr>
          <w:rFonts w:ascii="Times New Roman" w:hAnsi="Times New Roman" w:cs="Times New Roman"/>
          <w:sz w:val="30"/>
          <w:szCs w:val="30"/>
        </w:rPr>
        <w:t>учесть возможную</w:t>
      </w:r>
      <w:r w:rsidR="00A622E2" w:rsidRPr="00D95B4F">
        <w:rPr>
          <w:rFonts w:ascii="Times New Roman" w:hAnsi="Times New Roman" w:cs="Times New Roman"/>
          <w:sz w:val="30"/>
          <w:szCs w:val="30"/>
        </w:rPr>
        <w:t xml:space="preserve"> принадлежность </w:t>
      </w:r>
      <w:r w:rsidR="00B32542" w:rsidRPr="00D95B4F">
        <w:rPr>
          <w:rFonts w:ascii="Times New Roman" w:hAnsi="Times New Roman" w:cs="Times New Roman"/>
          <w:sz w:val="30"/>
          <w:szCs w:val="30"/>
        </w:rPr>
        <w:t>исследуемо</w:t>
      </w:r>
      <w:r w:rsidR="00A622E2" w:rsidRPr="00D95B4F">
        <w:rPr>
          <w:rFonts w:ascii="Times New Roman" w:hAnsi="Times New Roman" w:cs="Times New Roman"/>
          <w:sz w:val="30"/>
          <w:szCs w:val="30"/>
        </w:rPr>
        <w:t>го</w:t>
      </w:r>
      <w:r w:rsidR="00B32542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hAnsi="Times New Roman" w:cs="Times New Roman"/>
          <w:sz w:val="30"/>
          <w:szCs w:val="30"/>
        </w:rPr>
        <w:t>веществ</w:t>
      </w:r>
      <w:r w:rsidR="00A622E2" w:rsidRPr="00D95B4F">
        <w:rPr>
          <w:rFonts w:ascii="Times New Roman" w:hAnsi="Times New Roman" w:cs="Times New Roman"/>
          <w:sz w:val="30"/>
          <w:szCs w:val="30"/>
        </w:rPr>
        <w:t>а к</w:t>
      </w:r>
      <w:r w:rsidRPr="00D95B4F">
        <w:rPr>
          <w:rFonts w:ascii="Times New Roman" w:hAnsi="Times New Roman" w:cs="Times New Roman"/>
          <w:sz w:val="30"/>
          <w:szCs w:val="30"/>
        </w:rPr>
        <w:t xml:space="preserve"> химическому или фармакологическому классу, некоторые члены которого проявляли способность удлинять интервал QT у человека (например, нейролептики, блокаторы H</w:t>
      </w:r>
      <w:r w:rsidRPr="00D95B4F">
        <w:rPr>
          <w:rFonts w:ascii="Times New Roman" w:hAnsi="Times New Roman" w:cs="Times New Roman"/>
          <w:sz w:val="30"/>
          <w:szCs w:val="30"/>
          <w:vertAlign w:val="subscript"/>
        </w:rPr>
        <w:t>1</w:t>
      </w:r>
      <w:r w:rsidRPr="00D95B4F">
        <w:rPr>
          <w:rFonts w:ascii="Times New Roman" w:hAnsi="Times New Roman" w:cs="Times New Roman"/>
          <w:sz w:val="30"/>
          <w:szCs w:val="30"/>
        </w:rPr>
        <w:t xml:space="preserve">-гистаминовых рецепторов, фторхинолоны). Указанный фактор </w:t>
      </w:r>
      <w:r w:rsidR="007E2817" w:rsidRPr="00D95B4F">
        <w:rPr>
          <w:rFonts w:ascii="Times New Roman" w:hAnsi="Times New Roman" w:cs="Times New Roman"/>
          <w:sz w:val="30"/>
          <w:szCs w:val="30"/>
        </w:rPr>
        <w:t xml:space="preserve">следует учитывать (если </w:t>
      </w:r>
      <w:r w:rsidR="003528AD" w:rsidRPr="00D95B4F">
        <w:rPr>
          <w:rFonts w:ascii="Times New Roman" w:hAnsi="Times New Roman" w:cs="Times New Roman"/>
          <w:sz w:val="30"/>
          <w:szCs w:val="30"/>
        </w:rPr>
        <w:t>значимо</w:t>
      </w:r>
      <w:r w:rsidR="007E2817" w:rsidRPr="00D95B4F">
        <w:rPr>
          <w:rFonts w:ascii="Times New Roman" w:hAnsi="Times New Roman" w:cs="Times New Roman"/>
          <w:sz w:val="30"/>
          <w:szCs w:val="30"/>
        </w:rPr>
        <w:t>)</w:t>
      </w:r>
      <w:r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7E2817" w:rsidRPr="00D95B4F">
        <w:rPr>
          <w:rFonts w:ascii="Times New Roman" w:hAnsi="Times New Roman" w:cs="Times New Roman"/>
          <w:sz w:val="30"/>
          <w:szCs w:val="30"/>
        </w:rPr>
        <w:t>при</w:t>
      </w:r>
      <w:r w:rsidRPr="00D95B4F">
        <w:rPr>
          <w:rFonts w:ascii="Times New Roman" w:hAnsi="Times New Roman" w:cs="Times New Roman"/>
          <w:sz w:val="30"/>
          <w:szCs w:val="30"/>
        </w:rPr>
        <w:t xml:space="preserve"> выбор</w:t>
      </w:r>
      <w:r w:rsidR="007E2817" w:rsidRPr="00D95B4F">
        <w:rPr>
          <w:rFonts w:ascii="Times New Roman" w:hAnsi="Times New Roman" w:cs="Times New Roman"/>
          <w:sz w:val="30"/>
          <w:szCs w:val="30"/>
        </w:rPr>
        <w:t>е</w:t>
      </w:r>
      <w:r w:rsidRPr="00D95B4F">
        <w:rPr>
          <w:rFonts w:ascii="Times New Roman" w:hAnsi="Times New Roman" w:cs="Times New Roman"/>
          <w:sz w:val="30"/>
          <w:szCs w:val="30"/>
        </w:rPr>
        <w:t xml:space="preserve"> референтного соединения</w:t>
      </w:r>
      <w:r w:rsidR="008C4863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hAnsi="Times New Roman" w:cs="Times New Roman"/>
          <w:sz w:val="30"/>
          <w:szCs w:val="30"/>
        </w:rPr>
        <w:t>(</w:t>
      </w:r>
      <w:r w:rsidR="008C4863" w:rsidRPr="00D95B4F">
        <w:rPr>
          <w:rFonts w:ascii="Times New Roman" w:hAnsi="Times New Roman" w:cs="Times New Roman"/>
          <w:sz w:val="30"/>
          <w:szCs w:val="30"/>
        </w:rPr>
        <w:t>соединени</w:t>
      </w:r>
      <w:r w:rsidRPr="00D95B4F">
        <w:rPr>
          <w:rFonts w:ascii="Times New Roman" w:hAnsi="Times New Roman" w:cs="Times New Roman"/>
          <w:sz w:val="30"/>
          <w:szCs w:val="30"/>
        </w:rPr>
        <w:t xml:space="preserve">й) и </w:t>
      </w:r>
      <w:r w:rsidR="007E2817" w:rsidRPr="00D95B4F">
        <w:rPr>
          <w:rFonts w:ascii="Times New Roman" w:hAnsi="Times New Roman" w:cs="Times New Roman"/>
          <w:sz w:val="30"/>
          <w:szCs w:val="30"/>
        </w:rPr>
        <w:t xml:space="preserve">включать </w:t>
      </w:r>
      <w:r w:rsidRPr="00D95B4F">
        <w:rPr>
          <w:rFonts w:ascii="Times New Roman" w:hAnsi="Times New Roman" w:cs="Times New Roman"/>
          <w:sz w:val="30"/>
          <w:szCs w:val="30"/>
        </w:rPr>
        <w:t>в интегральную оценку риска.</w:t>
      </w:r>
    </w:p>
    <w:p w14:paraId="426ADF35" w14:textId="77777777" w:rsidR="00F65020" w:rsidRPr="00D95B4F" w:rsidRDefault="00F65020" w:rsidP="00507A55">
      <w:pPr>
        <w:spacing w:before="360" w:after="360"/>
        <w:ind w:firstLine="0"/>
        <w:jc w:val="center"/>
        <w:rPr>
          <w:rFonts w:ascii="Times New Roman" w:hAnsi="Times New Roman" w:cs="Times New Roman"/>
          <w:b/>
          <w:sz w:val="30"/>
          <w:szCs w:val="30"/>
        </w:rPr>
      </w:pPr>
      <w:bookmarkStart w:id="19" w:name="_Toc332719436"/>
      <w:bookmarkStart w:id="20" w:name="_Toc7350693"/>
      <w:r w:rsidRPr="00D95B4F">
        <w:rPr>
          <w:rFonts w:ascii="Times New Roman" w:hAnsi="Times New Roman" w:cs="Times New Roman"/>
          <w:sz w:val="30"/>
          <w:szCs w:val="30"/>
        </w:rPr>
        <w:t xml:space="preserve">Релевантные доклинические и клинические </w:t>
      </w:r>
      <w:bookmarkEnd w:id="19"/>
      <w:r w:rsidRPr="00D95B4F">
        <w:rPr>
          <w:rFonts w:ascii="Times New Roman" w:hAnsi="Times New Roman" w:cs="Times New Roman"/>
          <w:sz w:val="30"/>
          <w:szCs w:val="30"/>
        </w:rPr>
        <w:t>сведения</w:t>
      </w:r>
      <w:bookmarkEnd w:id="20"/>
    </w:p>
    <w:p w14:paraId="1901D716" w14:textId="77777777" w:rsidR="00F65020" w:rsidRPr="00D95B4F" w:rsidRDefault="00F65020" w:rsidP="00507A55">
      <w:pPr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 xml:space="preserve">Дополнительные сведения, необходимые для интегральной оценки риска, включают </w:t>
      </w:r>
      <w:r w:rsidR="00EC7694" w:rsidRPr="00D95B4F">
        <w:rPr>
          <w:rFonts w:ascii="Times New Roman" w:hAnsi="Times New Roman" w:cs="Times New Roman"/>
          <w:sz w:val="30"/>
          <w:szCs w:val="30"/>
        </w:rPr>
        <w:t xml:space="preserve">в себя </w:t>
      </w:r>
      <w:r w:rsidRPr="00D95B4F">
        <w:rPr>
          <w:rFonts w:ascii="Times New Roman" w:hAnsi="Times New Roman" w:cs="Times New Roman"/>
          <w:sz w:val="30"/>
          <w:szCs w:val="30"/>
        </w:rPr>
        <w:t>результаты:</w:t>
      </w:r>
    </w:p>
    <w:p w14:paraId="76A530DE" w14:textId="77777777" w:rsidR="00F65020" w:rsidRPr="00D95B4F" w:rsidRDefault="00F65020" w:rsidP="00507A55">
      <w:pPr>
        <w:pStyle w:val="BDI00063"/>
        <w:numPr>
          <w:ilvl w:val="0"/>
          <w:numId w:val="32"/>
        </w:numPr>
        <w:tabs>
          <w:tab w:val="left" w:pos="993"/>
        </w:tabs>
        <w:spacing w:after="0"/>
        <w:ind w:left="0" w:firstLine="709"/>
        <w:rPr>
          <w:rFonts w:cs="Times New Roman"/>
          <w:sz w:val="30"/>
          <w:szCs w:val="30"/>
        </w:rPr>
      </w:pPr>
      <w:r w:rsidRPr="00D95B4F">
        <w:rPr>
          <w:rFonts w:cs="Times New Roman"/>
          <w:sz w:val="30"/>
          <w:szCs w:val="30"/>
        </w:rPr>
        <w:t>фармакодинамических исследований;</w:t>
      </w:r>
    </w:p>
    <w:p w14:paraId="3A50B899" w14:textId="77777777" w:rsidR="00F65020" w:rsidRPr="00D95B4F" w:rsidRDefault="00F65020" w:rsidP="00507A55">
      <w:pPr>
        <w:pStyle w:val="BDI00063"/>
        <w:numPr>
          <w:ilvl w:val="0"/>
          <w:numId w:val="32"/>
        </w:numPr>
        <w:tabs>
          <w:tab w:val="left" w:pos="993"/>
        </w:tabs>
        <w:spacing w:after="0"/>
        <w:ind w:left="0" w:firstLine="709"/>
        <w:rPr>
          <w:rFonts w:cs="Times New Roman"/>
          <w:sz w:val="30"/>
          <w:szCs w:val="30"/>
        </w:rPr>
      </w:pPr>
      <w:r w:rsidRPr="00D95B4F">
        <w:rPr>
          <w:rFonts w:cs="Times New Roman"/>
          <w:sz w:val="30"/>
          <w:szCs w:val="30"/>
        </w:rPr>
        <w:t>токсикологических исследований или исследований безопасности;</w:t>
      </w:r>
    </w:p>
    <w:p w14:paraId="45C69A7A" w14:textId="557E0910" w:rsidR="00F65020" w:rsidRPr="00D95B4F" w:rsidRDefault="00F65020" w:rsidP="00507A55">
      <w:pPr>
        <w:pStyle w:val="BDI00063"/>
        <w:numPr>
          <w:ilvl w:val="0"/>
          <w:numId w:val="32"/>
        </w:numPr>
        <w:tabs>
          <w:tab w:val="left" w:pos="993"/>
        </w:tabs>
        <w:spacing w:after="0"/>
        <w:ind w:left="0" w:firstLine="709"/>
        <w:rPr>
          <w:rFonts w:cs="Times New Roman"/>
          <w:sz w:val="30"/>
          <w:szCs w:val="30"/>
        </w:rPr>
      </w:pPr>
      <w:r w:rsidRPr="00D95B4F">
        <w:rPr>
          <w:rFonts w:cs="Times New Roman"/>
          <w:sz w:val="30"/>
          <w:szCs w:val="30"/>
        </w:rPr>
        <w:t>фармакокинетических исследований, включая плазменные концентрации исходного вещества и метаболитов (</w:t>
      </w:r>
      <w:r w:rsidR="00B137D0" w:rsidRPr="00D95B4F">
        <w:rPr>
          <w:rFonts w:cs="Times New Roman"/>
          <w:sz w:val="30"/>
          <w:szCs w:val="30"/>
        </w:rPr>
        <w:t xml:space="preserve">в том числе </w:t>
      </w:r>
      <w:r w:rsidRPr="00D95B4F">
        <w:rPr>
          <w:rFonts w:cs="Times New Roman"/>
          <w:sz w:val="30"/>
          <w:szCs w:val="30"/>
        </w:rPr>
        <w:t xml:space="preserve">данные человека </w:t>
      </w:r>
      <w:r w:rsidR="00983393" w:rsidRPr="00D95B4F">
        <w:rPr>
          <w:rFonts w:cs="Times New Roman"/>
          <w:sz w:val="30"/>
          <w:szCs w:val="30"/>
        </w:rPr>
        <w:t>(</w:t>
      </w:r>
      <w:r w:rsidRPr="00D95B4F">
        <w:rPr>
          <w:rFonts w:cs="Times New Roman"/>
          <w:sz w:val="30"/>
          <w:szCs w:val="30"/>
        </w:rPr>
        <w:t>при наличии</w:t>
      </w:r>
      <w:r w:rsidR="00983393" w:rsidRPr="00D95B4F">
        <w:rPr>
          <w:rFonts w:cs="Times New Roman"/>
          <w:sz w:val="30"/>
          <w:szCs w:val="30"/>
        </w:rPr>
        <w:t>)</w:t>
      </w:r>
      <w:r w:rsidRPr="00D95B4F">
        <w:rPr>
          <w:rFonts w:cs="Times New Roman"/>
          <w:sz w:val="30"/>
          <w:szCs w:val="30"/>
        </w:rPr>
        <w:t>);</w:t>
      </w:r>
    </w:p>
    <w:p w14:paraId="6F210C70" w14:textId="77777777" w:rsidR="00F65020" w:rsidRPr="00D95B4F" w:rsidRDefault="00F65020" w:rsidP="00507A55">
      <w:pPr>
        <w:pStyle w:val="BDI00063"/>
        <w:numPr>
          <w:ilvl w:val="0"/>
          <w:numId w:val="32"/>
        </w:numPr>
        <w:tabs>
          <w:tab w:val="left" w:pos="993"/>
        </w:tabs>
        <w:spacing w:after="0"/>
        <w:ind w:left="0" w:firstLine="709"/>
        <w:rPr>
          <w:rFonts w:cs="Times New Roman"/>
          <w:sz w:val="30"/>
          <w:szCs w:val="30"/>
        </w:rPr>
      </w:pPr>
      <w:r w:rsidRPr="00D95B4F">
        <w:rPr>
          <w:rFonts w:cs="Times New Roman"/>
          <w:sz w:val="30"/>
          <w:szCs w:val="30"/>
        </w:rPr>
        <w:t>исследований лекарственных взаимодействий;</w:t>
      </w:r>
    </w:p>
    <w:p w14:paraId="61E727E3" w14:textId="77777777" w:rsidR="00F65020" w:rsidRPr="00D95B4F" w:rsidRDefault="00F65020" w:rsidP="00507A55">
      <w:pPr>
        <w:pStyle w:val="BDI00063"/>
        <w:numPr>
          <w:ilvl w:val="0"/>
          <w:numId w:val="32"/>
        </w:numPr>
        <w:tabs>
          <w:tab w:val="left" w:pos="993"/>
        </w:tabs>
        <w:spacing w:after="0"/>
        <w:ind w:left="0" w:firstLine="709"/>
        <w:rPr>
          <w:rFonts w:cs="Times New Roman"/>
          <w:sz w:val="30"/>
          <w:szCs w:val="30"/>
        </w:rPr>
      </w:pPr>
      <w:r w:rsidRPr="00D95B4F">
        <w:rPr>
          <w:rFonts w:cs="Times New Roman"/>
          <w:sz w:val="30"/>
          <w:szCs w:val="30"/>
        </w:rPr>
        <w:t>исследований распределения и кумуляции в тканях;</w:t>
      </w:r>
    </w:p>
    <w:p w14:paraId="7BF20B66" w14:textId="77777777" w:rsidR="00F65020" w:rsidRPr="00D95B4F" w:rsidRDefault="00F65020" w:rsidP="00507A55">
      <w:pPr>
        <w:pStyle w:val="BDI00063"/>
        <w:numPr>
          <w:ilvl w:val="0"/>
          <w:numId w:val="32"/>
        </w:numPr>
        <w:tabs>
          <w:tab w:val="left" w:pos="993"/>
        </w:tabs>
        <w:spacing w:after="0"/>
        <w:ind w:left="0" w:firstLine="709"/>
        <w:rPr>
          <w:rFonts w:cs="Times New Roman"/>
          <w:sz w:val="30"/>
          <w:szCs w:val="30"/>
        </w:rPr>
      </w:pPr>
      <w:r w:rsidRPr="00D95B4F">
        <w:rPr>
          <w:rFonts w:cs="Times New Roman"/>
          <w:sz w:val="30"/>
          <w:szCs w:val="30"/>
        </w:rPr>
        <w:t>пострегистрационного изучения.</w:t>
      </w:r>
    </w:p>
    <w:p w14:paraId="0FAC4364" w14:textId="77777777" w:rsidR="00F65020" w:rsidRPr="00D95B4F" w:rsidRDefault="00F65020" w:rsidP="00507A55">
      <w:pPr>
        <w:spacing w:before="360" w:after="360"/>
        <w:ind w:firstLine="0"/>
        <w:jc w:val="center"/>
        <w:rPr>
          <w:rFonts w:ascii="Times New Roman" w:hAnsi="Times New Roman" w:cs="Times New Roman"/>
          <w:sz w:val="30"/>
          <w:szCs w:val="30"/>
        </w:rPr>
      </w:pPr>
      <w:bookmarkStart w:id="21" w:name="_Toc332719437"/>
      <w:bookmarkStart w:id="22" w:name="_Toc7350694"/>
      <w:r w:rsidRPr="00D95B4F">
        <w:rPr>
          <w:rFonts w:ascii="Times New Roman" w:hAnsi="Times New Roman" w:cs="Times New Roman"/>
          <w:sz w:val="30"/>
          <w:szCs w:val="30"/>
        </w:rPr>
        <w:t>Последующие исследования</w:t>
      </w:r>
      <w:bookmarkEnd w:id="21"/>
      <w:bookmarkEnd w:id="22"/>
    </w:p>
    <w:p w14:paraId="5EA20634" w14:textId="5F2E7C55" w:rsidR="00056747" w:rsidRPr="00D95B4F" w:rsidRDefault="00F65020" w:rsidP="00507A55">
      <w:pPr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 xml:space="preserve">Последующие исследования направлены на получение более глубокого понимания или дополнительных знаний о способности </w:t>
      </w:r>
      <w:r w:rsidR="00B32542" w:rsidRPr="00D95B4F">
        <w:rPr>
          <w:rFonts w:ascii="Times New Roman" w:hAnsi="Times New Roman" w:cs="Times New Roman"/>
          <w:sz w:val="30"/>
          <w:szCs w:val="30"/>
        </w:rPr>
        <w:t xml:space="preserve">исследуемого </w:t>
      </w:r>
      <w:r w:rsidRPr="00D95B4F">
        <w:rPr>
          <w:rFonts w:ascii="Times New Roman" w:hAnsi="Times New Roman" w:cs="Times New Roman"/>
          <w:sz w:val="30"/>
          <w:szCs w:val="30"/>
        </w:rPr>
        <w:t xml:space="preserve">вещества замедлять реполяризацию желудочков </w:t>
      </w:r>
      <w:r w:rsidR="00983393" w:rsidRPr="00D95B4F">
        <w:rPr>
          <w:rFonts w:ascii="Times New Roman" w:hAnsi="Times New Roman" w:cs="Times New Roman"/>
          <w:sz w:val="30"/>
          <w:szCs w:val="30"/>
        </w:rPr>
        <w:t xml:space="preserve">сердца </w:t>
      </w:r>
      <w:r w:rsidRPr="00D95B4F">
        <w:rPr>
          <w:rFonts w:ascii="Times New Roman" w:hAnsi="Times New Roman" w:cs="Times New Roman"/>
          <w:sz w:val="30"/>
          <w:szCs w:val="30"/>
        </w:rPr>
        <w:t xml:space="preserve">и удлинять интервал QT у </w:t>
      </w:r>
      <w:r w:rsidR="00D60C2F" w:rsidRPr="00D95B4F">
        <w:rPr>
          <w:rFonts w:ascii="Times New Roman" w:hAnsi="Times New Roman" w:cs="Times New Roman"/>
          <w:sz w:val="30"/>
          <w:szCs w:val="30"/>
        </w:rPr>
        <w:t>человека</w:t>
      </w:r>
      <w:r w:rsidRPr="00D95B4F">
        <w:rPr>
          <w:rFonts w:ascii="Times New Roman" w:hAnsi="Times New Roman" w:cs="Times New Roman"/>
          <w:sz w:val="30"/>
          <w:szCs w:val="30"/>
        </w:rPr>
        <w:t xml:space="preserve">. Подобные исследования могут </w:t>
      </w:r>
      <w:r w:rsidRPr="00D95B4F">
        <w:rPr>
          <w:rFonts w:ascii="Times New Roman" w:hAnsi="Times New Roman" w:cs="Times New Roman"/>
          <w:sz w:val="30"/>
          <w:szCs w:val="30"/>
        </w:rPr>
        <w:lastRenderedPageBreak/>
        <w:t xml:space="preserve">позволить получить дополнительные сведения об активности, механизме действия, наклоне кривой «доза — ответ» или величине ответа. Последующие исследования направлены на решение конкретных задач, поэтому применимы различные дизайны исследований </w:t>
      </w:r>
      <w:r w:rsidR="00D86825" w:rsidRPr="00D95B4F">
        <w:rPr>
          <w:rStyle w:val="af"/>
          <w:rFonts w:ascii="Times New Roman" w:hAnsi="Times New Roman" w:cs="Times New Roman"/>
          <w:sz w:val="30"/>
          <w:szCs w:val="30"/>
        </w:rPr>
        <w:t xml:space="preserve">in vivo </w:t>
      </w:r>
      <w:r w:rsidRPr="00D95B4F">
        <w:rPr>
          <w:rFonts w:ascii="Times New Roman" w:hAnsi="Times New Roman" w:cs="Times New Roman"/>
          <w:sz w:val="30"/>
          <w:szCs w:val="30"/>
        </w:rPr>
        <w:t xml:space="preserve">и </w:t>
      </w:r>
      <w:r w:rsidRPr="00D95B4F">
        <w:rPr>
          <w:rStyle w:val="af"/>
          <w:rFonts w:ascii="Times New Roman" w:hAnsi="Times New Roman" w:cs="Times New Roman"/>
          <w:sz w:val="30"/>
          <w:szCs w:val="30"/>
        </w:rPr>
        <w:t>in vitro</w:t>
      </w:r>
      <w:r w:rsidRPr="00D95B4F">
        <w:rPr>
          <w:rFonts w:ascii="Times New Roman" w:hAnsi="Times New Roman" w:cs="Times New Roman"/>
          <w:sz w:val="30"/>
          <w:szCs w:val="30"/>
        </w:rPr>
        <w:t>.</w:t>
      </w:r>
    </w:p>
    <w:p w14:paraId="08D4DF8C" w14:textId="3F343183" w:rsidR="00056747" w:rsidRPr="00D95B4F" w:rsidRDefault="00F65020" w:rsidP="00507A55">
      <w:pPr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>Если результаты разных доклинических исследований не согласованы и</w:t>
      </w:r>
      <w:r w:rsidR="00056747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hAnsi="Times New Roman" w:cs="Times New Roman"/>
          <w:sz w:val="30"/>
          <w:szCs w:val="30"/>
        </w:rPr>
        <w:t xml:space="preserve">(или) результаты клинических исследований отличаются от </w:t>
      </w:r>
      <w:r w:rsidR="00A622E2" w:rsidRPr="00D95B4F">
        <w:rPr>
          <w:rFonts w:ascii="Times New Roman" w:hAnsi="Times New Roman" w:cs="Times New Roman"/>
          <w:sz w:val="30"/>
          <w:szCs w:val="30"/>
        </w:rPr>
        <w:t xml:space="preserve">результатов </w:t>
      </w:r>
      <w:r w:rsidRPr="00D95B4F">
        <w:rPr>
          <w:rFonts w:ascii="Times New Roman" w:hAnsi="Times New Roman" w:cs="Times New Roman"/>
          <w:sz w:val="30"/>
          <w:szCs w:val="30"/>
        </w:rPr>
        <w:t>доклинических</w:t>
      </w:r>
      <w:r w:rsidR="00A622E2" w:rsidRPr="00D95B4F">
        <w:rPr>
          <w:rFonts w:ascii="Times New Roman" w:hAnsi="Times New Roman" w:cs="Times New Roman"/>
          <w:sz w:val="30"/>
          <w:szCs w:val="30"/>
        </w:rPr>
        <w:t xml:space="preserve"> исследований</w:t>
      </w:r>
      <w:r w:rsidRPr="00D95B4F">
        <w:rPr>
          <w:rFonts w:ascii="Times New Roman" w:hAnsi="Times New Roman" w:cs="Times New Roman"/>
          <w:sz w:val="30"/>
          <w:szCs w:val="30"/>
        </w:rPr>
        <w:t xml:space="preserve">, ретроспективная оценка и последующие доклинические исследования могут </w:t>
      </w:r>
      <w:r w:rsidR="00C27BF4" w:rsidRPr="00D95B4F">
        <w:rPr>
          <w:rFonts w:ascii="Times New Roman" w:hAnsi="Times New Roman" w:cs="Times New Roman"/>
          <w:sz w:val="30"/>
          <w:szCs w:val="30"/>
        </w:rPr>
        <w:t>установить причины</w:t>
      </w:r>
      <w:r w:rsidRPr="00D95B4F">
        <w:rPr>
          <w:rFonts w:ascii="Times New Roman" w:hAnsi="Times New Roman" w:cs="Times New Roman"/>
          <w:sz w:val="30"/>
          <w:szCs w:val="30"/>
        </w:rPr>
        <w:t xml:space="preserve"> возникши</w:t>
      </w:r>
      <w:r w:rsidR="00C27BF4" w:rsidRPr="00D95B4F">
        <w:rPr>
          <w:rFonts w:ascii="Times New Roman" w:hAnsi="Times New Roman" w:cs="Times New Roman"/>
          <w:sz w:val="30"/>
          <w:szCs w:val="30"/>
        </w:rPr>
        <w:t>х</w:t>
      </w:r>
      <w:r w:rsidRPr="00D95B4F">
        <w:rPr>
          <w:rFonts w:ascii="Times New Roman" w:hAnsi="Times New Roman" w:cs="Times New Roman"/>
          <w:sz w:val="30"/>
          <w:szCs w:val="30"/>
        </w:rPr>
        <w:t xml:space="preserve"> расхождени</w:t>
      </w:r>
      <w:r w:rsidR="00C27BF4" w:rsidRPr="00D95B4F">
        <w:rPr>
          <w:rFonts w:ascii="Times New Roman" w:hAnsi="Times New Roman" w:cs="Times New Roman"/>
          <w:sz w:val="30"/>
          <w:szCs w:val="30"/>
        </w:rPr>
        <w:t>й</w:t>
      </w:r>
      <w:r w:rsidRPr="00D95B4F">
        <w:rPr>
          <w:rFonts w:ascii="Times New Roman" w:hAnsi="Times New Roman" w:cs="Times New Roman"/>
          <w:sz w:val="30"/>
          <w:szCs w:val="30"/>
        </w:rPr>
        <w:t xml:space="preserve">. Результаты последующих исследований </w:t>
      </w:r>
      <w:r w:rsidR="00A622E2" w:rsidRPr="00D95B4F">
        <w:rPr>
          <w:rFonts w:ascii="Times New Roman" w:hAnsi="Times New Roman" w:cs="Times New Roman"/>
          <w:sz w:val="30"/>
          <w:szCs w:val="30"/>
        </w:rPr>
        <w:t xml:space="preserve">фармакологической безопасности </w:t>
      </w:r>
      <w:r w:rsidRPr="00D95B4F">
        <w:rPr>
          <w:rFonts w:ascii="Times New Roman" w:hAnsi="Times New Roman" w:cs="Times New Roman"/>
          <w:sz w:val="30"/>
          <w:szCs w:val="30"/>
        </w:rPr>
        <w:t>могут являться существенным компонентом интегральной оценки риска.</w:t>
      </w:r>
    </w:p>
    <w:p w14:paraId="6990AB7D" w14:textId="6C3CA891" w:rsidR="00F65020" w:rsidRPr="00D95B4F" w:rsidRDefault="00F65020" w:rsidP="00507A55">
      <w:pPr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 xml:space="preserve">При выборе и планировании последующих исследований </w:t>
      </w:r>
      <w:r w:rsidR="00A622E2" w:rsidRPr="00D95B4F">
        <w:rPr>
          <w:rFonts w:ascii="Times New Roman" w:hAnsi="Times New Roman" w:cs="Times New Roman"/>
          <w:sz w:val="30"/>
          <w:szCs w:val="30"/>
        </w:rPr>
        <w:t xml:space="preserve">фармакологической безопасности </w:t>
      </w:r>
      <w:r w:rsidRPr="00D95B4F">
        <w:rPr>
          <w:rFonts w:ascii="Times New Roman" w:hAnsi="Times New Roman" w:cs="Times New Roman"/>
          <w:sz w:val="30"/>
          <w:szCs w:val="30"/>
        </w:rPr>
        <w:t>наряду с релевантными доклиническими и клиническими сведениями необходимо учитывать следующее:</w:t>
      </w:r>
    </w:p>
    <w:p w14:paraId="6E0FCC00" w14:textId="3386A0A7" w:rsidR="00F65020" w:rsidRPr="00D95B4F" w:rsidRDefault="00F65020" w:rsidP="00507A55">
      <w:pPr>
        <w:pStyle w:val="aa"/>
        <w:numPr>
          <w:ilvl w:val="0"/>
          <w:numId w:val="3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30"/>
          <w:szCs w:val="30"/>
          <w:lang w:val="ru-RU"/>
        </w:rPr>
      </w:pPr>
      <w:r w:rsidRPr="00D95B4F">
        <w:rPr>
          <w:rFonts w:ascii="Times New Roman" w:hAnsi="Times New Roman" w:cs="Times New Roman"/>
          <w:sz w:val="30"/>
          <w:szCs w:val="30"/>
          <w:lang w:val="ru-RU"/>
        </w:rPr>
        <w:t>выполнение анализов реполяризации желудочков</w:t>
      </w:r>
      <w:r w:rsidR="00983393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сердца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, измеряющих параметры потенциала действия на изолированных препаратах сердца (</w:t>
      </w:r>
      <w:r w:rsidR="008C7FC1" w:rsidRPr="00D95B4F">
        <w:rPr>
          <w:rFonts w:ascii="Times New Roman" w:hAnsi="Times New Roman" w:cs="Times New Roman"/>
          <w:sz w:val="30"/>
          <w:szCs w:val="30"/>
          <w:lang w:val="ru-RU"/>
        </w:rPr>
        <w:t>пункты 29</w:t>
      </w:r>
      <w:r w:rsidR="0028335E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– </w:t>
      </w:r>
      <w:r w:rsidR="008C7FC1" w:rsidRPr="00D95B4F">
        <w:rPr>
          <w:rFonts w:ascii="Times New Roman" w:hAnsi="Times New Roman" w:cs="Times New Roman"/>
          <w:sz w:val="30"/>
          <w:szCs w:val="30"/>
          <w:lang w:val="ru-RU"/>
        </w:rPr>
        <w:t>34</w:t>
      </w:r>
      <w:r w:rsidR="007E2817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983393" w:rsidRPr="00D95B4F">
        <w:rPr>
          <w:rFonts w:ascii="Times New Roman" w:hAnsi="Times New Roman" w:cs="Times New Roman"/>
          <w:sz w:val="30"/>
          <w:szCs w:val="30"/>
          <w:lang w:val="ru-RU"/>
        </w:rPr>
        <w:t>настоящих Указаний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);</w:t>
      </w:r>
    </w:p>
    <w:p w14:paraId="6F1203EC" w14:textId="4DD42578" w:rsidR="00F65020" w:rsidRPr="00D95B4F" w:rsidRDefault="00F65020" w:rsidP="00507A55">
      <w:pPr>
        <w:pStyle w:val="aa"/>
        <w:numPr>
          <w:ilvl w:val="0"/>
          <w:numId w:val="3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30"/>
          <w:szCs w:val="30"/>
          <w:lang w:val="ru-RU"/>
        </w:rPr>
      </w:pP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использование специфичных электрофизиологических параметров, характеризующих продолжительность потенциала действия у анестезированных животных </w:t>
      </w:r>
      <w:r w:rsidR="008C7FC1" w:rsidRPr="00D95B4F">
        <w:rPr>
          <w:rFonts w:ascii="Times New Roman" w:hAnsi="Times New Roman" w:cs="Times New Roman"/>
          <w:sz w:val="30"/>
          <w:szCs w:val="30"/>
          <w:lang w:val="ru-RU"/>
        </w:rPr>
        <w:t>(пункты 35</w:t>
      </w:r>
      <w:r w:rsidR="00EF1F7B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– </w:t>
      </w:r>
      <w:r w:rsidR="008C7FC1" w:rsidRPr="00D95B4F">
        <w:rPr>
          <w:rFonts w:ascii="Times New Roman" w:hAnsi="Times New Roman" w:cs="Times New Roman"/>
          <w:sz w:val="30"/>
          <w:szCs w:val="30"/>
          <w:lang w:val="ru-RU"/>
        </w:rPr>
        <w:t>40</w:t>
      </w:r>
      <w:r w:rsidR="007E2817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983393" w:rsidRPr="00D95B4F">
        <w:rPr>
          <w:rFonts w:ascii="Times New Roman" w:hAnsi="Times New Roman" w:cs="Times New Roman"/>
          <w:sz w:val="30"/>
          <w:szCs w:val="30"/>
          <w:lang w:val="ru-RU"/>
        </w:rPr>
        <w:t>настоящих Указаний</w:t>
      </w:r>
      <w:r w:rsidR="008C7FC1" w:rsidRPr="00D95B4F">
        <w:rPr>
          <w:rFonts w:ascii="Times New Roman" w:hAnsi="Times New Roman" w:cs="Times New Roman"/>
          <w:sz w:val="30"/>
          <w:szCs w:val="30"/>
          <w:lang w:val="ru-RU"/>
        </w:rPr>
        <w:t>)</w:t>
      </w:r>
    </w:p>
    <w:p w14:paraId="212D728B" w14:textId="62033CEE" w:rsidR="00F65020" w:rsidRPr="00D95B4F" w:rsidRDefault="00B32542" w:rsidP="00507A55">
      <w:pPr>
        <w:pStyle w:val="aa"/>
        <w:numPr>
          <w:ilvl w:val="0"/>
          <w:numId w:val="3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30"/>
          <w:szCs w:val="30"/>
          <w:lang w:val="ru-RU"/>
        </w:rPr>
      </w:pPr>
      <w:r w:rsidRPr="00D95B4F">
        <w:rPr>
          <w:rFonts w:ascii="Times New Roman" w:hAnsi="Times New Roman" w:cs="Times New Roman"/>
          <w:sz w:val="30"/>
          <w:szCs w:val="30"/>
          <w:lang w:val="ru-RU"/>
        </w:rPr>
        <w:t>повторное (</w:t>
      </w:r>
      <w:r w:rsidR="00F65020" w:rsidRPr="00D95B4F">
        <w:rPr>
          <w:rFonts w:ascii="Times New Roman" w:hAnsi="Times New Roman" w:cs="Times New Roman"/>
          <w:sz w:val="30"/>
          <w:szCs w:val="30"/>
          <w:lang w:val="ru-RU"/>
        </w:rPr>
        <w:t>многократное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)</w:t>
      </w:r>
      <w:r w:rsidR="00F65020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введение 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исследуемого </w:t>
      </w:r>
      <w:r w:rsidR="00F65020" w:rsidRPr="00D95B4F">
        <w:rPr>
          <w:rFonts w:ascii="Times New Roman" w:hAnsi="Times New Roman" w:cs="Times New Roman"/>
          <w:sz w:val="30"/>
          <w:szCs w:val="30"/>
          <w:lang w:val="ru-RU"/>
        </w:rPr>
        <w:t>вещества;</w:t>
      </w:r>
    </w:p>
    <w:p w14:paraId="678FF112" w14:textId="35658E2C" w:rsidR="00F65020" w:rsidRPr="00D95B4F" w:rsidRDefault="00F65020" w:rsidP="00507A55">
      <w:pPr>
        <w:pStyle w:val="aa"/>
        <w:numPr>
          <w:ilvl w:val="0"/>
          <w:numId w:val="3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30"/>
          <w:szCs w:val="30"/>
          <w:lang w:val="ru-RU"/>
        </w:rPr>
      </w:pPr>
      <w:r w:rsidRPr="00D95B4F">
        <w:rPr>
          <w:rFonts w:ascii="Times New Roman" w:hAnsi="Times New Roman" w:cs="Times New Roman"/>
          <w:sz w:val="30"/>
          <w:szCs w:val="30"/>
          <w:lang w:val="ru-RU"/>
        </w:rPr>
        <w:t>выбор вид</w:t>
      </w:r>
      <w:r w:rsidR="00EC7694" w:rsidRPr="00D95B4F">
        <w:rPr>
          <w:rFonts w:ascii="Times New Roman" w:hAnsi="Times New Roman" w:cs="Times New Roman"/>
          <w:sz w:val="30"/>
          <w:szCs w:val="30"/>
          <w:lang w:val="ru-RU"/>
        </w:rPr>
        <w:t>а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и пола</w:t>
      </w:r>
      <w:r w:rsidR="007566E5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животных;</w:t>
      </w:r>
    </w:p>
    <w:p w14:paraId="182030AF" w14:textId="77777777" w:rsidR="00F65020" w:rsidRPr="00D95B4F" w:rsidRDefault="00F65020" w:rsidP="00507A55">
      <w:pPr>
        <w:pStyle w:val="aa"/>
        <w:numPr>
          <w:ilvl w:val="0"/>
          <w:numId w:val="3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30"/>
          <w:szCs w:val="30"/>
          <w:lang w:val="ru-RU"/>
        </w:rPr>
      </w:pPr>
      <w:r w:rsidRPr="00D95B4F">
        <w:rPr>
          <w:rFonts w:ascii="Times New Roman" w:hAnsi="Times New Roman" w:cs="Times New Roman"/>
          <w:sz w:val="30"/>
          <w:szCs w:val="30"/>
          <w:lang w:val="ru-RU"/>
        </w:rPr>
        <w:t>использование индукторов и ингибиторов метаболизма;</w:t>
      </w:r>
    </w:p>
    <w:p w14:paraId="25F867B1" w14:textId="407E1798" w:rsidR="00F65020" w:rsidRPr="00D95B4F" w:rsidRDefault="00F65020" w:rsidP="00507A55">
      <w:pPr>
        <w:pStyle w:val="aa"/>
        <w:numPr>
          <w:ilvl w:val="0"/>
          <w:numId w:val="3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30"/>
          <w:szCs w:val="30"/>
          <w:lang w:val="ru-RU"/>
        </w:rPr>
      </w:pPr>
      <w:r w:rsidRPr="00D95B4F">
        <w:rPr>
          <w:rFonts w:ascii="Times New Roman" w:hAnsi="Times New Roman" w:cs="Times New Roman"/>
          <w:sz w:val="30"/>
          <w:szCs w:val="30"/>
          <w:lang w:val="ru-RU"/>
        </w:rPr>
        <w:t>использование сопутствующих положительных контрольных веществ и референтных соединений (</w:t>
      </w:r>
      <w:r w:rsidR="008C7FC1" w:rsidRPr="00D95B4F">
        <w:rPr>
          <w:rFonts w:ascii="Times New Roman" w:hAnsi="Times New Roman" w:cs="Times New Roman"/>
          <w:sz w:val="30"/>
          <w:szCs w:val="30"/>
          <w:lang w:val="ru-RU"/>
        </w:rPr>
        <w:t>пункты 27</w:t>
      </w:r>
      <w:r w:rsidR="00EF1F7B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– </w:t>
      </w:r>
      <w:r w:rsidR="008C7FC1" w:rsidRPr="00D95B4F">
        <w:rPr>
          <w:rFonts w:ascii="Times New Roman" w:hAnsi="Times New Roman" w:cs="Times New Roman"/>
          <w:sz w:val="30"/>
          <w:szCs w:val="30"/>
          <w:lang w:val="ru-RU"/>
        </w:rPr>
        <w:t>28</w:t>
      </w:r>
      <w:r w:rsidR="007E2817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983393" w:rsidRPr="00D95B4F">
        <w:rPr>
          <w:rFonts w:ascii="Times New Roman" w:hAnsi="Times New Roman" w:cs="Times New Roman"/>
          <w:sz w:val="30"/>
          <w:szCs w:val="30"/>
          <w:lang w:val="ru-RU"/>
        </w:rPr>
        <w:t>настоящих Указаний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);</w:t>
      </w:r>
    </w:p>
    <w:p w14:paraId="45AEBB08" w14:textId="77777777" w:rsidR="00F65020" w:rsidRPr="00D95B4F" w:rsidRDefault="00F65020" w:rsidP="00507A55">
      <w:pPr>
        <w:pStyle w:val="aa"/>
        <w:numPr>
          <w:ilvl w:val="0"/>
          <w:numId w:val="3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30"/>
          <w:szCs w:val="30"/>
          <w:lang w:val="ru-RU"/>
        </w:rPr>
      </w:pPr>
      <w:r w:rsidRPr="00D95B4F">
        <w:rPr>
          <w:rFonts w:ascii="Times New Roman" w:hAnsi="Times New Roman" w:cs="Times New Roman"/>
          <w:sz w:val="30"/>
          <w:szCs w:val="30"/>
          <w:lang w:val="ru-RU"/>
        </w:rPr>
        <w:lastRenderedPageBreak/>
        <w:t>ингибирование других ранее не оцененных каналов;</w:t>
      </w:r>
    </w:p>
    <w:p w14:paraId="5B49F18E" w14:textId="77777777" w:rsidR="00F65020" w:rsidRPr="00D95B4F" w:rsidRDefault="00F65020" w:rsidP="00507A55">
      <w:pPr>
        <w:pStyle w:val="aa"/>
        <w:numPr>
          <w:ilvl w:val="0"/>
          <w:numId w:val="3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30"/>
          <w:szCs w:val="30"/>
          <w:lang w:val="ru-RU"/>
        </w:rPr>
      </w:pPr>
      <w:r w:rsidRPr="00D95B4F">
        <w:rPr>
          <w:rFonts w:ascii="Times New Roman" w:hAnsi="Times New Roman" w:cs="Times New Roman"/>
          <w:sz w:val="30"/>
          <w:szCs w:val="30"/>
          <w:lang w:val="ru-RU"/>
        </w:rPr>
        <w:t>измерение электрофизиологических параметров в нескольких временных точках;</w:t>
      </w:r>
    </w:p>
    <w:p w14:paraId="3EC4B1A6" w14:textId="5D58DF1B" w:rsidR="00F65020" w:rsidRPr="00D95B4F" w:rsidRDefault="00F65020" w:rsidP="00507A55">
      <w:pPr>
        <w:pStyle w:val="aa"/>
        <w:numPr>
          <w:ilvl w:val="0"/>
          <w:numId w:val="3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30"/>
          <w:szCs w:val="30"/>
          <w:lang w:val="ru-RU"/>
        </w:rPr>
      </w:pP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искажающие эффекты </w:t>
      </w:r>
      <w:r w:rsidR="004D3D1C">
        <w:rPr>
          <w:rFonts w:ascii="Times New Roman" w:hAnsi="Times New Roman" w:cs="Times New Roman"/>
          <w:sz w:val="30"/>
          <w:szCs w:val="30"/>
          <w:lang w:val="ru-RU"/>
        </w:rPr>
        <w:t xml:space="preserve">у 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животных</w:t>
      </w:r>
      <w:r w:rsidR="00983393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в отношении которых не применялась анестезия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, ограничивающие интерпретацию данных, таких как индуцированные </w:t>
      </w:r>
      <w:r w:rsidR="008866AF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исследуемым 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веществом влияния на ритм сердца или автономный тонус, либо такой токсичности, как тремор, судороги или рвота.</w:t>
      </w:r>
    </w:p>
    <w:p w14:paraId="1ADFF7B6" w14:textId="77777777" w:rsidR="00F65020" w:rsidRPr="00D95B4F" w:rsidRDefault="00F65020" w:rsidP="00507A55">
      <w:pPr>
        <w:spacing w:before="360" w:after="360"/>
        <w:ind w:firstLine="0"/>
        <w:jc w:val="center"/>
        <w:rPr>
          <w:rFonts w:ascii="Times New Roman" w:hAnsi="Times New Roman" w:cs="Times New Roman"/>
          <w:sz w:val="30"/>
          <w:szCs w:val="30"/>
        </w:rPr>
      </w:pPr>
      <w:bookmarkStart w:id="23" w:name="_Toc332719438"/>
      <w:bookmarkStart w:id="24" w:name="_Toc7350695"/>
      <w:r w:rsidRPr="00D95B4F">
        <w:rPr>
          <w:rFonts w:ascii="Times New Roman" w:hAnsi="Times New Roman" w:cs="Times New Roman"/>
          <w:sz w:val="30"/>
          <w:szCs w:val="30"/>
        </w:rPr>
        <w:t>Интегральная оценка риска</w:t>
      </w:r>
      <w:bookmarkEnd w:id="23"/>
      <w:bookmarkEnd w:id="24"/>
    </w:p>
    <w:p w14:paraId="1D2EC2C2" w14:textId="04D1E62C" w:rsidR="00F65020" w:rsidRPr="00D95B4F" w:rsidRDefault="00F65020" w:rsidP="00507A55">
      <w:pPr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>Интегральная оценка риска — оценка результатов доклинических исследований, включа</w:t>
      </w:r>
      <w:r w:rsidR="00EC7694" w:rsidRPr="00D95B4F">
        <w:rPr>
          <w:rFonts w:ascii="Times New Roman" w:hAnsi="Times New Roman" w:cs="Times New Roman"/>
          <w:sz w:val="30"/>
          <w:szCs w:val="30"/>
        </w:rPr>
        <w:t>ющая в себя</w:t>
      </w:r>
      <w:r w:rsidRPr="00D95B4F">
        <w:rPr>
          <w:rFonts w:ascii="Times New Roman" w:hAnsi="Times New Roman" w:cs="Times New Roman"/>
          <w:sz w:val="30"/>
          <w:szCs w:val="30"/>
        </w:rPr>
        <w:t xml:space="preserve"> результаты последующих исследований и другие релевантные сведения. Интегральная оценка риска должна быть научной и индивидуализированной под </w:t>
      </w:r>
      <w:r w:rsidR="00B32542" w:rsidRPr="00D95B4F">
        <w:rPr>
          <w:rFonts w:ascii="Times New Roman" w:hAnsi="Times New Roman" w:cs="Times New Roman"/>
          <w:sz w:val="30"/>
          <w:szCs w:val="30"/>
        </w:rPr>
        <w:t xml:space="preserve">исследуемое </w:t>
      </w:r>
      <w:r w:rsidRPr="00D95B4F">
        <w:rPr>
          <w:rFonts w:ascii="Times New Roman" w:hAnsi="Times New Roman" w:cs="Times New Roman"/>
          <w:sz w:val="30"/>
          <w:szCs w:val="30"/>
        </w:rPr>
        <w:t xml:space="preserve">вещество. </w:t>
      </w:r>
      <w:r w:rsidR="00EC7694" w:rsidRPr="00D95B4F">
        <w:rPr>
          <w:rFonts w:ascii="Times New Roman" w:hAnsi="Times New Roman" w:cs="Times New Roman"/>
          <w:sz w:val="30"/>
          <w:szCs w:val="30"/>
        </w:rPr>
        <w:t xml:space="preserve">Такая </w:t>
      </w:r>
      <w:r w:rsidRPr="00D95B4F">
        <w:rPr>
          <w:rFonts w:ascii="Times New Roman" w:hAnsi="Times New Roman" w:cs="Times New Roman"/>
          <w:sz w:val="30"/>
          <w:szCs w:val="30"/>
        </w:rPr>
        <w:t xml:space="preserve">оценка может помогать планированию клинических исследований и интерпретации их результатов. </w:t>
      </w:r>
      <w:r w:rsidR="00983393" w:rsidRPr="00D95B4F">
        <w:rPr>
          <w:rFonts w:ascii="Times New Roman" w:hAnsi="Times New Roman" w:cs="Times New Roman"/>
          <w:sz w:val="30"/>
          <w:szCs w:val="30"/>
        </w:rPr>
        <w:t>И</w:t>
      </w:r>
      <w:r w:rsidRPr="00D95B4F">
        <w:rPr>
          <w:rFonts w:ascii="Times New Roman" w:hAnsi="Times New Roman" w:cs="Times New Roman"/>
          <w:sz w:val="30"/>
          <w:szCs w:val="30"/>
        </w:rPr>
        <w:t xml:space="preserve">нтегральную оценку </w:t>
      </w:r>
      <w:r w:rsidR="00983393" w:rsidRPr="00D95B4F">
        <w:rPr>
          <w:rFonts w:ascii="Times New Roman" w:hAnsi="Times New Roman" w:cs="Times New Roman"/>
          <w:sz w:val="30"/>
          <w:szCs w:val="30"/>
        </w:rPr>
        <w:t xml:space="preserve">(при наличии) </w:t>
      </w:r>
      <w:r w:rsidRPr="00D95B4F">
        <w:rPr>
          <w:rFonts w:ascii="Times New Roman" w:hAnsi="Times New Roman" w:cs="Times New Roman"/>
          <w:sz w:val="30"/>
          <w:szCs w:val="30"/>
        </w:rPr>
        <w:t xml:space="preserve">риска </w:t>
      </w:r>
      <w:r w:rsidR="00EC7694" w:rsidRPr="00D95B4F">
        <w:rPr>
          <w:rFonts w:ascii="Times New Roman" w:hAnsi="Times New Roman" w:cs="Times New Roman"/>
          <w:sz w:val="30"/>
          <w:szCs w:val="30"/>
        </w:rPr>
        <w:t xml:space="preserve">следует </w:t>
      </w:r>
      <w:r w:rsidRPr="00D95B4F">
        <w:rPr>
          <w:rFonts w:ascii="Times New Roman" w:hAnsi="Times New Roman" w:cs="Times New Roman"/>
          <w:sz w:val="30"/>
          <w:szCs w:val="30"/>
        </w:rPr>
        <w:t>включить в брошюру исследователя и доклинический обзор</w:t>
      </w:r>
      <w:r w:rsidR="007E2817" w:rsidRPr="00D95B4F">
        <w:rPr>
          <w:rFonts w:ascii="Times New Roman" w:hAnsi="Times New Roman" w:cs="Times New Roman"/>
          <w:sz w:val="30"/>
          <w:szCs w:val="30"/>
        </w:rPr>
        <w:t xml:space="preserve"> модуля 2 регистрационного досье лекарственн</w:t>
      </w:r>
      <w:r w:rsidR="00A622E2" w:rsidRPr="00D95B4F">
        <w:rPr>
          <w:rFonts w:ascii="Times New Roman" w:hAnsi="Times New Roman" w:cs="Times New Roman"/>
          <w:sz w:val="30"/>
          <w:szCs w:val="30"/>
        </w:rPr>
        <w:t>ого</w:t>
      </w:r>
      <w:r w:rsidR="007E2817" w:rsidRPr="00D95B4F">
        <w:rPr>
          <w:rFonts w:ascii="Times New Roman" w:hAnsi="Times New Roman" w:cs="Times New Roman"/>
          <w:sz w:val="30"/>
          <w:szCs w:val="30"/>
        </w:rPr>
        <w:t xml:space="preserve"> препарат</w:t>
      </w:r>
      <w:r w:rsidR="00A622E2" w:rsidRPr="00D95B4F">
        <w:rPr>
          <w:rFonts w:ascii="Times New Roman" w:hAnsi="Times New Roman" w:cs="Times New Roman"/>
          <w:sz w:val="30"/>
          <w:szCs w:val="30"/>
        </w:rPr>
        <w:t>а</w:t>
      </w:r>
      <w:r w:rsidRPr="00D95B4F">
        <w:rPr>
          <w:rFonts w:ascii="Times New Roman" w:hAnsi="Times New Roman" w:cs="Times New Roman"/>
          <w:sz w:val="30"/>
          <w:szCs w:val="30"/>
        </w:rPr>
        <w:t xml:space="preserve">. </w:t>
      </w:r>
      <w:r w:rsidR="002B4B3C" w:rsidRPr="00D95B4F">
        <w:rPr>
          <w:rFonts w:ascii="Times New Roman" w:hAnsi="Times New Roman" w:cs="Times New Roman"/>
          <w:sz w:val="30"/>
          <w:szCs w:val="30"/>
        </w:rPr>
        <w:br/>
      </w:r>
      <w:r w:rsidRPr="00D95B4F">
        <w:rPr>
          <w:rFonts w:ascii="Times New Roman" w:hAnsi="Times New Roman" w:cs="Times New Roman"/>
          <w:sz w:val="30"/>
          <w:szCs w:val="30"/>
        </w:rPr>
        <w:t xml:space="preserve">В зависимости от стадии разработки </w:t>
      </w:r>
      <w:r w:rsidR="00A622E2" w:rsidRPr="00D95B4F">
        <w:rPr>
          <w:rFonts w:ascii="Times New Roman" w:hAnsi="Times New Roman" w:cs="Times New Roman"/>
          <w:sz w:val="30"/>
          <w:szCs w:val="30"/>
        </w:rPr>
        <w:t xml:space="preserve">лекарственного препарата </w:t>
      </w:r>
      <w:r w:rsidRPr="00D95B4F">
        <w:rPr>
          <w:rFonts w:ascii="Times New Roman" w:hAnsi="Times New Roman" w:cs="Times New Roman"/>
          <w:sz w:val="30"/>
          <w:szCs w:val="30"/>
        </w:rPr>
        <w:t>интегральная оценка риска должна также учитывать:</w:t>
      </w:r>
    </w:p>
    <w:p w14:paraId="25F24473" w14:textId="77777777" w:rsidR="00F65020" w:rsidRPr="00D95B4F" w:rsidRDefault="00F65020" w:rsidP="00507A55">
      <w:pPr>
        <w:pStyle w:val="aa"/>
        <w:numPr>
          <w:ilvl w:val="0"/>
          <w:numId w:val="34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30"/>
          <w:szCs w:val="30"/>
        </w:rPr>
      </w:pPr>
      <w:r w:rsidRPr="00842A4B">
        <w:rPr>
          <w:rFonts w:ascii="Times New Roman" w:hAnsi="Times New Roman" w:cs="Times New Roman"/>
          <w:sz w:val="30"/>
          <w:szCs w:val="30"/>
          <w:lang w:val="ru-RU"/>
        </w:rPr>
        <w:t>чувствительность</w:t>
      </w:r>
      <w:r w:rsidRPr="00D95B4F">
        <w:rPr>
          <w:rFonts w:ascii="Times New Roman" w:hAnsi="Times New Roman" w:cs="Times New Roman"/>
          <w:sz w:val="30"/>
          <w:szCs w:val="30"/>
        </w:rPr>
        <w:t xml:space="preserve"> и </w:t>
      </w:r>
      <w:r w:rsidRPr="00842A4B">
        <w:rPr>
          <w:rFonts w:ascii="Times New Roman" w:hAnsi="Times New Roman" w:cs="Times New Roman"/>
          <w:sz w:val="30"/>
          <w:szCs w:val="30"/>
          <w:lang w:val="ru-RU"/>
        </w:rPr>
        <w:t>специфичность</w:t>
      </w:r>
      <w:r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Pr="00842A4B">
        <w:rPr>
          <w:rFonts w:ascii="Times New Roman" w:hAnsi="Times New Roman" w:cs="Times New Roman"/>
          <w:sz w:val="30"/>
          <w:szCs w:val="30"/>
          <w:lang w:val="ru-RU"/>
        </w:rPr>
        <w:t>анализа</w:t>
      </w:r>
      <w:r w:rsidRPr="00D95B4F">
        <w:rPr>
          <w:rFonts w:ascii="Times New Roman" w:hAnsi="Times New Roman" w:cs="Times New Roman"/>
          <w:sz w:val="30"/>
          <w:szCs w:val="30"/>
        </w:rPr>
        <w:t>;</w:t>
      </w:r>
    </w:p>
    <w:p w14:paraId="5A38BD8D" w14:textId="4690D9A8" w:rsidR="00F65020" w:rsidRPr="00D95B4F" w:rsidRDefault="00F65020" w:rsidP="00507A55">
      <w:pPr>
        <w:pStyle w:val="aa"/>
        <w:numPr>
          <w:ilvl w:val="0"/>
          <w:numId w:val="34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активность </w:t>
      </w:r>
      <w:r w:rsidR="00B32542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исследуемого 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вещества по отношению к референтному</w:t>
      </w:r>
      <w:r w:rsidR="00056747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соединению</w:t>
      </w:r>
      <w:r w:rsidR="00056747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D95B4F">
        <w:rPr>
          <w:rFonts w:ascii="Times New Roman" w:hAnsi="Times New Roman" w:cs="Times New Roman"/>
          <w:sz w:val="30"/>
          <w:szCs w:val="30"/>
        </w:rPr>
        <w:t>(</w:t>
      </w:r>
      <w:r w:rsidR="00056747" w:rsidRPr="00842A4B">
        <w:rPr>
          <w:rFonts w:ascii="Times New Roman" w:hAnsi="Times New Roman" w:cs="Times New Roman"/>
          <w:sz w:val="30"/>
          <w:szCs w:val="30"/>
          <w:lang w:val="ru-RU"/>
        </w:rPr>
        <w:t>соединениям</w:t>
      </w:r>
      <w:r w:rsidRPr="00D95B4F">
        <w:rPr>
          <w:rFonts w:ascii="Times New Roman" w:hAnsi="Times New Roman" w:cs="Times New Roman"/>
          <w:sz w:val="30"/>
          <w:szCs w:val="30"/>
        </w:rPr>
        <w:t>);</w:t>
      </w:r>
    </w:p>
    <w:p w14:paraId="4DCCB8E4" w14:textId="47292275" w:rsidR="00F65020" w:rsidRPr="00D95B4F" w:rsidRDefault="00F65020" w:rsidP="00507A55">
      <w:pPr>
        <w:pStyle w:val="aa"/>
        <w:numPr>
          <w:ilvl w:val="0"/>
          <w:numId w:val="34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30"/>
          <w:szCs w:val="30"/>
          <w:lang w:val="ru-RU"/>
        </w:rPr>
      </w:pPr>
      <w:r w:rsidRPr="00267F1D">
        <w:rPr>
          <w:rFonts w:ascii="Times New Roman" w:hAnsi="Times New Roman" w:cs="Times New Roman"/>
          <w:sz w:val="30"/>
          <w:szCs w:val="30"/>
          <w:lang w:val="ru-RU"/>
        </w:rPr>
        <w:t xml:space="preserve">зависимость между экспозициями, </w:t>
      </w:r>
      <w:r w:rsidR="007E2817" w:rsidRPr="00267F1D">
        <w:rPr>
          <w:rFonts w:ascii="Times New Roman" w:hAnsi="Times New Roman" w:cs="Times New Roman"/>
          <w:sz w:val="30"/>
          <w:szCs w:val="30"/>
          <w:lang w:val="ru-RU"/>
        </w:rPr>
        <w:t>связанными</w:t>
      </w:r>
      <w:r w:rsidRPr="00267F1D">
        <w:rPr>
          <w:rFonts w:ascii="Times New Roman" w:hAnsi="Times New Roman" w:cs="Times New Roman"/>
          <w:sz w:val="30"/>
          <w:szCs w:val="30"/>
          <w:lang w:val="ru-RU"/>
        </w:rPr>
        <w:t xml:space="preserve"> с влиянием на реполяризацию, и </w:t>
      </w:r>
      <w:r w:rsidR="007E2817" w:rsidRPr="00267F1D">
        <w:rPr>
          <w:rFonts w:ascii="Times New Roman" w:hAnsi="Times New Roman" w:cs="Times New Roman"/>
          <w:sz w:val="30"/>
          <w:szCs w:val="30"/>
          <w:lang w:val="ru-RU"/>
        </w:rPr>
        <w:t>экспозициями исследуемого вещества</w:t>
      </w:r>
      <w:r w:rsidRPr="00267F1D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r w:rsidR="00AC12D4" w:rsidRPr="00267F1D">
        <w:rPr>
          <w:rFonts w:ascii="Times New Roman" w:hAnsi="Times New Roman" w:cs="Times New Roman"/>
          <w:sz w:val="30"/>
          <w:szCs w:val="30"/>
          <w:lang w:val="ru-RU"/>
        </w:rPr>
        <w:t xml:space="preserve">оказывающими </w:t>
      </w:r>
      <w:r w:rsidRPr="00267F1D">
        <w:rPr>
          <w:rFonts w:ascii="Times New Roman" w:hAnsi="Times New Roman" w:cs="Times New Roman"/>
          <w:sz w:val="30"/>
          <w:szCs w:val="30"/>
          <w:lang w:val="ru-RU"/>
        </w:rPr>
        <w:t xml:space="preserve">первичное фармакодинамическое действие </w:t>
      </w:r>
      <w:r w:rsidR="004D3D1C">
        <w:rPr>
          <w:rFonts w:ascii="Times New Roman" w:hAnsi="Times New Roman" w:cs="Times New Roman"/>
          <w:sz w:val="30"/>
          <w:szCs w:val="30"/>
          <w:lang w:val="ru-RU"/>
        </w:rPr>
        <w:t xml:space="preserve">в </w:t>
      </w:r>
      <w:r w:rsidRPr="004D3D1C">
        <w:rPr>
          <w:rFonts w:ascii="Times New Roman" w:hAnsi="Times New Roman" w:cs="Times New Roman"/>
          <w:sz w:val="30"/>
          <w:szCs w:val="30"/>
          <w:lang w:val="ru-RU"/>
        </w:rPr>
        <w:lastRenderedPageBreak/>
        <w:t>доклинически</w:t>
      </w:r>
      <w:r w:rsidR="004D3D1C" w:rsidRPr="004D3D1C">
        <w:rPr>
          <w:rFonts w:ascii="Times New Roman" w:hAnsi="Times New Roman" w:cs="Times New Roman"/>
          <w:sz w:val="30"/>
          <w:szCs w:val="30"/>
          <w:lang w:val="ru-RU"/>
        </w:rPr>
        <w:t>х исследованиях на</w:t>
      </w:r>
      <w:r w:rsidRPr="004D3D1C">
        <w:rPr>
          <w:rFonts w:ascii="Times New Roman" w:hAnsi="Times New Roman" w:cs="Times New Roman"/>
          <w:sz w:val="30"/>
          <w:szCs w:val="30"/>
          <w:lang w:val="ru-RU"/>
        </w:rPr>
        <w:t xml:space="preserve"> экспериментальные виды животных</w:t>
      </w:r>
      <w:r w:rsidRPr="00267F1D">
        <w:rPr>
          <w:rFonts w:ascii="Times New Roman" w:hAnsi="Times New Roman" w:cs="Times New Roman"/>
          <w:sz w:val="30"/>
          <w:szCs w:val="30"/>
          <w:lang w:val="ru-RU"/>
        </w:rPr>
        <w:t xml:space="preserve"> или пред</w:t>
      </w:r>
      <w:r w:rsidR="00983393" w:rsidRPr="00D95B4F">
        <w:rPr>
          <w:rFonts w:ascii="Times New Roman" w:hAnsi="Times New Roman" w:cs="Times New Roman"/>
          <w:sz w:val="30"/>
          <w:szCs w:val="30"/>
          <w:lang w:val="ru-RU"/>
        </w:rPr>
        <w:t>по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лагаемое терапевтическое действие на </w:t>
      </w:r>
      <w:r w:rsidR="00056747" w:rsidRPr="00D95B4F">
        <w:rPr>
          <w:rFonts w:ascii="Times New Roman" w:hAnsi="Times New Roman" w:cs="Times New Roman"/>
          <w:sz w:val="30"/>
          <w:szCs w:val="30"/>
          <w:lang w:val="ru-RU"/>
        </w:rPr>
        <w:t>человека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;</w:t>
      </w:r>
    </w:p>
    <w:p w14:paraId="41DDE788" w14:textId="77777777" w:rsidR="00F65020" w:rsidRPr="00D95B4F" w:rsidRDefault="00F65020" w:rsidP="00507A55">
      <w:pPr>
        <w:pStyle w:val="aa"/>
        <w:numPr>
          <w:ilvl w:val="0"/>
          <w:numId w:val="34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30"/>
          <w:szCs w:val="30"/>
          <w:lang w:val="ru-RU"/>
        </w:rPr>
      </w:pP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вклад метаболитов в удлинение интервала </w:t>
      </w:r>
      <w:r w:rsidRPr="00D95B4F">
        <w:rPr>
          <w:rFonts w:ascii="Times New Roman" w:hAnsi="Times New Roman" w:cs="Times New Roman"/>
          <w:sz w:val="30"/>
          <w:szCs w:val="30"/>
        </w:rPr>
        <w:t>QT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, а также метаболические различия между человеком и животными.</w:t>
      </w:r>
    </w:p>
    <w:p w14:paraId="79082B0A" w14:textId="222BA712" w:rsidR="00F65020" w:rsidRPr="00D95B4F" w:rsidRDefault="00B137D0" w:rsidP="00507A55">
      <w:pPr>
        <w:spacing w:before="360" w:after="360"/>
        <w:ind w:firstLine="0"/>
        <w:jc w:val="center"/>
        <w:rPr>
          <w:rFonts w:ascii="Times New Roman" w:hAnsi="Times New Roman" w:cs="Times New Roman"/>
          <w:sz w:val="30"/>
          <w:szCs w:val="30"/>
        </w:rPr>
      </w:pPr>
      <w:bookmarkStart w:id="25" w:name="_Toc332719439"/>
      <w:bookmarkStart w:id="26" w:name="_Toc7350696"/>
      <w:r w:rsidRPr="00D95B4F">
        <w:rPr>
          <w:rFonts w:ascii="Times New Roman" w:hAnsi="Times New Roman" w:cs="Times New Roman"/>
          <w:sz w:val="30"/>
          <w:szCs w:val="30"/>
        </w:rPr>
        <w:t xml:space="preserve">Признаки </w:t>
      </w:r>
      <w:r w:rsidR="00F65020" w:rsidRPr="00D95B4F">
        <w:rPr>
          <w:rFonts w:ascii="Times New Roman" w:hAnsi="Times New Roman" w:cs="Times New Roman"/>
          <w:sz w:val="30"/>
          <w:szCs w:val="30"/>
        </w:rPr>
        <w:t>риска</w:t>
      </w:r>
      <w:bookmarkEnd w:id="25"/>
      <w:bookmarkEnd w:id="26"/>
      <w:r w:rsidR="00C27BF4" w:rsidRPr="00D95B4F">
        <w:rPr>
          <w:rFonts w:ascii="Times New Roman" w:hAnsi="Times New Roman" w:cs="Times New Roman"/>
          <w:sz w:val="30"/>
          <w:szCs w:val="30"/>
        </w:rPr>
        <w:t xml:space="preserve"> аритмогенного действия</w:t>
      </w:r>
    </w:p>
    <w:p w14:paraId="49680848" w14:textId="4E2852EC" w:rsidR="00F65020" w:rsidRPr="00D95B4F" w:rsidRDefault="00B137D0" w:rsidP="00507A55">
      <w:pPr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 xml:space="preserve">Признаки </w:t>
      </w:r>
      <w:r w:rsidR="00F65020" w:rsidRPr="00D95B4F">
        <w:rPr>
          <w:rFonts w:ascii="Times New Roman" w:hAnsi="Times New Roman" w:cs="Times New Roman"/>
          <w:sz w:val="30"/>
          <w:szCs w:val="30"/>
        </w:rPr>
        <w:t>риска</w:t>
      </w:r>
      <w:r w:rsidR="00C27BF4" w:rsidRPr="00D95B4F">
        <w:rPr>
          <w:rFonts w:ascii="Times New Roman" w:hAnsi="Times New Roman" w:cs="Times New Roman"/>
          <w:sz w:val="30"/>
          <w:szCs w:val="30"/>
        </w:rPr>
        <w:t xml:space="preserve"> аритмогенного действия</w:t>
      </w:r>
      <w:r w:rsidR="000041EB" w:rsidRPr="00D95B4F">
        <w:rPr>
          <w:rFonts w:ascii="Times New Roman" w:hAnsi="Times New Roman" w:cs="Times New Roman"/>
          <w:sz w:val="30"/>
          <w:szCs w:val="30"/>
        </w:rPr>
        <w:t>, устанавливаются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0041EB" w:rsidRPr="00D95B4F">
        <w:rPr>
          <w:rFonts w:ascii="Times New Roman" w:hAnsi="Times New Roman" w:cs="Times New Roman"/>
          <w:sz w:val="30"/>
          <w:szCs w:val="30"/>
        </w:rPr>
        <w:t>на основе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 общ</w:t>
      </w:r>
      <w:r w:rsidR="000041EB" w:rsidRPr="00D95B4F">
        <w:rPr>
          <w:rFonts w:ascii="Times New Roman" w:hAnsi="Times New Roman" w:cs="Times New Roman"/>
          <w:sz w:val="30"/>
          <w:szCs w:val="30"/>
        </w:rPr>
        <w:t>его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 вывод</w:t>
      </w:r>
      <w:r w:rsidR="000041EB" w:rsidRPr="00D95B4F">
        <w:rPr>
          <w:rFonts w:ascii="Times New Roman" w:hAnsi="Times New Roman" w:cs="Times New Roman"/>
          <w:sz w:val="30"/>
          <w:szCs w:val="30"/>
        </w:rPr>
        <w:t>а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 по результатам интегральной оценки риска </w:t>
      </w:r>
      <w:r w:rsidR="00C27BF4" w:rsidRPr="00D95B4F">
        <w:rPr>
          <w:rFonts w:ascii="Times New Roman" w:hAnsi="Times New Roman" w:cs="Times New Roman"/>
          <w:sz w:val="30"/>
          <w:szCs w:val="30"/>
        </w:rPr>
        <w:t xml:space="preserve">о 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способности </w:t>
      </w:r>
      <w:r w:rsidR="00B32542" w:rsidRPr="00D95B4F">
        <w:rPr>
          <w:rFonts w:ascii="Times New Roman" w:hAnsi="Times New Roman" w:cs="Times New Roman"/>
          <w:sz w:val="30"/>
          <w:szCs w:val="30"/>
        </w:rPr>
        <w:t xml:space="preserve">исследуемого 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вещества замедлять реполяризацию желудочков </w:t>
      </w:r>
      <w:r w:rsidR="00983393" w:rsidRPr="00D95B4F">
        <w:rPr>
          <w:rFonts w:ascii="Times New Roman" w:hAnsi="Times New Roman" w:cs="Times New Roman"/>
          <w:sz w:val="30"/>
          <w:szCs w:val="30"/>
        </w:rPr>
        <w:t xml:space="preserve">сердца </w:t>
      </w:r>
      <w:r w:rsidR="00F65020" w:rsidRPr="00D95B4F">
        <w:rPr>
          <w:rFonts w:ascii="Times New Roman" w:hAnsi="Times New Roman" w:cs="Times New Roman"/>
          <w:sz w:val="30"/>
          <w:szCs w:val="30"/>
        </w:rPr>
        <w:t>и удлинять интервал QT у человека.</w:t>
      </w:r>
    </w:p>
    <w:p w14:paraId="3712907E" w14:textId="54F15515" w:rsidR="00F65020" w:rsidRPr="00D95B4F" w:rsidRDefault="00F65020" w:rsidP="00507A55">
      <w:pPr>
        <w:spacing w:before="360" w:after="360"/>
        <w:ind w:firstLine="0"/>
        <w:jc w:val="center"/>
        <w:rPr>
          <w:rFonts w:ascii="Times New Roman" w:hAnsi="Times New Roman" w:cs="Times New Roman"/>
          <w:sz w:val="30"/>
          <w:szCs w:val="30"/>
        </w:rPr>
      </w:pPr>
      <w:bookmarkStart w:id="27" w:name="_Toc332719440"/>
      <w:bookmarkStart w:id="28" w:name="_Toc7350697"/>
      <w:r w:rsidRPr="00D95B4F">
        <w:rPr>
          <w:rFonts w:ascii="Times New Roman" w:hAnsi="Times New Roman" w:cs="Times New Roman"/>
          <w:sz w:val="30"/>
          <w:szCs w:val="30"/>
        </w:rPr>
        <w:t xml:space="preserve">Сроки доклинических исследований и интегральной </w:t>
      </w:r>
      <w:r w:rsidR="00056747" w:rsidRPr="00D95B4F">
        <w:rPr>
          <w:rFonts w:ascii="Times New Roman" w:hAnsi="Times New Roman" w:cs="Times New Roman"/>
          <w:sz w:val="30"/>
          <w:szCs w:val="30"/>
        </w:rPr>
        <w:br/>
      </w:r>
      <w:r w:rsidRPr="00D95B4F">
        <w:rPr>
          <w:rFonts w:ascii="Times New Roman" w:hAnsi="Times New Roman" w:cs="Times New Roman"/>
          <w:sz w:val="30"/>
          <w:szCs w:val="30"/>
        </w:rPr>
        <w:t xml:space="preserve">оценки риска по отношению к </w:t>
      </w:r>
      <w:r w:rsidR="004D3D1C">
        <w:rPr>
          <w:rFonts w:ascii="Times New Roman" w:hAnsi="Times New Roman" w:cs="Times New Roman"/>
          <w:sz w:val="30"/>
          <w:szCs w:val="30"/>
        </w:rPr>
        <w:t xml:space="preserve">программе </w:t>
      </w:r>
      <w:r w:rsidRPr="00D95B4F">
        <w:rPr>
          <w:rFonts w:ascii="Times New Roman" w:hAnsi="Times New Roman" w:cs="Times New Roman"/>
          <w:sz w:val="30"/>
          <w:szCs w:val="30"/>
        </w:rPr>
        <w:t>клинической</w:t>
      </w:r>
      <w:r w:rsidR="004D3D1C">
        <w:rPr>
          <w:rFonts w:ascii="Times New Roman" w:hAnsi="Times New Roman" w:cs="Times New Roman"/>
          <w:sz w:val="30"/>
          <w:szCs w:val="30"/>
        </w:rPr>
        <w:br/>
      </w:r>
      <w:r w:rsidRPr="00D95B4F">
        <w:rPr>
          <w:rFonts w:ascii="Times New Roman" w:hAnsi="Times New Roman" w:cs="Times New Roman"/>
          <w:sz w:val="30"/>
          <w:szCs w:val="30"/>
        </w:rPr>
        <w:t>разработк</w:t>
      </w:r>
      <w:bookmarkEnd w:id="27"/>
      <w:bookmarkEnd w:id="28"/>
      <w:r w:rsidR="004D3D1C">
        <w:rPr>
          <w:rFonts w:ascii="Times New Roman" w:hAnsi="Times New Roman" w:cs="Times New Roman"/>
          <w:sz w:val="30"/>
          <w:szCs w:val="30"/>
        </w:rPr>
        <w:t>и лекарственного препарата</w:t>
      </w:r>
    </w:p>
    <w:p w14:paraId="5E3DFF8C" w14:textId="7C021786" w:rsidR="00F65020" w:rsidRPr="00D95B4F" w:rsidRDefault="00EC7694" w:rsidP="00507A55">
      <w:pPr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 xml:space="preserve">Следует 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предусмотреть проведение доклинических исследований, направленных на оценку риска замедления реполяризации желудочков </w:t>
      </w:r>
      <w:r w:rsidR="00983393" w:rsidRPr="00D95B4F">
        <w:rPr>
          <w:rFonts w:ascii="Times New Roman" w:hAnsi="Times New Roman" w:cs="Times New Roman"/>
          <w:sz w:val="30"/>
          <w:szCs w:val="30"/>
        </w:rPr>
        <w:t xml:space="preserve">сердца 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и удлинения интервала QT, перед первым введением </w:t>
      </w:r>
      <w:r w:rsidRPr="00D95B4F">
        <w:rPr>
          <w:rFonts w:ascii="Times New Roman" w:hAnsi="Times New Roman" w:cs="Times New Roman"/>
          <w:sz w:val="30"/>
          <w:szCs w:val="30"/>
        </w:rPr>
        <w:t xml:space="preserve">исследуемого вещества </w:t>
      </w:r>
      <w:r w:rsidR="00F65020" w:rsidRPr="00D95B4F">
        <w:rPr>
          <w:rFonts w:ascii="Times New Roman" w:hAnsi="Times New Roman" w:cs="Times New Roman"/>
          <w:sz w:val="30"/>
          <w:szCs w:val="30"/>
        </w:rPr>
        <w:t>человеку. Их результаты в составе интегральной оценки риска могут обосновывать планирование и интерпретацию результатов последующих клинических исследований</w:t>
      </w:r>
      <w:r w:rsidR="00AC12D4" w:rsidRPr="00D95B4F">
        <w:rPr>
          <w:rFonts w:ascii="Times New Roman" w:hAnsi="Times New Roman" w:cs="Times New Roman"/>
          <w:sz w:val="30"/>
          <w:szCs w:val="30"/>
        </w:rPr>
        <w:t xml:space="preserve"> фармакологической безопасности</w:t>
      </w:r>
      <w:r w:rsidR="00F65020" w:rsidRPr="00D95B4F">
        <w:rPr>
          <w:rFonts w:ascii="Times New Roman" w:hAnsi="Times New Roman" w:cs="Times New Roman"/>
          <w:sz w:val="30"/>
          <w:szCs w:val="30"/>
        </w:rPr>
        <w:t>.</w:t>
      </w:r>
    </w:p>
    <w:p w14:paraId="0B818C88" w14:textId="341F0D46" w:rsidR="00F65020" w:rsidRPr="00D95B4F" w:rsidRDefault="00983393" w:rsidP="00507A55">
      <w:pPr>
        <w:spacing w:before="360" w:after="360"/>
        <w:ind w:firstLine="0"/>
        <w:jc w:val="center"/>
        <w:rPr>
          <w:rFonts w:ascii="Times New Roman" w:hAnsi="Times New Roman" w:cs="Times New Roman"/>
          <w:sz w:val="30"/>
          <w:szCs w:val="30"/>
        </w:rPr>
      </w:pPr>
      <w:bookmarkStart w:id="29" w:name="_Toc7350698"/>
      <w:r w:rsidRPr="00D95B4F">
        <w:rPr>
          <w:rFonts w:ascii="Times New Roman" w:hAnsi="Times New Roman" w:cs="Times New Roman"/>
          <w:sz w:val="30"/>
          <w:szCs w:val="30"/>
          <w:lang w:val="en-US"/>
        </w:rPr>
        <w:t>III</w:t>
      </w:r>
      <w:r w:rsidR="006F1EEF" w:rsidRPr="00D95B4F">
        <w:rPr>
          <w:rFonts w:ascii="Times New Roman" w:hAnsi="Times New Roman" w:cs="Times New Roman"/>
          <w:sz w:val="30"/>
          <w:szCs w:val="30"/>
        </w:rPr>
        <w:t>.</w:t>
      </w:r>
      <w:r w:rsidR="00F65020" w:rsidRPr="00D95B4F">
        <w:rPr>
          <w:rFonts w:ascii="Times New Roman" w:hAnsi="Times New Roman" w:cs="Times New Roman"/>
          <w:sz w:val="30"/>
          <w:szCs w:val="30"/>
        </w:rPr>
        <w:t>Тест-системы</w:t>
      </w:r>
      <w:bookmarkEnd w:id="29"/>
    </w:p>
    <w:p w14:paraId="03F8FBC0" w14:textId="264CF585" w:rsidR="00F65020" w:rsidRPr="00D95B4F" w:rsidRDefault="00F65020" w:rsidP="00507A55">
      <w:pPr>
        <w:spacing w:before="360" w:after="360"/>
        <w:ind w:firstLine="0"/>
        <w:jc w:val="center"/>
        <w:rPr>
          <w:rFonts w:ascii="Times New Roman" w:hAnsi="Times New Roman" w:cs="Times New Roman"/>
          <w:sz w:val="30"/>
          <w:szCs w:val="30"/>
        </w:rPr>
      </w:pPr>
      <w:bookmarkStart w:id="30" w:name="_Toc332719442"/>
      <w:bookmarkStart w:id="31" w:name="_Toc7350699"/>
      <w:r w:rsidRPr="00D95B4F">
        <w:rPr>
          <w:rFonts w:ascii="Times New Roman" w:hAnsi="Times New Roman" w:cs="Times New Roman"/>
          <w:sz w:val="30"/>
          <w:szCs w:val="30"/>
        </w:rPr>
        <w:t>Выбор тест-систем</w:t>
      </w:r>
      <w:bookmarkEnd w:id="30"/>
      <w:bookmarkEnd w:id="31"/>
    </w:p>
    <w:p w14:paraId="01DEAD06" w14:textId="4E5947B8" w:rsidR="00F65020" w:rsidRPr="00D95B4F" w:rsidRDefault="00F65020" w:rsidP="00507A55">
      <w:pPr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 xml:space="preserve">Настоящий раздел содержит обзор методологий, используемых для оценки потенциала </w:t>
      </w:r>
      <w:r w:rsidR="00B32542" w:rsidRPr="00D95B4F">
        <w:rPr>
          <w:rFonts w:ascii="Times New Roman" w:hAnsi="Times New Roman" w:cs="Times New Roman"/>
          <w:sz w:val="30"/>
          <w:szCs w:val="30"/>
        </w:rPr>
        <w:t xml:space="preserve">исследуемого </w:t>
      </w:r>
      <w:r w:rsidRPr="00D95B4F">
        <w:rPr>
          <w:rFonts w:ascii="Times New Roman" w:hAnsi="Times New Roman" w:cs="Times New Roman"/>
          <w:sz w:val="30"/>
          <w:szCs w:val="30"/>
        </w:rPr>
        <w:t>вещества замедлять реполяризацию желудочков</w:t>
      </w:r>
      <w:r w:rsidR="00983393" w:rsidRPr="00D95B4F">
        <w:rPr>
          <w:rFonts w:ascii="Times New Roman" w:hAnsi="Times New Roman" w:cs="Times New Roman"/>
          <w:sz w:val="30"/>
          <w:szCs w:val="30"/>
        </w:rPr>
        <w:t xml:space="preserve"> сердца</w:t>
      </w:r>
      <w:r w:rsidRPr="00D95B4F">
        <w:rPr>
          <w:rFonts w:ascii="Times New Roman" w:hAnsi="Times New Roman" w:cs="Times New Roman"/>
          <w:sz w:val="30"/>
          <w:szCs w:val="30"/>
        </w:rPr>
        <w:t xml:space="preserve"> и удлинять интервал QT. При </w:t>
      </w:r>
      <w:r w:rsidRPr="00D95B4F">
        <w:rPr>
          <w:rFonts w:ascii="Times New Roman" w:hAnsi="Times New Roman" w:cs="Times New Roman"/>
          <w:sz w:val="30"/>
          <w:szCs w:val="30"/>
        </w:rPr>
        <w:lastRenderedPageBreak/>
        <w:t>выборе наиболее подходящих тест-систем необходимо принимать во внимание</w:t>
      </w:r>
      <w:r w:rsidR="000C10AF" w:rsidRPr="00D95B4F">
        <w:rPr>
          <w:rFonts w:ascii="Times New Roman" w:hAnsi="Times New Roman" w:cs="Times New Roman"/>
          <w:sz w:val="30"/>
          <w:szCs w:val="30"/>
        </w:rPr>
        <w:t>:</w:t>
      </w:r>
    </w:p>
    <w:p w14:paraId="56A08277" w14:textId="52213C2D" w:rsidR="00F65020" w:rsidRPr="00D95B4F" w:rsidRDefault="00F65020" w:rsidP="00507A55">
      <w:pPr>
        <w:pStyle w:val="aa"/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30"/>
          <w:szCs w:val="30"/>
          <w:lang w:val="ru-RU"/>
        </w:rPr>
      </w:pPr>
      <w:r w:rsidRPr="00D95B4F">
        <w:rPr>
          <w:rFonts w:ascii="Times New Roman" w:hAnsi="Times New Roman" w:cs="Times New Roman"/>
          <w:sz w:val="30"/>
          <w:szCs w:val="30"/>
          <w:lang w:val="ru-RU"/>
        </w:rPr>
        <w:t>научную достоверность и устойчивость методологии анализа и экспериментальных конечных точек;</w:t>
      </w:r>
    </w:p>
    <w:p w14:paraId="66B9ED6A" w14:textId="600E7E7C" w:rsidR="00F65020" w:rsidRPr="00D95B4F" w:rsidRDefault="00F65020" w:rsidP="00507A55">
      <w:pPr>
        <w:pStyle w:val="aa"/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30"/>
          <w:szCs w:val="30"/>
          <w:lang w:val="ru-RU"/>
        </w:rPr>
      </w:pP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стандартизацию анализов и </w:t>
      </w:r>
      <w:r w:rsidR="00AC12D4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лекарственных 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препаратов;</w:t>
      </w:r>
    </w:p>
    <w:p w14:paraId="05D5F8B8" w14:textId="564EE3BE" w:rsidR="00F65020" w:rsidRPr="00D95B4F" w:rsidRDefault="00F65020" w:rsidP="00507A55">
      <w:pPr>
        <w:pStyle w:val="aa"/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30"/>
          <w:szCs w:val="30"/>
        </w:rPr>
      </w:pPr>
      <w:r w:rsidRPr="00842A4B">
        <w:rPr>
          <w:rFonts w:ascii="Times New Roman" w:hAnsi="Times New Roman" w:cs="Times New Roman"/>
          <w:sz w:val="30"/>
          <w:szCs w:val="30"/>
          <w:lang w:val="ru-RU"/>
        </w:rPr>
        <w:t>воспроизводимость</w:t>
      </w:r>
      <w:r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Pr="00842A4B">
        <w:rPr>
          <w:rFonts w:ascii="Times New Roman" w:hAnsi="Times New Roman" w:cs="Times New Roman"/>
          <w:sz w:val="30"/>
          <w:szCs w:val="30"/>
          <w:lang w:val="ru-RU"/>
        </w:rPr>
        <w:t>результатов</w:t>
      </w:r>
      <w:r w:rsidR="00AC12D4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AC12D4" w:rsidRPr="00842A4B">
        <w:rPr>
          <w:rFonts w:ascii="Times New Roman" w:hAnsi="Times New Roman" w:cs="Times New Roman"/>
          <w:sz w:val="30"/>
          <w:szCs w:val="30"/>
          <w:lang w:val="ru-RU"/>
        </w:rPr>
        <w:t>анализов</w:t>
      </w:r>
      <w:r w:rsidRPr="00D95B4F">
        <w:rPr>
          <w:rFonts w:ascii="Times New Roman" w:hAnsi="Times New Roman" w:cs="Times New Roman"/>
          <w:sz w:val="30"/>
          <w:szCs w:val="30"/>
        </w:rPr>
        <w:t>;</w:t>
      </w:r>
    </w:p>
    <w:p w14:paraId="7CB34BF5" w14:textId="77777777" w:rsidR="00F65020" w:rsidRPr="00D95B4F" w:rsidRDefault="00F65020" w:rsidP="00507A55">
      <w:pPr>
        <w:pStyle w:val="aa"/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30"/>
          <w:szCs w:val="30"/>
          <w:lang w:val="ru-RU"/>
        </w:rPr>
      </w:pPr>
      <w:r w:rsidRPr="00D95B4F">
        <w:rPr>
          <w:rFonts w:ascii="Times New Roman" w:hAnsi="Times New Roman" w:cs="Times New Roman"/>
          <w:sz w:val="30"/>
          <w:szCs w:val="30"/>
          <w:lang w:val="ru-RU"/>
        </w:rPr>
        <w:t>релевантность конечных точек или параметров анализов для оценки риска для человека.</w:t>
      </w:r>
    </w:p>
    <w:p w14:paraId="05760126" w14:textId="77777777" w:rsidR="00F65020" w:rsidRPr="00D95B4F" w:rsidRDefault="00F65020" w:rsidP="00507A55">
      <w:pPr>
        <w:spacing w:before="360" w:after="360"/>
        <w:ind w:firstLine="0"/>
        <w:jc w:val="center"/>
        <w:rPr>
          <w:rFonts w:ascii="Times New Roman" w:hAnsi="Times New Roman" w:cs="Times New Roman"/>
          <w:sz w:val="30"/>
          <w:szCs w:val="30"/>
        </w:rPr>
      </w:pPr>
      <w:bookmarkStart w:id="32" w:name="_Toc332719443"/>
      <w:bookmarkStart w:id="33" w:name="_Toc7350700"/>
      <w:r w:rsidRPr="00D95B4F">
        <w:rPr>
          <w:rFonts w:ascii="Times New Roman" w:hAnsi="Times New Roman" w:cs="Times New Roman"/>
          <w:sz w:val="30"/>
          <w:szCs w:val="30"/>
        </w:rPr>
        <w:t xml:space="preserve">Использование положительных контрольных веществ </w:t>
      </w:r>
      <w:r w:rsidR="00056747" w:rsidRPr="00D95B4F">
        <w:rPr>
          <w:rFonts w:ascii="Times New Roman" w:hAnsi="Times New Roman" w:cs="Times New Roman"/>
          <w:sz w:val="30"/>
          <w:szCs w:val="30"/>
        </w:rPr>
        <w:br/>
      </w:r>
      <w:r w:rsidRPr="00D95B4F">
        <w:rPr>
          <w:rFonts w:ascii="Times New Roman" w:hAnsi="Times New Roman" w:cs="Times New Roman"/>
          <w:sz w:val="30"/>
          <w:szCs w:val="30"/>
        </w:rPr>
        <w:t>и референтных соединений</w:t>
      </w:r>
      <w:bookmarkEnd w:id="32"/>
      <w:bookmarkEnd w:id="33"/>
    </w:p>
    <w:p w14:paraId="1B16CE1F" w14:textId="5CE8C644" w:rsidR="00056747" w:rsidRPr="00D95B4F" w:rsidRDefault="00F65020" w:rsidP="00507A55">
      <w:pPr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 xml:space="preserve">В целях демонстрации ответной реакции </w:t>
      </w:r>
      <w:r w:rsidRPr="00D95B4F">
        <w:rPr>
          <w:rStyle w:val="af"/>
          <w:rFonts w:ascii="Times New Roman" w:hAnsi="Times New Roman" w:cs="Times New Roman"/>
          <w:sz w:val="30"/>
          <w:szCs w:val="30"/>
        </w:rPr>
        <w:t>in vitro</w:t>
      </w:r>
      <w:r w:rsidRPr="00D95B4F">
        <w:rPr>
          <w:rFonts w:ascii="Times New Roman" w:hAnsi="Times New Roman" w:cs="Times New Roman"/>
          <w:sz w:val="30"/>
          <w:szCs w:val="30"/>
        </w:rPr>
        <w:t xml:space="preserve"> препаратов ионных каналов и анализов продолжительности потенциала действия необходимо использовать субмаксимальную эффективную концентрацию положительного контрольного вещества и включать его в каждое исследование. В исследовани</w:t>
      </w:r>
      <w:r w:rsidR="000C10AF" w:rsidRPr="00D95B4F">
        <w:rPr>
          <w:rFonts w:ascii="Times New Roman" w:hAnsi="Times New Roman" w:cs="Times New Roman"/>
          <w:sz w:val="30"/>
          <w:szCs w:val="30"/>
        </w:rPr>
        <w:t>и</w:t>
      </w:r>
      <w:r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D86825" w:rsidRPr="00D95B4F">
        <w:rPr>
          <w:rStyle w:val="af"/>
          <w:rFonts w:ascii="Times New Roman" w:hAnsi="Times New Roman" w:cs="Times New Roman"/>
          <w:sz w:val="30"/>
          <w:szCs w:val="30"/>
        </w:rPr>
        <w:t xml:space="preserve">in vivo </w:t>
      </w:r>
      <w:r w:rsidRPr="00D95B4F">
        <w:rPr>
          <w:rFonts w:ascii="Times New Roman" w:hAnsi="Times New Roman" w:cs="Times New Roman"/>
          <w:sz w:val="30"/>
          <w:szCs w:val="30"/>
        </w:rPr>
        <w:t>положительные контрольные вещества необходимо использовать для валидации и определения чувствительности тест-системы, но включать их в каждое исследование не требуется.</w:t>
      </w:r>
    </w:p>
    <w:p w14:paraId="54EE4165" w14:textId="690AF4A5" w:rsidR="00F65020" w:rsidRDefault="00F65020" w:rsidP="00507A55">
      <w:pPr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 xml:space="preserve">В </w:t>
      </w:r>
      <w:r w:rsidR="005966AF" w:rsidRPr="00D95B4F">
        <w:rPr>
          <w:rFonts w:ascii="Times New Roman" w:hAnsi="Times New Roman" w:cs="Times New Roman"/>
          <w:sz w:val="30"/>
          <w:szCs w:val="30"/>
        </w:rPr>
        <w:t>от</w:t>
      </w:r>
      <w:r w:rsidR="007E2817" w:rsidRPr="00D95B4F">
        <w:rPr>
          <w:rFonts w:ascii="Times New Roman" w:hAnsi="Times New Roman" w:cs="Times New Roman"/>
          <w:sz w:val="30"/>
          <w:szCs w:val="30"/>
        </w:rPr>
        <w:t>н</w:t>
      </w:r>
      <w:r w:rsidR="005966AF" w:rsidRPr="00D95B4F">
        <w:rPr>
          <w:rFonts w:ascii="Times New Roman" w:hAnsi="Times New Roman" w:cs="Times New Roman"/>
          <w:sz w:val="30"/>
          <w:szCs w:val="30"/>
        </w:rPr>
        <w:t xml:space="preserve">ошении </w:t>
      </w:r>
      <w:r w:rsidR="00B32542" w:rsidRPr="00D95B4F">
        <w:rPr>
          <w:rFonts w:ascii="Times New Roman" w:hAnsi="Times New Roman" w:cs="Times New Roman"/>
          <w:sz w:val="30"/>
          <w:szCs w:val="30"/>
        </w:rPr>
        <w:t xml:space="preserve">исследуемых </w:t>
      </w:r>
      <w:r w:rsidRPr="00D95B4F">
        <w:rPr>
          <w:rFonts w:ascii="Times New Roman" w:hAnsi="Times New Roman" w:cs="Times New Roman"/>
          <w:sz w:val="30"/>
          <w:szCs w:val="30"/>
        </w:rPr>
        <w:t xml:space="preserve">веществ, принадлежащих </w:t>
      </w:r>
      <w:r w:rsidR="00B32542" w:rsidRPr="00D95B4F">
        <w:rPr>
          <w:rFonts w:ascii="Times New Roman" w:hAnsi="Times New Roman" w:cs="Times New Roman"/>
          <w:sz w:val="30"/>
          <w:szCs w:val="30"/>
        </w:rPr>
        <w:t xml:space="preserve">к </w:t>
      </w:r>
      <w:r w:rsidRPr="00D95B4F">
        <w:rPr>
          <w:rFonts w:ascii="Times New Roman" w:hAnsi="Times New Roman" w:cs="Times New Roman"/>
          <w:sz w:val="30"/>
          <w:szCs w:val="30"/>
        </w:rPr>
        <w:t xml:space="preserve">химическому или фармакологическому классу, </w:t>
      </w:r>
      <w:r w:rsidR="00AC12D4" w:rsidRPr="00D95B4F">
        <w:rPr>
          <w:rFonts w:ascii="Times New Roman" w:hAnsi="Times New Roman" w:cs="Times New Roman"/>
          <w:sz w:val="30"/>
          <w:szCs w:val="30"/>
        </w:rPr>
        <w:t xml:space="preserve">связанному </w:t>
      </w:r>
      <w:r w:rsidRPr="00D95B4F">
        <w:rPr>
          <w:rFonts w:ascii="Times New Roman" w:hAnsi="Times New Roman" w:cs="Times New Roman"/>
          <w:sz w:val="30"/>
          <w:szCs w:val="30"/>
        </w:rPr>
        <w:t xml:space="preserve">с удлинением интервала QT у человека, </w:t>
      </w:r>
      <w:r w:rsidR="00EC7694" w:rsidRPr="00D95B4F">
        <w:rPr>
          <w:rFonts w:ascii="Times New Roman" w:hAnsi="Times New Roman" w:cs="Times New Roman"/>
          <w:sz w:val="30"/>
          <w:szCs w:val="30"/>
        </w:rPr>
        <w:t xml:space="preserve">следует </w:t>
      </w:r>
      <w:r w:rsidRPr="00D95B4F">
        <w:rPr>
          <w:rFonts w:ascii="Times New Roman" w:hAnsi="Times New Roman" w:cs="Times New Roman"/>
          <w:sz w:val="30"/>
          <w:szCs w:val="30"/>
        </w:rPr>
        <w:t xml:space="preserve">предусмотреть использование в исследованиях </w:t>
      </w:r>
      <w:r w:rsidRPr="00D95B4F">
        <w:rPr>
          <w:rStyle w:val="af"/>
          <w:rFonts w:ascii="Times New Roman" w:hAnsi="Times New Roman" w:cs="Times New Roman"/>
          <w:sz w:val="30"/>
          <w:szCs w:val="30"/>
        </w:rPr>
        <w:t>in vitro</w:t>
      </w:r>
      <w:r w:rsidRPr="00D95B4F">
        <w:rPr>
          <w:rFonts w:ascii="Times New Roman" w:hAnsi="Times New Roman" w:cs="Times New Roman"/>
          <w:sz w:val="30"/>
          <w:szCs w:val="30"/>
        </w:rPr>
        <w:t xml:space="preserve"> и </w:t>
      </w:r>
      <w:r w:rsidR="00D86825" w:rsidRPr="00D95B4F">
        <w:rPr>
          <w:rStyle w:val="af"/>
          <w:rFonts w:ascii="Times New Roman" w:hAnsi="Times New Roman" w:cs="Times New Roman"/>
          <w:sz w:val="30"/>
          <w:szCs w:val="30"/>
        </w:rPr>
        <w:t xml:space="preserve">in vivo </w:t>
      </w:r>
      <w:r w:rsidRPr="00D95B4F">
        <w:rPr>
          <w:rFonts w:ascii="Times New Roman" w:hAnsi="Times New Roman" w:cs="Times New Roman"/>
          <w:sz w:val="30"/>
          <w:szCs w:val="30"/>
        </w:rPr>
        <w:t>сопутствующего референтного соединения</w:t>
      </w:r>
      <w:r w:rsidR="00056747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hAnsi="Times New Roman" w:cs="Times New Roman"/>
          <w:sz w:val="30"/>
          <w:szCs w:val="30"/>
        </w:rPr>
        <w:t>(</w:t>
      </w:r>
      <w:r w:rsidR="00056747" w:rsidRPr="00D95B4F">
        <w:rPr>
          <w:rFonts w:ascii="Times New Roman" w:hAnsi="Times New Roman" w:cs="Times New Roman"/>
          <w:sz w:val="30"/>
          <w:szCs w:val="30"/>
        </w:rPr>
        <w:t>соединени</w:t>
      </w:r>
      <w:r w:rsidRPr="00D95B4F">
        <w:rPr>
          <w:rFonts w:ascii="Times New Roman" w:hAnsi="Times New Roman" w:cs="Times New Roman"/>
          <w:sz w:val="30"/>
          <w:szCs w:val="30"/>
        </w:rPr>
        <w:t>й) (</w:t>
      </w:r>
      <w:r w:rsidR="007E2817" w:rsidRPr="00D95B4F">
        <w:rPr>
          <w:rStyle w:val="af"/>
          <w:rFonts w:ascii="Times New Roman" w:hAnsi="Times New Roman" w:cs="Times New Roman"/>
          <w:i w:val="0"/>
          <w:iCs w:val="0"/>
          <w:sz w:val="30"/>
          <w:szCs w:val="30"/>
        </w:rPr>
        <w:t>относящегося к тому же химико-фармакологическому классу веществ</w:t>
      </w:r>
      <w:r w:rsidRPr="00D95B4F">
        <w:rPr>
          <w:rFonts w:ascii="Times New Roman" w:hAnsi="Times New Roman" w:cs="Times New Roman"/>
          <w:sz w:val="30"/>
          <w:szCs w:val="30"/>
        </w:rPr>
        <w:t xml:space="preserve">) в целях облегчения ранжирования активности </w:t>
      </w:r>
      <w:r w:rsidR="000A6F78" w:rsidRPr="00D95B4F">
        <w:rPr>
          <w:rFonts w:ascii="Times New Roman" w:hAnsi="Times New Roman" w:cs="Times New Roman"/>
          <w:sz w:val="30"/>
          <w:szCs w:val="30"/>
        </w:rPr>
        <w:t>и</w:t>
      </w:r>
      <w:r w:rsidR="00A801CB" w:rsidRPr="00D95B4F">
        <w:rPr>
          <w:rFonts w:ascii="Times New Roman" w:hAnsi="Times New Roman" w:cs="Times New Roman"/>
          <w:sz w:val="30"/>
          <w:szCs w:val="30"/>
        </w:rPr>
        <w:t>сс</w:t>
      </w:r>
      <w:r w:rsidR="000A6F78" w:rsidRPr="00D95B4F">
        <w:rPr>
          <w:rFonts w:ascii="Times New Roman" w:hAnsi="Times New Roman" w:cs="Times New Roman"/>
          <w:sz w:val="30"/>
          <w:szCs w:val="30"/>
        </w:rPr>
        <w:t xml:space="preserve">ледуемого </w:t>
      </w:r>
      <w:r w:rsidRPr="00D95B4F">
        <w:rPr>
          <w:rFonts w:ascii="Times New Roman" w:hAnsi="Times New Roman" w:cs="Times New Roman"/>
          <w:sz w:val="30"/>
          <w:szCs w:val="30"/>
        </w:rPr>
        <w:t>вещества по отношению к его компараторам.</w:t>
      </w:r>
    </w:p>
    <w:p w14:paraId="2CE88533" w14:textId="77777777" w:rsidR="00842A4B" w:rsidRPr="00D95B4F" w:rsidRDefault="00842A4B" w:rsidP="00842A4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534F9A21" w14:textId="77777777" w:rsidR="00F65020" w:rsidRPr="00D95B4F" w:rsidRDefault="00F65020" w:rsidP="00507A55">
      <w:pPr>
        <w:spacing w:before="360" w:after="360"/>
        <w:ind w:firstLine="0"/>
        <w:jc w:val="center"/>
        <w:rPr>
          <w:rFonts w:ascii="Times New Roman" w:hAnsi="Times New Roman" w:cs="Times New Roman"/>
          <w:i/>
          <w:sz w:val="30"/>
          <w:szCs w:val="30"/>
        </w:rPr>
      </w:pPr>
      <w:bookmarkStart w:id="34" w:name="_Toc332719444"/>
      <w:bookmarkStart w:id="35" w:name="_Toc7350701"/>
      <w:r w:rsidRPr="00D95B4F">
        <w:rPr>
          <w:rFonts w:ascii="Times New Roman" w:hAnsi="Times New Roman" w:cs="Times New Roman"/>
          <w:sz w:val="30"/>
          <w:szCs w:val="30"/>
        </w:rPr>
        <w:lastRenderedPageBreak/>
        <w:t xml:space="preserve">Электрофизиологические исследования </w:t>
      </w:r>
      <w:r w:rsidRPr="00D95B4F">
        <w:rPr>
          <w:rFonts w:ascii="Times New Roman" w:hAnsi="Times New Roman" w:cs="Times New Roman"/>
          <w:i/>
          <w:sz w:val="30"/>
          <w:szCs w:val="30"/>
        </w:rPr>
        <w:t>in vitro</w:t>
      </w:r>
      <w:bookmarkEnd w:id="34"/>
      <w:bookmarkEnd w:id="35"/>
    </w:p>
    <w:p w14:paraId="2FD8C70B" w14:textId="40F247AA" w:rsidR="008866AF" w:rsidRPr="00D95B4F" w:rsidRDefault="00F65020" w:rsidP="00507A55">
      <w:pPr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 xml:space="preserve">Электрофизиологические исследования </w:t>
      </w:r>
      <w:r w:rsidRPr="00D95B4F">
        <w:rPr>
          <w:rStyle w:val="af"/>
          <w:rFonts w:ascii="Times New Roman" w:hAnsi="Times New Roman" w:cs="Times New Roman"/>
          <w:sz w:val="30"/>
          <w:szCs w:val="30"/>
        </w:rPr>
        <w:t>in vitro</w:t>
      </w:r>
      <w:r w:rsidRPr="00D95B4F">
        <w:rPr>
          <w:rFonts w:ascii="Times New Roman" w:hAnsi="Times New Roman" w:cs="Times New Roman"/>
          <w:sz w:val="30"/>
          <w:szCs w:val="30"/>
        </w:rPr>
        <w:t xml:space="preserve"> могут позволить получить ценные сведения о влиянии </w:t>
      </w:r>
      <w:r w:rsidR="000A6F78" w:rsidRPr="00D95B4F">
        <w:rPr>
          <w:rFonts w:ascii="Times New Roman" w:hAnsi="Times New Roman" w:cs="Times New Roman"/>
          <w:sz w:val="30"/>
          <w:szCs w:val="30"/>
        </w:rPr>
        <w:t xml:space="preserve">исследуемого </w:t>
      </w:r>
      <w:r w:rsidRPr="00D95B4F">
        <w:rPr>
          <w:rFonts w:ascii="Times New Roman" w:hAnsi="Times New Roman" w:cs="Times New Roman"/>
          <w:sz w:val="30"/>
          <w:szCs w:val="30"/>
        </w:rPr>
        <w:t xml:space="preserve">вещества на продолжительность потенциала действия и (или) ионные токи в сердце. Эти </w:t>
      </w:r>
      <w:r w:rsidR="00EC7694" w:rsidRPr="00D95B4F">
        <w:rPr>
          <w:rFonts w:ascii="Times New Roman" w:hAnsi="Times New Roman" w:cs="Times New Roman"/>
          <w:sz w:val="30"/>
          <w:szCs w:val="30"/>
        </w:rPr>
        <w:t xml:space="preserve">исследования </w:t>
      </w:r>
      <w:r w:rsidRPr="00D95B4F">
        <w:rPr>
          <w:rFonts w:ascii="Times New Roman" w:hAnsi="Times New Roman" w:cs="Times New Roman"/>
          <w:sz w:val="30"/>
          <w:szCs w:val="30"/>
        </w:rPr>
        <w:t>играют важную роль при оценке потенциала удлинения интервал</w:t>
      </w:r>
      <w:r w:rsidR="000C10AF" w:rsidRPr="00D95B4F">
        <w:rPr>
          <w:rFonts w:ascii="Times New Roman" w:hAnsi="Times New Roman" w:cs="Times New Roman"/>
          <w:sz w:val="30"/>
          <w:szCs w:val="30"/>
        </w:rPr>
        <w:t>а</w:t>
      </w:r>
      <w:r w:rsidRPr="00D95B4F">
        <w:rPr>
          <w:rFonts w:ascii="Times New Roman" w:hAnsi="Times New Roman" w:cs="Times New Roman"/>
          <w:sz w:val="30"/>
          <w:szCs w:val="30"/>
        </w:rPr>
        <w:t xml:space="preserve"> QT и выяснении клеточных механизмов, влияющих на реполяризацию</w:t>
      </w:r>
      <w:r w:rsidR="000C10AF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4D3D1C">
        <w:rPr>
          <w:rFonts w:ascii="Times New Roman" w:hAnsi="Times New Roman" w:cs="Times New Roman"/>
          <w:sz w:val="30"/>
          <w:szCs w:val="30"/>
        </w:rPr>
        <w:t>миокарда</w:t>
      </w:r>
      <w:r w:rsidRPr="00D95B4F">
        <w:rPr>
          <w:rFonts w:ascii="Times New Roman" w:hAnsi="Times New Roman" w:cs="Times New Roman"/>
          <w:sz w:val="30"/>
          <w:szCs w:val="30"/>
        </w:rPr>
        <w:t xml:space="preserve">. В электрофизиологических исследованиях </w:t>
      </w:r>
      <w:r w:rsidRPr="00D95B4F">
        <w:rPr>
          <w:rStyle w:val="af"/>
          <w:rFonts w:ascii="Times New Roman" w:hAnsi="Times New Roman" w:cs="Times New Roman"/>
          <w:sz w:val="30"/>
          <w:szCs w:val="30"/>
        </w:rPr>
        <w:t>in vitro</w:t>
      </w:r>
      <w:r w:rsidRPr="00D95B4F">
        <w:rPr>
          <w:rFonts w:ascii="Times New Roman" w:hAnsi="Times New Roman" w:cs="Times New Roman"/>
          <w:sz w:val="30"/>
          <w:szCs w:val="30"/>
        </w:rPr>
        <w:t xml:space="preserve"> используются отдельные клетки (например, гетерологичные экспрессирующие системы, дезагрегированные кардиомиоциты) либо многоклеточные </w:t>
      </w:r>
      <w:r w:rsidR="00EC7694" w:rsidRPr="00D95B4F">
        <w:rPr>
          <w:rFonts w:ascii="Times New Roman" w:hAnsi="Times New Roman" w:cs="Times New Roman"/>
          <w:sz w:val="30"/>
          <w:szCs w:val="30"/>
        </w:rPr>
        <w:t xml:space="preserve">препараты </w:t>
      </w:r>
      <w:r w:rsidRPr="00D95B4F">
        <w:rPr>
          <w:rFonts w:ascii="Times New Roman" w:hAnsi="Times New Roman" w:cs="Times New Roman"/>
          <w:sz w:val="30"/>
          <w:szCs w:val="30"/>
        </w:rPr>
        <w:t xml:space="preserve">(например, волокно Пуркинье, сосочковая мышца, трабекулы, перфузируемый миокард, интактное сердце). Гетерологичные экспрессирующие системы (белки ионных каналов человека экспрессируются на несердечных клеточных линиях) используются для оценки влияния </w:t>
      </w:r>
      <w:r w:rsidR="000A6F78" w:rsidRPr="00D95B4F">
        <w:rPr>
          <w:rFonts w:ascii="Times New Roman" w:hAnsi="Times New Roman" w:cs="Times New Roman"/>
          <w:sz w:val="30"/>
          <w:szCs w:val="30"/>
        </w:rPr>
        <w:t xml:space="preserve">исследуемого </w:t>
      </w:r>
      <w:r w:rsidRPr="00D95B4F">
        <w:rPr>
          <w:rFonts w:ascii="Times New Roman" w:hAnsi="Times New Roman" w:cs="Times New Roman"/>
          <w:sz w:val="30"/>
          <w:szCs w:val="30"/>
        </w:rPr>
        <w:t>вещества на определенный ионный канал. По сравнению с экспрессирующими системами дезагрегированные миоциты вызывают больше технических затруднений, но позволя</w:t>
      </w:r>
      <w:r w:rsidR="00EC7694" w:rsidRPr="00D95B4F">
        <w:rPr>
          <w:rFonts w:ascii="Times New Roman" w:hAnsi="Times New Roman" w:cs="Times New Roman"/>
          <w:sz w:val="30"/>
          <w:szCs w:val="30"/>
        </w:rPr>
        <w:t>ю</w:t>
      </w:r>
      <w:r w:rsidRPr="00D95B4F">
        <w:rPr>
          <w:rFonts w:ascii="Times New Roman" w:hAnsi="Times New Roman" w:cs="Times New Roman"/>
          <w:sz w:val="30"/>
          <w:szCs w:val="30"/>
        </w:rPr>
        <w:t xml:space="preserve">т оценить влияние на продолжительность потенциала действия и ионные токи. Несмотря на то что </w:t>
      </w:r>
      <w:r w:rsidR="00B137D0" w:rsidRPr="00D95B4F">
        <w:rPr>
          <w:rFonts w:ascii="Times New Roman" w:hAnsi="Times New Roman" w:cs="Times New Roman"/>
          <w:sz w:val="30"/>
          <w:szCs w:val="30"/>
        </w:rPr>
        <w:t xml:space="preserve">одноклеточные </w:t>
      </w:r>
      <w:r w:rsidRPr="00D95B4F">
        <w:rPr>
          <w:rFonts w:ascii="Times New Roman" w:hAnsi="Times New Roman" w:cs="Times New Roman"/>
          <w:sz w:val="30"/>
          <w:szCs w:val="30"/>
        </w:rPr>
        <w:t xml:space="preserve">препараты более хрупкие, в них минимизированы диффузионные барьеры в месте действия. Многоклеточные препараты являются стабильными тест-системами для изучения продолжительности потенциала действия. Анализ </w:t>
      </w:r>
      <w:r w:rsidR="000C10AF" w:rsidRPr="00D95B4F">
        <w:rPr>
          <w:rFonts w:ascii="Times New Roman" w:hAnsi="Times New Roman" w:cs="Times New Roman"/>
          <w:sz w:val="30"/>
          <w:szCs w:val="30"/>
        </w:rPr>
        <w:t xml:space="preserve">таких </w:t>
      </w:r>
      <w:r w:rsidRPr="00D95B4F">
        <w:rPr>
          <w:rFonts w:ascii="Times New Roman" w:hAnsi="Times New Roman" w:cs="Times New Roman"/>
          <w:sz w:val="30"/>
          <w:szCs w:val="30"/>
        </w:rPr>
        <w:t>параметров каждой фазы потенциала действия, как V</w:t>
      </w:r>
      <w:r w:rsidRPr="00D95B4F">
        <w:rPr>
          <w:rFonts w:ascii="Times New Roman" w:hAnsi="Times New Roman" w:cs="Times New Roman"/>
          <w:sz w:val="30"/>
          <w:szCs w:val="30"/>
          <w:vertAlign w:val="subscript"/>
        </w:rPr>
        <w:t>max</w:t>
      </w:r>
      <w:r w:rsidRPr="00D95B4F">
        <w:rPr>
          <w:rFonts w:ascii="Times New Roman" w:hAnsi="Times New Roman" w:cs="Times New Roman"/>
          <w:sz w:val="30"/>
          <w:szCs w:val="30"/>
        </w:rPr>
        <w:t xml:space="preserve"> для фазы 0 (I</w:t>
      </w:r>
      <w:r w:rsidRPr="00D95B4F">
        <w:rPr>
          <w:rFonts w:ascii="Times New Roman" w:hAnsi="Times New Roman" w:cs="Times New Roman"/>
          <w:sz w:val="30"/>
          <w:szCs w:val="30"/>
          <w:vertAlign w:val="subscript"/>
        </w:rPr>
        <w:t>Na</w:t>
      </w:r>
      <w:r w:rsidRPr="00D95B4F">
        <w:rPr>
          <w:rFonts w:ascii="Times New Roman" w:hAnsi="Times New Roman" w:cs="Times New Roman"/>
          <w:sz w:val="30"/>
          <w:szCs w:val="30"/>
        </w:rPr>
        <w:t>), APD</w:t>
      </w:r>
      <w:r w:rsidRPr="00D95B4F">
        <w:rPr>
          <w:rFonts w:ascii="Times New Roman" w:hAnsi="Times New Roman" w:cs="Times New Roman"/>
          <w:sz w:val="30"/>
          <w:szCs w:val="30"/>
          <w:vertAlign w:val="subscript"/>
        </w:rPr>
        <w:t>30</w:t>
      </w:r>
      <w:r w:rsidRPr="00D95B4F">
        <w:rPr>
          <w:rFonts w:ascii="Times New Roman" w:hAnsi="Times New Roman" w:cs="Times New Roman"/>
          <w:sz w:val="30"/>
          <w:szCs w:val="30"/>
        </w:rPr>
        <w:t xml:space="preserve"> или APD</w:t>
      </w:r>
      <w:r w:rsidRPr="00D95B4F">
        <w:rPr>
          <w:rFonts w:ascii="Times New Roman" w:hAnsi="Times New Roman" w:cs="Times New Roman"/>
          <w:sz w:val="30"/>
          <w:szCs w:val="30"/>
          <w:vertAlign w:val="subscript"/>
        </w:rPr>
        <w:t>40</w:t>
      </w:r>
      <w:r w:rsidRPr="00D95B4F">
        <w:rPr>
          <w:rFonts w:ascii="Times New Roman" w:hAnsi="Times New Roman" w:cs="Times New Roman"/>
          <w:sz w:val="30"/>
          <w:szCs w:val="30"/>
        </w:rPr>
        <w:t xml:space="preserve"> для фазы 2 (I</w:t>
      </w:r>
      <w:r w:rsidRPr="00D95B4F">
        <w:rPr>
          <w:rFonts w:ascii="Times New Roman" w:hAnsi="Times New Roman" w:cs="Times New Roman"/>
          <w:sz w:val="30"/>
          <w:szCs w:val="30"/>
          <w:vertAlign w:val="subscript"/>
        </w:rPr>
        <w:t>Ca</w:t>
      </w:r>
      <w:r w:rsidRPr="00D95B4F">
        <w:rPr>
          <w:rFonts w:ascii="Times New Roman" w:hAnsi="Times New Roman" w:cs="Times New Roman"/>
          <w:sz w:val="30"/>
          <w:szCs w:val="30"/>
        </w:rPr>
        <w:t>) и «триангуляция» для фазы 3 (I</w:t>
      </w:r>
      <w:r w:rsidRPr="00D95B4F">
        <w:rPr>
          <w:rFonts w:ascii="Times New Roman" w:hAnsi="Times New Roman" w:cs="Times New Roman"/>
          <w:sz w:val="30"/>
          <w:szCs w:val="30"/>
          <w:vertAlign w:val="subscript"/>
        </w:rPr>
        <w:t>K</w:t>
      </w:r>
      <w:r w:rsidRPr="00D95B4F">
        <w:rPr>
          <w:rFonts w:ascii="Times New Roman" w:hAnsi="Times New Roman" w:cs="Times New Roman"/>
          <w:sz w:val="30"/>
          <w:szCs w:val="30"/>
        </w:rPr>
        <w:t xml:space="preserve">), позволяет изучить влияние </w:t>
      </w:r>
      <w:r w:rsidR="004D3D1C">
        <w:rPr>
          <w:rFonts w:ascii="Times New Roman" w:hAnsi="Times New Roman" w:cs="Times New Roman"/>
          <w:sz w:val="30"/>
          <w:szCs w:val="30"/>
        </w:rPr>
        <w:t>исследуемого вещества</w:t>
      </w:r>
      <w:r w:rsidR="000C10AF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hAnsi="Times New Roman" w:cs="Times New Roman"/>
          <w:sz w:val="30"/>
          <w:szCs w:val="30"/>
        </w:rPr>
        <w:t>на определенные каналы, отвечающие за эти фазы. Кроме того, некоторые параметры</w:t>
      </w:r>
      <w:r w:rsidR="000C10AF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4D3D1C">
        <w:rPr>
          <w:rFonts w:ascii="Times New Roman" w:hAnsi="Times New Roman" w:cs="Times New Roman"/>
          <w:sz w:val="30"/>
          <w:szCs w:val="30"/>
        </w:rPr>
        <w:t>потенциала действия</w:t>
      </w:r>
      <w:r w:rsidRPr="00D95B4F">
        <w:rPr>
          <w:rFonts w:ascii="Times New Roman" w:hAnsi="Times New Roman" w:cs="Times New Roman"/>
          <w:sz w:val="30"/>
          <w:szCs w:val="30"/>
        </w:rPr>
        <w:t xml:space="preserve">, получаемые </w:t>
      </w:r>
      <w:r w:rsidR="000C10AF" w:rsidRPr="00D95B4F">
        <w:rPr>
          <w:rFonts w:ascii="Times New Roman" w:hAnsi="Times New Roman" w:cs="Times New Roman"/>
          <w:sz w:val="30"/>
          <w:szCs w:val="30"/>
        </w:rPr>
        <w:t xml:space="preserve">с помощью </w:t>
      </w:r>
      <w:r w:rsidRPr="00D95B4F">
        <w:rPr>
          <w:rFonts w:ascii="Times New Roman" w:hAnsi="Times New Roman" w:cs="Times New Roman"/>
          <w:sz w:val="30"/>
          <w:szCs w:val="30"/>
        </w:rPr>
        <w:t>препарата Лангендорффа, позволяют получить сведения об аритмогенном риске.</w:t>
      </w:r>
    </w:p>
    <w:p w14:paraId="2A58CFC8" w14:textId="097A0A79" w:rsidR="008866AF" w:rsidRPr="00D95B4F" w:rsidRDefault="00F65020" w:rsidP="00507A55">
      <w:pPr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lastRenderedPageBreak/>
        <w:t xml:space="preserve">Препараты тканей и клеток для анализов </w:t>
      </w:r>
      <w:r w:rsidR="00462178" w:rsidRPr="00D95B4F">
        <w:rPr>
          <w:rStyle w:val="af"/>
          <w:rFonts w:ascii="Times New Roman" w:hAnsi="Times New Roman" w:cs="Times New Roman"/>
          <w:sz w:val="30"/>
          <w:szCs w:val="30"/>
        </w:rPr>
        <w:t>in vitro</w:t>
      </w:r>
      <w:r w:rsidR="00462178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hAnsi="Times New Roman" w:cs="Times New Roman"/>
          <w:sz w:val="30"/>
          <w:szCs w:val="30"/>
        </w:rPr>
        <w:t xml:space="preserve">получают </w:t>
      </w:r>
      <w:r w:rsidR="000C10AF" w:rsidRPr="00D95B4F">
        <w:rPr>
          <w:rFonts w:ascii="Times New Roman" w:hAnsi="Times New Roman" w:cs="Times New Roman"/>
          <w:sz w:val="30"/>
          <w:szCs w:val="30"/>
        </w:rPr>
        <w:t xml:space="preserve">от </w:t>
      </w:r>
      <w:r w:rsidRPr="00D95B4F">
        <w:rPr>
          <w:rFonts w:ascii="Times New Roman" w:hAnsi="Times New Roman" w:cs="Times New Roman"/>
          <w:sz w:val="30"/>
          <w:szCs w:val="30"/>
        </w:rPr>
        <w:t xml:space="preserve">различных видов </w:t>
      </w:r>
      <w:r w:rsidR="000C10AF" w:rsidRPr="00D95B4F">
        <w:rPr>
          <w:rFonts w:ascii="Times New Roman" w:hAnsi="Times New Roman" w:cs="Times New Roman"/>
          <w:sz w:val="30"/>
          <w:szCs w:val="30"/>
        </w:rPr>
        <w:t xml:space="preserve">лабораторных </w:t>
      </w:r>
      <w:r w:rsidRPr="00D95B4F">
        <w:rPr>
          <w:rFonts w:ascii="Times New Roman" w:hAnsi="Times New Roman" w:cs="Times New Roman"/>
          <w:sz w:val="30"/>
          <w:szCs w:val="30"/>
        </w:rPr>
        <w:t xml:space="preserve">животных, включая кроликов, хорьков, морских свинок, собак, свиней, а иногда и от человека. Ионные механизмы реполяризации у взрослых крыс и мышей отличаются от </w:t>
      </w:r>
      <w:r w:rsidR="00A801CB" w:rsidRPr="00D95B4F">
        <w:rPr>
          <w:rFonts w:ascii="Times New Roman" w:hAnsi="Times New Roman" w:cs="Times New Roman"/>
          <w:sz w:val="30"/>
          <w:szCs w:val="30"/>
        </w:rPr>
        <w:t xml:space="preserve">ионных </w:t>
      </w:r>
      <w:r w:rsidR="00462178" w:rsidRPr="00D95B4F">
        <w:rPr>
          <w:rFonts w:ascii="Times New Roman" w:hAnsi="Times New Roman" w:cs="Times New Roman"/>
          <w:sz w:val="30"/>
          <w:szCs w:val="30"/>
        </w:rPr>
        <w:t xml:space="preserve">механизмов </w:t>
      </w:r>
      <w:r w:rsidRPr="00D95B4F">
        <w:rPr>
          <w:rFonts w:ascii="Times New Roman" w:hAnsi="Times New Roman" w:cs="Times New Roman"/>
          <w:sz w:val="30"/>
          <w:szCs w:val="30"/>
        </w:rPr>
        <w:t xml:space="preserve">более крупных видов животных, </w:t>
      </w:r>
      <w:r w:rsidR="000C10AF" w:rsidRPr="00D95B4F">
        <w:rPr>
          <w:rFonts w:ascii="Times New Roman" w:hAnsi="Times New Roman" w:cs="Times New Roman"/>
          <w:sz w:val="30"/>
          <w:szCs w:val="30"/>
        </w:rPr>
        <w:t xml:space="preserve">а также </w:t>
      </w:r>
      <w:r w:rsidRPr="00D95B4F">
        <w:rPr>
          <w:rFonts w:ascii="Times New Roman" w:hAnsi="Times New Roman" w:cs="Times New Roman"/>
          <w:sz w:val="30"/>
          <w:szCs w:val="30"/>
        </w:rPr>
        <w:t>человека (основные ионные токи, контролирующие реполяризацию у взрослых крыс и мышей, — I</w:t>
      </w:r>
      <w:r w:rsidRPr="00D95B4F">
        <w:rPr>
          <w:rFonts w:ascii="Times New Roman" w:hAnsi="Times New Roman" w:cs="Times New Roman"/>
          <w:sz w:val="30"/>
          <w:szCs w:val="30"/>
          <w:vertAlign w:val="subscript"/>
          <w:lang w:val="en-US"/>
        </w:rPr>
        <w:t>to</w:t>
      </w:r>
      <w:r w:rsidRPr="00D95B4F">
        <w:rPr>
          <w:rFonts w:ascii="Times New Roman" w:hAnsi="Times New Roman" w:cs="Times New Roman"/>
          <w:sz w:val="30"/>
          <w:szCs w:val="30"/>
        </w:rPr>
        <w:t xml:space="preserve">), поэтому использование тканей этих видов животных неприемлемо. </w:t>
      </w:r>
      <w:bookmarkStart w:id="36" w:name="_Hlk514479011"/>
      <w:r w:rsidRPr="00D95B4F">
        <w:rPr>
          <w:rFonts w:ascii="Times New Roman" w:hAnsi="Times New Roman" w:cs="Times New Roman"/>
          <w:sz w:val="30"/>
          <w:szCs w:val="30"/>
        </w:rPr>
        <w:t xml:space="preserve">При выборе тест-системы </w:t>
      </w:r>
      <w:r w:rsidR="00462178" w:rsidRPr="00D95B4F">
        <w:rPr>
          <w:rFonts w:ascii="Times New Roman" w:hAnsi="Times New Roman" w:cs="Times New Roman"/>
          <w:sz w:val="30"/>
          <w:szCs w:val="30"/>
        </w:rPr>
        <w:t xml:space="preserve">следует </w:t>
      </w:r>
      <w:r w:rsidRPr="00D95B4F">
        <w:rPr>
          <w:rFonts w:ascii="Times New Roman" w:hAnsi="Times New Roman" w:cs="Times New Roman"/>
          <w:sz w:val="30"/>
          <w:szCs w:val="30"/>
        </w:rPr>
        <w:t xml:space="preserve">учитывать межвидовые различия с точки зрения того, какие ионные каналы сердца вносят вклад в реполяризацию сердца и продолжительность потенциала действия. </w:t>
      </w:r>
      <w:bookmarkEnd w:id="36"/>
      <w:r w:rsidRPr="00D95B4F">
        <w:rPr>
          <w:rFonts w:ascii="Times New Roman" w:hAnsi="Times New Roman" w:cs="Times New Roman"/>
          <w:sz w:val="30"/>
          <w:szCs w:val="30"/>
        </w:rPr>
        <w:t xml:space="preserve">При использовании нативных тканей или клеток сердца, </w:t>
      </w:r>
      <w:r w:rsidR="00462178" w:rsidRPr="00D95B4F">
        <w:rPr>
          <w:rFonts w:ascii="Times New Roman" w:hAnsi="Times New Roman" w:cs="Times New Roman"/>
          <w:sz w:val="30"/>
          <w:szCs w:val="30"/>
        </w:rPr>
        <w:t xml:space="preserve">следует </w:t>
      </w:r>
      <w:r w:rsidRPr="00D95B4F">
        <w:rPr>
          <w:rFonts w:ascii="Times New Roman" w:hAnsi="Times New Roman" w:cs="Times New Roman"/>
          <w:sz w:val="30"/>
          <w:szCs w:val="30"/>
        </w:rPr>
        <w:t xml:space="preserve">учитывать свойства и источник получения </w:t>
      </w:r>
      <w:r w:rsidR="00462178" w:rsidRPr="00D95B4F">
        <w:rPr>
          <w:rFonts w:ascii="Times New Roman" w:hAnsi="Times New Roman" w:cs="Times New Roman"/>
          <w:sz w:val="30"/>
          <w:szCs w:val="30"/>
        </w:rPr>
        <w:t xml:space="preserve">лекарственного </w:t>
      </w:r>
      <w:r w:rsidRPr="00D95B4F">
        <w:rPr>
          <w:rFonts w:ascii="Times New Roman" w:hAnsi="Times New Roman" w:cs="Times New Roman"/>
          <w:sz w:val="30"/>
          <w:szCs w:val="30"/>
        </w:rPr>
        <w:t>препарата, поскольку распределение ионных каналов</w:t>
      </w:r>
      <w:r w:rsidR="000C10AF" w:rsidRPr="00D95B4F">
        <w:rPr>
          <w:rFonts w:ascii="Times New Roman" w:hAnsi="Times New Roman" w:cs="Times New Roman"/>
          <w:sz w:val="30"/>
          <w:szCs w:val="30"/>
        </w:rPr>
        <w:t xml:space="preserve"> сердца</w:t>
      </w:r>
      <w:r w:rsidRPr="00D95B4F">
        <w:rPr>
          <w:rFonts w:ascii="Times New Roman" w:hAnsi="Times New Roman" w:cs="Times New Roman"/>
          <w:sz w:val="30"/>
          <w:szCs w:val="30"/>
        </w:rPr>
        <w:t xml:space="preserve"> зависит от расположения и вида клеток.</w:t>
      </w:r>
    </w:p>
    <w:p w14:paraId="2C27FCE1" w14:textId="7CA6766D" w:rsidR="008866AF" w:rsidRPr="00D95B4F" w:rsidRDefault="000C10AF" w:rsidP="00507A55">
      <w:pPr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>Количество</w:t>
      </w:r>
      <w:r w:rsidR="004D3D1C">
        <w:rPr>
          <w:rFonts w:ascii="Times New Roman" w:hAnsi="Times New Roman" w:cs="Times New Roman"/>
          <w:sz w:val="30"/>
          <w:szCs w:val="30"/>
        </w:rPr>
        <w:t xml:space="preserve"> изучаемых</w:t>
      </w:r>
      <w:r w:rsidRPr="00D95B4F">
        <w:rPr>
          <w:rFonts w:ascii="Times New Roman" w:hAnsi="Times New Roman" w:cs="Times New Roman"/>
          <w:sz w:val="30"/>
          <w:szCs w:val="30"/>
        </w:rPr>
        <w:t xml:space="preserve"> к</w:t>
      </w:r>
      <w:r w:rsidR="00F65020" w:rsidRPr="00D95B4F">
        <w:rPr>
          <w:rFonts w:ascii="Times New Roman" w:hAnsi="Times New Roman" w:cs="Times New Roman"/>
          <w:sz w:val="30"/>
          <w:szCs w:val="30"/>
        </w:rPr>
        <w:t>онцентраци</w:t>
      </w:r>
      <w:r w:rsidRPr="00D95B4F">
        <w:rPr>
          <w:rFonts w:ascii="Times New Roman" w:hAnsi="Times New Roman" w:cs="Times New Roman"/>
          <w:sz w:val="30"/>
          <w:szCs w:val="30"/>
        </w:rPr>
        <w:t>й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0A6F78" w:rsidRPr="00D95B4F">
        <w:rPr>
          <w:rFonts w:ascii="Times New Roman" w:hAnsi="Times New Roman" w:cs="Times New Roman"/>
          <w:sz w:val="30"/>
          <w:szCs w:val="30"/>
        </w:rPr>
        <w:t xml:space="preserve">исследуемого 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вещества в исследованиях </w:t>
      </w:r>
      <w:r w:rsidR="00F65020" w:rsidRPr="00D95B4F">
        <w:rPr>
          <w:rStyle w:val="af"/>
          <w:rFonts w:ascii="Times New Roman" w:hAnsi="Times New Roman" w:cs="Times New Roman"/>
          <w:sz w:val="30"/>
          <w:szCs w:val="30"/>
        </w:rPr>
        <w:t>in vitro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 должн</w:t>
      </w:r>
      <w:r w:rsidR="005A14F1" w:rsidRPr="00D95B4F">
        <w:rPr>
          <w:rFonts w:ascii="Times New Roman" w:hAnsi="Times New Roman" w:cs="Times New Roman"/>
          <w:sz w:val="30"/>
          <w:szCs w:val="30"/>
        </w:rPr>
        <w:t>о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 охватывать широкий диапазон, </w:t>
      </w:r>
      <w:r w:rsidR="00B137D0" w:rsidRPr="00D95B4F">
        <w:rPr>
          <w:rFonts w:ascii="Times New Roman" w:hAnsi="Times New Roman" w:cs="Times New Roman"/>
          <w:sz w:val="30"/>
          <w:szCs w:val="30"/>
        </w:rPr>
        <w:t xml:space="preserve">покрывающий </w:t>
      </w:r>
      <w:r w:rsidR="006B40AF" w:rsidRPr="00D95B4F">
        <w:rPr>
          <w:rFonts w:ascii="Times New Roman" w:hAnsi="Times New Roman" w:cs="Times New Roman"/>
          <w:sz w:val="30"/>
          <w:szCs w:val="30"/>
        </w:rPr>
        <w:t xml:space="preserve">пределы ожидаемой максимальной терапевтической плазменной концентрации </w:t>
      </w:r>
      <w:r w:rsidR="00F65020" w:rsidRPr="00D95B4F">
        <w:rPr>
          <w:rFonts w:ascii="Times New Roman" w:hAnsi="Times New Roman" w:cs="Times New Roman"/>
          <w:sz w:val="30"/>
          <w:szCs w:val="30"/>
        </w:rPr>
        <w:t>и выходящий за</w:t>
      </w:r>
      <w:r w:rsidR="006B40AF" w:rsidRPr="00D95B4F">
        <w:rPr>
          <w:rFonts w:ascii="Times New Roman" w:hAnsi="Times New Roman" w:cs="Times New Roman"/>
          <w:sz w:val="30"/>
          <w:szCs w:val="30"/>
        </w:rPr>
        <w:t xml:space="preserve"> их границы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. </w:t>
      </w:r>
      <w:r w:rsidR="00A801CB" w:rsidRPr="00D95B4F">
        <w:rPr>
          <w:rFonts w:ascii="Times New Roman" w:hAnsi="Times New Roman" w:cs="Times New Roman"/>
          <w:sz w:val="30"/>
          <w:szCs w:val="30"/>
        </w:rPr>
        <w:t>В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озрастающие концентрации </w:t>
      </w:r>
      <w:r w:rsidR="00A801CB" w:rsidRPr="00D95B4F">
        <w:rPr>
          <w:rFonts w:ascii="Times New Roman" w:hAnsi="Times New Roman" w:cs="Times New Roman"/>
          <w:sz w:val="30"/>
          <w:szCs w:val="30"/>
        </w:rPr>
        <w:t xml:space="preserve">исследуются 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до установления характеристик кривой «концентрация — ответ» или пока физико-химические эффекты не начнут ограничивать концентрацию. В идеале продолжительность экспозиции должна быть достаточной для получения равновесных электрофизиологических эффектов, если этому не препятствует жизнеспособность препарата клеток или тканей. </w:t>
      </w:r>
      <w:r w:rsidR="00462178" w:rsidRPr="00D95B4F">
        <w:rPr>
          <w:rFonts w:ascii="Times New Roman" w:hAnsi="Times New Roman" w:cs="Times New Roman"/>
          <w:sz w:val="30"/>
          <w:szCs w:val="30"/>
        </w:rPr>
        <w:t xml:space="preserve">Следует 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указать продолжительность экспозиции. Для определения чувствительности систем анализа </w:t>
      </w:r>
      <w:r w:rsidR="000041EB" w:rsidRPr="00D95B4F">
        <w:rPr>
          <w:rStyle w:val="af"/>
          <w:rFonts w:ascii="Times New Roman" w:hAnsi="Times New Roman" w:cs="Times New Roman"/>
          <w:sz w:val="30"/>
          <w:szCs w:val="30"/>
        </w:rPr>
        <w:t>in vitro</w:t>
      </w:r>
      <w:r w:rsidR="000041EB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462178" w:rsidRPr="00D95B4F">
        <w:rPr>
          <w:rFonts w:ascii="Times New Roman" w:hAnsi="Times New Roman" w:cs="Times New Roman"/>
          <w:sz w:val="30"/>
          <w:szCs w:val="30"/>
        </w:rPr>
        <w:t xml:space="preserve">следует </w:t>
      </w:r>
      <w:r w:rsidR="00F65020" w:rsidRPr="00D95B4F">
        <w:rPr>
          <w:rFonts w:ascii="Times New Roman" w:hAnsi="Times New Roman" w:cs="Times New Roman"/>
          <w:sz w:val="30"/>
          <w:szCs w:val="30"/>
        </w:rPr>
        <w:t>использовать соответствующие положительные контрольные вещества.</w:t>
      </w:r>
    </w:p>
    <w:p w14:paraId="151D19AF" w14:textId="77777777" w:rsidR="00F65020" w:rsidRPr="00D95B4F" w:rsidRDefault="00F65020" w:rsidP="00507A55">
      <w:pPr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lastRenderedPageBreak/>
        <w:t xml:space="preserve">К факторам, способным искажать или ограничивать интерпретацию результатов электрофизиологических исследований </w:t>
      </w:r>
      <w:r w:rsidRPr="00D95B4F">
        <w:rPr>
          <w:rStyle w:val="af"/>
          <w:rFonts w:ascii="Times New Roman" w:hAnsi="Times New Roman" w:cs="Times New Roman"/>
          <w:sz w:val="30"/>
          <w:szCs w:val="30"/>
        </w:rPr>
        <w:t>in vitro</w:t>
      </w:r>
      <w:r w:rsidRPr="00D95B4F">
        <w:rPr>
          <w:rFonts w:ascii="Times New Roman" w:hAnsi="Times New Roman" w:cs="Times New Roman"/>
          <w:sz w:val="30"/>
          <w:szCs w:val="30"/>
        </w:rPr>
        <w:t>, относятся:</w:t>
      </w:r>
    </w:p>
    <w:p w14:paraId="186F0F2A" w14:textId="27B44880" w:rsidR="00F65020" w:rsidRPr="00D95B4F" w:rsidRDefault="00F65020" w:rsidP="00507A55">
      <w:pPr>
        <w:pStyle w:val="aa"/>
        <w:numPr>
          <w:ilvl w:val="0"/>
          <w:numId w:val="36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30"/>
          <w:szCs w:val="30"/>
          <w:lang w:val="ru-RU"/>
        </w:rPr>
      </w:pPr>
      <w:r w:rsidRPr="00D95B4F">
        <w:rPr>
          <w:rFonts w:ascii="Times New Roman" w:hAnsi="Times New Roman" w:cs="Times New Roman"/>
          <w:sz w:val="30"/>
          <w:szCs w:val="30"/>
          <w:lang w:val="ru-RU"/>
        </w:rPr>
        <w:t>испытани</w:t>
      </w:r>
      <w:r w:rsidR="005A14F1" w:rsidRPr="00D95B4F">
        <w:rPr>
          <w:rFonts w:ascii="Times New Roman" w:hAnsi="Times New Roman" w:cs="Times New Roman"/>
          <w:sz w:val="30"/>
          <w:szCs w:val="30"/>
          <w:lang w:val="ru-RU"/>
        </w:rPr>
        <w:t>ю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высоких концентраций </w:t>
      </w:r>
      <w:r w:rsidR="000A6F78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исследуемого 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вещества может препятствовать его низкая растворимость в водных физиологических солевых растворах;</w:t>
      </w:r>
    </w:p>
    <w:p w14:paraId="77A587C2" w14:textId="50420A4F" w:rsidR="00F65020" w:rsidRPr="00D95B4F" w:rsidRDefault="00F65020" w:rsidP="00507A55">
      <w:pPr>
        <w:pStyle w:val="aa"/>
        <w:numPr>
          <w:ilvl w:val="0"/>
          <w:numId w:val="36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30"/>
          <w:szCs w:val="30"/>
          <w:lang w:val="ru-RU"/>
        </w:rPr>
      </w:pP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адсорбция на стекло или пластик либо неспецифическое связывание с </w:t>
      </w:r>
      <w:r w:rsidR="000A6F78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исследуемой 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матрицей может снижать концентрацию </w:t>
      </w:r>
      <w:r w:rsidR="000A6F78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исследуемого 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вещества в инкубационном или перфузионном растворе;</w:t>
      </w:r>
    </w:p>
    <w:p w14:paraId="245624F3" w14:textId="3D8A3A4B" w:rsidR="00F65020" w:rsidRPr="00D95B4F" w:rsidRDefault="00F65020" w:rsidP="00507A55">
      <w:pPr>
        <w:pStyle w:val="aa"/>
        <w:numPr>
          <w:ilvl w:val="0"/>
          <w:numId w:val="36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30"/>
          <w:szCs w:val="30"/>
          <w:lang w:val="ru-RU"/>
        </w:rPr>
      </w:pP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концентрации </w:t>
      </w:r>
      <w:r w:rsidR="000A6F78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исследуемого 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вещества могут быть ограничены его цитотоксическими или физико-химическими свойствами, нарушающими целостность клеточной мембраны, что не позвол</w:t>
      </w:r>
      <w:r w:rsidR="005A14F1" w:rsidRPr="00D95B4F">
        <w:rPr>
          <w:rFonts w:ascii="Times New Roman" w:hAnsi="Times New Roman" w:cs="Times New Roman"/>
          <w:sz w:val="30"/>
          <w:szCs w:val="30"/>
          <w:lang w:val="ru-RU"/>
        </w:rPr>
        <w:t>и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т достичь электрофизиологических конечных точек;</w:t>
      </w:r>
    </w:p>
    <w:p w14:paraId="17D44157" w14:textId="5ED6E34F" w:rsidR="00C86298" w:rsidRPr="00D95B4F" w:rsidRDefault="00F65020" w:rsidP="00507A55">
      <w:pPr>
        <w:pStyle w:val="aa"/>
        <w:numPr>
          <w:ilvl w:val="0"/>
          <w:numId w:val="36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30"/>
          <w:szCs w:val="30"/>
          <w:lang w:val="ru-RU"/>
        </w:rPr>
      </w:pP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клетки и ткани сердца обладают низкими метаболическими возможностями для метаболизма </w:t>
      </w:r>
      <w:r w:rsidR="00462178" w:rsidRPr="00D95B4F">
        <w:rPr>
          <w:rFonts w:ascii="Times New Roman" w:hAnsi="Times New Roman" w:cs="Times New Roman"/>
          <w:sz w:val="30"/>
          <w:szCs w:val="30"/>
          <w:lang w:val="ru-RU"/>
        </w:rPr>
        <w:t>лекарст</w:t>
      </w:r>
      <w:r w:rsidR="00CA04B5" w:rsidRPr="00D95B4F">
        <w:rPr>
          <w:rFonts w:ascii="Times New Roman" w:hAnsi="Times New Roman" w:cs="Times New Roman"/>
          <w:sz w:val="30"/>
          <w:szCs w:val="30"/>
          <w:lang w:val="ru-RU"/>
        </w:rPr>
        <w:t>в</w:t>
      </w:r>
      <w:r w:rsidR="00462178" w:rsidRPr="00D95B4F">
        <w:rPr>
          <w:rFonts w:ascii="Times New Roman" w:hAnsi="Times New Roman" w:cs="Times New Roman"/>
          <w:sz w:val="30"/>
          <w:szCs w:val="30"/>
          <w:lang w:val="ru-RU"/>
        </w:rPr>
        <w:t>енных препаратов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, поэтому исследования </w:t>
      </w:r>
      <w:r w:rsidRPr="00D95B4F">
        <w:rPr>
          <w:rFonts w:ascii="Times New Roman" w:hAnsi="Times New Roman" w:cs="Times New Roman"/>
          <w:i/>
          <w:sz w:val="30"/>
          <w:szCs w:val="30"/>
        </w:rPr>
        <w:t>in vitro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с использованием исходного вещества не позволяют получить </w:t>
      </w:r>
      <w:r w:rsidR="00462178" w:rsidRPr="00D95B4F">
        <w:rPr>
          <w:rFonts w:ascii="Times New Roman" w:hAnsi="Times New Roman" w:cs="Times New Roman"/>
          <w:sz w:val="30"/>
          <w:szCs w:val="30"/>
          <w:lang w:val="ru-RU"/>
        </w:rPr>
        <w:t>данные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о влиянии метаболитов. Если доклинические или клинические исследования </w:t>
      </w:r>
      <w:r w:rsidR="00D86825" w:rsidRPr="00D95B4F">
        <w:rPr>
          <w:rFonts w:ascii="Times New Roman" w:hAnsi="Times New Roman" w:cs="Times New Roman"/>
          <w:i/>
          <w:sz w:val="30"/>
          <w:szCs w:val="30"/>
        </w:rPr>
        <w:t>in</w:t>
      </w:r>
      <w:r w:rsidR="00D86825" w:rsidRPr="00D95B4F">
        <w:rPr>
          <w:rFonts w:ascii="Times New Roman" w:hAnsi="Times New Roman" w:cs="Times New Roman"/>
          <w:i/>
          <w:sz w:val="30"/>
          <w:szCs w:val="30"/>
          <w:lang w:val="ru-RU"/>
        </w:rPr>
        <w:t xml:space="preserve"> </w:t>
      </w:r>
      <w:r w:rsidR="00D86825" w:rsidRPr="00D95B4F">
        <w:rPr>
          <w:rFonts w:ascii="Times New Roman" w:hAnsi="Times New Roman" w:cs="Times New Roman"/>
          <w:i/>
          <w:sz w:val="30"/>
          <w:szCs w:val="30"/>
        </w:rPr>
        <w:t>vivo</w:t>
      </w:r>
      <w:r w:rsidR="00D86825" w:rsidRPr="00D95B4F">
        <w:rPr>
          <w:rFonts w:ascii="Times New Roman" w:hAnsi="Times New Roman" w:cs="Times New Roman"/>
          <w:i/>
          <w:sz w:val="30"/>
          <w:szCs w:val="30"/>
          <w:lang w:val="ru-RU"/>
        </w:rPr>
        <w:t xml:space="preserve"> 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обнаруживают удлинение интервала </w:t>
      </w:r>
      <w:r w:rsidRPr="00D95B4F">
        <w:rPr>
          <w:rFonts w:ascii="Times New Roman" w:hAnsi="Times New Roman" w:cs="Times New Roman"/>
          <w:sz w:val="30"/>
          <w:szCs w:val="30"/>
        </w:rPr>
        <w:t>QT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, не согласующееся с результатами исследований </w:t>
      </w:r>
      <w:r w:rsidR="00462178" w:rsidRPr="00D95B4F">
        <w:rPr>
          <w:rFonts w:ascii="Times New Roman" w:hAnsi="Times New Roman" w:cs="Times New Roman"/>
          <w:i/>
          <w:sz w:val="30"/>
          <w:szCs w:val="30"/>
        </w:rPr>
        <w:t>in vitro</w:t>
      </w:r>
      <w:r w:rsidR="00462178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с использованием исходного вещества, </w:t>
      </w:r>
      <w:r w:rsidR="00462178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следует 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предусмотреть </w:t>
      </w:r>
      <w:r w:rsidR="00CA04B5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проведение исследований 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метаболитов в тест-системах</w:t>
      </w:r>
      <w:r w:rsidR="000041EB" w:rsidRPr="00D95B4F">
        <w:rPr>
          <w:rFonts w:ascii="Times New Roman" w:hAnsi="Times New Roman" w:cs="Times New Roman"/>
          <w:i/>
          <w:sz w:val="30"/>
          <w:szCs w:val="30"/>
          <w:lang w:val="ru-RU"/>
        </w:rPr>
        <w:t xml:space="preserve"> </w:t>
      </w:r>
      <w:r w:rsidR="000041EB" w:rsidRPr="00D95B4F">
        <w:rPr>
          <w:rFonts w:ascii="Times New Roman" w:hAnsi="Times New Roman" w:cs="Times New Roman"/>
          <w:i/>
          <w:sz w:val="30"/>
          <w:szCs w:val="30"/>
        </w:rPr>
        <w:t>in vitro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44DB6FE3" w14:textId="12420749" w:rsidR="00C86298" w:rsidRPr="00D95B4F" w:rsidRDefault="007E2817" w:rsidP="00507A55">
      <w:pPr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>При разработке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 новы</w:t>
      </w:r>
      <w:r w:rsidRPr="00D95B4F">
        <w:rPr>
          <w:rFonts w:ascii="Times New Roman" w:hAnsi="Times New Roman" w:cs="Times New Roman"/>
          <w:sz w:val="30"/>
          <w:szCs w:val="30"/>
        </w:rPr>
        <w:t>х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 технологи</w:t>
      </w:r>
      <w:r w:rsidRPr="00D95B4F">
        <w:rPr>
          <w:rFonts w:ascii="Times New Roman" w:hAnsi="Times New Roman" w:cs="Times New Roman"/>
          <w:sz w:val="30"/>
          <w:szCs w:val="30"/>
        </w:rPr>
        <w:t>й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 анализа калиевых каналов</w:t>
      </w:r>
      <w:r w:rsidRPr="00D95B4F">
        <w:rPr>
          <w:rFonts w:ascii="Times New Roman" w:hAnsi="Times New Roman" w:cs="Times New Roman"/>
          <w:sz w:val="30"/>
          <w:szCs w:val="30"/>
        </w:rPr>
        <w:t xml:space="preserve">, которые 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могут быть </w:t>
      </w:r>
      <w:r w:rsidRPr="00D95B4F">
        <w:rPr>
          <w:rFonts w:ascii="Times New Roman" w:hAnsi="Times New Roman" w:cs="Times New Roman"/>
          <w:sz w:val="30"/>
          <w:szCs w:val="30"/>
        </w:rPr>
        <w:t>использованы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 для предварительного скрининга </w:t>
      </w:r>
      <w:r w:rsidR="000A6F78" w:rsidRPr="004D3D1C">
        <w:rPr>
          <w:rFonts w:ascii="Times New Roman" w:hAnsi="Times New Roman" w:cs="Times New Roman"/>
          <w:sz w:val="30"/>
          <w:szCs w:val="30"/>
        </w:rPr>
        <w:t xml:space="preserve">исследуемых </w:t>
      </w:r>
      <w:r w:rsidR="00F65020" w:rsidRPr="004D3D1C">
        <w:rPr>
          <w:rFonts w:ascii="Times New Roman" w:hAnsi="Times New Roman" w:cs="Times New Roman"/>
          <w:sz w:val="30"/>
          <w:szCs w:val="30"/>
        </w:rPr>
        <w:t xml:space="preserve">веществ в целях выявления </w:t>
      </w:r>
      <w:r w:rsidR="004D3D1C" w:rsidRPr="004D3D1C">
        <w:rPr>
          <w:rFonts w:ascii="Times New Roman" w:hAnsi="Times New Roman" w:cs="Times New Roman"/>
          <w:sz w:val="30"/>
          <w:szCs w:val="30"/>
        </w:rPr>
        <w:t xml:space="preserve">«соединений – </w:t>
      </w:r>
      <w:r w:rsidR="00F65020" w:rsidRPr="004D3D1C">
        <w:rPr>
          <w:rFonts w:ascii="Times New Roman" w:hAnsi="Times New Roman" w:cs="Times New Roman"/>
          <w:sz w:val="30"/>
          <w:szCs w:val="30"/>
        </w:rPr>
        <w:t>ведущих кандидатов</w:t>
      </w:r>
      <w:r w:rsidR="004D3D1C" w:rsidRPr="004D3D1C">
        <w:rPr>
          <w:rFonts w:ascii="Times New Roman" w:hAnsi="Times New Roman" w:cs="Times New Roman"/>
          <w:sz w:val="30"/>
          <w:szCs w:val="30"/>
        </w:rPr>
        <w:t>»</w:t>
      </w:r>
      <w:r w:rsidRPr="004D3D1C">
        <w:rPr>
          <w:rFonts w:ascii="Times New Roman" w:hAnsi="Times New Roman" w:cs="Times New Roman"/>
          <w:sz w:val="30"/>
          <w:szCs w:val="30"/>
        </w:rPr>
        <w:t>, с</w:t>
      </w:r>
      <w:r w:rsidR="00462178" w:rsidRPr="004D3D1C">
        <w:rPr>
          <w:rFonts w:ascii="Times New Roman" w:hAnsi="Times New Roman" w:cs="Times New Roman"/>
          <w:sz w:val="30"/>
          <w:szCs w:val="30"/>
        </w:rPr>
        <w:t>ледует подтвердить</w:t>
      </w:r>
      <w:r w:rsidR="00F65020" w:rsidRPr="004D3D1C">
        <w:rPr>
          <w:rFonts w:ascii="Times New Roman" w:hAnsi="Times New Roman" w:cs="Times New Roman"/>
          <w:sz w:val="30"/>
          <w:szCs w:val="30"/>
        </w:rPr>
        <w:t xml:space="preserve"> согласованность новых и стандартных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 технологий перед началом использования </w:t>
      </w:r>
      <w:r w:rsidRPr="00D95B4F">
        <w:rPr>
          <w:rFonts w:ascii="Times New Roman" w:hAnsi="Times New Roman" w:cs="Times New Roman"/>
          <w:sz w:val="30"/>
          <w:szCs w:val="30"/>
        </w:rPr>
        <w:t xml:space="preserve">таких новых </w:t>
      </w:r>
      <w:r w:rsidRPr="00D95B4F">
        <w:rPr>
          <w:rFonts w:ascii="Times New Roman" w:hAnsi="Times New Roman" w:cs="Times New Roman"/>
          <w:sz w:val="30"/>
          <w:szCs w:val="30"/>
        </w:rPr>
        <w:lastRenderedPageBreak/>
        <w:t>технологий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 в целях</w:t>
      </w:r>
      <w:r w:rsidR="00CA04B5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C26644" w:rsidRPr="00D95B4F">
        <w:rPr>
          <w:rFonts w:ascii="Times New Roman" w:hAnsi="Times New Roman" w:cs="Times New Roman"/>
          <w:sz w:val="30"/>
          <w:szCs w:val="30"/>
        </w:rPr>
        <w:t xml:space="preserve">экспертизы и </w:t>
      </w:r>
      <w:r w:rsidR="00CA04B5" w:rsidRPr="00D95B4F">
        <w:rPr>
          <w:rFonts w:ascii="Times New Roman" w:hAnsi="Times New Roman" w:cs="Times New Roman"/>
          <w:sz w:val="30"/>
          <w:szCs w:val="30"/>
        </w:rPr>
        <w:t>регистрации лекарственного препарата</w:t>
      </w:r>
      <w:r w:rsidR="00F65020" w:rsidRPr="00D95B4F">
        <w:rPr>
          <w:rFonts w:ascii="Times New Roman" w:hAnsi="Times New Roman" w:cs="Times New Roman"/>
          <w:sz w:val="30"/>
          <w:szCs w:val="30"/>
        </w:rPr>
        <w:t>.</w:t>
      </w:r>
    </w:p>
    <w:p w14:paraId="316023AB" w14:textId="394E1D4F" w:rsidR="00F65020" w:rsidRPr="00D95B4F" w:rsidRDefault="007E2817" w:rsidP="00507A55">
      <w:pPr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>Допускается и</w:t>
      </w:r>
      <w:r w:rsidR="00F65020" w:rsidRPr="00D95B4F">
        <w:rPr>
          <w:rFonts w:ascii="Times New Roman" w:hAnsi="Times New Roman" w:cs="Times New Roman"/>
          <w:sz w:val="30"/>
          <w:szCs w:val="30"/>
        </w:rPr>
        <w:t>спольз</w:t>
      </w:r>
      <w:r w:rsidRPr="00D95B4F">
        <w:rPr>
          <w:rFonts w:ascii="Times New Roman" w:hAnsi="Times New Roman" w:cs="Times New Roman"/>
          <w:sz w:val="30"/>
          <w:szCs w:val="30"/>
        </w:rPr>
        <w:t>ование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 протокол</w:t>
      </w:r>
      <w:r w:rsidRPr="00D95B4F">
        <w:rPr>
          <w:rFonts w:ascii="Times New Roman" w:hAnsi="Times New Roman" w:cs="Times New Roman"/>
          <w:sz w:val="30"/>
          <w:szCs w:val="30"/>
        </w:rPr>
        <w:t>ов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 конкурентного связывания, в которых </w:t>
      </w:r>
      <w:r w:rsidR="000A6F78" w:rsidRPr="00D95B4F">
        <w:rPr>
          <w:rFonts w:ascii="Times New Roman" w:hAnsi="Times New Roman" w:cs="Times New Roman"/>
          <w:sz w:val="30"/>
          <w:szCs w:val="30"/>
        </w:rPr>
        <w:t xml:space="preserve">исследуемые 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вещества изучаются на предмет их способности </w:t>
      </w:r>
      <w:r w:rsidR="00B137D0" w:rsidRPr="00D95B4F">
        <w:rPr>
          <w:rFonts w:ascii="Times New Roman" w:hAnsi="Times New Roman" w:cs="Times New Roman"/>
          <w:sz w:val="30"/>
          <w:szCs w:val="30"/>
        </w:rPr>
        <w:t xml:space="preserve">вытеснять </w:t>
      </w:r>
      <w:r w:rsidR="00F65020" w:rsidRPr="00D95B4F">
        <w:rPr>
          <w:rFonts w:ascii="Times New Roman" w:hAnsi="Times New Roman" w:cs="Times New Roman"/>
          <w:sz w:val="30"/>
          <w:szCs w:val="30"/>
        </w:rPr>
        <w:t>радиоактивно меченый блокатор hERG-канала в клеточной линии, экспрессирующей hERG. Вместе с тем конкуренция за участки связывания с радиолигандами не позволяет получить сведения об агонистических или антагонистических эффектах испытуемого вещества на I</w:t>
      </w:r>
      <w:r w:rsidR="00F65020" w:rsidRPr="00D95B4F">
        <w:rPr>
          <w:rFonts w:ascii="Times New Roman" w:hAnsi="Times New Roman" w:cs="Times New Roman"/>
          <w:sz w:val="30"/>
          <w:szCs w:val="30"/>
          <w:vertAlign w:val="subscript"/>
          <w:lang w:val="en-US"/>
        </w:rPr>
        <w:t>Kr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. Более того, этот анализ не будет выявлять </w:t>
      </w:r>
      <w:r w:rsidR="000A6F78" w:rsidRPr="00D95B4F">
        <w:rPr>
          <w:rFonts w:ascii="Times New Roman" w:hAnsi="Times New Roman" w:cs="Times New Roman"/>
          <w:sz w:val="30"/>
          <w:szCs w:val="30"/>
        </w:rPr>
        <w:t xml:space="preserve">исследуемые </w:t>
      </w:r>
      <w:r w:rsidR="00F65020" w:rsidRPr="00D95B4F">
        <w:rPr>
          <w:rFonts w:ascii="Times New Roman" w:hAnsi="Times New Roman" w:cs="Times New Roman"/>
          <w:sz w:val="30"/>
          <w:szCs w:val="30"/>
        </w:rPr>
        <w:t>вещества, связывающиеся с hERG в участках, отличных от участк</w:t>
      </w:r>
      <w:r w:rsidR="000A6F78" w:rsidRPr="00D95B4F">
        <w:rPr>
          <w:rFonts w:ascii="Times New Roman" w:hAnsi="Times New Roman" w:cs="Times New Roman"/>
          <w:sz w:val="30"/>
          <w:szCs w:val="30"/>
        </w:rPr>
        <w:t>ов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 связывания радиолиганда. </w:t>
      </w:r>
      <w:r w:rsidR="005A14F1" w:rsidRPr="00D95B4F">
        <w:rPr>
          <w:rFonts w:ascii="Times New Roman" w:hAnsi="Times New Roman" w:cs="Times New Roman"/>
          <w:sz w:val="30"/>
          <w:szCs w:val="30"/>
        </w:rPr>
        <w:t>Принимая во внимание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 потенциальн</w:t>
      </w:r>
      <w:r w:rsidR="005A14F1" w:rsidRPr="00D95B4F">
        <w:rPr>
          <w:rFonts w:ascii="Times New Roman" w:hAnsi="Times New Roman" w:cs="Times New Roman"/>
          <w:sz w:val="30"/>
          <w:szCs w:val="30"/>
        </w:rPr>
        <w:t>ое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 ограничени</w:t>
      </w:r>
      <w:r w:rsidR="005A14F1" w:rsidRPr="00D95B4F">
        <w:rPr>
          <w:rFonts w:ascii="Times New Roman" w:hAnsi="Times New Roman" w:cs="Times New Roman"/>
          <w:sz w:val="30"/>
          <w:szCs w:val="30"/>
        </w:rPr>
        <w:t>е</w:t>
      </w:r>
      <w:r w:rsidR="00F65020" w:rsidRPr="00D95B4F">
        <w:rPr>
          <w:rFonts w:ascii="Times New Roman" w:hAnsi="Times New Roman" w:cs="Times New Roman"/>
          <w:sz w:val="30"/>
          <w:szCs w:val="30"/>
        </w:rPr>
        <w:t>, такой анализ не</w:t>
      </w:r>
      <w:r w:rsidR="005A14F1" w:rsidRPr="00D95B4F">
        <w:rPr>
          <w:rFonts w:ascii="Times New Roman" w:hAnsi="Times New Roman" w:cs="Times New Roman"/>
          <w:sz w:val="30"/>
          <w:szCs w:val="30"/>
        </w:rPr>
        <w:t xml:space="preserve"> следует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 счита</w:t>
      </w:r>
      <w:r w:rsidR="005A14F1" w:rsidRPr="00D95B4F">
        <w:rPr>
          <w:rFonts w:ascii="Times New Roman" w:hAnsi="Times New Roman" w:cs="Times New Roman"/>
          <w:sz w:val="30"/>
          <w:szCs w:val="30"/>
        </w:rPr>
        <w:t>ть</w:t>
      </w:r>
      <w:r w:rsidR="00F65020" w:rsidRPr="00D95B4F">
        <w:rPr>
          <w:rFonts w:ascii="Times New Roman" w:hAnsi="Times New Roman" w:cs="Times New Roman"/>
          <w:sz w:val="30"/>
          <w:szCs w:val="30"/>
        </w:rPr>
        <w:t xml:space="preserve"> заменой анализам фиксации потенциала (напряжения)</w:t>
      </w:r>
      <w:r w:rsidR="005A14F1" w:rsidRPr="00D95B4F">
        <w:rPr>
          <w:rFonts w:ascii="Times New Roman" w:hAnsi="Times New Roman" w:cs="Times New Roman"/>
          <w:sz w:val="30"/>
          <w:szCs w:val="30"/>
        </w:rPr>
        <w:t xml:space="preserve">, описанным в пунктах </w:t>
      </w:r>
      <w:r w:rsidR="00507A55" w:rsidRPr="00507A55">
        <w:rPr>
          <w:rFonts w:ascii="Times New Roman" w:hAnsi="Times New Roman" w:cs="Times New Roman"/>
          <w:sz w:val="30"/>
          <w:szCs w:val="30"/>
        </w:rPr>
        <w:br/>
      </w:r>
      <w:r w:rsidR="005A14F1" w:rsidRPr="00D95B4F">
        <w:rPr>
          <w:rFonts w:ascii="Times New Roman" w:hAnsi="Times New Roman" w:cs="Times New Roman"/>
          <w:sz w:val="30"/>
          <w:szCs w:val="30"/>
        </w:rPr>
        <w:t>29 – 33 настоящих Указаний.</w:t>
      </w:r>
    </w:p>
    <w:p w14:paraId="5045268B" w14:textId="77777777" w:rsidR="00F65020" w:rsidRPr="00D95B4F" w:rsidRDefault="00F65020" w:rsidP="00507A55">
      <w:pPr>
        <w:spacing w:before="360" w:after="360"/>
        <w:ind w:firstLine="0"/>
        <w:jc w:val="center"/>
        <w:rPr>
          <w:rFonts w:ascii="Times New Roman" w:hAnsi="Times New Roman" w:cs="Times New Roman"/>
          <w:i/>
          <w:sz w:val="30"/>
          <w:szCs w:val="30"/>
        </w:rPr>
      </w:pPr>
      <w:bookmarkStart w:id="37" w:name="_Toc332719445"/>
      <w:bookmarkStart w:id="38" w:name="_Toc7350702"/>
      <w:r w:rsidRPr="00D95B4F">
        <w:rPr>
          <w:rFonts w:ascii="Times New Roman" w:hAnsi="Times New Roman" w:cs="Times New Roman"/>
          <w:sz w:val="30"/>
          <w:szCs w:val="30"/>
        </w:rPr>
        <w:t xml:space="preserve">Электрофизиологические исследования </w:t>
      </w:r>
      <w:r w:rsidRPr="00D95B4F">
        <w:rPr>
          <w:rFonts w:ascii="Times New Roman" w:hAnsi="Times New Roman" w:cs="Times New Roman"/>
          <w:i/>
          <w:sz w:val="30"/>
          <w:szCs w:val="30"/>
        </w:rPr>
        <w:t>in vivo</w:t>
      </w:r>
      <w:bookmarkEnd w:id="37"/>
      <w:bookmarkEnd w:id="38"/>
    </w:p>
    <w:p w14:paraId="07E49105" w14:textId="29B41FDF" w:rsidR="008866AF" w:rsidRPr="00D95B4F" w:rsidRDefault="00F65020" w:rsidP="00507A55">
      <w:pPr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>Модели</w:t>
      </w:r>
      <w:r w:rsidR="005A14F1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5A14F1" w:rsidRPr="00D95B4F">
        <w:rPr>
          <w:rStyle w:val="af"/>
          <w:rFonts w:ascii="Times New Roman" w:hAnsi="Times New Roman" w:cs="Times New Roman"/>
          <w:sz w:val="30"/>
          <w:szCs w:val="30"/>
        </w:rPr>
        <w:t>in vivo</w:t>
      </w:r>
      <w:r w:rsidRPr="00D95B4F">
        <w:rPr>
          <w:rFonts w:ascii="Times New Roman" w:hAnsi="Times New Roman" w:cs="Times New Roman"/>
          <w:sz w:val="30"/>
          <w:szCs w:val="30"/>
        </w:rPr>
        <w:t xml:space="preserve"> с интактными животными позволяют изучить реполяризацию желудочков или ассоциированные с ней аритмии, </w:t>
      </w:r>
      <w:r w:rsidR="005A14F1" w:rsidRPr="00D95B4F">
        <w:rPr>
          <w:rFonts w:ascii="Times New Roman" w:hAnsi="Times New Roman" w:cs="Times New Roman"/>
          <w:sz w:val="30"/>
          <w:szCs w:val="30"/>
        </w:rPr>
        <w:t xml:space="preserve">а также </w:t>
      </w:r>
      <w:r w:rsidRPr="00D95B4F">
        <w:rPr>
          <w:rFonts w:ascii="Times New Roman" w:hAnsi="Times New Roman" w:cs="Times New Roman"/>
          <w:sz w:val="30"/>
          <w:szCs w:val="30"/>
        </w:rPr>
        <w:t>оцени</w:t>
      </w:r>
      <w:r w:rsidR="005A14F1" w:rsidRPr="00D95B4F">
        <w:rPr>
          <w:rFonts w:ascii="Times New Roman" w:hAnsi="Times New Roman" w:cs="Times New Roman"/>
          <w:sz w:val="30"/>
          <w:szCs w:val="30"/>
        </w:rPr>
        <w:t>ть</w:t>
      </w:r>
      <w:r w:rsidRPr="00D95B4F">
        <w:rPr>
          <w:rFonts w:ascii="Times New Roman" w:hAnsi="Times New Roman" w:cs="Times New Roman"/>
          <w:sz w:val="30"/>
          <w:szCs w:val="30"/>
        </w:rPr>
        <w:t xml:space="preserve"> интегральное влияние всего комплекса ионных каналов и типов клеток. Кроме того, </w:t>
      </w:r>
      <w:r w:rsidR="005A14F1" w:rsidRPr="00D95B4F">
        <w:rPr>
          <w:rFonts w:ascii="Times New Roman" w:hAnsi="Times New Roman" w:cs="Times New Roman"/>
          <w:sz w:val="30"/>
          <w:szCs w:val="30"/>
        </w:rPr>
        <w:t xml:space="preserve">интактные </w:t>
      </w:r>
      <w:r w:rsidRPr="00D95B4F">
        <w:rPr>
          <w:rFonts w:ascii="Times New Roman" w:hAnsi="Times New Roman" w:cs="Times New Roman"/>
          <w:sz w:val="30"/>
          <w:szCs w:val="30"/>
        </w:rPr>
        <w:t xml:space="preserve">животные </w:t>
      </w:r>
      <w:r w:rsidR="004D3D1C">
        <w:rPr>
          <w:rFonts w:ascii="Times New Roman" w:hAnsi="Times New Roman" w:cs="Times New Roman"/>
          <w:sz w:val="30"/>
          <w:szCs w:val="30"/>
        </w:rPr>
        <w:t>позволяют изучить</w:t>
      </w:r>
      <w:r w:rsidRPr="00D95B4F">
        <w:rPr>
          <w:rFonts w:ascii="Times New Roman" w:hAnsi="Times New Roman" w:cs="Times New Roman"/>
          <w:sz w:val="30"/>
          <w:szCs w:val="30"/>
        </w:rPr>
        <w:t xml:space="preserve"> потенциальны</w:t>
      </w:r>
      <w:r w:rsidR="005A14F1" w:rsidRPr="00D95B4F">
        <w:rPr>
          <w:rFonts w:ascii="Times New Roman" w:hAnsi="Times New Roman" w:cs="Times New Roman"/>
          <w:sz w:val="30"/>
          <w:szCs w:val="30"/>
        </w:rPr>
        <w:t>й</w:t>
      </w:r>
      <w:r w:rsidRPr="00D95B4F">
        <w:rPr>
          <w:rFonts w:ascii="Times New Roman" w:hAnsi="Times New Roman" w:cs="Times New Roman"/>
          <w:sz w:val="30"/>
          <w:szCs w:val="30"/>
        </w:rPr>
        <w:t xml:space="preserve"> нейрональны</w:t>
      </w:r>
      <w:r w:rsidR="005A14F1" w:rsidRPr="00D95B4F">
        <w:rPr>
          <w:rFonts w:ascii="Times New Roman" w:hAnsi="Times New Roman" w:cs="Times New Roman"/>
          <w:sz w:val="30"/>
          <w:szCs w:val="30"/>
        </w:rPr>
        <w:t>й</w:t>
      </w:r>
      <w:r w:rsidRPr="00D95B4F">
        <w:rPr>
          <w:rFonts w:ascii="Times New Roman" w:hAnsi="Times New Roman" w:cs="Times New Roman"/>
          <w:sz w:val="30"/>
          <w:szCs w:val="30"/>
        </w:rPr>
        <w:t xml:space="preserve"> и гормональны</w:t>
      </w:r>
      <w:r w:rsidR="005A14F1" w:rsidRPr="00D95B4F">
        <w:rPr>
          <w:rFonts w:ascii="Times New Roman" w:hAnsi="Times New Roman" w:cs="Times New Roman"/>
          <w:sz w:val="30"/>
          <w:szCs w:val="30"/>
        </w:rPr>
        <w:t>й</w:t>
      </w:r>
      <w:r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5A14F1" w:rsidRPr="00D95B4F">
        <w:rPr>
          <w:rFonts w:ascii="Times New Roman" w:hAnsi="Times New Roman" w:cs="Times New Roman"/>
          <w:sz w:val="30"/>
          <w:szCs w:val="30"/>
        </w:rPr>
        <w:t>ответ</w:t>
      </w:r>
      <w:r w:rsidRPr="00D95B4F">
        <w:rPr>
          <w:rFonts w:ascii="Times New Roman" w:hAnsi="Times New Roman" w:cs="Times New Roman"/>
          <w:sz w:val="30"/>
          <w:szCs w:val="30"/>
        </w:rPr>
        <w:t xml:space="preserve"> на фармакодинамический эффект лекарств.</w:t>
      </w:r>
    </w:p>
    <w:p w14:paraId="669C1D38" w14:textId="40CA68A5" w:rsidR="008866AF" w:rsidRPr="00D95B4F" w:rsidRDefault="00F65020" w:rsidP="00507A55">
      <w:pPr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 xml:space="preserve">Длина интервала QT на </w:t>
      </w:r>
      <w:r w:rsidR="005E1762" w:rsidRPr="00D95B4F">
        <w:rPr>
          <w:rFonts w:ascii="Times New Roman" w:hAnsi="Times New Roman" w:cs="Times New Roman"/>
          <w:sz w:val="30"/>
          <w:szCs w:val="30"/>
        </w:rPr>
        <w:t>электрокардиограмме</w:t>
      </w:r>
      <w:r w:rsidRPr="00D95B4F">
        <w:rPr>
          <w:rFonts w:ascii="Times New Roman" w:hAnsi="Times New Roman" w:cs="Times New Roman"/>
          <w:sz w:val="30"/>
          <w:szCs w:val="30"/>
        </w:rPr>
        <w:t xml:space="preserve"> — наиболее часто используемая конечная точка, измеряющая влияние </w:t>
      </w:r>
      <w:r w:rsidR="000A6F78" w:rsidRPr="00D95B4F">
        <w:rPr>
          <w:rFonts w:ascii="Times New Roman" w:hAnsi="Times New Roman" w:cs="Times New Roman"/>
          <w:sz w:val="30"/>
          <w:szCs w:val="30"/>
        </w:rPr>
        <w:t xml:space="preserve">исследуемого </w:t>
      </w:r>
      <w:r w:rsidRPr="00D95B4F">
        <w:rPr>
          <w:rFonts w:ascii="Times New Roman" w:hAnsi="Times New Roman" w:cs="Times New Roman"/>
          <w:sz w:val="30"/>
          <w:szCs w:val="30"/>
        </w:rPr>
        <w:t xml:space="preserve">вещества на реполяризацию желудочков. В специализированных электрофизиологических исследованиях сведения о реполяризации желудочков (например, продолжительность монофазного потенциала действия и эффективный рефрактерный период) можно также получить </w:t>
      </w:r>
      <w:r w:rsidRPr="00D95B4F">
        <w:rPr>
          <w:rFonts w:ascii="Times New Roman" w:hAnsi="Times New Roman" w:cs="Times New Roman"/>
          <w:sz w:val="30"/>
          <w:szCs w:val="30"/>
        </w:rPr>
        <w:lastRenderedPageBreak/>
        <w:t xml:space="preserve">на моделях </w:t>
      </w:r>
      <w:r w:rsidRPr="00D95B4F">
        <w:rPr>
          <w:rStyle w:val="af"/>
          <w:rFonts w:ascii="Times New Roman" w:hAnsi="Times New Roman" w:cs="Times New Roman"/>
          <w:sz w:val="30"/>
          <w:szCs w:val="30"/>
        </w:rPr>
        <w:t>in vivo</w:t>
      </w:r>
      <w:r w:rsidRPr="00D95B4F">
        <w:rPr>
          <w:rFonts w:ascii="Times New Roman" w:hAnsi="Times New Roman" w:cs="Times New Roman"/>
          <w:sz w:val="30"/>
          <w:szCs w:val="30"/>
        </w:rPr>
        <w:t>. Одновременно можно оценить дополнительные представляющие интерес параметры безопасности, включая артериальное давление, ритм сердца, интервал PR, ширину комплекса QRS и аритмии.</w:t>
      </w:r>
    </w:p>
    <w:p w14:paraId="0E19D439" w14:textId="5D20CDC7" w:rsidR="008866AF" w:rsidRPr="00D95B4F" w:rsidRDefault="00F65020" w:rsidP="00507A55">
      <w:pPr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 xml:space="preserve">Интервал QT и ритм сердца имеют обратную </w:t>
      </w:r>
      <w:r w:rsidR="005A14F1" w:rsidRPr="00D95B4F">
        <w:rPr>
          <w:rFonts w:ascii="Times New Roman" w:hAnsi="Times New Roman" w:cs="Times New Roman"/>
          <w:sz w:val="30"/>
          <w:szCs w:val="30"/>
        </w:rPr>
        <w:t>(</w:t>
      </w:r>
      <w:r w:rsidRPr="00D95B4F">
        <w:rPr>
          <w:rFonts w:ascii="Times New Roman" w:hAnsi="Times New Roman" w:cs="Times New Roman"/>
          <w:sz w:val="30"/>
          <w:szCs w:val="30"/>
        </w:rPr>
        <w:t>нелинейную</w:t>
      </w:r>
      <w:r w:rsidR="005A14F1" w:rsidRPr="00D95B4F">
        <w:rPr>
          <w:rFonts w:ascii="Times New Roman" w:hAnsi="Times New Roman" w:cs="Times New Roman"/>
          <w:sz w:val="30"/>
          <w:szCs w:val="30"/>
        </w:rPr>
        <w:t>)</w:t>
      </w:r>
      <w:r w:rsidRPr="00D95B4F">
        <w:rPr>
          <w:rFonts w:ascii="Times New Roman" w:hAnsi="Times New Roman" w:cs="Times New Roman"/>
          <w:sz w:val="30"/>
          <w:szCs w:val="30"/>
        </w:rPr>
        <w:t xml:space="preserve"> зависимость, варьирую</w:t>
      </w:r>
      <w:r w:rsidR="005A14F1" w:rsidRPr="00D95B4F">
        <w:rPr>
          <w:rFonts w:ascii="Times New Roman" w:hAnsi="Times New Roman" w:cs="Times New Roman"/>
          <w:sz w:val="30"/>
          <w:szCs w:val="30"/>
        </w:rPr>
        <w:t>тся</w:t>
      </w:r>
      <w:r w:rsidRPr="00D95B4F">
        <w:rPr>
          <w:rFonts w:ascii="Times New Roman" w:hAnsi="Times New Roman" w:cs="Times New Roman"/>
          <w:sz w:val="30"/>
          <w:szCs w:val="30"/>
        </w:rPr>
        <w:t xml:space="preserve"> между видами и между особями одного вида. Таким образом, изменение ритма сердца</w:t>
      </w:r>
      <w:r w:rsidR="004D3D1C">
        <w:rPr>
          <w:rFonts w:ascii="Times New Roman" w:hAnsi="Times New Roman" w:cs="Times New Roman"/>
          <w:sz w:val="30"/>
          <w:szCs w:val="30"/>
        </w:rPr>
        <w:t xml:space="preserve"> само по себе</w:t>
      </w:r>
      <w:r w:rsidRPr="00D95B4F">
        <w:rPr>
          <w:rFonts w:ascii="Times New Roman" w:hAnsi="Times New Roman" w:cs="Times New Roman"/>
          <w:sz w:val="30"/>
          <w:szCs w:val="30"/>
        </w:rPr>
        <w:t xml:space="preserve"> влияет на интервал QT, что может искажать оценку влияния </w:t>
      </w:r>
      <w:r w:rsidR="000A6F78" w:rsidRPr="00D95B4F">
        <w:rPr>
          <w:rFonts w:ascii="Times New Roman" w:hAnsi="Times New Roman" w:cs="Times New Roman"/>
          <w:sz w:val="30"/>
          <w:szCs w:val="30"/>
        </w:rPr>
        <w:t xml:space="preserve">исследуемого </w:t>
      </w:r>
      <w:r w:rsidRPr="00D95B4F">
        <w:rPr>
          <w:rFonts w:ascii="Times New Roman" w:hAnsi="Times New Roman" w:cs="Times New Roman"/>
          <w:sz w:val="30"/>
          <w:szCs w:val="30"/>
        </w:rPr>
        <w:t xml:space="preserve">вещества на реполяризацию желудочков </w:t>
      </w:r>
      <w:r w:rsidR="00C9143B" w:rsidRPr="00D95B4F">
        <w:rPr>
          <w:rFonts w:ascii="Times New Roman" w:hAnsi="Times New Roman" w:cs="Times New Roman"/>
          <w:sz w:val="30"/>
          <w:szCs w:val="30"/>
        </w:rPr>
        <w:t xml:space="preserve">сердца </w:t>
      </w:r>
      <w:r w:rsidRPr="00D95B4F">
        <w:rPr>
          <w:rFonts w:ascii="Times New Roman" w:hAnsi="Times New Roman" w:cs="Times New Roman"/>
          <w:sz w:val="30"/>
          <w:szCs w:val="30"/>
        </w:rPr>
        <w:t xml:space="preserve">и интервал QT. </w:t>
      </w:r>
      <w:r w:rsidR="00C9143B" w:rsidRPr="00D95B4F">
        <w:rPr>
          <w:rFonts w:ascii="Times New Roman" w:hAnsi="Times New Roman" w:cs="Times New Roman"/>
          <w:sz w:val="30"/>
          <w:szCs w:val="30"/>
        </w:rPr>
        <w:t xml:space="preserve">Кроме того, следует учитывать </w:t>
      </w:r>
      <w:r w:rsidRPr="00D95B4F">
        <w:rPr>
          <w:rFonts w:ascii="Times New Roman" w:hAnsi="Times New Roman" w:cs="Times New Roman"/>
          <w:sz w:val="30"/>
          <w:szCs w:val="30"/>
        </w:rPr>
        <w:t>вариабельность ритма сердца между особями: во-первых, в силу разницы в автономном тонусе и</w:t>
      </w:r>
      <w:r w:rsidR="00842A4B">
        <w:rPr>
          <w:rFonts w:ascii="Times New Roman" w:hAnsi="Times New Roman" w:cs="Times New Roman"/>
          <w:sz w:val="30"/>
          <w:szCs w:val="30"/>
        </w:rPr>
        <w:t>,</w:t>
      </w:r>
      <w:r w:rsidRPr="00D95B4F">
        <w:rPr>
          <w:rFonts w:ascii="Times New Roman" w:hAnsi="Times New Roman" w:cs="Times New Roman"/>
          <w:sz w:val="30"/>
          <w:szCs w:val="30"/>
        </w:rPr>
        <w:t xml:space="preserve"> во-вторых, вследствие влияния </w:t>
      </w:r>
      <w:r w:rsidR="000A6F78" w:rsidRPr="00D95B4F">
        <w:rPr>
          <w:rFonts w:ascii="Times New Roman" w:hAnsi="Times New Roman" w:cs="Times New Roman"/>
          <w:sz w:val="30"/>
          <w:szCs w:val="30"/>
        </w:rPr>
        <w:t xml:space="preserve">исследуемого </w:t>
      </w:r>
      <w:r w:rsidRPr="00D95B4F">
        <w:rPr>
          <w:rFonts w:ascii="Times New Roman" w:hAnsi="Times New Roman" w:cs="Times New Roman"/>
          <w:sz w:val="30"/>
          <w:szCs w:val="30"/>
        </w:rPr>
        <w:t xml:space="preserve">вещества на ритм сердца. В связи с этим при интерпретации данных </w:t>
      </w:r>
      <w:r w:rsidR="00C9143B" w:rsidRPr="00D95B4F">
        <w:rPr>
          <w:rFonts w:ascii="Times New Roman" w:hAnsi="Times New Roman" w:cs="Times New Roman"/>
          <w:sz w:val="30"/>
          <w:szCs w:val="30"/>
        </w:rPr>
        <w:t xml:space="preserve">полученных </w:t>
      </w:r>
      <w:r w:rsidRPr="00D95B4F">
        <w:rPr>
          <w:rFonts w:ascii="Times New Roman" w:hAnsi="Times New Roman" w:cs="Times New Roman"/>
          <w:sz w:val="30"/>
          <w:szCs w:val="30"/>
        </w:rPr>
        <w:t xml:space="preserve">от тест-систем </w:t>
      </w:r>
      <w:r w:rsidR="000041EB" w:rsidRPr="00D95B4F">
        <w:rPr>
          <w:rStyle w:val="af"/>
          <w:rFonts w:ascii="Times New Roman" w:hAnsi="Times New Roman" w:cs="Times New Roman"/>
          <w:sz w:val="30"/>
          <w:szCs w:val="30"/>
        </w:rPr>
        <w:t>in vivo</w:t>
      </w:r>
      <w:r w:rsidR="00C9143B" w:rsidRPr="00D95B4F">
        <w:rPr>
          <w:rStyle w:val="af"/>
          <w:rFonts w:ascii="Times New Roman" w:hAnsi="Times New Roman" w:cs="Times New Roman"/>
          <w:i w:val="0"/>
          <w:sz w:val="30"/>
          <w:szCs w:val="30"/>
        </w:rPr>
        <w:t>,</w:t>
      </w:r>
      <w:r w:rsidR="000041EB" w:rsidRPr="00D95B4F">
        <w:rPr>
          <w:rStyle w:val="af"/>
          <w:rFonts w:ascii="Times New Roman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hAnsi="Times New Roman" w:cs="Times New Roman"/>
          <w:sz w:val="30"/>
          <w:szCs w:val="30"/>
        </w:rPr>
        <w:t xml:space="preserve">необходимо учитывать одновременные изменения ритма сердца. </w:t>
      </w:r>
      <w:r w:rsidR="00507A55" w:rsidRPr="00802E9E">
        <w:rPr>
          <w:rFonts w:ascii="Times New Roman" w:hAnsi="Times New Roman" w:cs="Times New Roman"/>
          <w:sz w:val="30"/>
          <w:szCs w:val="30"/>
        </w:rPr>
        <w:br/>
      </w:r>
      <w:r w:rsidRPr="00D95B4F">
        <w:rPr>
          <w:rFonts w:ascii="Times New Roman" w:hAnsi="Times New Roman" w:cs="Times New Roman"/>
          <w:sz w:val="30"/>
          <w:szCs w:val="30"/>
        </w:rPr>
        <w:t xml:space="preserve">В идеале данные об интервале QT, получаемые после введения </w:t>
      </w:r>
      <w:r w:rsidR="000A6F78" w:rsidRPr="00D95B4F">
        <w:rPr>
          <w:rFonts w:ascii="Times New Roman" w:hAnsi="Times New Roman" w:cs="Times New Roman"/>
          <w:sz w:val="30"/>
          <w:szCs w:val="30"/>
        </w:rPr>
        <w:t xml:space="preserve">исследуемого </w:t>
      </w:r>
      <w:r w:rsidRPr="00D95B4F">
        <w:rPr>
          <w:rFonts w:ascii="Times New Roman" w:hAnsi="Times New Roman" w:cs="Times New Roman"/>
          <w:sz w:val="30"/>
          <w:szCs w:val="30"/>
        </w:rPr>
        <w:t xml:space="preserve">вещества, </w:t>
      </w:r>
      <w:r w:rsidR="00462178" w:rsidRPr="00D95B4F">
        <w:rPr>
          <w:rFonts w:ascii="Times New Roman" w:hAnsi="Times New Roman" w:cs="Times New Roman"/>
          <w:sz w:val="30"/>
          <w:szCs w:val="30"/>
        </w:rPr>
        <w:t>следует</w:t>
      </w:r>
      <w:r w:rsidRPr="00D95B4F">
        <w:rPr>
          <w:rFonts w:ascii="Times New Roman" w:hAnsi="Times New Roman" w:cs="Times New Roman"/>
          <w:sz w:val="30"/>
          <w:szCs w:val="30"/>
        </w:rPr>
        <w:t xml:space="preserve"> сравнивать с контрольными и исходными данными при сопоставимых ритмах сердца. Если вариабельность ритма сердца не обусловлена </w:t>
      </w:r>
      <w:r w:rsidR="000A6F78" w:rsidRPr="00D95B4F">
        <w:rPr>
          <w:rFonts w:ascii="Times New Roman" w:hAnsi="Times New Roman" w:cs="Times New Roman"/>
          <w:sz w:val="30"/>
          <w:szCs w:val="30"/>
        </w:rPr>
        <w:t>исследуем</w:t>
      </w:r>
      <w:r w:rsidR="00462178" w:rsidRPr="00D95B4F">
        <w:rPr>
          <w:rFonts w:ascii="Times New Roman" w:hAnsi="Times New Roman" w:cs="Times New Roman"/>
          <w:sz w:val="30"/>
          <w:szCs w:val="30"/>
        </w:rPr>
        <w:t>ым</w:t>
      </w:r>
      <w:r w:rsidR="000A6F78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hAnsi="Times New Roman" w:cs="Times New Roman"/>
          <w:sz w:val="30"/>
          <w:szCs w:val="30"/>
        </w:rPr>
        <w:t xml:space="preserve">веществом, ее можно снизить путем акклиматизации или </w:t>
      </w:r>
      <w:r w:rsidR="00C9143B" w:rsidRPr="00D95B4F">
        <w:rPr>
          <w:rFonts w:ascii="Times New Roman" w:hAnsi="Times New Roman" w:cs="Times New Roman"/>
          <w:sz w:val="30"/>
          <w:szCs w:val="30"/>
        </w:rPr>
        <w:t xml:space="preserve">при </w:t>
      </w:r>
      <w:r w:rsidRPr="00D95B4F">
        <w:rPr>
          <w:rFonts w:ascii="Times New Roman" w:hAnsi="Times New Roman" w:cs="Times New Roman"/>
          <w:sz w:val="30"/>
          <w:szCs w:val="30"/>
        </w:rPr>
        <w:t>использовани</w:t>
      </w:r>
      <w:r w:rsidR="00C9143B" w:rsidRPr="00D95B4F">
        <w:rPr>
          <w:rFonts w:ascii="Times New Roman" w:hAnsi="Times New Roman" w:cs="Times New Roman"/>
          <w:sz w:val="30"/>
          <w:szCs w:val="30"/>
        </w:rPr>
        <w:t>и</w:t>
      </w:r>
      <w:r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F106FF" w:rsidRPr="00D95B4F">
        <w:rPr>
          <w:rFonts w:ascii="Times New Roman" w:hAnsi="Times New Roman" w:cs="Times New Roman"/>
          <w:sz w:val="30"/>
          <w:szCs w:val="30"/>
        </w:rPr>
        <w:t xml:space="preserve">животных </w:t>
      </w:r>
      <w:r w:rsidRPr="00D95B4F">
        <w:rPr>
          <w:rFonts w:ascii="Times New Roman" w:hAnsi="Times New Roman" w:cs="Times New Roman"/>
          <w:sz w:val="30"/>
          <w:szCs w:val="30"/>
        </w:rPr>
        <w:t>моделей</w:t>
      </w:r>
      <w:r w:rsidR="00F106FF" w:rsidRPr="00D95B4F">
        <w:rPr>
          <w:rFonts w:ascii="Times New Roman" w:hAnsi="Times New Roman" w:cs="Times New Roman"/>
          <w:sz w:val="30"/>
          <w:szCs w:val="30"/>
        </w:rPr>
        <w:t>, в отношении которых выполнена анестезия</w:t>
      </w:r>
      <w:r w:rsidRPr="00D95B4F">
        <w:rPr>
          <w:rFonts w:ascii="Times New Roman" w:hAnsi="Times New Roman" w:cs="Times New Roman"/>
          <w:sz w:val="30"/>
          <w:szCs w:val="30"/>
        </w:rPr>
        <w:t xml:space="preserve">. Если эффекты обусловлены </w:t>
      </w:r>
      <w:r w:rsidR="000A6F78" w:rsidRPr="00D95B4F">
        <w:rPr>
          <w:rFonts w:ascii="Times New Roman" w:hAnsi="Times New Roman" w:cs="Times New Roman"/>
          <w:sz w:val="30"/>
          <w:szCs w:val="30"/>
        </w:rPr>
        <w:t xml:space="preserve">исследуемым </w:t>
      </w:r>
      <w:r w:rsidRPr="00D95B4F">
        <w:rPr>
          <w:rFonts w:ascii="Times New Roman" w:hAnsi="Times New Roman" w:cs="Times New Roman"/>
          <w:sz w:val="30"/>
          <w:szCs w:val="30"/>
        </w:rPr>
        <w:t>веществом, наиболее распространенным подходом является коррекция интервала QT на ритм сердца (</w:t>
      </w:r>
      <w:r w:rsidRPr="00D95B4F">
        <w:rPr>
          <w:rFonts w:ascii="Times New Roman" w:hAnsi="Times New Roman" w:cs="Times New Roman"/>
          <w:sz w:val="30"/>
          <w:szCs w:val="30"/>
          <w:lang w:val="en-US"/>
        </w:rPr>
        <w:t>QTc</w:t>
      </w:r>
      <w:r w:rsidRPr="00D95B4F">
        <w:rPr>
          <w:rFonts w:ascii="Times New Roman" w:hAnsi="Times New Roman" w:cs="Times New Roman"/>
          <w:sz w:val="30"/>
          <w:szCs w:val="30"/>
        </w:rPr>
        <w:t>)</w:t>
      </w:r>
      <w:r w:rsidR="00462178" w:rsidRPr="00D95B4F">
        <w:rPr>
          <w:rFonts w:ascii="Times New Roman" w:hAnsi="Times New Roman" w:cs="Times New Roman"/>
          <w:sz w:val="30"/>
          <w:szCs w:val="30"/>
        </w:rPr>
        <w:t xml:space="preserve"> с </w:t>
      </w:r>
      <w:r w:rsidRPr="00D95B4F">
        <w:rPr>
          <w:rFonts w:ascii="Times New Roman" w:hAnsi="Times New Roman" w:cs="Times New Roman"/>
          <w:sz w:val="30"/>
          <w:szCs w:val="30"/>
        </w:rPr>
        <w:t>использ</w:t>
      </w:r>
      <w:r w:rsidR="00462178" w:rsidRPr="00D95B4F">
        <w:rPr>
          <w:rFonts w:ascii="Times New Roman" w:hAnsi="Times New Roman" w:cs="Times New Roman"/>
          <w:sz w:val="30"/>
          <w:szCs w:val="30"/>
        </w:rPr>
        <w:t>ованием</w:t>
      </w:r>
      <w:r w:rsidRPr="00D95B4F">
        <w:rPr>
          <w:rFonts w:ascii="Times New Roman" w:hAnsi="Times New Roman" w:cs="Times New Roman"/>
          <w:sz w:val="30"/>
          <w:szCs w:val="30"/>
        </w:rPr>
        <w:t xml:space="preserve"> формулы Базетта, Фредери</w:t>
      </w:r>
      <w:r w:rsidR="004D3D1C">
        <w:rPr>
          <w:rFonts w:ascii="Times New Roman" w:hAnsi="Times New Roman" w:cs="Times New Roman"/>
          <w:sz w:val="30"/>
          <w:szCs w:val="30"/>
        </w:rPr>
        <w:t>ка</w:t>
      </w:r>
      <w:r w:rsidRPr="00D95B4F">
        <w:rPr>
          <w:rFonts w:ascii="Times New Roman" w:hAnsi="Times New Roman" w:cs="Times New Roman"/>
          <w:sz w:val="30"/>
          <w:szCs w:val="30"/>
        </w:rPr>
        <w:t xml:space="preserve"> и други</w:t>
      </w:r>
      <w:r w:rsidR="006E5932" w:rsidRPr="00D95B4F">
        <w:rPr>
          <w:rFonts w:ascii="Times New Roman" w:hAnsi="Times New Roman" w:cs="Times New Roman"/>
          <w:sz w:val="30"/>
          <w:szCs w:val="30"/>
        </w:rPr>
        <w:t>х подходов</w:t>
      </w:r>
      <w:r w:rsidRPr="00D95B4F">
        <w:rPr>
          <w:rFonts w:ascii="Times New Roman" w:hAnsi="Times New Roman" w:cs="Times New Roman"/>
          <w:sz w:val="30"/>
          <w:szCs w:val="30"/>
        </w:rPr>
        <w:t xml:space="preserve">. Выбор формулы коррекции ритма сердца </w:t>
      </w:r>
      <w:r w:rsidR="00462178" w:rsidRPr="00D95B4F">
        <w:rPr>
          <w:rFonts w:ascii="Times New Roman" w:hAnsi="Times New Roman" w:cs="Times New Roman"/>
          <w:sz w:val="30"/>
          <w:szCs w:val="30"/>
        </w:rPr>
        <w:t xml:space="preserve">следует </w:t>
      </w:r>
      <w:r w:rsidRPr="00D95B4F">
        <w:rPr>
          <w:rFonts w:ascii="Times New Roman" w:hAnsi="Times New Roman" w:cs="Times New Roman"/>
          <w:sz w:val="30"/>
          <w:szCs w:val="30"/>
        </w:rPr>
        <w:t>обосновать данными</w:t>
      </w:r>
      <w:r w:rsidR="00462178" w:rsidRPr="00D95B4F">
        <w:rPr>
          <w:rFonts w:ascii="Times New Roman" w:hAnsi="Times New Roman" w:cs="Times New Roman"/>
          <w:sz w:val="30"/>
          <w:szCs w:val="30"/>
        </w:rPr>
        <w:t>, полученными</w:t>
      </w:r>
      <w:r w:rsidRPr="00D95B4F">
        <w:rPr>
          <w:rFonts w:ascii="Times New Roman" w:hAnsi="Times New Roman" w:cs="Times New Roman"/>
          <w:sz w:val="30"/>
          <w:szCs w:val="30"/>
        </w:rPr>
        <w:t xml:space="preserve"> от тест-системы. Если различия в ритме сердца между вмешательством и контролем велики, </w:t>
      </w:r>
      <w:r w:rsidR="00462178" w:rsidRPr="00D95B4F">
        <w:rPr>
          <w:rFonts w:ascii="Times New Roman" w:hAnsi="Times New Roman" w:cs="Times New Roman"/>
          <w:sz w:val="30"/>
          <w:szCs w:val="30"/>
        </w:rPr>
        <w:t xml:space="preserve">то </w:t>
      </w:r>
      <w:r w:rsidRPr="00D95B4F">
        <w:rPr>
          <w:rFonts w:ascii="Times New Roman" w:hAnsi="Times New Roman" w:cs="Times New Roman"/>
          <w:sz w:val="30"/>
          <w:szCs w:val="30"/>
        </w:rPr>
        <w:t xml:space="preserve">корректирующие формулы могут оказаться неэффективными для оценки риска удлинения интервала QT. Альтернативным подходом является поддержание </w:t>
      </w:r>
      <w:r w:rsidRPr="00D95B4F">
        <w:rPr>
          <w:rFonts w:ascii="Times New Roman" w:hAnsi="Times New Roman" w:cs="Times New Roman"/>
          <w:sz w:val="30"/>
          <w:szCs w:val="30"/>
        </w:rPr>
        <w:lastRenderedPageBreak/>
        <w:t>постоянного ритма сердца с помощью искусственного водителя ритма. Иногда целесообразнее</w:t>
      </w:r>
      <w:r w:rsidR="00462178" w:rsidRPr="00D95B4F">
        <w:rPr>
          <w:rFonts w:ascii="Times New Roman" w:hAnsi="Times New Roman" w:cs="Times New Roman"/>
          <w:sz w:val="30"/>
          <w:szCs w:val="30"/>
        </w:rPr>
        <w:t xml:space="preserve"> провести</w:t>
      </w:r>
      <w:r w:rsidRPr="00D95B4F">
        <w:rPr>
          <w:rFonts w:ascii="Times New Roman" w:hAnsi="Times New Roman" w:cs="Times New Roman"/>
          <w:sz w:val="30"/>
          <w:szCs w:val="30"/>
        </w:rPr>
        <w:t xml:space="preserve"> анализ отношения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QT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RR</m:t>
            </m:r>
          </m:den>
        </m:f>
      </m:oMath>
      <w:r w:rsidRPr="00D95B4F">
        <w:rPr>
          <w:rFonts w:ascii="Times New Roman" w:hAnsi="Times New Roman" w:cs="Times New Roman"/>
          <w:sz w:val="30"/>
          <w:szCs w:val="30"/>
        </w:rPr>
        <w:t xml:space="preserve">, включая коррекцию интервала </w:t>
      </w:r>
      <w:r w:rsidRPr="00D95B4F">
        <w:rPr>
          <w:rFonts w:ascii="Times New Roman" w:hAnsi="Times New Roman" w:cs="Times New Roman"/>
          <w:sz w:val="30"/>
          <w:szCs w:val="30"/>
          <w:lang w:val="en-US"/>
        </w:rPr>
        <w:t>QT</w:t>
      </w:r>
      <w:r w:rsidR="006E5932" w:rsidRPr="00D95B4F">
        <w:rPr>
          <w:rFonts w:ascii="Times New Roman" w:hAnsi="Times New Roman" w:cs="Times New Roman"/>
          <w:sz w:val="30"/>
          <w:szCs w:val="30"/>
        </w:rPr>
        <w:t xml:space="preserve"> с</w:t>
      </w:r>
      <w:r w:rsidRPr="00D95B4F">
        <w:rPr>
          <w:rFonts w:ascii="Times New Roman" w:hAnsi="Times New Roman" w:cs="Times New Roman"/>
          <w:sz w:val="30"/>
          <w:szCs w:val="30"/>
        </w:rPr>
        <w:t xml:space="preserve"> использ</w:t>
      </w:r>
      <w:r w:rsidR="006E5932" w:rsidRPr="00D95B4F">
        <w:rPr>
          <w:rFonts w:ascii="Times New Roman" w:hAnsi="Times New Roman" w:cs="Times New Roman"/>
          <w:sz w:val="30"/>
          <w:szCs w:val="30"/>
        </w:rPr>
        <w:t>ованием</w:t>
      </w:r>
      <w:r w:rsidRPr="00D95B4F">
        <w:rPr>
          <w:rFonts w:ascii="Times New Roman" w:hAnsi="Times New Roman" w:cs="Times New Roman"/>
          <w:sz w:val="30"/>
          <w:szCs w:val="30"/>
        </w:rPr>
        <w:t xml:space="preserve"> формул </w:t>
      </w:r>
      <w:r w:rsidR="006E5932" w:rsidRPr="00D95B4F">
        <w:rPr>
          <w:rFonts w:ascii="Times New Roman" w:hAnsi="Times New Roman" w:cs="Times New Roman"/>
          <w:sz w:val="30"/>
          <w:szCs w:val="30"/>
        </w:rPr>
        <w:t>для</w:t>
      </w:r>
      <w:r w:rsidRPr="00D95B4F">
        <w:rPr>
          <w:rFonts w:ascii="Times New Roman" w:hAnsi="Times New Roman" w:cs="Times New Roman"/>
          <w:sz w:val="30"/>
          <w:szCs w:val="30"/>
        </w:rPr>
        <w:t xml:space="preserve"> отдельных </w:t>
      </w:r>
      <w:r w:rsidR="006E5932" w:rsidRPr="00D95B4F">
        <w:rPr>
          <w:rFonts w:ascii="Times New Roman" w:hAnsi="Times New Roman" w:cs="Times New Roman"/>
          <w:sz w:val="30"/>
          <w:szCs w:val="30"/>
        </w:rPr>
        <w:t>экспериментальных животных</w:t>
      </w:r>
      <w:r w:rsidRPr="00D95B4F">
        <w:rPr>
          <w:rFonts w:ascii="Times New Roman" w:hAnsi="Times New Roman" w:cs="Times New Roman"/>
          <w:sz w:val="30"/>
          <w:szCs w:val="30"/>
        </w:rPr>
        <w:t>.</w:t>
      </w:r>
    </w:p>
    <w:p w14:paraId="0FEF513F" w14:textId="47D416A1" w:rsidR="008866AF" w:rsidRPr="00D95B4F" w:rsidRDefault="00F65020" w:rsidP="00507A55">
      <w:pPr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 xml:space="preserve">К лабораторным видам животных, используемым в электрофизиологических исследованиях </w:t>
      </w:r>
      <w:r w:rsidRPr="00D95B4F">
        <w:rPr>
          <w:rStyle w:val="af"/>
          <w:rFonts w:ascii="Times New Roman" w:hAnsi="Times New Roman" w:cs="Times New Roman"/>
          <w:sz w:val="30"/>
          <w:szCs w:val="30"/>
        </w:rPr>
        <w:t>in vivo</w:t>
      </w:r>
      <w:r w:rsidRPr="00D95B4F">
        <w:rPr>
          <w:rFonts w:ascii="Times New Roman" w:hAnsi="Times New Roman" w:cs="Times New Roman"/>
          <w:sz w:val="30"/>
          <w:szCs w:val="30"/>
        </w:rPr>
        <w:t xml:space="preserve">, относятся собаки, обезьяны, свиньи, кролики, хорьки и морские свинки. Ионные механизмы реполяризации у взрослых крыс и мышей отличаются от </w:t>
      </w:r>
      <w:r w:rsidR="00462178" w:rsidRPr="00D95B4F">
        <w:rPr>
          <w:rFonts w:ascii="Times New Roman" w:hAnsi="Times New Roman" w:cs="Times New Roman"/>
          <w:sz w:val="30"/>
          <w:szCs w:val="30"/>
        </w:rPr>
        <w:t>и</w:t>
      </w:r>
      <w:r w:rsidR="00CA04B5" w:rsidRPr="00D95B4F">
        <w:rPr>
          <w:rFonts w:ascii="Times New Roman" w:hAnsi="Times New Roman" w:cs="Times New Roman"/>
          <w:sz w:val="30"/>
          <w:szCs w:val="30"/>
        </w:rPr>
        <w:t>о</w:t>
      </w:r>
      <w:r w:rsidR="00462178" w:rsidRPr="00D95B4F">
        <w:rPr>
          <w:rFonts w:ascii="Times New Roman" w:hAnsi="Times New Roman" w:cs="Times New Roman"/>
          <w:sz w:val="30"/>
          <w:szCs w:val="30"/>
        </w:rPr>
        <w:t xml:space="preserve">нных механизмов реполяризации </w:t>
      </w:r>
      <w:r w:rsidRPr="00D95B4F">
        <w:rPr>
          <w:rFonts w:ascii="Times New Roman" w:hAnsi="Times New Roman" w:cs="Times New Roman"/>
          <w:sz w:val="30"/>
          <w:szCs w:val="30"/>
        </w:rPr>
        <w:t>более крупных видов животных</w:t>
      </w:r>
      <w:r w:rsidR="00C9143B" w:rsidRPr="00D95B4F">
        <w:rPr>
          <w:rFonts w:ascii="Times New Roman" w:hAnsi="Times New Roman" w:cs="Times New Roman"/>
          <w:sz w:val="30"/>
          <w:szCs w:val="30"/>
        </w:rPr>
        <w:t>, а также</w:t>
      </w:r>
      <w:r w:rsidRPr="00D95B4F">
        <w:rPr>
          <w:rFonts w:ascii="Times New Roman" w:hAnsi="Times New Roman" w:cs="Times New Roman"/>
          <w:sz w:val="30"/>
          <w:szCs w:val="30"/>
        </w:rPr>
        <w:t xml:space="preserve"> человека</w:t>
      </w:r>
      <w:r w:rsidR="005966AF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hAnsi="Times New Roman" w:cs="Times New Roman"/>
          <w:sz w:val="30"/>
          <w:szCs w:val="30"/>
        </w:rPr>
        <w:t xml:space="preserve">(основные ионные токи, контролирующие реполяризацию у взрослых крыс и мышей, </w:t>
      </w:r>
      <w:r w:rsidR="00C07402" w:rsidRPr="00D95B4F">
        <w:rPr>
          <w:rFonts w:ascii="Times New Roman" w:hAnsi="Times New Roman" w:cs="Times New Roman"/>
          <w:sz w:val="30"/>
          <w:szCs w:val="30"/>
        </w:rPr>
        <w:t>–</w:t>
      </w:r>
      <w:r w:rsidRPr="00D95B4F">
        <w:rPr>
          <w:rFonts w:ascii="Times New Roman" w:hAnsi="Times New Roman" w:cs="Times New Roman"/>
          <w:sz w:val="30"/>
          <w:szCs w:val="30"/>
        </w:rPr>
        <w:t xml:space="preserve"> I</w:t>
      </w:r>
      <w:r w:rsidRPr="00D95B4F">
        <w:rPr>
          <w:rFonts w:ascii="Times New Roman" w:hAnsi="Times New Roman" w:cs="Times New Roman"/>
          <w:sz w:val="30"/>
          <w:szCs w:val="30"/>
          <w:vertAlign w:val="subscript"/>
          <w:lang w:val="en-US"/>
        </w:rPr>
        <w:t>to</w:t>
      </w:r>
      <w:r w:rsidRPr="00D95B4F">
        <w:rPr>
          <w:rFonts w:ascii="Times New Roman" w:hAnsi="Times New Roman" w:cs="Times New Roman"/>
          <w:sz w:val="30"/>
          <w:szCs w:val="30"/>
        </w:rPr>
        <w:t xml:space="preserve">), поэтому использование </w:t>
      </w:r>
      <w:r w:rsidR="006E5932" w:rsidRPr="00D95B4F">
        <w:rPr>
          <w:rFonts w:ascii="Times New Roman" w:hAnsi="Times New Roman" w:cs="Times New Roman"/>
          <w:sz w:val="30"/>
          <w:szCs w:val="30"/>
        </w:rPr>
        <w:t>крыс и мышей</w:t>
      </w:r>
      <w:r w:rsidRPr="00D95B4F">
        <w:rPr>
          <w:rFonts w:ascii="Times New Roman" w:hAnsi="Times New Roman" w:cs="Times New Roman"/>
          <w:sz w:val="30"/>
          <w:szCs w:val="30"/>
        </w:rPr>
        <w:t xml:space="preserve"> неприемлемо. </w:t>
      </w:r>
      <w:r w:rsidR="00F106FF" w:rsidRPr="00D95B4F">
        <w:rPr>
          <w:rFonts w:ascii="Times New Roman" w:hAnsi="Times New Roman" w:cs="Times New Roman"/>
          <w:sz w:val="30"/>
          <w:szCs w:val="30"/>
        </w:rPr>
        <w:t xml:space="preserve">Следует </w:t>
      </w:r>
      <w:r w:rsidRPr="00D95B4F">
        <w:rPr>
          <w:rFonts w:ascii="Times New Roman" w:hAnsi="Times New Roman" w:cs="Times New Roman"/>
          <w:sz w:val="30"/>
          <w:szCs w:val="30"/>
        </w:rPr>
        <w:t xml:space="preserve">выбрать наиболее подходящие тест-системы </w:t>
      </w:r>
      <w:r w:rsidR="000041EB" w:rsidRPr="00D95B4F">
        <w:rPr>
          <w:rStyle w:val="af"/>
          <w:rFonts w:ascii="Times New Roman" w:hAnsi="Times New Roman" w:cs="Times New Roman"/>
          <w:sz w:val="30"/>
          <w:szCs w:val="30"/>
        </w:rPr>
        <w:t xml:space="preserve">in vivo </w:t>
      </w:r>
      <w:r w:rsidRPr="00D95B4F">
        <w:rPr>
          <w:rFonts w:ascii="Times New Roman" w:hAnsi="Times New Roman" w:cs="Times New Roman"/>
          <w:sz w:val="30"/>
          <w:szCs w:val="30"/>
        </w:rPr>
        <w:t>и обосновать их</w:t>
      </w:r>
      <w:r w:rsidR="00F106FF" w:rsidRPr="00D95B4F">
        <w:rPr>
          <w:rFonts w:ascii="Times New Roman" w:hAnsi="Times New Roman" w:cs="Times New Roman"/>
          <w:sz w:val="30"/>
          <w:szCs w:val="30"/>
        </w:rPr>
        <w:t xml:space="preserve"> выбор</w:t>
      </w:r>
      <w:r w:rsidRPr="00D95B4F">
        <w:rPr>
          <w:rFonts w:ascii="Times New Roman" w:hAnsi="Times New Roman" w:cs="Times New Roman"/>
          <w:sz w:val="30"/>
          <w:szCs w:val="30"/>
        </w:rPr>
        <w:t>.</w:t>
      </w:r>
    </w:p>
    <w:p w14:paraId="6B0C9CC0" w14:textId="47D232D7" w:rsidR="008866AF" w:rsidRPr="00D95B4F" w:rsidRDefault="00F65020" w:rsidP="00507A55">
      <w:pPr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 xml:space="preserve">Диапазон доз должен согласовываться с </w:t>
      </w:r>
      <w:r w:rsidR="006E5932" w:rsidRPr="00D95B4F">
        <w:rPr>
          <w:rFonts w:ascii="Times New Roman" w:hAnsi="Times New Roman" w:cs="Times New Roman"/>
          <w:sz w:val="30"/>
          <w:szCs w:val="30"/>
        </w:rPr>
        <w:t>диапазоном, который был использован в основной батарее исследований фармакологической безопасности</w:t>
      </w:r>
      <w:r w:rsidR="00C9143B" w:rsidRPr="00D95B4F">
        <w:rPr>
          <w:rFonts w:ascii="Times New Roman" w:hAnsi="Times New Roman" w:cs="Times New Roman"/>
          <w:sz w:val="30"/>
          <w:szCs w:val="30"/>
        </w:rPr>
        <w:t>,</w:t>
      </w:r>
      <w:r w:rsidR="006E5932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hAnsi="Times New Roman" w:cs="Times New Roman"/>
          <w:sz w:val="30"/>
          <w:szCs w:val="30"/>
        </w:rPr>
        <w:t xml:space="preserve">и во всех выполнимых случаях включать или превышать ожидаемую экспозицию у человека. Диапазон доз может ограничиваться непереносимостью </w:t>
      </w:r>
      <w:r w:rsidR="00C86298" w:rsidRPr="00D95B4F">
        <w:rPr>
          <w:rFonts w:ascii="Times New Roman" w:hAnsi="Times New Roman" w:cs="Times New Roman"/>
          <w:sz w:val="30"/>
          <w:szCs w:val="30"/>
        </w:rPr>
        <w:t xml:space="preserve">исследуемого </w:t>
      </w:r>
      <w:r w:rsidRPr="00D95B4F">
        <w:rPr>
          <w:rFonts w:ascii="Times New Roman" w:hAnsi="Times New Roman" w:cs="Times New Roman"/>
          <w:sz w:val="30"/>
          <w:szCs w:val="30"/>
        </w:rPr>
        <w:t>вещества животными</w:t>
      </w:r>
      <w:r w:rsidR="00C86298" w:rsidRPr="00D95B4F">
        <w:rPr>
          <w:rFonts w:ascii="Times New Roman" w:hAnsi="Times New Roman" w:cs="Times New Roman"/>
          <w:sz w:val="30"/>
          <w:szCs w:val="30"/>
        </w:rPr>
        <w:t xml:space="preserve"> (</w:t>
      </w:r>
      <w:r w:rsidRPr="00D95B4F">
        <w:rPr>
          <w:rFonts w:ascii="Times New Roman" w:hAnsi="Times New Roman" w:cs="Times New Roman"/>
          <w:sz w:val="30"/>
          <w:szCs w:val="30"/>
        </w:rPr>
        <w:t>например, рвот</w:t>
      </w:r>
      <w:r w:rsidR="00C9143B" w:rsidRPr="00D95B4F">
        <w:rPr>
          <w:rFonts w:ascii="Times New Roman" w:hAnsi="Times New Roman" w:cs="Times New Roman"/>
          <w:sz w:val="30"/>
          <w:szCs w:val="30"/>
        </w:rPr>
        <w:t>ой</w:t>
      </w:r>
      <w:r w:rsidRPr="00D95B4F">
        <w:rPr>
          <w:rFonts w:ascii="Times New Roman" w:hAnsi="Times New Roman" w:cs="Times New Roman"/>
          <w:sz w:val="30"/>
          <w:szCs w:val="30"/>
        </w:rPr>
        <w:t>, тремор</w:t>
      </w:r>
      <w:r w:rsidR="00C9143B" w:rsidRPr="00D95B4F">
        <w:rPr>
          <w:rFonts w:ascii="Times New Roman" w:hAnsi="Times New Roman" w:cs="Times New Roman"/>
          <w:sz w:val="30"/>
          <w:szCs w:val="30"/>
        </w:rPr>
        <w:t>ом</w:t>
      </w:r>
      <w:r w:rsidRPr="00D95B4F">
        <w:rPr>
          <w:rFonts w:ascii="Times New Roman" w:hAnsi="Times New Roman" w:cs="Times New Roman"/>
          <w:sz w:val="30"/>
          <w:szCs w:val="30"/>
        </w:rPr>
        <w:t xml:space="preserve"> или гиперактивност</w:t>
      </w:r>
      <w:r w:rsidR="00F106FF" w:rsidRPr="00D95B4F">
        <w:rPr>
          <w:rFonts w:ascii="Times New Roman" w:hAnsi="Times New Roman" w:cs="Times New Roman"/>
          <w:sz w:val="30"/>
          <w:szCs w:val="30"/>
        </w:rPr>
        <w:t>ь</w:t>
      </w:r>
      <w:r w:rsidR="00C9143B" w:rsidRPr="00D95B4F">
        <w:rPr>
          <w:rFonts w:ascii="Times New Roman" w:hAnsi="Times New Roman" w:cs="Times New Roman"/>
          <w:sz w:val="30"/>
          <w:szCs w:val="30"/>
        </w:rPr>
        <w:t>ю</w:t>
      </w:r>
      <w:r w:rsidR="00C86298" w:rsidRPr="00D95B4F">
        <w:rPr>
          <w:rFonts w:ascii="Times New Roman" w:hAnsi="Times New Roman" w:cs="Times New Roman"/>
          <w:sz w:val="30"/>
          <w:szCs w:val="30"/>
        </w:rPr>
        <w:t>)</w:t>
      </w:r>
      <w:r w:rsidRPr="00D95B4F">
        <w:rPr>
          <w:rFonts w:ascii="Times New Roman" w:hAnsi="Times New Roman" w:cs="Times New Roman"/>
          <w:sz w:val="30"/>
          <w:szCs w:val="30"/>
        </w:rPr>
        <w:t xml:space="preserve">. </w:t>
      </w:r>
      <w:r w:rsidR="00F106FF" w:rsidRPr="00D95B4F">
        <w:rPr>
          <w:rFonts w:ascii="Times New Roman" w:hAnsi="Times New Roman" w:cs="Times New Roman"/>
          <w:sz w:val="30"/>
          <w:szCs w:val="30"/>
        </w:rPr>
        <w:t>При проведении</w:t>
      </w:r>
      <w:r w:rsidRPr="00D95B4F">
        <w:rPr>
          <w:rFonts w:ascii="Times New Roman" w:hAnsi="Times New Roman" w:cs="Times New Roman"/>
          <w:sz w:val="30"/>
          <w:szCs w:val="30"/>
        </w:rPr>
        <w:t xml:space="preserve"> исследований, направленных на соотнесение степени замедления реполяризации желудочков с концентрациями исходного </w:t>
      </w:r>
      <w:r w:rsidR="000A6F78" w:rsidRPr="00D95B4F">
        <w:rPr>
          <w:rFonts w:ascii="Times New Roman" w:hAnsi="Times New Roman" w:cs="Times New Roman"/>
          <w:sz w:val="30"/>
          <w:szCs w:val="30"/>
        </w:rPr>
        <w:t xml:space="preserve">исследуемого </w:t>
      </w:r>
      <w:r w:rsidRPr="00D95B4F">
        <w:rPr>
          <w:rFonts w:ascii="Times New Roman" w:hAnsi="Times New Roman" w:cs="Times New Roman"/>
          <w:sz w:val="30"/>
          <w:szCs w:val="30"/>
        </w:rPr>
        <w:t xml:space="preserve">вещества и его метаболитов, можно использовать контролируемую экспозицию с помощью постоянной внутривенной инфузии. Мониторинг экспозиции </w:t>
      </w:r>
      <w:r w:rsidR="00F106FF" w:rsidRPr="00D95B4F">
        <w:rPr>
          <w:rFonts w:ascii="Times New Roman" w:hAnsi="Times New Roman" w:cs="Times New Roman"/>
          <w:sz w:val="30"/>
          <w:szCs w:val="30"/>
        </w:rPr>
        <w:t>исследу</w:t>
      </w:r>
      <w:r w:rsidR="005966AF" w:rsidRPr="00D95B4F">
        <w:rPr>
          <w:rFonts w:ascii="Times New Roman" w:hAnsi="Times New Roman" w:cs="Times New Roman"/>
          <w:sz w:val="30"/>
          <w:szCs w:val="30"/>
        </w:rPr>
        <w:t>е</w:t>
      </w:r>
      <w:r w:rsidR="00F106FF" w:rsidRPr="00D95B4F">
        <w:rPr>
          <w:rFonts w:ascii="Times New Roman" w:hAnsi="Times New Roman" w:cs="Times New Roman"/>
          <w:sz w:val="30"/>
          <w:szCs w:val="30"/>
        </w:rPr>
        <w:t xml:space="preserve">мого </w:t>
      </w:r>
      <w:r w:rsidRPr="00D95B4F">
        <w:rPr>
          <w:rFonts w:ascii="Times New Roman" w:hAnsi="Times New Roman" w:cs="Times New Roman"/>
          <w:sz w:val="30"/>
          <w:szCs w:val="30"/>
        </w:rPr>
        <w:t xml:space="preserve">вещества и метаболитов </w:t>
      </w:r>
      <w:r w:rsidR="00C9143B" w:rsidRPr="00D95B4F">
        <w:rPr>
          <w:rFonts w:ascii="Times New Roman" w:hAnsi="Times New Roman" w:cs="Times New Roman"/>
          <w:sz w:val="30"/>
          <w:szCs w:val="30"/>
        </w:rPr>
        <w:t>позволяет интерпретировать</w:t>
      </w:r>
      <w:r w:rsidRPr="00D95B4F">
        <w:rPr>
          <w:rFonts w:ascii="Times New Roman" w:hAnsi="Times New Roman" w:cs="Times New Roman"/>
          <w:sz w:val="30"/>
          <w:szCs w:val="30"/>
        </w:rPr>
        <w:t xml:space="preserve"> данны</w:t>
      </w:r>
      <w:r w:rsidR="00C9143B" w:rsidRPr="00D95B4F">
        <w:rPr>
          <w:rFonts w:ascii="Times New Roman" w:hAnsi="Times New Roman" w:cs="Times New Roman"/>
          <w:sz w:val="30"/>
          <w:szCs w:val="30"/>
        </w:rPr>
        <w:t>е</w:t>
      </w:r>
      <w:r w:rsidRPr="00D95B4F">
        <w:rPr>
          <w:rFonts w:ascii="Times New Roman" w:hAnsi="Times New Roman" w:cs="Times New Roman"/>
          <w:sz w:val="30"/>
          <w:szCs w:val="30"/>
        </w:rPr>
        <w:t xml:space="preserve"> о зависимости «доза </w:t>
      </w:r>
      <w:r w:rsidR="00C86298" w:rsidRPr="00D95B4F">
        <w:rPr>
          <w:rFonts w:ascii="Times New Roman" w:hAnsi="Times New Roman" w:cs="Times New Roman"/>
          <w:sz w:val="30"/>
          <w:szCs w:val="30"/>
        </w:rPr>
        <w:t>–</w:t>
      </w:r>
      <w:r w:rsidRPr="00D95B4F">
        <w:rPr>
          <w:rFonts w:ascii="Times New Roman" w:hAnsi="Times New Roman" w:cs="Times New Roman"/>
          <w:sz w:val="30"/>
          <w:szCs w:val="30"/>
        </w:rPr>
        <w:t xml:space="preserve"> ответ» и «концентрация </w:t>
      </w:r>
      <w:r w:rsidR="00C86298" w:rsidRPr="00D95B4F">
        <w:rPr>
          <w:rFonts w:ascii="Times New Roman" w:hAnsi="Times New Roman" w:cs="Times New Roman"/>
          <w:sz w:val="30"/>
          <w:szCs w:val="30"/>
        </w:rPr>
        <w:t>–</w:t>
      </w:r>
      <w:r w:rsidRPr="00D95B4F">
        <w:rPr>
          <w:rFonts w:ascii="Times New Roman" w:hAnsi="Times New Roman" w:cs="Times New Roman"/>
          <w:sz w:val="30"/>
          <w:szCs w:val="30"/>
        </w:rPr>
        <w:t xml:space="preserve"> ответ» и планирова</w:t>
      </w:r>
      <w:r w:rsidR="00C9143B" w:rsidRPr="00D95B4F">
        <w:rPr>
          <w:rFonts w:ascii="Times New Roman" w:hAnsi="Times New Roman" w:cs="Times New Roman"/>
          <w:sz w:val="30"/>
          <w:szCs w:val="30"/>
        </w:rPr>
        <w:t>ть</w:t>
      </w:r>
      <w:r w:rsidRPr="00D95B4F">
        <w:rPr>
          <w:rFonts w:ascii="Times New Roman" w:hAnsi="Times New Roman" w:cs="Times New Roman"/>
          <w:sz w:val="30"/>
          <w:szCs w:val="30"/>
        </w:rPr>
        <w:t xml:space="preserve"> последующи</w:t>
      </w:r>
      <w:r w:rsidR="00C9143B" w:rsidRPr="00D95B4F">
        <w:rPr>
          <w:rFonts w:ascii="Times New Roman" w:hAnsi="Times New Roman" w:cs="Times New Roman"/>
          <w:sz w:val="30"/>
          <w:szCs w:val="30"/>
        </w:rPr>
        <w:t>е</w:t>
      </w:r>
      <w:r w:rsidRPr="00D95B4F">
        <w:rPr>
          <w:rFonts w:ascii="Times New Roman" w:hAnsi="Times New Roman" w:cs="Times New Roman"/>
          <w:sz w:val="30"/>
          <w:szCs w:val="30"/>
        </w:rPr>
        <w:t xml:space="preserve"> исследовани</w:t>
      </w:r>
      <w:r w:rsidR="00C9143B" w:rsidRPr="00D95B4F">
        <w:rPr>
          <w:rFonts w:ascii="Times New Roman" w:hAnsi="Times New Roman" w:cs="Times New Roman"/>
          <w:sz w:val="30"/>
          <w:szCs w:val="30"/>
        </w:rPr>
        <w:t>я (</w:t>
      </w:r>
      <w:r w:rsidRPr="00D95B4F">
        <w:rPr>
          <w:rFonts w:ascii="Times New Roman" w:hAnsi="Times New Roman" w:cs="Times New Roman"/>
          <w:sz w:val="30"/>
          <w:szCs w:val="30"/>
        </w:rPr>
        <w:t>если целесообразн</w:t>
      </w:r>
      <w:r w:rsidR="00C9143B" w:rsidRPr="00D95B4F">
        <w:rPr>
          <w:rFonts w:ascii="Times New Roman" w:hAnsi="Times New Roman" w:cs="Times New Roman"/>
          <w:sz w:val="30"/>
          <w:szCs w:val="30"/>
        </w:rPr>
        <w:t>о)</w:t>
      </w:r>
      <w:r w:rsidRPr="00D95B4F">
        <w:rPr>
          <w:rFonts w:ascii="Times New Roman" w:hAnsi="Times New Roman" w:cs="Times New Roman"/>
          <w:sz w:val="30"/>
          <w:szCs w:val="30"/>
        </w:rPr>
        <w:t>.</w:t>
      </w:r>
    </w:p>
    <w:p w14:paraId="5DE65ACC" w14:textId="27C35B00" w:rsidR="00F65020" w:rsidRPr="00D95B4F" w:rsidRDefault="00F65020" w:rsidP="00507A55">
      <w:pPr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lastRenderedPageBreak/>
        <w:t xml:space="preserve">При проведении исследований и интерпретации результатов </w:t>
      </w:r>
      <w:r w:rsidR="00F106FF" w:rsidRPr="00D95B4F">
        <w:rPr>
          <w:rFonts w:ascii="Times New Roman" w:hAnsi="Times New Roman" w:cs="Times New Roman"/>
          <w:sz w:val="30"/>
          <w:szCs w:val="30"/>
        </w:rPr>
        <w:t>учитываются</w:t>
      </w:r>
      <w:r w:rsidRPr="00D95B4F">
        <w:rPr>
          <w:rFonts w:ascii="Times New Roman" w:hAnsi="Times New Roman" w:cs="Times New Roman"/>
          <w:sz w:val="30"/>
          <w:szCs w:val="30"/>
        </w:rPr>
        <w:t xml:space="preserve"> следующие факторы:</w:t>
      </w:r>
    </w:p>
    <w:p w14:paraId="6936376C" w14:textId="0C86D8E2" w:rsidR="00F65020" w:rsidRPr="00D95B4F" w:rsidRDefault="00F65020" w:rsidP="00507A55">
      <w:pPr>
        <w:pStyle w:val="aa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30"/>
          <w:szCs w:val="30"/>
          <w:lang w:val="ru-RU"/>
        </w:rPr>
      </w:pPr>
      <w:r w:rsidRPr="00D95B4F">
        <w:rPr>
          <w:rFonts w:ascii="Times New Roman" w:hAnsi="Times New Roman" w:cs="Times New Roman"/>
          <w:sz w:val="30"/>
          <w:szCs w:val="30"/>
          <w:lang w:val="ru-RU"/>
        </w:rPr>
        <w:t>метод сбора и анализа данных;</w:t>
      </w:r>
    </w:p>
    <w:p w14:paraId="5FF918FA" w14:textId="77777777" w:rsidR="00F65020" w:rsidRPr="00D95B4F" w:rsidRDefault="00F65020" w:rsidP="00507A55">
      <w:pPr>
        <w:pStyle w:val="aa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30"/>
          <w:szCs w:val="30"/>
          <w:lang w:val="ru-RU"/>
        </w:rPr>
      </w:pPr>
      <w:r w:rsidRPr="00D95B4F">
        <w:rPr>
          <w:rFonts w:ascii="Times New Roman" w:hAnsi="Times New Roman" w:cs="Times New Roman"/>
          <w:sz w:val="30"/>
          <w:szCs w:val="30"/>
          <w:lang w:val="ru-RU"/>
        </w:rPr>
        <w:t>чувствительность и воспроизводимость тест-систем;</w:t>
      </w:r>
    </w:p>
    <w:p w14:paraId="72401A7D" w14:textId="77777777" w:rsidR="00F65020" w:rsidRPr="00D95B4F" w:rsidRDefault="00F65020" w:rsidP="00507A55">
      <w:pPr>
        <w:pStyle w:val="aa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30"/>
          <w:szCs w:val="30"/>
          <w:lang w:val="ru-RU"/>
        </w:rPr>
      </w:pPr>
      <w:r w:rsidRPr="00D95B4F">
        <w:rPr>
          <w:rFonts w:ascii="Times New Roman" w:hAnsi="Times New Roman" w:cs="Times New Roman"/>
          <w:sz w:val="30"/>
          <w:szCs w:val="30"/>
          <w:lang w:val="ru-RU"/>
        </w:rPr>
        <w:t>период дозирования и измеряемые точки;</w:t>
      </w:r>
    </w:p>
    <w:p w14:paraId="20452E4A" w14:textId="77777777" w:rsidR="00F65020" w:rsidRPr="00D95B4F" w:rsidRDefault="00F65020" w:rsidP="00507A55">
      <w:pPr>
        <w:pStyle w:val="aa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30"/>
          <w:szCs w:val="30"/>
          <w:lang w:val="ru-RU"/>
        </w:rPr>
      </w:pP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ритм сердца и другие эффекты, искажающие интерпретацию данных об интервале </w:t>
      </w:r>
      <w:r w:rsidRPr="00D95B4F">
        <w:rPr>
          <w:rFonts w:ascii="Times New Roman" w:hAnsi="Times New Roman" w:cs="Times New Roman"/>
          <w:sz w:val="30"/>
          <w:szCs w:val="30"/>
        </w:rPr>
        <w:t>QT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;</w:t>
      </w:r>
    </w:p>
    <w:p w14:paraId="190D908C" w14:textId="7983C8B9" w:rsidR="00F65020" w:rsidRPr="00D95B4F" w:rsidRDefault="00F65020" w:rsidP="00507A55">
      <w:pPr>
        <w:pStyle w:val="aa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30"/>
          <w:szCs w:val="30"/>
          <w:lang w:val="ru-RU"/>
        </w:rPr>
      </w:pPr>
      <w:r w:rsidRPr="00D95B4F">
        <w:rPr>
          <w:rFonts w:ascii="Times New Roman" w:hAnsi="Times New Roman" w:cs="Times New Roman"/>
          <w:sz w:val="30"/>
          <w:szCs w:val="30"/>
          <w:lang w:val="ru-RU"/>
        </w:rPr>
        <w:t>межвидовые и половые различия</w:t>
      </w:r>
      <w:r w:rsidR="00F106FF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(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например, электрофизиология сердца, гемодинамика или метаболизм </w:t>
      </w:r>
      <w:r w:rsidR="00C9143B" w:rsidRPr="00D95B4F">
        <w:rPr>
          <w:rFonts w:ascii="Times New Roman" w:hAnsi="Times New Roman" w:cs="Times New Roman"/>
          <w:sz w:val="30"/>
          <w:szCs w:val="30"/>
          <w:lang w:val="ru-RU"/>
        </w:rPr>
        <w:t>исследуемых веществ</w:t>
      </w:r>
      <w:r w:rsidR="00F106FF" w:rsidRPr="00D95B4F">
        <w:rPr>
          <w:rFonts w:ascii="Times New Roman" w:hAnsi="Times New Roman" w:cs="Times New Roman"/>
          <w:sz w:val="30"/>
          <w:szCs w:val="30"/>
          <w:lang w:val="ru-RU"/>
        </w:rPr>
        <w:t>)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;</w:t>
      </w:r>
    </w:p>
    <w:p w14:paraId="386EFF29" w14:textId="5926912C" w:rsidR="00F65020" w:rsidRPr="00D95B4F" w:rsidRDefault="006E5932" w:rsidP="00507A55">
      <w:pPr>
        <w:pStyle w:val="aa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30"/>
          <w:szCs w:val="30"/>
          <w:lang w:val="ru-RU"/>
        </w:rPr>
      </w:pP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способность </w:t>
      </w:r>
      <w:r w:rsidR="00C9143B" w:rsidRPr="00D95B4F">
        <w:rPr>
          <w:rFonts w:ascii="Times New Roman" w:hAnsi="Times New Roman" w:cs="Times New Roman"/>
          <w:sz w:val="30"/>
          <w:szCs w:val="30"/>
          <w:lang w:val="ru-RU"/>
        </w:rPr>
        <w:t>исследуемых веществ</w:t>
      </w:r>
      <w:r w:rsidR="00F65020" w:rsidRPr="00D95B4F">
        <w:rPr>
          <w:rFonts w:ascii="Times New Roman" w:hAnsi="Times New Roman" w:cs="Times New Roman"/>
          <w:sz w:val="30"/>
          <w:szCs w:val="30"/>
          <w:lang w:val="ru-RU"/>
        </w:rPr>
        <w:t>, влияющи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х</w:t>
      </w:r>
      <w:r w:rsidR="00F65020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на несколько ионных каналов, 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давать</w:t>
      </w:r>
      <w:r w:rsidR="00F65020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сложн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ый вид</w:t>
      </w:r>
      <w:r w:rsidR="00F65020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зависимост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и</w:t>
      </w:r>
      <w:r w:rsidR="00F65020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«доза — ответ»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в эксперименте</w:t>
      </w:r>
      <w:r w:rsidR="00F65020" w:rsidRPr="00D95B4F">
        <w:rPr>
          <w:rFonts w:ascii="Times New Roman" w:hAnsi="Times New Roman" w:cs="Times New Roman"/>
          <w:sz w:val="30"/>
          <w:szCs w:val="30"/>
          <w:lang w:val="ru-RU"/>
        </w:rPr>
        <w:t>, которы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й</w:t>
      </w:r>
      <w:r w:rsidR="00F65020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мо</w:t>
      </w:r>
      <w:r w:rsidRPr="00D95B4F">
        <w:rPr>
          <w:rFonts w:ascii="Times New Roman" w:hAnsi="Times New Roman" w:cs="Times New Roman"/>
          <w:sz w:val="30"/>
          <w:szCs w:val="30"/>
          <w:lang w:val="ru-RU"/>
        </w:rPr>
        <w:t>жет плохо</w:t>
      </w:r>
      <w:r w:rsidR="00F65020" w:rsidRPr="00D95B4F">
        <w:rPr>
          <w:rFonts w:ascii="Times New Roman" w:hAnsi="Times New Roman" w:cs="Times New Roman"/>
          <w:sz w:val="30"/>
          <w:szCs w:val="30"/>
          <w:lang w:val="ru-RU"/>
        </w:rPr>
        <w:t xml:space="preserve"> поддаваться интерпретации.</w:t>
      </w:r>
    </w:p>
    <w:p w14:paraId="153F997F" w14:textId="77777777" w:rsidR="00F65020" w:rsidRPr="00D95B4F" w:rsidRDefault="00F65020" w:rsidP="00507A55">
      <w:pPr>
        <w:spacing w:before="360" w:after="360"/>
        <w:ind w:firstLine="0"/>
        <w:jc w:val="center"/>
        <w:rPr>
          <w:rFonts w:ascii="Times New Roman" w:hAnsi="Times New Roman" w:cs="Times New Roman"/>
          <w:sz w:val="30"/>
          <w:szCs w:val="30"/>
        </w:rPr>
      </w:pPr>
      <w:bookmarkStart w:id="39" w:name="_Toc332719446"/>
      <w:bookmarkStart w:id="40" w:name="_Toc7350703"/>
      <w:r w:rsidRPr="00D95B4F">
        <w:rPr>
          <w:rFonts w:ascii="Times New Roman" w:hAnsi="Times New Roman" w:cs="Times New Roman"/>
          <w:sz w:val="30"/>
          <w:szCs w:val="30"/>
        </w:rPr>
        <w:t>Имитация патологических состояний и аритмий</w:t>
      </w:r>
      <w:bookmarkEnd w:id="39"/>
      <w:bookmarkEnd w:id="40"/>
    </w:p>
    <w:p w14:paraId="43F04932" w14:textId="1C925BBD" w:rsidR="00F65020" w:rsidRPr="00D95B4F" w:rsidRDefault="00F65020" w:rsidP="00507A55">
      <w:pPr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>Точная зависимость между замедлением реполяризации желудочков</w:t>
      </w:r>
      <w:r w:rsidR="00C9143B" w:rsidRPr="00D95B4F">
        <w:rPr>
          <w:rFonts w:ascii="Times New Roman" w:hAnsi="Times New Roman" w:cs="Times New Roman"/>
          <w:sz w:val="30"/>
          <w:szCs w:val="30"/>
        </w:rPr>
        <w:t xml:space="preserve"> сердца,</w:t>
      </w:r>
      <w:r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="00C9143B" w:rsidRPr="00D95B4F">
        <w:rPr>
          <w:rFonts w:ascii="Times New Roman" w:hAnsi="Times New Roman" w:cs="Times New Roman"/>
          <w:sz w:val="30"/>
          <w:szCs w:val="30"/>
        </w:rPr>
        <w:t xml:space="preserve">индуцируемым исследуемым веществом </w:t>
      </w:r>
      <w:r w:rsidRPr="00D95B4F">
        <w:rPr>
          <w:rFonts w:ascii="Times New Roman" w:hAnsi="Times New Roman" w:cs="Times New Roman"/>
          <w:sz w:val="30"/>
          <w:szCs w:val="30"/>
        </w:rPr>
        <w:t xml:space="preserve">и риском аритмии неизвестна. </w:t>
      </w:r>
      <w:r w:rsidR="00F106FF" w:rsidRPr="00D95B4F">
        <w:rPr>
          <w:rFonts w:ascii="Times New Roman" w:hAnsi="Times New Roman" w:cs="Times New Roman"/>
          <w:sz w:val="30"/>
          <w:szCs w:val="30"/>
        </w:rPr>
        <w:t xml:space="preserve">Целесообразно </w:t>
      </w:r>
      <w:r w:rsidRPr="00D95B4F">
        <w:rPr>
          <w:rFonts w:ascii="Times New Roman" w:hAnsi="Times New Roman" w:cs="Times New Roman"/>
          <w:sz w:val="30"/>
          <w:szCs w:val="30"/>
        </w:rPr>
        <w:t xml:space="preserve">напрямую изучить аритмогенный риск </w:t>
      </w:r>
      <w:r w:rsidR="00F106FF" w:rsidRPr="00D95B4F">
        <w:rPr>
          <w:rFonts w:ascii="Times New Roman" w:hAnsi="Times New Roman" w:cs="Times New Roman"/>
          <w:sz w:val="30"/>
          <w:szCs w:val="30"/>
        </w:rPr>
        <w:t>лекарственных препаратов</w:t>
      </w:r>
      <w:r w:rsidRPr="00D95B4F">
        <w:rPr>
          <w:rFonts w:ascii="Times New Roman" w:hAnsi="Times New Roman" w:cs="Times New Roman"/>
          <w:sz w:val="30"/>
          <w:szCs w:val="30"/>
        </w:rPr>
        <w:t>, удлиняющих интервал QT. При оценке аритмогенного действия могут использоваться животные модели и показатели аритмогенной активности (например, электрическая нестабильность, временная и</w:t>
      </w:r>
      <w:r w:rsidR="008866AF" w:rsidRPr="00D95B4F">
        <w:rPr>
          <w:rFonts w:ascii="Times New Roman" w:hAnsi="Times New Roman" w:cs="Times New Roman"/>
          <w:sz w:val="30"/>
          <w:szCs w:val="30"/>
        </w:rPr>
        <w:t xml:space="preserve"> </w:t>
      </w:r>
      <w:r w:rsidRPr="00D95B4F">
        <w:rPr>
          <w:rFonts w:ascii="Times New Roman" w:hAnsi="Times New Roman" w:cs="Times New Roman"/>
          <w:sz w:val="30"/>
          <w:szCs w:val="30"/>
        </w:rPr>
        <w:t>(или) пространственная дисперсия рефрактерности, обратная частотная зависимость, изменения конфигурации потенциала действия). Приветству</w:t>
      </w:r>
      <w:r w:rsidR="00846ACC" w:rsidRPr="00D95B4F">
        <w:rPr>
          <w:rFonts w:ascii="Times New Roman" w:hAnsi="Times New Roman" w:cs="Times New Roman"/>
          <w:sz w:val="30"/>
          <w:szCs w:val="30"/>
        </w:rPr>
        <w:t>ю</w:t>
      </w:r>
      <w:r w:rsidRPr="00D95B4F">
        <w:rPr>
          <w:rFonts w:ascii="Times New Roman" w:hAnsi="Times New Roman" w:cs="Times New Roman"/>
          <w:sz w:val="30"/>
          <w:szCs w:val="30"/>
        </w:rPr>
        <w:t>тся разработка заинтересованными сторонами описанных моделей и оценка их пригодности при определении риска для человека.</w:t>
      </w:r>
    </w:p>
    <w:p w14:paraId="38334AD1" w14:textId="77777777" w:rsidR="00C07402" w:rsidRPr="00D95B4F" w:rsidRDefault="00C07402" w:rsidP="00507A5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3AEF5BDA" w14:textId="77777777" w:rsidR="00C07402" w:rsidRPr="00D95B4F" w:rsidRDefault="00C07402" w:rsidP="00507A5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42C0D68C" w14:textId="71BB74CD" w:rsidR="00FD2D08" w:rsidRPr="00D95B4F" w:rsidRDefault="00C86298" w:rsidP="00507A55">
      <w:pPr>
        <w:spacing w:line="360" w:lineRule="auto"/>
        <w:ind w:firstLine="0"/>
        <w:jc w:val="center"/>
        <w:rPr>
          <w:rFonts w:ascii="Times New Roman" w:hAnsi="Times New Roman" w:cs="Times New Roman"/>
          <w:sz w:val="30"/>
          <w:szCs w:val="30"/>
        </w:rPr>
      </w:pPr>
      <w:r w:rsidRPr="00D95B4F">
        <w:rPr>
          <w:rFonts w:ascii="Times New Roman" w:hAnsi="Times New Roman" w:cs="Times New Roman"/>
          <w:sz w:val="30"/>
          <w:szCs w:val="30"/>
        </w:rPr>
        <w:t>________________</w:t>
      </w:r>
    </w:p>
    <w:sectPr w:rsidR="00FD2D08" w:rsidRPr="00D95B4F" w:rsidSect="00B32542">
      <w:pgSz w:w="11900" w:h="16840"/>
      <w:pgMar w:top="828" w:right="1124" w:bottom="993" w:left="1418" w:header="709" w:footer="709" w:gutter="0"/>
      <w:pgNumType w:start="1"/>
      <w:cols w:space="0" w:equalWidth="0">
        <w:col w:w="9362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2EBA05" w14:textId="77777777" w:rsidR="00A90F42" w:rsidRDefault="00A90F42" w:rsidP="0000477E">
      <w:r>
        <w:separator/>
      </w:r>
    </w:p>
  </w:endnote>
  <w:endnote w:type="continuationSeparator" w:id="0">
    <w:p w14:paraId="79B8A3CB" w14:textId="77777777" w:rsidR="00A90F42" w:rsidRDefault="00A90F42" w:rsidP="0000477E">
      <w:r>
        <w:continuationSeparator/>
      </w:r>
    </w:p>
  </w:endnote>
  <w:endnote w:type="continuationNotice" w:id="1">
    <w:p w14:paraId="6C5E880E" w14:textId="77777777" w:rsidR="00A90F42" w:rsidRDefault="00A90F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BE401E" w14:textId="77777777" w:rsidR="00A90F42" w:rsidRDefault="00A90F42" w:rsidP="0000477E">
      <w:r>
        <w:separator/>
      </w:r>
    </w:p>
  </w:footnote>
  <w:footnote w:type="continuationSeparator" w:id="0">
    <w:p w14:paraId="13211F20" w14:textId="77777777" w:rsidR="00A90F42" w:rsidRDefault="00A90F42" w:rsidP="0000477E">
      <w:r>
        <w:continuationSeparator/>
      </w:r>
    </w:p>
  </w:footnote>
  <w:footnote w:type="continuationNotice" w:id="1">
    <w:p w14:paraId="228098C0" w14:textId="77777777" w:rsidR="00A90F42" w:rsidRDefault="00A90F4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354191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14:paraId="765F1093" w14:textId="77777777" w:rsidR="0058142A" w:rsidRPr="00574EC0" w:rsidRDefault="0058142A" w:rsidP="005F7FCF">
        <w:pPr>
          <w:pStyle w:val="a6"/>
          <w:ind w:firstLine="0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574EC0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574EC0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574EC0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A26472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574EC0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14:paraId="380BC912" w14:textId="77777777" w:rsidR="0058142A" w:rsidRDefault="0058142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238E1F28"/>
    <w:lvl w:ilvl="0" w:tplc="35B6170C">
      <w:start w:val="1"/>
      <w:numFmt w:val="decimal"/>
      <w:lvlText w:val="%1."/>
      <w:lvlJc w:val="left"/>
    </w:lvl>
    <w:lvl w:ilvl="1" w:tplc="944A6814">
      <w:start w:val="1"/>
      <w:numFmt w:val="bullet"/>
      <w:lvlText w:val=""/>
      <w:lvlJc w:val="left"/>
    </w:lvl>
    <w:lvl w:ilvl="2" w:tplc="233ABA32">
      <w:start w:val="1"/>
      <w:numFmt w:val="bullet"/>
      <w:lvlText w:val=""/>
      <w:lvlJc w:val="left"/>
    </w:lvl>
    <w:lvl w:ilvl="3" w:tplc="B4489D3C">
      <w:start w:val="1"/>
      <w:numFmt w:val="bullet"/>
      <w:lvlText w:val=""/>
      <w:lvlJc w:val="left"/>
    </w:lvl>
    <w:lvl w:ilvl="4" w:tplc="9C062B2C">
      <w:start w:val="1"/>
      <w:numFmt w:val="bullet"/>
      <w:lvlText w:val=""/>
      <w:lvlJc w:val="left"/>
    </w:lvl>
    <w:lvl w:ilvl="5" w:tplc="AA04D242">
      <w:start w:val="1"/>
      <w:numFmt w:val="bullet"/>
      <w:lvlText w:val=""/>
      <w:lvlJc w:val="left"/>
    </w:lvl>
    <w:lvl w:ilvl="6" w:tplc="B0647EB6">
      <w:start w:val="1"/>
      <w:numFmt w:val="bullet"/>
      <w:lvlText w:val=""/>
      <w:lvlJc w:val="left"/>
    </w:lvl>
    <w:lvl w:ilvl="7" w:tplc="734A5188">
      <w:start w:val="1"/>
      <w:numFmt w:val="bullet"/>
      <w:lvlText w:val=""/>
      <w:lvlJc w:val="left"/>
    </w:lvl>
    <w:lvl w:ilvl="8" w:tplc="3496C5B4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46E87CCC"/>
    <w:lvl w:ilvl="0" w:tplc="71B25774">
      <w:start w:val="2"/>
      <w:numFmt w:val="decimal"/>
      <w:lvlText w:val="%1."/>
      <w:lvlJc w:val="left"/>
    </w:lvl>
    <w:lvl w:ilvl="1" w:tplc="99F85FFC">
      <w:start w:val="1"/>
      <w:numFmt w:val="bullet"/>
      <w:lvlText w:val=""/>
      <w:lvlJc w:val="left"/>
    </w:lvl>
    <w:lvl w:ilvl="2" w:tplc="DA7A0682">
      <w:start w:val="1"/>
      <w:numFmt w:val="bullet"/>
      <w:lvlText w:val=""/>
      <w:lvlJc w:val="left"/>
    </w:lvl>
    <w:lvl w:ilvl="3" w:tplc="F9FCD028">
      <w:start w:val="1"/>
      <w:numFmt w:val="bullet"/>
      <w:lvlText w:val=""/>
      <w:lvlJc w:val="left"/>
    </w:lvl>
    <w:lvl w:ilvl="4" w:tplc="03CCF312">
      <w:start w:val="1"/>
      <w:numFmt w:val="bullet"/>
      <w:lvlText w:val=""/>
      <w:lvlJc w:val="left"/>
    </w:lvl>
    <w:lvl w:ilvl="5" w:tplc="A23EB520">
      <w:start w:val="1"/>
      <w:numFmt w:val="bullet"/>
      <w:lvlText w:val=""/>
      <w:lvlJc w:val="left"/>
    </w:lvl>
    <w:lvl w:ilvl="6" w:tplc="FF725390">
      <w:start w:val="1"/>
      <w:numFmt w:val="bullet"/>
      <w:lvlText w:val=""/>
      <w:lvlJc w:val="left"/>
    </w:lvl>
    <w:lvl w:ilvl="7" w:tplc="1A02158C">
      <w:start w:val="1"/>
      <w:numFmt w:val="bullet"/>
      <w:lvlText w:val=""/>
      <w:lvlJc w:val="left"/>
    </w:lvl>
    <w:lvl w:ilvl="8" w:tplc="1390DB1E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3D1B58BA"/>
    <w:lvl w:ilvl="0" w:tplc="24BEEFE4">
      <w:start w:val="2"/>
      <w:numFmt w:val="decimal"/>
      <w:lvlText w:val="%1)"/>
      <w:lvlJc w:val="left"/>
    </w:lvl>
    <w:lvl w:ilvl="1" w:tplc="9CB8D8DA">
      <w:start w:val="1"/>
      <w:numFmt w:val="bullet"/>
      <w:lvlText w:val=""/>
      <w:lvlJc w:val="left"/>
    </w:lvl>
    <w:lvl w:ilvl="2" w:tplc="B6847B00">
      <w:start w:val="1"/>
      <w:numFmt w:val="bullet"/>
      <w:lvlText w:val=""/>
      <w:lvlJc w:val="left"/>
    </w:lvl>
    <w:lvl w:ilvl="3" w:tplc="46FA5F32">
      <w:start w:val="1"/>
      <w:numFmt w:val="bullet"/>
      <w:lvlText w:val=""/>
      <w:lvlJc w:val="left"/>
    </w:lvl>
    <w:lvl w:ilvl="4" w:tplc="7ED06386">
      <w:start w:val="1"/>
      <w:numFmt w:val="bullet"/>
      <w:lvlText w:val=""/>
      <w:lvlJc w:val="left"/>
    </w:lvl>
    <w:lvl w:ilvl="5" w:tplc="664E51A6">
      <w:start w:val="1"/>
      <w:numFmt w:val="bullet"/>
      <w:lvlText w:val=""/>
      <w:lvlJc w:val="left"/>
    </w:lvl>
    <w:lvl w:ilvl="6" w:tplc="D8C6D42E">
      <w:start w:val="1"/>
      <w:numFmt w:val="bullet"/>
      <w:lvlText w:val=""/>
      <w:lvlJc w:val="left"/>
    </w:lvl>
    <w:lvl w:ilvl="7" w:tplc="81B6A236">
      <w:start w:val="1"/>
      <w:numFmt w:val="bullet"/>
      <w:lvlText w:val=""/>
      <w:lvlJc w:val="left"/>
    </w:lvl>
    <w:lvl w:ilvl="8" w:tplc="A228826A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507ED7AA"/>
    <w:lvl w:ilvl="0" w:tplc="51D0F5F6">
      <w:start w:val="1"/>
      <w:numFmt w:val="decimal"/>
      <w:lvlText w:val="%1)"/>
      <w:lvlJc w:val="left"/>
    </w:lvl>
    <w:lvl w:ilvl="1" w:tplc="86EC90FA">
      <w:start w:val="1"/>
      <w:numFmt w:val="bullet"/>
      <w:lvlText w:val=""/>
      <w:lvlJc w:val="left"/>
    </w:lvl>
    <w:lvl w:ilvl="2" w:tplc="667E44FA">
      <w:start w:val="1"/>
      <w:numFmt w:val="bullet"/>
      <w:lvlText w:val=""/>
      <w:lvlJc w:val="left"/>
    </w:lvl>
    <w:lvl w:ilvl="3" w:tplc="93D03E16">
      <w:start w:val="1"/>
      <w:numFmt w:val="bullet"/>
      <w:lvlText w:val=""/>
      <w:lvlJc w:val="left"/>
    </w:lvl>
    <w:lvl w:ilvl="4" w:tplc="3EC8E862">
      <w:start w:val="1"/>
      <w:numFmt w:val="bullet"/>
      <w:lvlText w:val=""/>
      <w:lvlJc w:val="left"/>
    </w:lvl>
    <w:lvl w:ilvl="5" w:tplc="82CC546A">
      <w:start w:val="1"/>
      <w:numFmt w:val="bullet"/>
      <w:lvlText w:val=""/>
      <w:lvlJc w:val="left"/>
    </w:lvl>
    <w:lvl w:ilvl="6" w:tplc="CA745324">
      <w:start w:val="1"/>
      <w:numFmt w:val="bullet"/>
      <w:lvlText w:val=""/>
      <w:lvlJc w:val="left"/>
    </w:lvl>
    <w:lvl w:ilvl="7" w:tplc="F00237A2">
      <w:start w:val="1"/>
      <w:numFmt w:val="bullet"/>
      <w:lvlText w:val=""/>
      <w:lvlJc w:val="left"/>
    </w:lvl>
    <w:lvl w:ilvl="8" w:tplc="B63A5342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2EB141F2"/>
    <w:lvl w:ilvl="0" w:tplc="549664AC">
      <w:start w:val="3"/>
      <w:numFmt w:val="decimal"/>
      <w:lvlText w:val="%1."/>
      <w:lvlJc w:val="left"/>
    </w:lvl>
    <w:lvl w:ilvl="1" w:tplc="9A0AE5E4">
      <w:start w:val="1"/>
      <w:numFmt w:val="bullet"/>
      <w:lvlText w:val=""/>
      <w:lvlJc w:val="left"/>
    </w:lvl>
    <w:lvl w:ilvl="2" w:tplc="EAA8AFC8">
      <w:start w:val="1"/>
      <w:numFmt w:val="bullet"/>
      <w:lvlText w:val=""/>
      <w:lvlJc w:val="left"/>
    </w:lvl>
    <w:lvl w:ilvl="3" w:tplc="25E05CF8">
      <w:start w:val="1"/>
      <w:numFmt w:val="bullet"/>
      <w:lvlText w:val=""/>
      <w:lvlJc w:val="left"/>
    </w:lvl>
    <w:lvl w:ilvl="4" w:tplc="FEF81714">
      <w:start w:val="1"/>
      <w:numFmt w:val="bullet"/>
      <w:lvlText w:val=""/>
      <w:lvlJc w:val="left"/>
    </w:lvl>
    <w:lvl w:ilvl="5" w:tplc="E334FBC8">
      <w:start w:val="1"/>
      <w:numFmt w:val="bullet"/>
      <w:lvlText w:val=""/>
      <w:lvlJc w:val="left"/>
    </w:lvl>
    <w:lvl w:ilvl="6" w:tplc="F1084B26">
      <w:start w:val="1"/>
      <w:numFmt w:val="bullet"/>
      <w:lvlText w:val=""/>
      <w:lvlJc w:val="left"/>
    </w:lvl>
    <w:lvl w:ilvl="7" w:tplc="5D62E784">
      <w:start w:val="1"/>
      <w:numFmt w:val="bullet"/>
      <w:lvlText w:val=""/>
      <w:lvlJc w:val="left"/>
    </w:lvl>
    <w:lvl w:ilvl="8" w:tplc="6CF67C28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41B71EFA"/>
    <w:lvl w:ilvl="0" w:tplc="1DACC11E">
      <w:start w:val="1"/>
      <w:numFmt w:val="decimal"/>
      <w:lvlText w:val="%1."/>
      <w:lvlJc w:val="left"/>
    </w:lvl>
    <w:lvl w:ilvl="1" w:tplc="1952B56C">
      <w:start w:val="1"/>
      <w:numFmt w:val="bullet"/>
      <w:lvlText w:val=""/>
      <w:lvlJc w:val="left"/>
    </w:lvl>
    <w:lvl w:ilvl="2" w:tplc="9154E5E4">
      <w:start w:val="1"/>
      <w:numFmt w:val="bullet"/>
      <w:lvlText w:val=""/>
      <w:lvlJc w:val="left"/>
    </w:lvl>
    <w:lvl w:ilvl="3" w:tplc="088E8278">
      <w:start w:val="1"/>
      <w:numFmt w:val="bullet"/>
      <w:lvlText w:val=""/>
      <w:lvlJc w:val="left"/>
    </w:lvl>
    <w:lvl w:ilvl="4" w:tplc="BE5A00A8">
      <w:start w:val="1"/>
      <w:numFmt w:val="bullet"/>
      <w:lvlText w:val=""/>
      <w:lvlJc w:val="left"/>
    </w:lvl>
    <w:lvl w:ilvl="5" w:tplc="7D48A822">
      <w:start w:val="1"/>
      <w:numFmt w:val="bullet"/>
      <w:lvlText w:val=""/>
      <w:lvlJc w:val="left"/>
    </w:lvl>
    <w:lvl w:ilvl="6" w:tplc="C3288B3C">
      <w:start w:val="1"/>
      <w:numFmt w:val="bullet"/>
      <w:lvlText w:val=""/>
      <w:lvlJc w:val="left"/>
    </w:lvl>
    <w:lvl w:ilvl="7" w:tplc="08B4644A">
      <w:start w:val="1"/>
      <w:numFmt w:val="bullet"/>
      <w:lvlText w:val=""/>
      <w:lvlJc w:val="left"/>
    </w:lvl>
    <w:lvl w:ilvl="8" w:tplc="E64ED5D2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79E2A9E2"/>
    <w:lvl w:ilvl="0" w:tplc="64AA6396">
      <w:start w:val="4"/>
      <w:numFmt w:val="decimal"/>
      <w:lvlText w:val="%1."/>
      <w:lvlJc w:val="left"/>
    </w:lvl>
    <w:lvl w:ilvl="1" w:tplc="EFE84950">
      <w:start w:val="1"/>
      <w:numFmt w:val="bullet"/>
      <w:lvlText w:val=""/>
      <w:lvlJc w:val="left"/>
    </w:lvl>
    <w:lvl w:ilvl="2" w:tplc="FC3AEF50">
      <w:start w:val="1"/>
      <w:numFmt w:val="bullet"/>
      <w:lvlText w:val=""/>
      <w:lvlJc w:val="left"/>
    </w:lvl>
    <w:lvl w:ilvl="3" w:tplc="75525AC8">
      <w:start w:val="1"/>
      <w:numFmt w:val="bullet"/>
      <w:lvlText w:val=""/>
      <w:lvlJc w:val="left"/>
    </w:lvl>
    <w:lvl w:ilvl="4" w:tplc="FDE01C50">
      <w:start w:val="1"/>
      <w:numFmt w:val="bullet"/>
      <w:lvlText w:val=""/>
      <w:lvlJc w:val="left"/>
    </w:lvl>
    <w:lvl w:ilvl="5" w:tplc="9ACE48C4">
      <w:start w:val="1"/>
      <w:numFmt w:val="bullet"/>
      <w:lvlText w:val=""/>
      <w:lvlJc w:val="left"/>
    </w:lvl>
    <w:lvl w:ilvl="6" w:tplc="011A9D12">
      <w:start w:val="1"/>
      <w:numFmt w:val="bullet"/>
      <w:lvlText w:val=""/>
      <w:lvlJc w:val="left"/>
    </w:lvl>
    <w:lvl w:ilvl="7" w:tplc="5980E96A">
      <w:start w:val="1"/>
      <w:numFmt w:val="bullet"/>
      <w:lvlText w:val=""/>
      <w:lvlJc w:val="left"/>
    </w:lvl>
    <w:lvl w:ilvl="8" w:tplc="400C6F82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7545E146"/>
    <w:lvl w:ilvl="0" w:tplc="F62CB70C">
      <w:start w:val="1"/>
      <w:numFmt w:val="decimal"/>
      <w:lvlText w:val="%1)"/>
      <w:lvlJc w:val="left"/>
    </w:lvl>
    <w:lvl w:ilvl="1" w:tplc="F5B02740">
      <w:start w:val="1"/>
      <w:numFmt w:val="bullet"/>
      <w:lvlText w:val=""/>
      <w:lvlJc w:val="left"/>
    </w:lvl>
    <w:lvl w:ilvl="2" w:tplc="33F2275A">
      <w:start w:val="1"/>
      <w:numFmt w:val="bullet"/>
      <w:lvlText w:val=""/>
      <w:lvlJc w:val="left"/>
    </w:lvl>
    <w:lvl w:ilvl="3" w:tplc="F9445B38">
      <w:start w:val="1"/>
      <w:numFmt w:val="bullet"/>
      <w:lvlText w:val=""/>
      <w:lvlJc w:val="left"/>
    </w:lvl>
    <w:lvl w:ilvl="4" w:tplc="C7E66F30">
      <w:start w:val="1"/>
      <w:numFmt w:val="bullet"/>
      <w:lvlText w:val=""/>
      <w:lvlJc w:val="left"/>
    </w:lvl>
    <w:lvl w:ilvl="5" w:tplc="0888B3DA">
      <w:start w:val="1"/>
      <w:numFmt w:val="bullet"/>
      <w:lvlText w:val=""/>
      <w:lvlJc w:val="left"/>
    </w:lvl>
    <w:lvl w:ilvl="6" w:tplc="610C9410">
      <w:start w:val="1"/>
      <w:numFmt w:val="bullet"/>
      <w:lvlText w:val=""/>
      <w:lvlJc w:val="left"/>
    </w:lvl>
    <w:lvl w:ilvl="7" w:tplc="BDF84800">
      <w:start w:val="1"/>
      <w:numFmt w:val="bullet"/>
      <w:lvlText w:val=""/>
      <w:lvlJc w:val="left"/>
    </w:lvl>
    <w:lvl w:ilvl="8" w:tplc="B992A4A8">
      <w:start w:val="1"/>
      <w:numFmt w:val="bullet"/>
      <w:lvlText w:val=""/>
      <w:lvlJc w:val="left"/>
    </w:lvl>
  </w:abstractNum>
  <w:abstractNum w:abstractNumId="8">
    <w:nsid w:val="01A30954"/>
    <w:multiLevelType w:val="multilevel"/>
    <w:tmpl w:val="11DEB9FE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9">
    <w:nsid w:val="06A05FDB"/>
    <w:multiLevelType w:val="hybridMultilevel"/>
    <w:tmpl w:val="3DD69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A17BBC"/>
    <w:multiLevelType w:val="hybridMultilevel"/>
    <w:tmpl w:val="8EEC9A6E"/>
    <w:lvl w:ilvl="0" w:tplc="F782013E">
      <w:start w:val="1"/>
      <w:numFmt w:val="decimal"/>
      <w:lvlText w:val="%1."/>
      <w:lvlJc w:val="left"/>
      <w:pPr>
        <w:ind w:left="3621" w:hanging="360"/>
      </w:pPr>
      <w:rPr>
        <w:rFonts w:ascii="Times New Roman" w:hAnsi="Times New Roman" w:cs="Times New Roman" w:hint="default"/>
        <w:b w:val="0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0FEA26AE"/>
    <w:multiLevelType w:val="hybridMultilevel"/>
    <w:tmpl w:val="E4B6AF8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998C11C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D827EA"/>
    <w:multiLevelType w:val="multilevel"/>
    <w:tmpl w:val="A9D26974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>
    <w:nsid w:val="13F67614"/>
    <w:multiLevelType w:val="hybridMultilevel"/>
    <w:tmpl w:val="75A48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5C5287"/>
    <w:multiLevelType w:val="hybridMultilevel"/>
    <w:tmpl w:val="B8EE3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665E98"/>
    <w:multiLevelType w:val="hybridMultilevel"/>
    <w:tmpl w:val="8FA2C8D0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1ED332CD"/>
    <w:multiLevelType w:val="hybridMultilevel"/>
    <w:tmpl w:val="64269A72"/>
    <w:lvl w:ilvl="0" w:tplc="99000804">
      <w:start w:val="1"/>
      <w:numFmt w:val="russianLower"/>
      <w:lvlText w:val="%1)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7">
    <w:nsid w:val="30E9075B"/>
    <w:multiLevelType w:val="multilevel"/>
    <w:tmpl w:val="03EE03A2"/>
    <w:lvl w:ilvl="0">
      <w:start w:val="3"/>
      <w:numFmt w:val="decimal"/>
      <w:lvlText w:val="%1"/>
      <w:lvlJc w:val="left"/>
      <w:pPr>
        <w:ind w:left="100" w:hanging="461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0" w:hanging="461"/>
      </w:pPr>
      <w:rPr>
        <w:rFonts w:ascii="Arial" w:eastAsia="Arial" w:hAnsi="Arial" w:cs="Arial" w:hint="default"/>
        <w:b/>
        <w:bCs/>
        <w:spacing w:val="-7"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175" w:hanging="692"/>
      </w:pPr>
      <w:rPr>
        <w:rFonts w:ascii="Arial" w:eastAsia="Arial" w:hAnsi="Arial" w:cs="Arial" w:hint="default"/>
        <w:b/>
        <w:bCs/>
        <w:spacing w:val="-7"/>
        <w:w w:val="102"/>
        <w:sz w:val="28"/>
        <w:szCs w:val="28"/>
      </w:rPr>
    </w:lvl>
    <w:lvl w:ilvl="3">
      <w:numFmt w:val="bullet"/>
      <w:lvlText w:val="•"/>
      <w:lvlJc w:val="left"/>
      <w:pPr>
        <w:ind w:left="3291" w:hanging="692"/>
      </w:pPr>
      <w:rPr>
        <w:rFonts w:hint="default"/>
      </w:rPr>
    </w:lvl>
    <w:lvl w:ilvl="4">
      <w:numFmt w:val="bullet"/>
      <w:lvlText w:val="•"/>
      <w:lvlJc w:val="left"/>
      <w:pPr>
        <w:ind w:left="4346" w:hanging="692"/>
      </w:pPr>
      <w:rPr>
        <w:rFonts w:hint="default"/>
      </w:rPr>
    </w:lvl>
    <w:lvl w:ilvl="5">
      <w:numFmt w:val="bullet"/>
      <w:lvlText w:val="•"/>
      <w:lvlJc w:val="left"/>
      <w:pPr>
        <w:ind w:left="5402" w:hanging="692"/>
      </w:pPr>
      <w:rPr>
        <w:rFonts w:hint="default"/>
      </w:rPr>
    </w:lvl>
    <w:lvl w:ilvl="6">
      <w:numFmt w:val="bullet"/>
      <w:lvlText w:val="•"/>
      <w:lvlJc w:val="left"/>
      <w:pPr>
        <w:ind w:left="6457" w:hanging="692"/>
      </w:pPr>
      <w:rPr>
        <w:rFonts w:hint="default"/>
      </w:rPr>
    </w:lvl>
    <w:lvl w:ilvl="7">
      <w:numFmt w:val="bullet"/>
      <w:lvlText w:val="•"/>
      <w:lvlJc w:val="left"/>
      <w:pPr>
        <w:ind w:left="7513" w:hanging="692"/>
      </w:pPr>
      <w:rPr>
        <w:rFonts w:hint="default"/>
      </w:rPr>
    </w:lvl>
    <w:lvl w:ilvl="8">
      <w:numFmt w:val="bullet"/>
      <w:lvlText w:val="•"/>
      <w:lvlJc w:val="left"/>
      <w:pPr>
        <w:ind w:left="8568" w:hanging="692"/>
      </w:pPr>
      <w:rPr>
        <w:rFonts w:hint="default"/>
      </w:rPr>
    </w:lvl>
  </w:abstractNum>
  <w:abstractNum w:abstractNumId="18">
    <w:nsid w:val="31042C8D"/>
    <w:multiLevelType w:val="hybridMultilevel"/>
    <w:tmpl w:val="C3DAFCFC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6800973"/>
    <w:multiLevelType w:val="hybridMultilevel"/>
    <w:tmpl w:val="53B246BA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F9E4732"/>
    <w:multiLevelType w:val="hybridMultilevel"/>
    <w:tmpl w:val="12466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76F53"/>
    <w:multiLevelType w:val="hybridMultilevel"/>
    <w:tmpl w:val="4732C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A8746E"/>
    <w:multiLevelType w:val="hybridMultilevel"/>
    <w:tmpl w:val="086EC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8A520A"/>
    <w:multiLevelType w:val="hybridMultilevel"/>
    <w:tmpl w:val="254889CA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A9159C2"/>
    <w:multiLevelType w:val="hybridMultilevel"/>
    <w:tmpl w:val="B210B4F0"/>
    <w:lvl w:ilvl="0" w:tplc="4A6C66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220458"/>
    <w:multiLevelType w:val="hybridMultilevel"/>
    <w:tmpl w:val="8E06E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0354A0"/>
    <w:multiLevelType w:val="hybridMultilevel"/>
    <w:tmpl w:val="9BA2087C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D1C631C6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4A17570"/>
    <w:multiLevelType w:val="multilevel"/>
    <w:tmpl w:val="54A0D07E"/>
    <w:lvl w:ilvl="0">
      <w:start w:val="3"/>
      <w:numFmt w:val="decimal"/>
      <w:lvlText w:val="%1"/>
      <w:lvlJc w:val="left"/>
      <w:pPr>
        <w:ind w:left="1079" w:hanging="6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9" w:hanging="6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9" w:hanging="692"/>
        <w:jc w:val="right"/>
      </w:pPr>
      <w:rPr>
        <w:rFonts w:ascii="Arial" w:eastAsia="Arial" w:hAnsi="Arial" w:cs="Arial" w:hint="default"/>
        <w:b/>
        <w:bCs/>
        <w:spacing w:val="-7"/>
        <w:w w:val="102"/>
        <w:sz w:val="28"/>
        <w:szCs w:val="28"/>
      </w:rPr>
    </w:lvl>
    <w:lvl w:ilvl="3">
      <w:numFmt w:val="bullet"/>
      <w:lvlText w:val="•"/>
      <w:lvlJc w:val="left"/>
      <w:pPr>
        <w:ind w:left="3960" w:hanging="692"/>
      </w:pPr>
      <w:rPr>
        <w:rFonts w:hint="default"/>
      </w:rPr>
    </w:lvl>
    <w:lvl w:ilvl="4">
      <w:numFmt w:val="bullet"/>
      <w:lvlText w:val="•"/>
      <w:lvlJc w:val="left"/>
      <w:pPr>
        <w:ind w:left="4920" w:hanging="692"/>
      </w:pPr>
      <w:rPr>
        <w:rFonts w:hint="default"/>
      </w:rPr>
    </w:lvl>
    <w:lvl w:ilvl="5">
      <w:numFmt w:val="bullet"/>
      <w:lvlText w:val="•"/>
      <w:lvlJc w:val="left"/>
      <w:pPr>
        <w:ind w:left="5880" w:hanging="692"/>
      </w:pPr>
      <w:rPr>
        <w:rFonts w:hint="default"/>
      </w:rPr>
    </w:lvl>
    <w:lvl w:ilvl="6">
      <w:numFmt w:val="bullet"/>
      <w:lvlText w:val="•"/>
      <w:lvlJc w:val="left"/>
      <w:pPr>
        <w:ind w:left="6840" w:hanging="692"/>
      </w:pPr>
      <w:rPr>
        <w:rFonts w:hint="default"/>
      </w:rPr>
    </w:lvl>
    <w:lvl w:ilvl="7">
      <w:numFmt w:val="bullet"/>
      <w:lvlText w:val="•"/>
      <w:lvlJc w:val="left"/>
      <w:pPr>
        <w:ind w:left="7800" w:hanging="692"/>
      </w:pPr>
      <w:rPr>
        <w:rFonts w:hint="default"/>
      </w:rPr>
    </w:lvl>
    <w:lvl w:ilvl="8">
      <w:numFmt w:val="bullet"/>
      <w:lvlText w:val="•"/>
      <w:lvlJc w:val="left"/>
      <w:pPr>
        <w:ind w:left="8760" w:hanging="692"/>
      </w:pPr>
      <w:rPr>
        <w:rFonts w:hint="default"/>
      </w:rPr>
    </w:lvl>
  </w:abstractNum>
  <w:abstractNum w:abstractNumId="28">
    <w:nsid w:val="559334C1"/>
    <w:multiLevelType w:val="hybridMultilevel"/>
    <w:tmpl w:val="3766A1D6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E5C45D6"/>
    <w:multiLevelType w:val="multilevel"/>
    <w:tmpl w:val="A9D26974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0">
    <w:nsid w:val="5EEF43AF"/>
    <w:multiLevelType w:val="hybridMultilevel"/>
    <w:tmpl w:val="C1D0E256"/>
    <w:lvl w:ilvl="0" w:tplc="99000804">
      <w:start w:val="1"/>
      <w:numFmt w:val="russianLower"/>
      <w:lvlText w:val="%1)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1">
    <w:nsid w:val="5F2B41AC"/>
    <w:multiLevelType w:val="multilevel"/>
    <w:tmpl w:val="E9063DA6"/>
    <w:lvl w:ilvl="0">
      <w:start w:val="3"/>
      <w:numFmt w:val="decimal"/>
      <w:lvlText w:val="%1"/>
      <w:lvlJc w:val="left"/>
      <w:pPr>
        <w:ind w:left="100" w:hanging="1167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00" w:hanging="1167"/>
      </w:pPr>
      <w:rPr>
        <w:rFonts w:ascii="Arial" w:eastAsia="Arial" w:hAnsi="Arial" w:cs="Arial" w:hint="default"/>
        <w:b/>
        <w:bCs/>
        <w:spacing w:val="-7"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0" w:hanging="832"/>
      </w:pPr>
      <w:rPr>
        <w:rFonts w:ascii="Arial" w:eastAsia="Arial" w:hAnsi="Arial" w:cs="Arial" w:hint="default"/>
        <w:b/>
        <w:bCs/>
        <w:spacing w:val="-7"/>
        <w:w w:val="102"/>
        <w:sz w:val="28"/>
        <w:szCs w:val="28"/>
      </w:rPr>
    </w:lvl>
    <w:lvl w:ilvl="3">
      <w:start w:val="1"/>
      <w:numFmt w:val="decimal"/>
      <w:lvlText w:val="%1.%2.%3.%4"/>
      <w:lvlJc w:val="left"/>
      <w:pPr>
        <w:ind w:left="1405" w:hanging="922"/>
      </w:pPr>
      <w:rPr>
        <w:rFonts w:ascii="Arial" w:eastAsia="Arial" w:hAnsi="Arial" w:cs="Arial" w:hint="default"/>
        <w:b/>
        <w:bCs/>
        <w:spacing w:val="-7"/>
        <w:w w:val="102"/>
        <w:sz w:val="28"/>
        <w:szCs w:val="28"/>
      </w:rPr>
    </w:lvl>
    <w:lvl w:ilvl="4">
      <w:numFmt w:val="bullet"/>
      <w:lvlText w:val="•"/>
      <w:lvlJc w:val="left"/>
      <w:pPr>
        <w:ind w:left="4493" w:hanging="922"/>
      </w:pPr>
      <w:rPr>
        <w:rFonts w:hint="default"/>
      </w:rPr>
    </w:lvl>
    <w:lvl w:ilvl="5">
      <w:numFmt w:val="bullet"/>
      <w:lvlText w:val="•"/>
      <w:lvlJc w:val="left"/>
      <w:pPr>
        <w:ind w:left="5524" w:hanging="922"/>
      </w:pPr>
      <w:rPr>
        <w:rFonts w:hint="default"/>
      </w:rPr>
    </w:lvl>
    <w:lvl w:ilvl="6">
      <w:numFmt w:val="bullet"/>
      <w:lvlText w:val="•"/>
      <w:lvlJc w:val="left"/>
      <w:pPr>
        <w:ind w:left="6555" w:hanging="922"/>
      </w:pPr>
      <w:rPr>
        <w:rFonts w:hint="default"/>
      </w:rPr>
    </w:lvl>
    <w:lvl w:ilvl="7">
      <w:numFmt w:val="bullet"/>
      <w:lvlText w:val="•"/>
      <w:lvlJc w:val="left"/>
      <w:pPr>
        <w:ind w:left="7586" w:hanging="922"/>
      </w:pPr>
      <w:rPr>
        <w:rFonts w:hint="default"/>
      </w:rPr>
    </w:lvl>
    <w:lvl w:ilvl="8">
      <w:numFmt w:val="bullet"/>
      <w:lvlText w:val="•"/>
      <w:lvlJc w:val="left"/>
      <w:pPr>
        <w:ind w:left="8617" w:hanging="922"/>
      </w:pPr>
      <w:rPr>
        <w:rFonts w:hint="default"/>
      </w:rPr>
    </w:lvl>
  </w:abstractNum>
  <w:abstractNum w:abstractNumId="32">
    <w:nsid w:val="6A79666D"/>
    <w:multiLevelType w:val="hybridMultilevel"/>
    <w:tmpl w:val="3FA4E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A62941"/>
    <w:multiLevelType w:val="multilevel"/>
    <w:tmpl w:val="FA02E608"/>
    <w:lvl w:ilvl="0">
      <w:start w:val="3"/>
      <w:numFmt w:val="decimal"/>
      <w:lvlText w:val="%1"/>
      <w:lvlJc w:val="left"/>
      <w:pPr>
        <w:ind w:left="100" w:hanging="461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0" w:hanging="461"/>
      </w:pPr>
      <w:rPr>
        <w:rFonts w:ascii="Arial" w:eastAsia="Arial" w:hAnsi="Arial" w:cs="Arial" w:hint="default"/>
        <w:b/>
        <w:bCs/>
        <w:spacing w:val="-7"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0" w:hanging="1133"/>
      </w:pPr>
      <w:rPr>
        <w:rFonts w:ascii="Arial" w:eastAsia="Arial" w:hAnsi="Arial" w:cs="Arial" w:hint="default"/>
        <w:b/>
        <w:bCs/>
        <w:spacing w:val="-7"/>
        <w:w w:val="102"/>
        <w:sz w:val="28"/>
        <w:szCs w:val="28"/>
      </w:rPr>
    </w:lvl>
    <w:lvl w:ilvl="3">
      <w:numFmt w:val="bullet"/>
      <w:lvlText w:val="•"/>
      <w:lvlJc w:val="left"/>
      <w:pPr>
        <w:ind w:left="3274" w:hanging="1133"/>
      </w:pPr>
      <w:rPr>
        <w:rFonts w:hint="default"/>
      </w:rPr>
    </w:lvl>
    <w:lvl w:ilvl="4">
      <w:numFmt w:val="bullet"/>
      <w:lvlText w:val="•"/>
      <w:lvlJc w:val="left"/>
      <w:pPr>
        <w:ind w:left="4332" w:hanging="1133"/>
      </w:pPr>
      <w:rPr>
        <w:rFonts w:hint="default"/>
      </w:rPr>
    </w:lvl>
    <w:lvl w:ilvl="5">
      <w:numFmt w:val="bullet"/>
      <w:lvlText w:val="•"/>
      <w:lvlJc w:val="left"/>
      <w:pPr>
        <w:ind w:left="5390" w:hanging="1133"/>
      </w:pPr>
      <w:rPr>
        <w:rFonts w:hint="default"/>
      </w:rPr>
    </w:lvl>
    <w:lvl w:ilvl="6">
      <w:numFmt w:val="bullet"/>
      <w:lvlText w:val="•"/>
      <w:lvlJc w:val="left"/>
      <w:pPr>
        <w:ind w:left="6448" w:hanging="1133"/>
      </w:pPr>
      <w:rPr>
        <w:rFonts w:hint="default"/>
      </w:rPr>
    </w:lvl>
    <w:lvl w:ilvl="7">
      <w:numFmt w:val="bullet"/>
      <w:lvlText w:val="•"/>
      <w:lvlJc w:val="left"/>
      <w:pPr>
        <w:ind w:left="7506" w:hanging="1133"/>
      </w:pPr>
      <w:rPr>
        <w:rFonts w:hint="default"/>
      </w:rPr>
    </w:lvl>
    <w:lvl w:ilvl="8">
      <w:numFmt w:val="bullet"/>
      <w:lvlText w:val="•"/>
      <w:lvlJc w:val="left"/>
      <w:pPr>
        <w:ind w:left="8564" w:hanging="1133"/>
      </w:pPr>
      <w:rPr>
        <w:rFonts w:hint="default"/>
      </w:rPr>
    </w:lvl>
  </w:abstractNum>
  <w:abstractNum w:abstractNumId="34">
    <w:nsid w:val="757D188A"/>
    <w:multiLevelType w:val="hybridMultilevel"/>
    <w:tmpl w:val="2A509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170EA5"/>
    <w:multiLevelType w:val="multilevel"/>
    <w:tmpl w:val="40F2DB30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6">
    <w:nsid w:val="7CC90C41"/>
    <w:multiLevelType w:val="hybridMultilevel"/>
    <w:tmpl w:val="715E90D2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7"/>
  </w:num>
  <w:num w:numId="10">
    <w:abstractNumId w:val="17"/>
  </w:num>
  <w:num w:numId="11">
    <w:abstractNumId w:val="31"/>
  </w:num>
  <w:num w:numId="12">
    <w:abstractNumId w:val="33"/>
  </w:num>
  <w:num w:numId="13">
    <w:abstractNumId w:val="8"/>
  </w:num>
  <w:num w:numId="14">
    <w:abstractNumId w:val="24"/>
  </w:num>
  <w:num w:numId="15">
    <w:abstractNumId w:val="26"/>
  </w:num>
  <w:num w:numId="16">
    <w:abstractNumId w:val="11"/>
  </w:num>
  <w:num w:numId="17">
    <w:abstractNumId w:val="9"/>
  </w:num>
  <w:num w:numId="18">
    <w:abstractNumId w:val="32"/>
  </w:num>
  <w:num w:numId="19">
    <w:abstractNumId w:val="21"/>
  </w:num>
  <w:num w:numId="20">
    <w:abstractNumId w:val="14"/>
  </w:num>
  <w:num w:numId="21">
    <w:abstractNumId w:val="22"/>
  </w:num>
  <w:num w:numId="22">
    <w:abstractNumId w:val="35"/>
  </w:num>
  <w:num w:numId="23">
    <w:abstractNumId w:val="29"/>
  </w:num>
  <w:num w:numId="24">
    <w:abstractNumId w:val="12"/>
  </w:num>
  <w:num w:numId="25">
    <w:abstractNumId w:val="25"/>
  </w:num>
  <w:num w:numId="26">
    <w:abstractNumId w:val="13"/>
  </w:num>
  <w:num w:numId="27">
    <w:abstractNumId w:val="34"/>
  </w:num>
  <w:num w:numId="28">
    <w:abstractNumId w:val="20"/>
  </w:num>
  <w:num w:numId="29">
    <w:abstractNumId w:val="10"/>
  </w:num>
  <w:num w:numId="30">
    <w:abstractNumId w:val="19"/>
  </w:num>
  <w:num w:numId="31">
    <w:abstractNumId w:val="18"/>
  </w:num>
  <w:num w:numId="32">
    <w:abstractNumId w:val="16"/>
  </w:num>
  <w:num w:numId="33">
    <w:abstractNumId w:val="36"/>
  </w:num>
  <w:num w:numId="34">
    <w:abstractNumId w:val="15"/>
  </w:num>
  <w:num w:numId="35">
    <w:abstractNumId w:val="28"/>
  </w:num>
  <w:num w:numId="36">
    <w:abstractNumId w:val="30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zMDIyNzEzNDYwMDFR0lEKTi0uzszPAykwrAUAFkgy4ywAAAA="/>
  </w:docVars>
  <w:rsids>
    <w:rsidRoot w:val="00480B09"/>
    <w:rsid w:val="0000020F"/>
    <w:rsid w:val="000041EB"/>
    <w:rsid w:val="0000477E"/>
    <w:rsid w:val="00006C16"/>
    <w:rsid w:val="00007596"/>
    <w:rsid w:val="00011B3D"/>
    <w:rsid w:val="0001300B"/>
    <w:rsid w:val="00015828"/>
    <w:rsid w:val="00020AED"/>
    <w:rsid w:val="00024636"/>
    <w:rsid w:val="00027DC5"/>
    <w:rsid w:val="00030904"/>
    <w:rsid w:val="00037D08"/>
    <w:rsid w:val="00040967"/>
    <w:rsid w:val="000438D9"/>
    <w:rsid w:val="00044F1C"/>
    <w:rsid w:val="000451FD"/>
    <w:rsid w:val="000503F8"/>
    <w:rsid w:val="00053644"/>
    <w:rsid w:val="000553D9"/>
    <w:rsid w:val="00056747"/>
    <w:rsid w:val="00063D8B"/>
    <w:rsid w:val="00067D14"/>
    <w:rsid w:val="00073E8B"/>
    <w:rsid w:val="00073F0A"/>
    <w:rsid w:val="000853D3"/>
    <w:rsid w:val="000866B6"/>
    <w:rsid w:val="0009245B"/>
    <w:rsid w:val="00093B58"/>
    <w:rsid w:val="000A6F78"/>
    <w:rsid w:val="000B25C4"/>
    <w:rsid w:val="000B58A6"/>
    <w:rsid w:val="000C0722"/>
    <w:rsid w:val="000C10AF"/>
    <w:rsid w:val="000C11D8"/>
    <w:rsid w:val="000C241E"/>
    <w:rsid w:val="000C7218"/>
    <w:rsid w:val="000C77C2"/>
    <w:rsid w:val="000C7A2C"/>
    <w:rsid w:val="000D0BAF"/>
    <w:rsid w:val="000D1EE4"/>
    <w:rsid w:val="000E2786"/>
    <w:rsid w:val="000E34EB"/>
    <w:rsid w:val="000E4C12"/>
    <w:rsid w:val="000F1558"/>
    <w:rsid w:val="000F2078"/>
    <w:rsid w:val="000F31E1"/>
    <w:rsid w:val="000F6386"/>
    <w:rsid w:val="000F7293"/>
    <w:rsid w:val="000F78E0"/>
    <w:rsid w:val="00110C23"/>
    <w:rsid w:val="00115098"/>
    <w:rsid w:val="00120A37"/>
    <w:rsid w:val="0012395A"/>
    <w:rsid w:val="00130C67"/>
    <w:rsid w:val="0014067A"/>
    <w:rsid w:val="00141CA0"/>
    <w:rsid w:val="00143318"/>
    <w:rsid w:val="001440A3"/>
    <w:rsid w:val="00145BEE"/>
    <w:rsid w:val="00147D47"/>
    <w:rsid w:val="001508AD"/>
    <w:rsid w:val="0015193B"/>
    <w:rsid w:val="001544CD"/>
    <w:rsid w:val="0015500F"/>
    <w:rsid w:val="00161570"/>
    <w:rsid w:val="001653DF"/>
    <w:rsid w:val="00166A0F"/>
    <w:rsid w:val="00171CC1"/>
    <w:rsid w:val="001727AD"/>
    <w:rsid w:val="00175C5F"/>
    <w:rsid w:val="001774B2"/>
    <w:rsid w:val="0018357B"/>
    <w:rsid w:val="00183E92"/>
    <w:rsid w:val="0018433E"/>
    <w:rsid w:val="00192006"/>
    <w:rsid w:val="001A152F"/>
    <w:rsid w:val="001A562D"/>
    <w:rsid w:val="001B183D"/>
    <w:rsid w:val="001B49A2"/>
    <w:rsid w:val="001B742C"/>
    <w:rsid w:val="001C0BC8"/>
    <w:rsid w:val="001C5689"/>
    <w:rsid w:val="001D2E3E"/>
    <w:rsid w:val="001D7240"/>
    <w:rsid w:val="001E315B"/>
    <w:rsid w:val="001E6AC8"/>
    <w:rsid w:val="001F1300"/>
    <w:rsid w:val="002023E9"/>
    <w:rsid w:val="00211944"/>
    <w:rsid w:val="00212C6F"/>
    <w:rsid w:val="00214C0C"/>
    <w:rsid w:val="00223A50"/>
    <w:rsid w:val="00226459"/>
    <w:rsid w:val="00227498"/>
    <w:rsid w:val="00230055"/>
    <w:rsid w:val="00230E67"/>
    <w:rsid w:val="00234883"/>
    <w:rsid w:val="0023688D"/>
    <w:rsid w:val="00242699"/>
    <w:rsid w:val="0024674C"/>
    <w:rsid w:val="00254900"/>
    <w:rsid w:val="002623E0"/>
    <w:rsid w:val="00264772"/>
    <w:rsid w:val="00265366"/>
    <w:rsid w:val="00267F1D"/>
    <w:rsid w:val="00272535"/>
    <w:rsid w:val="00272762"/>
    <w:rsid w:val="002735F2"/>
    <w:rsid w:val="00273D86"/>
    <w:rsid w:val="0028072E"/>
    <w:rsid w:val="0028335E"/>
    <w:rsid w:val="002867DE"/>
    <w:rsid w:val="00292A01"/>
    <w:rsid w:val="002A39BA"/>
    <w:rsid w:val="002A5825"/>
    <w:rsid w:val="002A7D88"/>
    <w:rsid w:val="002B2D60"/>
    <w:rsid w:val="002B4A85"/>
    <w:rsid w:val="002B4B3C"/>
    <w:rsid w:val="002C266B"/>
    <w:rsid w:val="002D1094"/>
    <w:rsid w:val="002D52AF"/>
    <w:rsid w:val="002D5643"/>
    <w:rsid w:val="002E0C80"/>
    <w:rsid w:val="002E416D"/>
    <w:rsid w:val="002E4F70"/>
    <w:rsid w:val="002E5E32"/>
    <w:rsid w:val="002E7ECF"/>
    <w:rsid w:val="002F19A6"/>
    <w:rsid w:val="002F26E9"/>
    <w:rsid w:val="002F2BAC"/>
    <w:rsid w:val="002F43DE"/>
    <w:rsid w:val="0030165D"/>
    <w:rsid w:val="00310EB7"/>
    <w:rsid w:val="00313439"/>
    <w:rsid w:val="00315797"/>
    <w:rsid w:val="00317B49"/>
    <w:rsid w:val="00320DFA"/>
    <w:rsid w:val="00320F49"/>
    <w:rsid w:val="00321480"/>
    <w:rsid w:val="0032294E"/>
    <w:rsid w:val="00325C18"/>
    <w:rsid w:val="00327837"/>
    <w:rsid w:val="00335843"/>
    <w:rsid w:val="00340701"/>
    <w:rsid w:val="00341616"/>
    <w:rsid w:val="00350B43"/>
    <w:rsid w:val="003528AD"/>
    <w:rsid w:val="00354358"/>
    <w:rsid w:val="00360B62"/>
    <w:rsid w:val="00377DB5"/>
    <w:rsid w:val="00380241"/>
    <w:rsid w:val="00383908"/>
    <w:rsid w:val="00383D8B"/>
    <w:rsid w:val="00393C42"/>
    <w:rsid w:val="003964FD"/>
    <w:rsid w:val="00396FC8"/>
    <w:rsid w:val="00397A13"/>
    <w:rsid w:val="003A0285"/>
    <w:rsid w:val="003A24EB"/>
    <w:rsid w:val="003A66DF"/>
    <w:rsid w:val="003B01CB"/>
    <w:rsid w:val="003B03FF"/>
    <w:rsid w:val="003B2029"/>
    <w:rsid w:val="003B34A3"/>
    <w:rsid w:val="003B3F50"/>
    <w:rsid w:val="003C1429"/>
    <w:rsid w:val="003C33C5"/>
    <w:rsid w:val="003C4744"/>
    <w:rsid w:val="003C6BD0"/>
    <w:rsid w:val="003C72C5"/>
    <w:rsid w:val="003D52B4"/>
    <w:rsid w:val="003D644D"/>
    <w:rsid w:val="003D77B1"/>
    <w:rsid w:val="003E5C86"/>
    <w:rsid w:val="003E6315"/>
    <w:rsid w:val="003E7D2A"/>
    <w:rsid w:val="003F1D08"/>
    <w:rsid w:val="003F2699"/>
    <w:rsid w:val="003F4EE1"/>
    <w:rsid w:val="003F5D85"/>
    <w:rsid w:val="003F72B6"/>
    <w:rsid w:val="00402231"/>
    <w:rsid w:val="00406DEE"/>
    <w:rsid w:val="004106A0"/>
    <w:rsid w:val="00414A91"/>
    <w:rsid w:val="00416C14"/>
    <w:rsid w:val="00420FF5"/>
    <w:rsid w:val="00424FB8"/>
    <w:rsid w:val="00425ABF"/>
    <w:rsid w:val="00426717"/>
    <w:rsid w:val="00431983"/>
    <w:rsid w:val="004378D0"/>
    <w:rsid w:val="0044023D"/>
    <w:rsid w:val="0044292E"/>
    <w:rsid w:val="0044350A"/>
    <w:rsid w:val="00444BB9"/>
    <w:rsid w:val="004513D2"/>
    <w:rsid w:val="00452297"/>
    <w:rsid w:val="0045407A"/>
    <w:rsid w:val="00460345"/>
    <w:rsid w:val="004612C2"/>
    <w:rsid w:val="00462178"/>
    <w:rsid w:val="00462AC7"/>
    <w:rsid w:val="00467918"/>
    <w:rsid w:val="00471755"/>
    <w:rsid w:val="00474BA0"/>
    <w:rsid w:val="00480B09"/>
    <w:rsid w:val="00482267"/>
    <w:rsid w:val="00482689"/>
    <w:rsid w:val="004904FB"/>
    <w:rsid w:val="0049086B"/>
    <w:rsid w:val="00491067"/>
    <w:rsid w:val="00491189"/>
    <w:rsid w:val="004929A3"/>
    <w:rsid w:val="004974CA"/>
    <w:rsid w:val="004A33D5"/>
    <w:rsid w:val="004B2CF8"/>
    <w:rsid w:val="004B4018"/>
    <w:rsid w:val="004C19DC"/>
    <w:rsid w:val="004C2D86"/>
    <w:rsid w:val="004C7E85"/>
    <w:rsid w:val="004D3D1C"/>
    <w:rsid w:val="004D5CB8"/>
    <w:rsid w:val="004E6946"/>
    <w:rsid w:val="004F1D55"/>
    <w:rsid w:val="004F2829"/>
    <w:rsid w:val="005012B2"/>
    <w:rsid w:val="00507A55"/>
    <w:rsid w:val="00510D93"/>
    <w:rsid w:val="00511626"/>
    <w:rsid w:val="0051752C"/>
    <w:rsid w:val="00531115"/>
    <w:rsid w:val="00535301"/>
    <w:rsid w:val="005432AE"/>
    <w:rsid w:val="00543932"/>
    <w:rsid w:val="0054423F"/>
    <w:rsid w:val="00556D85"/>
    <w:rsid w:val="00561377"/>
    <w:rsid w:val="00563112"/>
    <w:rsid w:val="00574EC0"/>
    <w:rsid w:val="00580105"/>
    <w:rsid w:val="0058086D"/>
    <w:rsid w:val="0058142A"/>
    <w:rsid w:val="0058337B"/>
    <w:rsid w:val="00586AE8"/>
    <w:rsid w:val="0058711A"/>
    <w:rsid w:val="0059532B"/>
    <w:rsid w:val="005960FB"/>
    <w:rsid w:val="005966AF"/>
    <w:rsid w:val="005A0E0B"/>
    <w:rsid w:val="005A14F1"/>
    <w:rsid w:val="005A15A2"/>
    <w:rsid w:val="005B026D"/>
    <w:rsid w:val="005B2784"/>
    <w:rsid w:val="005B7883"/>
    <w:rsid w:val="005C4A8A"/>
    <w:rsid w:val="005C760A"/>
    <w:rsid w:val="005D00C6"/>
    <w:rsid w:val="005D416B"/>
    <w:rsid w:val="005E1762"/>
    <w:rsid w:val="005E276B"/>
    <w:rsid w:val="005F0260"/>
    <w:rsid w:val="005F305E"/>
    <w:rsid w:val="005F5D3F"/>
    <w:rsid w:val="005F6D3E"/>
    <w:rsid w:val="005F7FCF"/>
    <w:rsid w:val="006066A2"/>
    <w:rsid w:val="006117C5"/>
    <w:rsid w:val="00612E2C"/>
    <w:rsid w:val="00613042"/>
    <w:rsid w:val="0061533C"/>
    <w:rsid w:val="006159E3"/>
    <w:rsid w:val="00616C71"/>
    <w:rsid w:val="00627CB4"/>
    <w:rsid w:val="00633CD9"/>
    <w:rsid w:val="006356B9"/>
    <w:rsid w:val="00636D70"/>
    <w:rsid w:val="006421BA"/>
    <w:rsid w:val="0064272D"/>
    <w:rsid w:val="00642BB6"/>
    <w:rsid w:val="00647363"/>
    <w:rsid w:val="00650DD7"/>
    <w:rsid w:val="00653E1D"/>
    <w:rsid w:val="00654264"/>
    <w:rsid w:val="006673EA"/>
    <w:rsid w:val="006722CC"/>
    <w:rsid w:val="006722DC"/>
    <w:rsid w:val="00672704"/>
    <w:rsid w:val="00675D59"/>
    <w:rsid w:val="00676E8E"/>
    <w:rsid w:val="00685852"/>
    <w:rsid w:val="00691102"/>
    <w:rsid w:val="00695BC3"/>
    <w:rsid w:val="006A6A8D"/>
    <w:rsid w:val="006A6AE4"/>
    <w:rsid w:val="006A7013"/>
    <w:rsid w:val="006B22ED"/>
    <w:rsid w:val="006B33AC"/>
    <w:rsid w:val="006B3F4D"/>
    <w:rsid w:val="006B40AF"/>
    <w:rsid w:val="006C0C3B"/>
    <w:rsid w:val="006C24EC"/>
    <w:rsid w:val="006C2BA8"/>
    <w:rsid w:val="006D1128"/>
    <w:rsid w:val="006D3322"/>
    <w:rsid w:val="006D52DF"/>
    <w:rsid w:val="006E0A27"/>
    <w:rsid w:val="006E3A56"/>
    <w:rsid w:val="006E4EE0"/>
    <w:rsid w:val="006E5932"/>
    <w:rsid w:val="006E6998"/>
    <w:rsid w:val="006F1688"/>
    <w:rsid w:val="006F16B4"/>
    <w:rsid w:val="006F1EEF"/>
    <w:rsid w:val="006F6036"/>
    <w:rsid w:val="006F7CE9"/>
    <w:rsid w:val="00706847"/>
    <w:rsid w:val="00714267"/>
    <w:rsid w:val="007174BC"/>
    <w:rsid w:val="007204C4"/>
    <w:rsid w:val="00720C76"/>
    <w:rsid w:val="00720EFA"/>
    <w:rsid w:val="007243B7"/>
    <w:rsid w:val="0072700A"/>
    <w:rsid w:val="00727F35"/>
    <w:rsid w:val="0073615E"/>
    <w:rsid w:val="007361F1"/>
    <w:rsid w:val="00744615"/>
    <w:rsid w:val="00753E1C"/>
    <w:rsid w:val="00755C8A"/>
    <w:rsid w:val="007566E5"/>
    <w:rsid w:val="00766A3D"/>
    <w:rsid w:val="00772E1E"/>
    <w:rsid w:val="00775C75"/>
    <w:rsid w:val="00780488"/>
    <w:rsid w:val="00781471"/>
    <w:rsid w:val="00781D44"/>
    <w:rsid w:val="0078685B"/>
    <w:rsid w:val="007A2CEC"/>
    <w:rsid w:val="007A309B"/>
    <w:rsid w:val="007A422B"/>
    <w:rsid w:val="007A571B"/>
    <w:rsid w:val="007B073D"/>
    <w:rsid w:val="007B4289"/>
    <w:rsid w:val="007B618E"/>
    <w:rsid w:val="007C0ACE"/>
    <w:rsid w:val="007D19E2"/>
    <w:rsid w:val="007D6CAC"/>
    <w:rsid w:val="007E2817"/>
    <w:rsid w:val="007E4465"/>
    <w:rsid w:val="007F23F8"/>
    <w:rsid w:val="007F3C01"/>
    <w:rsid w:val="00802E9E"/>
    <w:rsid w:val="0080340F"/>
    <w:rsid w:val="00803B04"/>
    <w:rsid w:val="00804FF6"/>
    <w:rsid w:val="00805A6B"/>
    <w:rsid w:val="00811232"/>
    <w:rsid w:val="00813A35"/>
    <w:rsid w:val="008177B6"/>
    <w:rsid w:val="00817E44"/>
    <w:rsid w:val="00820B5F"/>
    <w:rsid w:val="00824280"/>
    <w:rsid w:val="00825E6A"/>
    <w:rsid w:val="00826CE0"/>
    <w:rsid w:val="008279DD"/>
    <w:rsid w:val="008310CF"/>
    <w:rsid w:val="00831689"/>
    <w:rsid w:val="00835C8F"/>
    <w:rsid w:val="00842A4B"/>
    <w:rsid w:val="008430D7"/>
    <w:rsid w:val="00843650"/>
    <w:rsid w:val="0084397A"/>
    <w:rsid w:val="00845814"/>
    <w:rsid w:val="00846ACC"/>
    <w:rsid w:val="00850DD9"/>
    <w:rsid w:val="00872CCC"/>
    <w:rsid w:val="00874E6F"/>
    <w:rsid w:val="00883535"/>
    <w:rsid w:val="00884F4C"/>
    <w:rsid w:val="008866AF"/>
    <w:rsid w:val="008871D0"/>
    <w:rsid w:val="008963B9"/>
    <w:rsid w:val="008A18B2"/>
    <w:rsid w:val="008A3243"/>
    <w:rsid w:val="008A4BEA"/>
    <w:rsid w:val="008B2437"/>
    <w:rsid w:val="008B5C41"/>
    <w:rsid w:val="008B77A5"/>
    <w:rsid w:val="008C3F75"/>
    <w:rsid w:val="008C4760"/>
    <w:rsid w:val="008C4863"/>
    <w:rsid w:val="008C7D55"/>
    <w:rsid w:val="008C7FC1"/>
    <w:rsid w:val="008D013A"/>
    <w:rsid w:val="008D3C55"/>
    <w:rsid w:val="008D5DD0"/>
    <w:rsid w:val="008E18C9"/>
    <w:rsid w:val="008F02D3"/>
    <w:rsid w:val="008F1674"/>
    <w:rsid w:val="008F4ECE"/>
    <w:rsid w:val="008F752A"/>
    <w:rsid w:val="00901AEC"/>
    <w:rsid w:val="00904377"/>
    <w:rsid w:val="009060BF"/>
    <w:rsid w:val="00907D65"/>
    <w:rsid w:val="0091547B"/>
    <w:rsid w:val="00916457"/>
    <w:rsid w:val="009249A1"/>
    <w:rsid w:val="009314AE"/>
    <w:rsid w:val="00934106"/>
    <w:rsid w:val="0093681B"/>
    <w:rsid w:val="00940C61"/>
    <w:rsid w:val="009426C6"/>
    <w:rsid w:val="00945DD7"/>
    <w:rsid w:val="00957595"/>
    <w:rsid w:val="00957A7C"/>
    <w:rsid w:val="00960163"/>
    <w:rsid w:val="00960239"/>
    <w:rsid w:val="009646B2"/>
    <w:rsid w:val="00970D7F"/>
    <w:rsid w:val="00974B4A"/>
    <w:rsid w:val="00983393"/>
    <w:rsid w:val="00985E79"/>
    <w:rsid w:val="00986F50"/>
    <w:rsid w:val="0099187E"/>
    <w:rsid w:val="00995948"/>
    <w:rsid w:val="00995A1A"/>
    <w:rsid w:val="00995CB4"/>
    <w:rsid w:val="009965A1"/>
    <w:rsid w:val="00997B0B"/>
    <w:rsid w:val="009A0B51"/>
    <w:rsid w:val="009B1011"/>
    <w:rsid w:val="009B1F06"/>
    <w:rsid w:val="009B4273"/>
    <w:rsid w:val="009B45BB"/>
    <w:rsid w:val="009B4CA9"/>
    <w:rsid w:val="009C55A8"/>
    <w:rsid w:val="009D23CB"/>
    <w:rsid w:val="009D2F98"/>
    <w:rsid w:val="009D632E"/>
    <w:rsid w:val="009E120C"/>
    <w:rsid w:val="009E265B"/>
    <w:rsid w:val="009E3DDB"/>
    <w:rsid w:val="009E6E26"/>
    <w:rsid w:val="009F5A4B"/>
    <w:rsid w:val="00A00A54"/>
    <w:rsid w:val="00A030DA"/>
    <w:rsid w:val="00A05770"/>
    <w:rsid w:val="00A10DA6"/>
    <w:rsid w:val="00A12716"/>
    <w:rsid w:val="00A15995"/>
    <w:rsid w:val="00A23D16"/>
    <w:rsid w:val="00A26472"/>
    <w:rsid w:val="00A271B7"/>
    <w:rsid w:val="00A30EE7"/>
    <w:rsid w:val="00A34035"/>
    <w:rsid w:val="00A3564A"/>
    <w:rsid w:val="00A43402"/>
    <w:rsid w:val="00A5028A"/>
    <w:rsid w:val="00A51096"/>
    <w:rsid w:val="00A51173"/>
    <w:rsid w:val="00A55489"/>
    <w:rsid w:val="00A622E2"/>
    <w:rsid w:val="00A64819"/>
    <w:rsid w:val="00A71050"/>
    <w:rsid w:val="00A72DAB"/>
    <w:rsid w:val="00A7581C"/>
    <w:rsid w:val="00A801CB"/>
    <w:rsid w:val="00A83E1F"/>
    <w:rsid w:val="00A90F42"/>
    <w:rsid w:val="00A9195A"/>
    <w:rsid w:val="00A923E3"/>
    <w:rsid w:val="00AA55D3"/>
    <w:rsid w:val="00AB2DF9"/>
    <w:rsid w:val="00AC12D4"/>
    <w:rsid w:val="00AC68CF"/>
    <w:rsid w:val="00AC7B45"/>
    <w:rsid w:val="00AE2471"/>
    <w:rsid w:val="00AE2A73"/>
    <w:rsid w:val="00AE53A3"/>
    <w:rsid w:val="00AE58A9"/>
    <w:rsid w:val="00AE7BAC"/>
    <w:rsid w:val="00AE7D7B"/>
    <w:rsid w:val="00AF248B"/>
    <w:rsid w:val="00AF34BB"/>
    <w:rsid w:val="00B00371"/>
    <w:rsid w:val="00B0291E"/>
    <w:rsid w:val="00B11556"/>
    <w:rsid w:val="00B127B5"/>
    <w:rsid w:val="00B137D0"/>
    <w:rsid w:val="00B20F3B"/>
    <w:rsid w:val="00B27F94"/>
    <w:rsid w:val="00B30335"/>
    <w:rsid w:val="00B32542"/>
    <w:rsid w:val="00B34D87"/>
    <w:rsid w:val="00B36ADE"/>
    <w:rsid w:val="00B4751D"/>
    <w:rsid w:val="00B502AA"/>
    <w:rsid w:val="00B63FDD"/>
    <w:rsid w:val="00B64138"/>
    <w:rsid w:val="00B649EA"/>
    <w:rsid w:val="00B6566A"/>
    <w:rsid w:val="00B67870"/>
    <w:rsid w:val="00B72B08"/>
    <w:rsid w:val="00B73ABB"/>
    <w:rsid w:val="00B75F6E"/>
    <w:rsid w:val="00B82F9F"/>
    <w:rsid w:val="00B875D3"/>
    <w:rsid w:val="00B97FC2"/>
    <w:rsid w:val="00BA039C"/>
    <w:rsid w:val="00BA2AEC"/>
    <w:rsid w:val="00BA3972"/>
    <w:rsid w:val="00BA4266"/>
    <w:rsid w:val="00BB0C26"/>
    <w:rsid w:val="00BB1119"/>
    <w:rsid w:val="00BB4C0D"/>
    <w:rsid w:val="00BB6745"/>
    <w:rsid w:val="00BC1E63"/>
    <w:rsid w:val="00BC41AB"/>
    <w:rsid w:val="00BC5587"/>
    <w:rsid w:val="00BC695B"/>
    <w:rsid w:val="00BD11B7"/>
    <w:rsid w:val="00BD2F9F"/>
    <w:rsid w:val="00BD3594"/>
    <w:rsid w:val="00BD5745"/>
    <w:rsid w:val="00BD6AAB"/>
    <w:rsid w:val="00BD7594"/>
    <w:rsid w:val="00BE2E87"/>
    <w:rsid w:val="00BF10D5"/>
    <w:rsid w:val="00BF1A48"/>
    <w:rsid w:val="00BF5E5D"/>
    <w:rsid w:val="00C07402"/>
    <w:rsid w:val="00C1198B"/>
    <w:rsid w:val="00C11FF3"/>
    <w:rsid w:val="00C1217D"/>
    <w:rsid w:val="00C1313C"/>
    <w:rsid w:val="00C13C40"/>
    <w:rsid w:val="00C26644"/>
    <w:rsid w:val="00C267FE"/>
    <w:rsid w:val="00C27BF4"/>
    <w:rsid w:val="00C34FC6"/>
    <w:rsid w:val="00C357E2"/>
    <w:rsid w:val="00C365DF"/>
    <w:rsid w:val="00C4151E"/>
    <w:rsid w:val="00C44426"/>
    <w:rsid w:val="00C459CC"/>
    <w:rsid w:val="00C47833"/>
    <w:rsid w:val="00C47EB6"/>
    <w:rsid w:val="00C558E4"/>
    <w:rsid w:val="00C55CDA"/>
    <w:rsid w:val="00C637CD"/>
    <w:rsid w:val="00C64DE4"/>
    <w:rsid w:val="00C66DE4"/>
    <w:rsid w:val="00C73A2E"/>
    <w:rsid w:val="00C7581D"/>
    <w:rsid w:val="00C7620C"/>
    <w:rsid w:val="00C8024A"/>
    <w:rsid w:val="00C86298"/>
    <w:rsid w:val="00C9143B"/>
    <w:rsid w:val="00C91B59"/>
    <w:rsid w:val="00C959D1"/>
    <w:rsid w:val="00C96A49"/>
    <w:rsid w:val="00CA04B5"/>
    <w:rsid w:val="00CA0D64"/>
    <w:rsid w:val="00CB5D3B"/>
    <w:rsid w:val="00CC47E5"/>
    <w:rsid w:val="00CD0A6A"/>
    <w:rsid w:val="00CD5780"/>
    <w:rsid w:val="00CD64D0"/>
    <w:rsid w:val="00CD751D"/>
    <w:rsid w:val="00CE1416"/>
    <w:rsid w:val="00CE6B3A"/>
    <w:rsid w:val="00CE746E"/>
    <w:rsid w:val="00CF49F8"/>
    <w:rsid w:val="00CF687D"/>
    <w:rsid w:val="00CF7308"/>
    <w:rsid w:val="00D03920"/>
    <w:rsid w:val="00D052A3"/>
    <w:rsid w:val="00D11492"/>
    <w:rsid w:val="00D13D6E"/>
    <w:rsid w:val="00D14E5B"/>
    <w:rsid w:val="00D26BF5"/>
    <w:rsid w:val="00D27141"/>
    <w:rsid w:val="00D31000"/>
    <w:rsid w:val="00D31DE9"/>
    <w:rsid w:val="00D34BA6"/>
    <w:rsid w:val="00D42235"/>
    <w:rsid w:val="00D466E6"/>
    <w:rsid w:val="00D51568"/>
    <w:rsid w:val="00D53136"/>
    <w:rsid w:val="00D5442F"/>
    <w:rsid w:val="00D5480C"/>
    <w:rsid w:val="00D548F0"/>
    <w:rsid w:val="00D60C2F"/>
    <w:rsid w:val="00D63DD8"/>
    <w:rsid w:val="00D67067"/>
    <w:rsid w:val="00D73027"/>
    <w:rsid w:val="00D86825"/>
    <w:rsid w:val="00D868B7"/>
    <w:rsid w:val="00D93165"/>
    <w:rsid w:val="00D9518B"/>
    <w:rsid w:val="00D95B4F"/>
    <w:rsid w:val="00D97868"/>
    <w:rsid w:val="00DA6FF4"/>
    <w:rsid w:val="00DA7BAF"/>
    <w:rsid w:val="00DB1FB1"/>
    <w:rsid w:val="00DB2D4E"/>
    <w:rsid w:val="00DB43CB"/>
    <w:rsid w:val="00DB6345"/>
    <w:rsid w:val="00DB6FAE"/>
    <w:rsid w:val="00DC1510"/>
    <w:rsid w:val="00DD2FE9"/>
    <w:rsid w:val="00DD3399"/>
    <w:rsid w:val="00DD467A"/>
    <w:rsid w:val="00DD76DA"/>
    <w:rsid w:val="00DE39B4"/>
    <w:rsid w:val="00DE6308"/>
    <w:rsid w:val="00DE7DF7"/>
    <w:rsid w:val="00DF29DB"/>
    <w:rsid w:val="00DF64A4"/>
    <w:rsid w:val="00E00D97"/>
    <w:rsid w:val="00E02445"/>
    <w:rsid w:val="00E03ECD"/>
    <w:rsid w:val="00E2231B"/>
    <w:rsid w:val="00E22B73"/>
    <w:rsid w:val="00E3218C"/>
    <w:rsid w:val="00E3299B"/>
    <w:rsid w:val="00E3368D"/>
    <w:rsid w:val="00E3416D"/>
    <w:rsid w:val="00E40E9F"/>
    <w:rsid w:val="00E618F5"/>
    <w:rsid w:val="00E6445F"/>
    <w:rsid w:val="00E67941"/>
    <w:rsid w:val="00E72FF3"/>
    <w:rsid w:val="00E73BCF"/>
    <w:rsid w:val="00E91D1E"/>
    <w:rsid w:val="00E93A41"/>
    <w:rsid w:val="00E96604"/>
    <w:rsid w:val="00E9748E"/>
    <w:rsid w:val="00E97CE3"/>
    <w:rsid w:val="00EA3F58"/>
    <w:rsid w:val="00EA57BE"/>
    <w:rsid w:val="00EA63C6"/>
    <w:rsid w:val="00EA69F9"/>
    <w:rsid w:val="00EB6496"/>
    <w:rsid w:val="00EC2C2D"/>
    <w:rsid w:val="00EC4A4F"/>
    <w:rsid w:val="00EC7694"/>
    <w:rsid w:val="00EE182D"/>
    <w:rsid w:val="00EE2162"/>
    <w:rsid w:val="00EF1F7B"/>
    <w:rsid w:val="00EF5F03"/>
    <w:rsid w:val="00EF7506"/>
    <w:rsid w:val="00F00747"/>
    <w:rsid w:val="00F02414"/>
    <w:rsid w:val="00F03826"/>
    <w:rsid w:val="00F07420"/>
    <w:rsid w:val="00F076F2"/>
    <w:rsid w:val="00F106FF"/>
    <w:rsid w:val="00F14C7B"/>
    <w:rsid w:val="00F1639C"/>
    <w:rsid w:val="00F16A2D"/>
    <w:rsid w:val="00F171B0"/>
    <w:rsid w:val="00F17827"/>
    <w:rsid w:val="00F33626"/>
    <w:rsid w:val="00F40D43"/>
    <w:rsid w:val="00F51A4C"/>
    <w:rsid w:val="00F53FD3"/>
    <w:rsid w:val="00F53FE7"/>
    <w:rsid w:val="00F57949"/>
    <w:rsid w:val="00F62183"/>
    <w:rsid w:val="00F649C1"/>
    <w:rsid w:val="00F65020"/>
    <w:rsid w:val="00F71170"/>
    <w:rsid w:val="00F768EC"/>
    <w:rsid w:val="00F7727B"/>
    <w:rsid w:val="00F8072F"/>
    <w:rsid w:val="00F80FC8"/>
    <w:rsid w:val="00F8500D"/>
    <w:rsid w:val="00F85ACA"/>
    <w:rsid w:val="00F86342"/>
    <w:rsid w:val="00F93B5B"/>
    <w:rsid w:val="00F95995"/>
    <w:rsid w:val="00FA2C01"/>
    <w:rsid w:val="00FA3337"/>
    <w:rsid w:val="00FA6366"/>
    <w:rsid w:val="00FA745D"/>
    <w:rsid w:val="00FA79ED"/>
    <w:rsid w:val="00FB368C"/>
    <w:rsid w:val="00FB5195"/>
    <w:rsid w:val="00FB7919"/>
    <w:rsid w:val="00FC353B"/>
    <w:rsid w:val="00FC4870"/>
    <w:rsid w:val="00FC5AAF"/>
    <w:rsid w:val="00FD2D08"/>
    <w:rsid w:val="00FD37F7"/>
    <w:rsid w:val="00FE111D"/>
    <w:rsid w:val="00FE190B"/>
    <w:rsid w:val="00FE1BD0"/>
    <w:rsid w:val="00FE26B9"/>
    <w:rsid w:val="00FE729F"/>
    <w:rsid w:val="00FE7DB8"/>
    <w:rsid w:val="00FF25DC"/>
    <w:rsid w:val="00FF6406"/>
    <w:rsid w:val="00FF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171434"/>
  <w15:docId w15:val="{1A4B1341-D1EB-45BE-9D15-ACAA6449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E7DF7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F650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1"/>
    <w:qFormat/>
    <w:rsid w:val="009B1011"/>
    <w:pPr>
      <w:widowControl w:val="0"/>
      <w:autoSpaceDE w:val="0"/>
      <w:autoSpaceDN w:val="0"/>
      <w:ind w:left="100" w:firstLine="384"/>
      <w:outlineLvl w:val="1"/>
    </w:pPr>
    <w:rPr>
      <w:rFonts w:ascii="Arial" w:eastAsia="Arial" w:hAnsi="Arial"/>
      <w:b/>
      <w:bCs/>
      <w:sz w:val="28"/>
      <w:szCs w:val="28"/>
      <w:lang w:val="en-US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50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9B1F0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B1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kk-KZ" w:eastAsia="kk-KZ"/>
    </w:rPr>
  </w:style>
  <w:style w:type="character" w:customStyle="1" w:styleId="HTML0">
    <w:name w:val="Стандартный HTML Знак"/>
    <w:link w:val="HTML"/>
    <w:uiPriority w:val="99"/>
    <w:semiHidden/>
    <w:rsid w:val="009B1F06"/>
    <w:rPr>
      <w:rFonts w:ascii="Courier New" w:eastAsia="Times New Roman" w:hAnsi="Courier New" w:cs="Courier New"/>
    </w:rPr>
  </w:style>
  <w:style w:type="paragraph" w:styleId="a4">
    <w:name w:val="Body Text"/>
    <w:basedOn w:val="a"/>
    <w:link w:val="a5"/>
    <w:uiPriority w:val="1"/>
    <w:qFormat/>
    <w:rsid w:val="00DE7DF7"/>
    <w:pPr>
      <w:autoSpaceDE w:val="0"/>
      <w:autoSpaceDN w:val="0"/>
      <w:ind w:left="102"/>
    </w:pPr>
    <w:rPr>
      <w:rFonts w:ascii="Arial" w:eastAsia="Arial" w:hAnsi="Arial"/>
      <w:sz w:val="28"/>
      <w:szCs w:val="28"/>
      <w:lang w:val="en-US" w:eastAsia="en-US"/>
    </w:rPr>
  </w:style>
  <w:style w:type="character" w:customStyle="1" w:styleId="a5">
    <w:name w:val="Основной текст Знак"/>
    <w:link w:val="a4"/>
    <w:uiPriority w:val="1"/>
    <w:rsid w:val="00DE7DF7"/>
    <w:rPr>
      <w:rFonts w:ascii="Arial" w:eastAsia="Arial" w:hAnsi="Arial"/>
      <w:sz w:val="28"/>
      <w:szCs w:val="28"/>
      <w:lang w:val="en-US" w:eastAsia="en-US"/>
    </w:rPr>
  </w:style>
  <w:style w:type="paragraph" w:styleId="a6">
    <w:name w:val="header"/>
    <w:basedOn w:val="a"/>
    <w:link w:val="a7"/>
    <w:uiPriority w:val="99"/>
    <w:unhideWhenUsed/>
    <w:rsid w:val="0000477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0477E"/>
  </w:style>
  <w:style w:type="paragraph" w:styleId="a8">
    <w:name w:val="footer"/>
    <w:basedOn w:val="a"/>
    <w:link w:val="a9"/>
    <w:uiPriority w:val="99"/>
    <w:unhideWhenUsed/>
    <w:rsid w:val="000047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0477E"/>
  </w:style>
  <w:style w:type="character" w:customStyle="1" w:styleId="20">
    <w:name w:val="Заголовок 2 Знак"/>
    <w:link w:val="2"/>
    <w:uiPriority w:val="1"/>
    <w:rsid w:val="009B1011"/>
    <w:rPr>
      <w:rFonts w:ascii="Arial" w:eastAsia="Arial" w:hAnsi="Arial"/>
      <w:b/>
      <w:bCs/>
      <w:sz w:val="28"/>
      <w:szCs w:val="28"/>
      <w:lang w:val="en-US" w:eastAsia="en-US"/>
    </w:rPr>
  </w:style>
  <w:style w:type="paragraph" w:styleId="aa">
    <w:name w:val="List Paragraph"/>
    <w:basedOn w:val="a"/>
    <w:uiPriority w:val="1"/>
    <w:qFormat/>
    <w:rsid w:val="00DE7DF7"/>
    <w:pPr>
      <w:autoSpaceDE w:val="0"/>
      <w:autoSpaceDN w:val="0"/>
      <w:ind w:left="102" w:firstLine="386"/>
      <w:jc w:val="both"/>
    </w:pPr>
    <w:rPr>
      <w:rFonts w:ascii="Arial" w:eastAsia="Arial" w:hAnsi="Arial"/>
      <w:sz w:val="22"/>
      <w:szCs w:val="22"/>
      <w:lang w:val="en-US" w:eastAsia="en-US"/>
    </w:rPr>
  </w:style>
  <w:style w:type="paragraph" w:styleId="ab">
    <w:name w:val="Balloon Text"/>
    <w:basedOn w:val="a"/>
    <w:link w:val="ac"/>
    <w:uiPriority w:val="99"/>
    <w:semiHidden/>
    <w:unhideWhenUsed/>
    <w:rsid w:val="00A10DA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10DA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65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650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d">
    <w:name w:val="Title"/>
    <w:basedOn w:val="a"/>
    <w:next w:val="a"/>
    <w:link w:val="ae"/>
    <w:uiPriority w:val="10"/>
    <w:qFormat/>
    <w:rsid w:val="00F65020"/>
    <w:pPr>
      <w:spacing w:after="300" w:line="360" w:lineRule="auto"/>
      <w:contextualSpacing/>
      <w:jc w:val="center"/>
    </w:pPr>
    <w:rPr>
      <w:rFonts w:ascii="Times New Roman" w:eastAsiaTheme="majorEastAsia" w:hAnsi="Times New Roman" w:cstheme="majorBidi"/>
      <w:b/>
      <w:smallCaps/>
      <w:spacing w:val="5"/>
      <w:kern w:val="28"/>
      <w:sz w:val="24"/>
      <w:szCs w:val="52"/>
      <w:lang w:eastAsia="en-US"/>
    </w:rPr>
  </w:style>
  <w:style w:type="character" w:customStyle="1" w:styleId="ae">
    <w:name w:val="Название Знак"/>
    <w:basedOn w:val="a0"/>
    <w:link w:val="ad"/>
    <w:uiPriority w:val="10"/>
    <w:rsid w:val="00F65020"/>
    <w:rPr>
      <w:rFonts w:ascii="Times New Roman" w:eastAsiaTheme="majorEastAsia" w:hAnsi="Times New Roman" w:cstheme="majorBidi"/>
      <w:b/>
      <w:smallCaps/>
      <w:spacing w:val="5"/>
      <w:kern w:val="28"/>
      <w:sz w:val="24"/>
      <w:szCs w:val="52"/>
      <w:lang w:eastAsia="en-US"/>
    </w:rPr>
  </w:style>
  <w:style w:type="character" w:styleId="af">
    <w:name w:val="Emphasis"/>
    <w:basedOn w:val="a0"/>
    <w:uiPriority w:val="20"/>
    <w:qFormat/>
    <w:rsid w:val="00F65020"/>
    <w:rPr>
      <w:i/>
      <w:iCs/>
    </w:rPr>
  </w:style>
  <w:style w:type="paragraph" w:customStyle="1" w:styleId="BDI00063">
    <w:name w:val="BDI 0.0 – 0.63"/>
    <w:basedOn w:val="a"/>
    <w:qFormat/>
    <w:rsid w:val="00F65020"/>
    <w:pPr>
      <w:spacing w:after="120" w:line="360" w:lineRule="auto"/>
      <w:ind w:left="357" w:hanging="357"/>
      <w:jc w:val="both"/>
    </w:pPr>
    <w:rPr>
      <w:rFonts w:ascii="Times New Roman" w:eastAsiaTheme="minorHAnsi" w:hAnsi="Times New Roman" w:cstheme="minorBidi"/>
      <w:sz w:val="28"/>
      <w:szCs w:val="22"/>
      <w:lang w:eastAsia="en-US"/>
    </w:rPr>
  </w:style>
  <w:style w:type="table" w:styleId="af0">
    <w:name w:val="Table Grid"/>
    <w:basedOn w:val="a1"/>
    <w:uiPriority w:val="59"/>
    <w:rsid w:val="00C959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annotation reference"/>
    <w:basedOn w:val="a0"/>
    <w:uiPriority w:val="99"/>
    <w:semiHidden/>
    <w:unhideWhenUsed/>
    <w:rsid w:val="00AC7B4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C7B45"/>
  </w:style>
  <w:style w:type="character" w:customStyle="1" w:styleId="af3">
    <w:name w:val="Текст примечания Знак"/>
    <w:basedOn w:val="a0"/>
    <w:link w:val="af2"/>
    <w:uiPriority w:val="99"/>
    <w:semiHidden/>
    <w:rsid w:val="00AC7B45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C7B4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C7B45"/>
    <w:rPr>
      <w:b/>
      <w:bCs/>
    </w:rPr>
  </w:style>
  <w:style w:type="character" w:styleId="af6">
    <w:name w:val="Hyperlink"/>
    <w:basedOn w:val="a0"/>
    <w:uiPriority w:val="99"/>
    <w:unhideWhenUsed/>
    <w:rsid w:val="00BF5E5D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F5E5D"/>
    <w:rPr>
      <w:color w:val="605E5C"/>
      <w:shd w:val="clear" w:color="auto" w:fill="E1DFDD"/>
    </w:rPr>
  </w:style>
  <w:style w:type="paragraph" w:styleId="af7">
    <w:name w:val="Revision"/>
    <w:hidden/>
    <w:uiPriority w:val="99"/>
    <w:semiHidden/>
    <w:rsid w:val="00DB1FB1"/>
  </w:style>
  <w:style w:type="character" w:styleId="af8">
    <w:name w:val="Placeholder Text"/>
    <w:basedOn w:val="a0"/>
    <w:uiPriority w:val="99"/>
    <w:semiHidden/>
    <w:rsid w:val="00F711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7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60;&#1072;&#1088;&#1084;&#1072;&#1082;&#1086;&#1083;&#1086;&#1075;&#1080;&#1095;&#1077;&#1089;&#1082;&#1072;&#1103;%20&#1077;&#1079;&#1086;&#1087;&#1072;&#1089;&#1085;&#1086;&#1089;&#1090;&#1100;\&#1055;&#1088;&#1086;&#1077;&#1082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3AF6A-5319-4F3A-A1A5-0093714BB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Проект</Template>
  <TotalTime>3</TotalTime>
  <Pages>39</Pages>
  <Words>8151</Words>
  <Characters>46466</Characters>
  <Application>Microsoft Office Word</Application>
  <DocSecurity>0</DocSecurity>
  <Lines>387</Lines>
  <Paragraphs>109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Черниговская Елена Алексеевна</dc:creator>
  <cp:lastModifiedBy>Бобкова Александра Николаевна</cp:lastModifiedBy>
  <cp:revision>5</cp:revision>
  <dcterms:created xsi:type="dcterms:W3CDTF">2020-08-19T09:01:00Z</dcterms:created>
  <dcterms:modified xsi:type="dcterms:W3CDTF">2020-10-30T10:32:00Z</dcterms:modified>
</cp:coreProperties>
</file>