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FF0" w:rsidRPr="00076B64" w:rsidRDefault="00385FF0" w:rsidP="00385FF0">
      <w:pPr>
        <w:ind w:left="4111"/>
        <w:contextualSpacing/>
        <w:jc w:val="center"/>
        <w:rPr>
          <w:color w:val="000000" w:themeColor="text1"/>
          <w:sz w:val="30"/>
          <w:szCs w:val="30"/>
        </w:rPr>
      </w:pPr>
      <w:r w:rsidRPr="00300082">
        <w:rPr>
          <w:color w:val="000000" w:themeColor="text1"/>
          <w:sz w:val="30"/>
          <w:szCs w:val="30"/>
        </w:rPr>
        <w:t>УТВЕРЖДЕН</w:t>
      </w:r>
      <w:r w:rsidR="002A27C1" w:rsidRPr="00300082">
        <w:rPr>
          <w:color w:val="000000" w:themeColor="text1"/>
          <w:sz w:val="30"/>
          <w:szCs w:val="30"/>
        </w:rPr>
        <w:t>Ы</w:t>
      </w:r>
    </w:p>
    <w:p w:rsidR="00076B64" w:rsidRPr="00076B64" w:rsidRDefault="00076B64" w:rsidP="00385FF0">
      <w:pPr>
        <w:ind w:left="4111"/>
        <w:contextualSpacing/>
        <w:jc w:val="center"/>
        <w:rPr>
          <w:color w:val="000000" w:themeColor="text1"/>
          <w:sz w:val="30"/>
          <w:szCs w:val="30"/>
        </w:rPr>
      </w:pPr>
    </w:p>
    <w:p w:rsidR="00385FF0" w:rsidRPr="00300082" w:rsidRDefault="00385FF0" w:rsidP="00385FF0">
      <w:pPr>
        <w:ind w:left="4111"/>
        <w:contextualSpacing/>
        <w:jc w:val="center"/>
        <w:rPr>
          <w:color w:val="000000" w:themeColor="text1"/>
          <w:sz w:val="30"/>
          <w:szCs w:val="30"/>
        </w:rPr>
      </w:pPr>
      <w:r w:rsidRPr="00300082">
        <w:rPr>
          <w:color w:val="000000" w:themeColor="text1"/>
          <w:sz w:val="30"/>
          <w:szCs w:val="30"/>
        </w:rPr>
        <w:t>Решением Совета</w:t>
      </w:r>
    </w:p>
    <w:p w:rsidR="00385FF0" w:rsidRPr="00300082" w:rsidRDefault="00385FF0" w:rsidP="00385FF0">
      <w:pPr>
        <w:ind w:left="4111"/>
        <w:contextualSpacing/>
        <w:jc w:val="center"/>
        <w:rPr>
          <w:color w:val="000000" w:themeColor="text1"/>
          <w:sz w:val="30"/>
          <w:szCs w:val="30"/>
        </w:rPr>
      </w:pPr>
      <w:r w:rsidRPr="00300082">
        <w:rPr>
          <w:color w:val="000000" w:themeColor="text1"/>
          <w:sz w:val="30"/>
          <w:szCs w:val="30"/>
        </w:rPr>
        <w:t>Евразийской экономической комиссии</w:t>
      </w:r>
    </w:p>
    <w:p w:rsidR="00385FF0" w:rsidRPr="00300082" w:rsidRDefault="00385FF0" w:rsidP="00385FF0">
      <w:pPr>
        <w:ind w:left="4111"/>
        <w:contextualSpacing/>
        <w:jc w:val="center"/>
        <w:rPr>
          <w:color w:val="000000" w:themeColor="text1"/>
          <w:sz w:val="30"/>
          <w:szCs w:val="30"/>
        </w:rPr>
      </w:pPr>
      <w:r w:rsidRPr="00300082">
        <w:rPr>
          <w:color w:val="000000" w:themeColor="text1"/>
          <w:sz w:val="30"/>
          <w:szCs w:val="30"/>
        </w:rPr>
        <w:t xml:space="preserve">от </w:t>
      </w:r>
      <w:r w:rsidR="00600F79">
        <w:rPr>
          <w:color w:val="000000" w:themeColor="text1"/>
          <w:sz w:val="30"/>
          <w:szCs w:val="30"/>
        </w:rPr>
        <w:t>3 н</w:t>
      </w:r>
      <w:bookmarkStart w:id="0" w:name="_GoBack"/>
      <w:bookmarkEnd w:id="0"/>
      <w:r w:rsidR="00600F79">
        <w:rPr>
          <w:color w:val="000000" w:themeColor="text1"/>
          <w:sz w:val="30"/>
          <w:szCs w:val="30"/>
        </w:rPr>
        <w:t xml:space="preserve">оября </w:t>
      </w:r>
      <w:r w:rsidR="00076B64">
        <w:rPr>
          <w:color w:val="000000" w:themeColor="text1"/>
          <w:sz w:val="30"/>
          <w:szCs w:val="30"/>
        </w:rPr>
        <w:t>20</w:t>
      </w:r>
      <w:r w:rsidR="00600F79">
        <w:rPr>
          <w:color w:val="000000" w:themeColor="text1"/>
          <w:sz w:val="30"/>
          <w:szCs w:val="30"/>
        </w:rPr>
        <w:t xml:space="preserve">16 </w:t>
      </w:r>
      <w:r w:rsidRPr="00300082">
        <w:rPr>
          <w:color w:val="000000" w:themeColor="text1"/>
          <w:sz w:val="30"/>
          <w:szCs w:val="30"/>
        </w:rPr>
        <w:t>г. №</w:t>
      </w:r>
      <w:r w:rsidR="00600F79">
        <w:rPr>
          <w:color w:val="000000" w:themeColor="text1"/>
          <w:sz w:val="30"/>
          <w:szCs w:val="30"/>
        </w:rPr>
        <w:t xml:space="preserve"> 88</w:t>
      </w:r>
    </w:p>
    <w:p w:rsidR="00385FF0" w:rsidRPr="00300082" w:rsidRDefault="00385FF0" w:rsidP="00385FF0">
      <w:pPr>
        <w:spacing w:after="0"/>
        <w:jc w:val="right"/>
        <w:rPr>
          <w:i/>
          <w:color w:val="000000" w:themeColor="text1"/>
          <w:sz w:val="30"/>
          <w:szCs w:val="30"/>
        </w:rPr>
      </w:pPr>
    </w:p>
    <w:p w:rsidR="00385FF0" w:rsidRPr="00300082" w:rsidRDefault="00385FF0" w:rsidP="00385FF0">
      <w:pPr>
        <w:spacing w:after="0"/>
        <w:jc w:val="right"/>
        <w:rPr>
          <w:i/>
          <w:color w:val="000000" w:themeColor="text1"/>
          <w:sz w:val="30"/>
          <w:szCs w:val="30"/>
        </w:rPr>
      </w:pPr>
    </w:p>
    <w:p w:rsidR="00153551" w:rsidRPr="00153551" w:rsidRDefault="00385FF0" w:rsidP="00153551">
      <w:pPr>
        <w:jc w:val="center"/>
        <w:rPr>
          <w:rFonts w:ascii="Times New Roman Полужирный" w:hAnsi="Times New Roman Полужирный"/>
          <w:b/>
          <w:snapToGrid w:val="0"/>
          <w:spacing w:val="40"/>
          <w:sz w:val="30"/>
          <w:szCs w:val="30"/>
        </w:rPr>
      </w:pPr>
      <w:bookmarkStart w:id="1" w:name="_Toc355156731"/>
      <w:bookmarkStart w:id="2" w:name="_Toc416364022"/>
      <w:r w:rsidRPr="00153551">
        <w:rPr>
          <w:rFonts w:ascii="Times New Roman Полужирный" w:hAnsi="Times New Roman Полужирный"/>
          <w:b/>
          <w:snapToGrid w:val="0"/>
          <w:spacing w:val="40"/>
          <w:sz w:val="30"/>
          <w:szCs w:val="30"/>
        </w:rPr>
        <w:t>Т</w:t>
      </w:r>
      <w:r w:rsidR="00153551" w:rsidRPr="00153551">
        <w:rPr>
          <w:rFonts w:ascii="Times New Roman Полужирный" w:hAnsi="Times New Roman Полужирный"/>
          <w:b/>
          <w:snapToGrid w:val="0"/>
          <w:spacing w:val="40"/>
          <w:sz w:val="30"/>
          <w:szCs w:val="30"/>
        </w:rPr>
        <w:t>РЕБОВАНИЯ</w:t>
      </w:r>
    </w:p>
    <w:p w:rsidR="002B03A9" w:rsidRPr="00581139" w:rsidRDefault="00385FF0" w:rsidP="00581139">
      <w:pPr>
        <w:jc w:val="center"/>
        <w:rPr>
          <w:b/>
          <w:snapToGrid w:val="0"/>
          <w:sz w:val="30"/>
          <w:szCs w:val="30"/>
        </w:rPr>
      </w:pPr>
      <w:r w:rsidRPr="00153551">
        <w:rPr>
          <w:b/>
          <w:snapToGrid w:val="0"/>
          <w:sz w:val="30"/>
          <w:szCs w:val="30"/>
        </w:rPr>
        <w:t>к инструкции по медицинскому применению лекарственн</w:t>
      </w:r>
      <w:r w:rsidR="00DC49AD">
        <w:rPr>
          <w:b/>
          <w:snapToGrid w:val="0"/>
          <w:sz w:val="30"/>
          <w:szCs w:val="30"/>
        </w:rPr>
        <w:t>ого</w:t>
      </w:r>
      <w:r w:rsidRPr="00153551">
        <w:rPr>
          <w:b/>
          <w:snapToGrid w:val="0"/>
          <w:sz w:val="30"/>
          <w:szCs w:val="30"/>
        </w:rPr>
        <w:t xml:space="preserve"> </w:t>
      </w:r>
      <w:r w:rsidR="00712FC4">
        <w:rPr>
          <w:b/>
          <w:snapToGrid w:val="0"/>
          <w:sz w:val="30"/>
          <w:szCs w:val="30"/>
        </w:rPr>
        <w:t>препарат</w:t>
      </w:r>
      <w:r w:rsidR="00DC49AD">
        <w:rPr>
          <w:b/>
          <w:snapToGrid w:val="0"/>
          <w:sz w:val="30"/>
          <w:szCs w:val="30"/>
        </w:rPr>
        <w:t>а</w:t>
      </w:r>
      <w:r w:rsidRPr="00153551">
        <w:rPr>
          <w:b/>
          <w:snapToGrid w:val="0"/>
          <w:sz w:val="30"/>
          <w:szCs w:val="30"/>
        </w:rPr>
        <w:t xml:space="preserve"> и общ</w:t>
      </w:r>
      <w:r w:rsidR="0091082F">
        <w:rPr>
          <w:b/>
          <w:snapToGrid w:val="0"/>
          <w:sz w:val="30"/>
          <w:szCs w:val="30"/>
        </w:rPr>
        <w:t>ей</w:t>
      </w:r>
      <w:r w:rsidRPr="00153551">
        <w:rPr>
          <w:b/>
          <w:snapToGrid w:val="0"/>
          <w:sz w:val="30"/>
          <w:szCs w:val="30"/>
        </w:rPr>
        <w:t xml:space="preserve"> характеристи</w:t>
      </w:r>
      <w:r w:rsidR="0091082F">
        <w:rPr>
          <w:b/>
          <w:snapToGrid w:val="0"/>
          <w:sz w:val="30"/>
          <w:szCs w:val="30"/>
        </w:rPr>
        <w:t>ке</w:t>
      </w:r>
      <w:r w:rsidRPr="00153551">
        <w:rPr>
          <w:b/>
          <w:snapToGrid w:val="0"/>
          <w:sz w:val="30"/>
          <w:szCs w:val="30"/>
        </w:rPr>
        <w:t xml:space="preserve"> лекарственн</w:t>
      </w:r>
      <w:r w:rsidR="00DC49AD">
        <w:rPr>
          <w:b/>
          <w:snapToGrid w:val="0"/>
          <w:sz w:val="30"/>
          <w:szCs w:val="30"/>
        </w:rPr>
        <w:t>ого</w:t>
      </w:r>
      <w:r w:rsidRPr="00153551">
        <w:rPr>
          <w:b/>
          <w:snapToGrid w:val="0"/>
          <w:sz w:val="30"/>
          <w:szCs w:val="30"/>
        </w:rPr>
        <w:t xml:space="preserve"> препарат</w:t>
      </w:r>
      <w:r w:rsidR="00DC49AD">
        <w:rPr>
          <w:b/>
          <w:snapToGrid w:val="0"/>
          <w:sz w:val="30"/>
          <w:szCs w:val="30"/>
        </w:rPr>
        <w:t>а</w:t>
      </w:r>
      <w:r w:rsidRPr="00153551">
        <w:rPr>
          <w:b/>
          <w:snapToGrid w:val="0"/>
          <w:sz w:val="30"/>
          <w:szCs w:val="30"/>
        </w:rPr>
        <w:t xml:space="preserve"> для медицинского применения</w:t>
      </w:r>
    </w:p>
    <w:p w:rsidR="00385FF0" w:rsidRPr="00300082" w:rsidRDefault="00385FF0" w:rsidP="00581139">
      <w:pPr>
        <w:pStyle w:val="1"/>
        <w:spacing w:after="240" w:line="360" w:lineRule="auto"/>
        <w:ind w:firstLine="0"/>
        <w:jc w:val="center"/>
        <w:rPr>
          <w:rFonts w:cs="Times New Roman"/>
          <w:b w:val="0"/>
          <w:color w:val="000000" w:themeColor="text1"/>
          <w:sz w:val="30"/>
          <w:szCs w:val="30"/>
        </w:rPr>
      </w:pPr>
      <w:r w:rsidRPr="00300082">
        <w:rPr>
          <w:rFonts w:cs="Times New Roman"/>
          <w:b w:val="0"/>
          <w:color w:val="000000" w:themeColor="text1"/>
          <w:sz w:val="30"/>
          <w:szCs w:val="30"/>
          <w:lang w:val="en-US"/>
        </w:rPr>
        <w:t>I</w:t>
      </w:r>
      <w:r w:rsidRPr="00300082">
        <w:rPr>
          <w:rFonts w:cs="Times New Roman"/>
          <w:b w:val="0"/>
          <w:color w:val="000000" w:themeColor="text1"/>
          <w:sz w:val="30"/>
          <w:szCs w:val="30"/>
        </w:rPr>
        <w:t>. </w:t>
      </w:r>
      <w:bookmarkEnd w:id="1"/>
      <w:bookmarkEnd w:id="2"/>
      <w:r w:rsidRPr="00300082">
        <w:rPr>
          <w:rFonts w:cs="Times New Roman"/>
          <w:b w:val="0"/>
          <w:caps w:val="0"/>
          <w:color w:val="000000" w:themeColor="text1"/>
          <w:sz w:val="30"/>
          <w:szCs w:val="30"/>
        </w:rPr>
        <w:t>Общие положения</w:t>
      </w:r>
    </w:p>
    <w:p w:rsidR="00D6151D" w:rsidRPr="00300082" w:rsidRDefault="00E676A2" w:rsidP="002B03A9">
      <w:pPr>
        <w:pStyle w:val="12"/>
        <w:spacing w:after="0" w:line="360" w:lineRule="auto"/>
        <w:rPr>
          <w:color w:val="000000" w:themeColor="text1"/>
          <w:sz w:val="30"/>
          <w:szCs w:val="30"/>
        </w:rPr>
      </w:pPr>
      <w:r w:rsidRPr="00652915">
        <w:rPr>
          <w:bCs/>
          <w:sz w:val="30"/>
          <w:szCs w:val="30"/>
        </w:rPr>
        <w:t>Общая характеристика лекарственного препарата для медицинского применения</w:t>
      </w:r>
      <w:r w:rsidRPr="00652915">
        <w:rPr>
          <w:sz w:val="30"/>
          <w:szCs w:val="30"/>
        </w:rPr>
        <w:t xml:space="preserve"> (далее – ОХЛП) содержит официальную информацию о лекарственном препарате для медицинского применения, предназначенную </w:t>
      </w:r>
      <w:r w:rsidR="00076B64">
        <w:rPr>
          <w:sz w:val="30"/>
          <w:szCs w:val="30"/>
        </w:rPr>
        <w:t>для медицинских работников</w:t>
      </w:r>
      <w:r w:rsidRPr="00652915">
        <w:rPr>
          <w:sz w:val="30"/>
          <w:szCs w:val="30"/>
        </w:rPr>
        <w:t xml:space="preserve"> </w:t>
      </w:r>
      <w:r w:rsidR="00076B64">
        <w:rPr>
          <w:sz w:val="30"/>
          <w:szCs w:val="30"/>
        </w:rPr>
        <w:t>в целях</w:t>
      </w:r>
      <w:r w:rsidRPr="00652915">
        <w:rPr>
          <w:sz w:val="30"/>
          <w:szCs w:val="30"/>
        </w:rPr>
        <w:t xml:space="preserve"> правильного назначения </w:t>
      </w:r>
      <w:r w:rsidR="00076B64" w:rsidRPr="00652915">
        <w:rPr>
          <w:sz w:val="30"/>
          <w:szCs w:val="30"/>
        </w:rPr>
        <w:t xml:space="preserve">лекарственного препарата </w:t>
      </w:r>
      <w:r w:rsidRPr="00652915">
        <w:rPr>
          <w:sz w:val="30"/>
          <w:szCs w:val="30"/>
        </w:rPr>
        <w:t xml:space="preserve">и </w:t>
      </w:r>
      <w:proofErr w:type="gramStart"/>
      <w:r w:rsidRPr="00652915">
        <w:rPr>
          <w:sz w:val="30"/>
          <w:szCs w:val="30"/>
        </w:rPr>
        <w:t>контроля за</w:t>
      </w:r>
      <w:proofErr w:type="gramEnd"/>
      <w:r w:rsidRPr="00652915">
        <w:rPr>
          <w:sz w:val="30"/>
          <w:szCs w:val="30"/>
        </w:rPr>
        <w:t xml:space="preserve"> </w:t>
      </w:r>
      <w:r w:rsidR="00076B64">
        <w:rPr>
          <w:sz w:val="30"/>
          <w:szCs w:val="30"/>
        </w:rPr>
        <w:t xml:space="preserve">его </w:t>
      </w:r>
      <w:r w:rsidRPr="00652915">
        <w:rPr>
          <w:sz w:val="30"/>
          <w:szCs w:val="30"/>
        </w:rPr>
        <w:t xml:space="preserve">применением. Информация в ОХЛП подлежит согласованию уполномоченными органами государств – членов Евразийского экономического союза (далее </w:t>
      </w:r>
      <w:r w:rsidR="00076B64">
        <w:rPr>
          <w:sz w:val="30"/>
          <w:szCs w:val="30"/>
        </w:rPr>
        <w:t xml:space="preserve">соответственно </w:t>
      </w:r>
      <w:r w:rsidRPr="00652915">
        <w:rPr>
          <w:sz w:val="30"/>
          <w:szCs w:val="30"/>
        </w:rPr>
        <w:t xml:space="preserve">– </w:t>
      </w:r>
      <w:r w:rsidR="00076B64">
        <w:rPr>
          <w:sz w:val="30"/>
          <w:szCs w:val="30"/>
        </w:rPr>
        <w:t xml:space="preserve">государства-члены, </w:t>
      </w:r>
      <w:r w:rsidRPr="00652915">
        <w:rPr>
          <w:sz w:val="30"/>
          <w:szCs w:val="30"/>
        </w:rPr>
        <w:t>Союз) в сфере обращения лекарственных сре</w:t>
      </w:r>
      <w:proofErr w:type="gramStart"/>
      <w:r w:rsidRPr="00652915">
        <w:rPr>
          <w:sz w:val="30"/>
          <w:szCs w:val="30"/>
        </w:rPr>
        <w:t xml:space="preserve">дств </w:t>
      </w:r>
      <w:r w:rsidR="00B02511" w:rsidRPr="00652915">
        <w:rPr>
          <w:sz w:val="30"/>
          <w:szCs w:val="30"/>
        </w:rPr>
        <w:t>в х</w:t>
      </w:r>
      <w:proofErr w:type="gramEnd"/>
      <w:r w:rsidR="00B02511" w:rsidRPr="00652915">
        <w:rPr>
          <w:sz w:val="30"/>
          <w:szCs w:val="30"/>
        </w:rPr>
        <w:t>оде регистрации и последующего обращения зарегистрированного лекарственного препарата на территории Союза.</w:t>
      </w:r>
      <w:r w:rsidRPr="00652915">
        <w:rPr>
          <w:sz w:val="30"/>
          <w:szCs w:val="30"/>
        </w:rPr>
        <w:t xml:space="preserve"> </w:t>
      </w:r>
      <w:r w:rsidR="00FC2262" w:rsidRPr="00652915">
        <w:rPr>
          <w:color w:val="000000" w:themeColor="text1"/>
          <w:sz w:val="30"/>
          <w:szCs w:val="30"/>
        </w:rPr>
        <w:t>Содержание</w:t>
      </w:r>
      <w:r w:rsidR="00FC2262" w:rsidRPr="00300082">
        <w:rPr>
          <w:bCs/>
          <w:color w:val="000000" w:themeColor="text1"/>
          <w:sz w:val="30"/>
          <w:szCs w:val="30"/>
        </w:rPr>
        <w:t xml:space="preserve"> </w:t>
      </w:r>
      <w:r w:rsidR="007E4E48" w:rsidRPr="00300082">
        <w:rPr>
          <w:color w:val="000000" w:themeColor="text1"/>
          <w:sz w:val="30"/>
          <w:szCs w:val="30"/>
        </w:rPr>
        <w:t>ОХЛП</w:t>
      </w:r>
      <w:r w:rsidR="00D6151D" w:rsidRPr="00300082">
        <w:rPr>
          <w:color w:val="000000" w:themeColor="text1"/>
          <w:sz w:val="30"/>
          <w:szCs w:val="30"/>
        </w:rPr>
        <w:t xml:space="preserve"> может быть изменено только с одобрения уполномоченных органов</w:t>
      </w:r>
      <w:r w:rsidR="00FC2262" w:rsidRPr="00300082">
        <w:rPr>
          <w:color w:val="000000" w:themeColor="text1"/>
          <w:sz w:val="30"/>
          <w:szCs w:val="30"/>
        </w:rPr>
        <w:t xml:space="preserve"> </w:t>
      </w:r>
      <w:r w:rsidR="0052363F" w:rsidRPr="00300082">
        <w:rPr>
          <w:color w:val="000000" w:themeColor="text1"/>
          <w:sz w:val="30"/>
          <w:szCs w:val="30"/>
        </w:rPr>
        <w:t>государств</w:t>
      </w:r>
      <w:r w:rsidR="0052363F">
        <w:rPr>
          <w:color w:val="000000" w:themeColor="text1"/>
          <w:sz w:val="30"/>
          <w:szCs w:val="30"/>
        </w:rPr>
        <w:t>-</w:t>
      </w:r>
      <w:r w:rsidR="0052363F" w:rsidRPr="00300082">
        <w:rPr>
          <w:color w:val="000000" w:themeColor="text1"/>
          <w:sz w:val="30"/>
          <w:szCs w:val="30"/>
        </w:rPr>
        <w:t xml:space="preserve">членов </w:t>
      </w:r>
      <w:r w:rsidR="00FC2262" w:rsidRPr="00300082">
        <w:rPr>
          <w:color w:val="000000" w:themeColor="text1"/>
          <w:sz w:val="30"/>
          <w:szCs w:val="30"/>
        </w:rPr>
        <w:t xml:space="preserve">в сфере здравоохранения </w:t>
      </w:r>
      <w:r w:rsidR="00712FC4" w:rsidRPr="00712FC4">
        <w:rPr>
          <w:color w:val="000000" w:themeColor="text1"/>
          <w:sz w:val="30"/>
          <w:szCs w:val="30"/>
        </w:rPr>
        <w:t xml:space="preserve">или </w:t>
      </w:r>
      <w:r w:rsidR="006C7654">
        <w:rPr>
          <w:color w:val="000000" w:themeColor="text1"/>
          <w:sz w:val="30"/>
          <w:szCs w:val="30"/>
        </w:rPr>
        <w:t>при направлении им</w:t>
      </w:r>
      <w:r w:rsidR="00712FC4" w:rsidRPr="00712FC4">
        <w:rPr>
          <w:color w:val="000000" w:themeColor="text1"/>
          <w:sz w:val="30"/>
          <w:szCs w:val="30"/>
        </w:rPr>
        <w:t xml:space="preserve"> уведомления в соответствии с </w:t>
      </w:r>
      <w:r w:rsidR="00E45760">
        <w:rPr>
          <w:color w:val="000000" w:themeColor="text1"/>
          <w:sz w:val="30"/>
          <w:szCs w:val="30"/>
        </w:rPr>
        <w:t>п</w:t>
      </w:r>
      <w:r w:rsidR="00712FC4" w:rsidRPr="00712FC4">
        <w:rPr>
          <w:color w:val="000000" w:themeColor="text1"/>
          <w:sz w:val="30"/>
          <w:szCs w:val="30"/>
        </w:rPr>
        <w:t>равилами регистрации и экспертизы лекарственных сре</w:t>
      </w:r>
      <w:proofErr w:type="gramStart"/>
      <w:r w:rsidR="00712FC4" w:rsidRPr="00712FC4">
        <w:rPr>
          <w:color w:val="000000" w:themeColor="text1"/>
          <w:sz w:val="30"/>
          <w:szCs w:val="30"/>
        </w:rPr>
        <w:t xml:space="preserve">дств </w:t>
      </w:r>
      <w:r w:rsidR="00E45760">
        <w:rPr>
          <w:color w:val="000000" w:themeColor="text1"/>
          <w:sz w:val="30"/>
          <w:szCs w:val="30"/>
        </w:rPr>
        <w:t>дл</w:t>
      </w:r>
      <w:proofErr w:type="gramEnd"/>
      <w:r w:rsidR="00E45760">
        <w:rPr>
          <w:color w:val="000000" w:themeColor="text1"/>
          <w:sz w:val="30"/>
          <w:szCs w:val="30"/>
        </w:rPr>
        <w:t xml:space="preserve">я медицинского применения, утверждаемыми </w:t>
      </w:r>
      <w:r w:rsidR="006C7654">
        <w:rPr>
          <w:color w:val="000000" w:themeColor="text1"/>
          <w:sz w:val="30"/>
          <w:szCs w:val="30"/>
        </w:rPr>
        <w:t>Евразийской экономической к</w:t>
      </w:r>
      <w:r w:rsidR="00E45760">
        <w:rPr>
          <w:color w:val="000000" w:themeColor="text1"/>
          <w:sz w:val="30"/>
          <w:szCs w:val="30"/>
        </w:rPr>
        <w:t>омиссией</w:t>
      </w:r>
      <w:r w:rsidR="006C7654">
        <w:rPr>
          <w:color w:val="000000" w:themeColor="text1"/>
          <w:sz w:val="30"/>
          <w:szCs w:val="30"/>
        </w:rPr>
        <w:t xml:space="preserve"> (далее – Комиссия)</w:t>
      </w:r>
      <w:r w:rsidR="00D6151D" w:rsidRPr="00300082">
        <w:rPr>
          <w:color w:val="000000" w:themeColor="text1"/>
          <w:sz w:val="30"/>
          <w:szCs w:val="30"/>
        </w:rPr>
        <w:t>.</w:t>
      </w:r>
    </w:p>
    <w:p w:rsidR="00D6151D" w:rsidRPr="00300082" w:rsidRDefault="001B6451" w:rsidP="002B03A9">
      <w:pPr>
        <w:pStyle w:val="12"/>
        <w:spacing w:after="0" w:line="360" w:lineRule="auto"/>
        <w:rPr>
          <w:color w:val="000000" w:themeColor="text1"/>
          <w:sz w:val="30"/>
          <w:szCs w:val="30"/>
        </w:rPr>
      </w:pPr>
      <w:r w:rsidRPr="00300082">
        <w:rPr>
          <w:color w:val="000000" w:themeColor="text1"/>
          <w:sz w:val="30"/>
          <w:szCs w:val="30"/>
        </w:rPr>
        <w:t xml:space="preserve">ОХЛП </w:t>
      </w:r>
      <w:r w:rsidR="00D6151D" w:rsidRPr="00300082">
        <w:rPr>
          <w:color w:val="000000" w:themeColor="text1"/>
          <w:sz w:val="30"/>
          <w:szCs w:val="30"/>
        </w:rPr>
        <w:t xml:space="preserve">является основным источником информации для медицинских работников о безопасном и эффективном использовании лекарственного </w:t>
      </w:r>
      <w:r w:rsidR="00D6151D" w:rsidRPr="00300082">
        <w:rPr>
          <w:color w:val="000000" w:themeColor="text1"/>
          <w:sz w:val="30"/>
          <w:szCs w:val="30"/>
        </w:rPr>
        <w:lastRenderedPageBreak/>
        <w:t xml:space="preserve">препарата. Инструкция по медицинскому применению </w:t>
      </w:r>
      <w:r w:rsidR="00746473">
        <w:rPr>
          <w:color w:val="000000" w:themeColor="text1"/>
          <w:sz w:val="30"/>
          <w:szCs w:val="30"/>
        </w:rPr>
        <w:t xml:space="preserve">(листок-вкладыш) (далее – ЛВ) </w:t>
      </w:r>
      <w:r w:rsidR="00D6151D" w:rsidRPr="00300082">
        <w:rPr>
          <w:color w:val="000000" w:themeColor="text1"/>
          <w:sz w:val="30"/>
          <w:szCs w:val="30"/>
        </w:rPr>
        <w:t xml:space="preserve">лекарственного препарата составляется в соответствии с </w:t>
      </w:r>
      <w:r w:rsidR="00464CD2" w:rsidRPr="00300082">
        <w:rPr>
          <w:color w:val="000000" w:themeColor="text1"/>
          <w:sz w:val="30"/>
          <w:szCs w:val="30"/>
        </w:rPr>
        <w:t>ОХЛП</w:t>
      </w:r>
      <w:r w:rsidR="00D6151D" w:rsidRPr="00300082">
        <w:rPr>
          <w:color w:val="000000" w:themeColor="text1"/>
          <w:sz w:val="30"/>
          <w:szCs w:val="30"/>
        </w:rPr>
        <w:t xml:space="preserve">. </w:t>
      </w:r>
    </w:p>
    <w:p w:rsidR="00D6151D" w:rsidRPr="00300082" w:rsidRDefault="001B6451" w:rsidP="002B03A9">
      <w:pPr>
        <w:pStyle w:val="12"/>
        <w:spacing w:after="0" w:line="360" w:lineRule="auto"/>
        <w:rPr>
          <w:color w:val="000000" w:themeColor="text1"/>
          <w:spacing w:val="-4"/>
          <w:kern w:val="28"/>
          <w:sz w:val="30"/>
          <w:szCs w:val="30"/>
        </w:rPr>
      </w:pPr>
      <w:r w:rsidRPr="00300082">
        <w:rPr>
          <w:color w:val="000000" w:themeColor="text1"/>
          <w:spacing w:val="-4"/>
          <w:kern w:val="28"/>
          <w:sz w:val="30"/>
          <w:szCs w:val="30"/>
        </w:rPr>
        <w:t xml:space="preserve">ОХЛП </w:t>
      </w:r>
      <w:r w:rsidR="00D6151D" w:rsidRPr="00300082">
        <w:rPr>
          <w:color w:val="000000" w:themeColor="text1"/>
          <w:spacing w:val="-4"/>
          <w:kern w:val="28"/>
          <w:sz w:val="30"/>
          <w:szCs w:val="30"/>
        </w:rPr>
        <w:t xml:space="preserve">не </w:t>
      </w:r>
      <w:proofErr w:type="gramStart"/>
      <w:r w:rsidR="00D6151D" w:rsidRPr="00300082">
        <w:rPr>
          <w:color w:val="000000" w:themeColor="text1"/>
          <w:spacing w:val="-4"/>
          <w:kern w:val="28"/>
          <w:sz w:val="30"/>
          <w:szCs w:val="30"/>
        </w:rPr>
        <w:t>предназначена</w:t>
      </w:r>
      <w:proofErr w:type="gramEnd"/>
      <w:r w:rsidR="00D6151D" w:rsidRPr="00300082">
        <w:rPr>
          <w:color w:val="000000" w:themeColor="text1"/>
          <w:spacing w:val="-4"/>
          <w:kern w:val="28"/>
          <w:sz w:val="30"/>
          <w:szCs w:val="30"/>
        </w:rPr>
        <w:t xml:space="preserve"> для установления общих рекомендаций по лечени</w:t>
      </w:r>
      <w:r w:rsidR="00DC49AD">
        <w:rPr>
          <w:color w:val="000000" w:themeColor="text1"/>
          <w:spacing w:val="-4"/>
          <w:kern w:val="28"/>
          <w:sz w:val="30"/>
          <w:szCs w:val="30"/>
        </w:rPr>
        <w:t>ю отдельных заболеваний, однако</w:t>
      </w:r>
      <w:r w:rsidR="00D6151D" w:rsidRPr="00300082">
        <w:rPr>
          <w:color w:val="000000" w:themeColor="text1"/>
          <w:spacing w:val="-4"/>
          <w:kern w:val="28"/>
          <w:sz w:val="30"/>
          <w:szCs w:val="30"/>
        </w:rPr>
        <w:t xml:space="preserve"> в ней должны быть указаны конкретные аспекты лечения и последствия применения лекарственного препарата. </w:t>
      </w:r>
      <w:r w:rsidRPr="00300082">
        <w:rPr>
          <w:color w:val="000000" w:themeColor="text1"/>
          <w:spacing w:val="-4"/>
          <w:kern w:val="28"/>
          <w:sz w:val="30"/>
          <w:szCs w:val="30"/>
        </w:rPr>
        <w:t>ОХЛП</w:t>
      </w:r>
      <w:r w:rsidR="00D6151D" w:rsidRPr="00300082">
        <w:rPr>
          <w:color w:val="000000" w:themeColor="text1"/>
          <w:spacing w:val="-4"/>
          <w:kern w:val="28"/>
          <w:sz w:val="30"/>
          <w:szCs w:val="30"/>
        </w:rPr>
        <w:t xml:space="preserve"> не должна содержать общих рекомендаций по процедурам ведения тех или иных пациентов, но в ней должны присутствовать специфичные аспекты для назначения соответствующего лекарственного препарата. </w:t>
      </w:r>
    </w:p>
    <w:p w:rsidR="00D6151D" w:rsidRPr="00300082" w:rsidRDefault="00746473" w:rsidP="002B03A9">
      <w:pPr>
        <w:pStyle w:val="12"/>
        <w:spacing w:after="0" w:line="360" w:lineRule="auto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Настоящие</w:t>
      </w:r>
      <w:r w:rsidRPr="00300082">
        <w:rPr>
          <w:color w:val="000000" w:themeColor="text1"/>
          <w:sz w:val="30"/>
          <w:szCs w:val="30"/>
        </w:rPr>
        <w:t xml:space="preserve"> </w:t>
      </w:r>
      <w:r w:rsidR="00CE4124" w:rsidRPr="00300082">
        <w:rPr>
          <w:color w:val="000000" w:themeColor="text1"/>
          <w:sz w:val="30"/>
          <w:szCs w:val="30"/>
        </w:rPr>
        <w:t>Т</w:t>
      </w:r>
      <w:r w:rsidR="00D6151D" w:rsidRPr="00300082">
        <w:rPr>
          <w:color w:val="000000" w:themeColor="text1"/>
          <w:sz w:val="30"/>
          <w:szCs w:val="30"/>
        </w:rPr>
        <w:t xml:space="preserve">ребования содержат указания относительно представления информации в </w:t>
      </w:r>
      <w:r w:rsidR="00464CD2" w:rsidRPr="00300082">
        <w:rPr>
          <w:color w:val="000000" w:themeColor="text1"/>
          <w:sz w:val="30"/>
          <w:szCs w:val="30"/>
        </w:rPr>
        <w:t>ОХЛП</w:t>
      </w:r>
      <w:r w:rsidR="00D6151D" w:rsidRPr="00300082">
        <w:rPr>
          <w:color w:val="000000" w:themeColor="text1"/>
          <w:sz w:val="30"/>
          <w:szCs w:val="30"/>
        </w:rPr>
        <w:t xml:space="preserve">. Информация, представленная в каждом разделе </w:t>
      </w:r>
      <w:r w:rsidR="00464CD2" w:rsidRPr="00300082">
        <w:rPr>
          <w:color w:val="000000" w:themeColor="text1"/>
          <w:sz w:val="30"/>
          <w:szCs w:val="30"/>
        </w:rPr>
        <w:t>ОХЛП</w:t>
      </w:r>
      <w:r w:rsidR="00D6151D" w:rsidRPr="00300082">
        <w:rPr>
          <w:color w:val="000000" w:themeColor="text1"/>
          <w:sz w:val="30"/>
          <w:szCs w:val="30"/>
        </w:rPr>
        <w:t xml:space="preserve">, должна быть </w:t>
      </w:r>
      <w:r w:rsidR="00404FD2">
        <w:rPr>
          <w:color w:val="000000" w:themeColor="text1"/>
          <w:sz w:val="30"/>
          <w:szCs w:val="30"/>
        </w:rPr>
        <w:t>соответствовать как документу в целом</w:t>
      </w:r>
      <w:r w:rsidR="00D6151D" w:rsidRPr="00300082">
        <w:rPr>
          <w:color w:val="000000" w:themeColor="text1"/>
          <w:sz w:val="30"/>
          <w:szCs w:val="30"/>
        </w:rPr>
        <w:t xml:space="preserve">, так и </w:t>
      </w:r>
      <w:proofErr w:type="gramStart"/>
      <w:r w:rsidR="00D6151D" w:rsidRPr="00300082">
        <w:rPr>
          <w:color w:val="000000" w:themeColor="text1"/>
          <w:sz w:val="30"/>
          <w:szCs w:val="30"/>
        </w:rPr>
        <w:t>с</w:t>
      </w:r>
      <w:proofErr w:type="gramEnd"/>
      <w:r w:rsidR="00D6151D" w:rsidRPr="00300082">
        <w:rPr>
          <w:color w:val="000000" w:themeColor="text1"/>
          <w:sz w:val="30"/>
          <w:szCs w:val="30"/>
        </w:rPr>
        <w:t xml:space="preserve"> </w:t>
      </w:r>
      <w:proofErr w:type="gramStart"/>
      <w:r w:rsidR="00D6151D" w:rsidRPr="00300082">
        <w:rPr>
          <w:color w:val="000000" w:themeColor="text1"/>
          <w:sz w:val="30"/>
          <w:szCs w:val="30"/>
        </w:rPr>
        <w:t>заголовк</w:t>
      </w:r>
      <w:r w:rsidR="00404FD2">
        <w:rPr>
          <w:color w:val="000000" w:themeColor="text1"/>
          <w:sz w:val="30"/>
          <w:szCs w:val="30"/>
        </w:rPr>
        <w:t>у</w:t>
      </w:r>
      <w:proofErr w:type="gramEnd"/>
      <w:r w:rsidR="00D6151D" w:rsidRPr="00300082">
        <w:rPr>
          <w:color w:val="000000" w:themeColor="text1"/>
          <w:sz w:val="30"/>
          <w:szCs w:val="30"/>
        </w:rPr>
        <w:t xml:space="preserve"> раздела, к которому </w:t>
      </w:r>
      <w:r w:rsidR="00404FD2">
        <w:rPr>
          <w:color w:val="000000" w:themeColor="text1"/>
          <w:sz w:val="30"/>
          <w:szCs w:val="30"/>
        </w:rPr>
        <w:t>она относится</w:t>
      </w:r>
      <w:r w:rsidR="00D6151D" w:rsidRPr="00300082">
        <w:rPr>
          <w:color w:val="000000" w:themeColor="text1"/>
          <w:sz w:val="30"/>
          <w:szCs w:val="30"/>
        </w:rPr>
        <w:t xml:space="preserve">. Некоторые вопросы могут быть рассмотрены более чем в одной части </w:t>
      </w:r>
      <w:r w:rsidR="000D3F41" w:rsidRPr="00300082">
        <w:rPr>
          <w:color w:val="000000" w:themeColor="text1"/>
          <w:sz w:val="30"/>
          <w:szCs w:val="30"/>
        </w:rPr>
        <w:t>ОХЛП</w:t>
      </w:r>
      <w:r w:rsidR="00D92AA9" w:rsidRPr="00300082">
        <w:rPr>
          <w:color w:val="000000" w:themeColor="text1"/>
          <w:sz w:val="30"/>
          <w:szCs w:val="30"/>
        </w:rPr>
        <w:t>,</w:t>
      </w:r>
      <w:r w:rsidR="00D6151D" w:rsidRPr="00300082">
        <w:rPr>
          <w:color w:val="000000" w:themeColor="text1"/>
          <w:sz w:val="30"/>
          <w:szCs w:val="30"/>
        </w:rPr>
        <w:t xml:space="preserve"> </w:t>
      </w:r>
      <w:r w:rsidR="00AB10AF">
        <w:rPr>
          <w:color w:val="000000" w:themeColor="text1"/>
          <w:sz w:val="30"/>
          <w:szCs w:val="30"/>
        </w:rPr>
        <w:br/>
      </w:r>
      <w:r w:rsidR="00D6151D" w:rsidRPr="00300082">
        <w:rPr>
          <w:color w:val="000000" w:themeColor="text1"/>
          <w:sz w:val="30"/>
          <w:szCs w:val="30"/>
        </w:rPr>
        <w:t xml:space="preserve">и в таких случаях допускается ссылка на другие разделы </w:t>
      </w:r>
      <w:r w:rsidR="001B6451" w:rsidRPr="00300082">
        <w:rPr>
          <w:color w:val="000000" w:themeColor="text1"/>
          <w:sz w:val="30"/>
          <w:szCs w:val="30"/>
        </w:rPr>
        <w:t>ОХЛП</w:t>
      </w:r>
      <w:r w:rsidR="00D6151D" w:rsidRPr="00300082">
        <w:rPr>
          <w:color w:val="000000" w:themeColor="text1"/>
          <w:sz w:val="30"/>
          <w:szCs w:val="30"/>
        </w:rPr>
        <w:t>, в которых представлена соответствующая дополнительная информация.</w:t>
      </w:r>
    </w:p>
    <w:p w:rsidR="00D6151D" w:rsidRPr="00300082" w:rsidRDefault="00746473" w:rsidP="002B03A9">
      <w:pPr>
        <w:pStyle w:val="12"/>
        <w:spacing w:after="0" w:line="360" w:lineRule="auto"/>
        <w:rPr>
          <w:color w:val="000000" w:themeColor="text1"/>
          <w:spacing w:val="-4"/>
          <w:kern w:val="28"/>
          <w:sz w:val="30"/>
          <w:szCs w:val="30"/>
        </w:rPr>
      </w:pPr>
      <w:r>
        <w:rPr>
          <w:color w:val="000000" w:themeColor="text1"/>
          <w:spacing w:val="-4"/>
          <w:kern w:val="28"/>
          <w:sz w:val="30"/>
          <w:szCs w:val="30"/>
        </w:rPr>
        <w:t>Настоящие</w:t>
      </w:r>
      <w:r w:rsidRPr="00300082">
        <w:rPr>
          <w:color w:val="000000" w:themeColor="text1"/>
          <w:spacing w:val="-4"/>
          <w:kern w:val="28"/>
          <w:sz w:val="30"/>
          <w:szCs w:val="30"/>
        </w:rPr>
        <w:t xml:space="preserve"> </w:t>
      </w:r>
      <w:r>
        <w:rPr>
          <w:color w:val="000000" w:themeColor="text1"/>
          <w:spacing w:val="-4"/>
          <w:kern w:val="28"/>
          <w:sz w:val="30"/>
          <w:szCs w:val="30"/>
        </w:rPr>
        <w:t>Т</w:t>
      </w:r>
      <w:r w:rsidR="00D6151D" w:rsidRPr="00300082">
        <w:rPr>
          <w:color w:val="000000" w:themeColor="text1"/>
          <w:spacing w:val="-4"/>
          <w:kern w:val="28"/>
          <w:sz w:val="30"/>
          <w:szCs w:val="30"/>
        </w:rPr>
        <w:t xml:space="preserve">ребования </w:t>
      </w:r>
      <w:r w:rsidR="001C452C" w:rsidRPr="00300082">
        <w:rPr>
          <w:color w:val="000000" w:themeColor="text1"/>
          <w:spacing w:val="-4"/>
          <w:kern w:val="28"/>
          <w:sz w:val="30"/>
          <w:szCs w:val="30"/>
        </w:rPr>
        <w:t xml:space="preserve">следует </w:t>
      </w:r>
      <w:r w:rsidR="00D6151D" w:rsidRPr="00300082">
        <w:rPr>
          <w:color w:val="000000" w:themeColor="text1"/>
          <w:spacing w:val="-4"/>
          <w:kern w:val="28"/>
          <w:sz w:val="30"/>
          <w:szCs w:val="30"/>
        </w:rPr>
        <w:t>рассматривать в сочетании с</w:t>
      </w:r>
      <w:r w:rsidR="001C452C" w:rsidRPr="00300082">
        <w:rPr>
          <w:color w:val="000000" w:themeColor="text1"/>
          <w:spacing w:val="-4"/>
          <w:kern w:val="28"/>
          <w:sz w:val="30"/>
          <w:szCs w:val="30"/>
        </w:rPr>
        <w:t>о</w:t>
      </w:r>
      <w:r w:rsidR="00D6151D" w:rsidRPr="00300082">
        <w:rPr>
          <w:color w:val="000000" w:themeColor="text1"/>
          <w:spacing w:val="-4"/>
          <w:kern w:val="28"/>
          <w:sz w:val="30"/>
          <w:szCs w:val="30"/>
        </w:rPr>
        <w:t xml:space="preserve"> </w:t>
      </w:r>
      <w:r w:rsidR="001C452C" w:rsidRPr="00300082">
        <w:rPr>
          <w:color w:val="000000" w:themeColor="text1"/>
          <w:spacing w:val="-4"/>
          <w:kern w:val="28"/>
          <w:sz w:val="30"/>
          <w:szCs w:val="30"/>
        </w:rPr>
        <w:t xml:space="preserve">специфическими требованиями к </w:t>
      </w:r>
      <w:r w:rsidR="000D3F41" w:rsidRPr="00300082">
        <w:rPr>
          <w:color w:val="000000" w:themeColor="text1"/>
          <w:spacing w:val="-4"/>
          <w:kern w:val="28"/>
          <w:sz w:val="30"/>
          <w:szCs w:val="30"/>
        </w:rPr>
        <w:t>ОХЛП</w:t>
      </w:r>
      <w:r w:rsidR="001C452C" w:rsidRPr="00300082">
        <w:rPr>
          <w:color w:val="000000" w:themeColor="text1"/>
          <w:spacing w:val="-4"/>
          <w:kern w:val="28"/>
          <w:sz w:val="30"/>
          <w:szCs w:val="30"/>
        </w:rPr>
        <w:t xml:space="preserve"> </w:t>
      </w:r>
      <w:r w:rsidR="00D6151D" w:rsidRPr="00300082">
        <w:rPr>
          <w:color w:val="000000" w:themeColor="text1"/>
          <w:spacing w:val="-4"/>
          <w:kern w:val="28"/>
          <w:sz w:val="30"/>
          <w:szCs w:val="30"/>
        </w:rPr>
        <w:t>отдельны</w:t>
      </w:r>
      <w:r w:rsidR="001C452C" w:rsidRPr="00300082">
        <w:rPr>
          <w:color w:val="000000" w:themeColor="text1"/>
          <w:spacing w:val="-4"/>
          <w:kern w:val="28"/>
          <w:sz w:val="30"/>
          <w:szCs w:val="30"/>
        </w:rPr>
        <w:t>х</w:t>
      </w:r>
      <w:r w:rsidR="00D6151D" w:rsidRPr="00300082">
        <w:rPr>
          <w:color w:val="000000" w:themeColor="text1"/>
          <w:spacing w:val="-4"/>
          <w:kern w:val="28"/>
          <w:sz w:val="30"/>
          <w:szCs w:val="30"/>
        </w:rPr>
        <w:t xml:space="preserve"> групп лекарственных препаратов</w:t>
      </w:r>
      <w:r w:rsidR="001C452C" w:rsidRPr="00300082">
        <w:rPr>
          <w:color w:val="000000" w:themeColor="text1"/>
          <w:spacing w:val="-4"/>
          <w:kern w:val="28"/>
          <w:sz w:val="30"/>
          <w:szCs w:val="30"/>
        </w:rPr>
        <w:t xml:space="preserve"> (например, вакцины, </w:t>
      </w:r>
      <w:proofErr w:type="spellStart"/>
      <w:r w:rsidR="001C452C" w:rsidRPr="00300082">
        <w:rPr>
          <w:color w:val="000000" w:themeColor="text1"/>
          <w:spacing w:val="-4"/>
          <w:kern w:val="28"/>
          <w:sz w:val="30"/>
          <w:szCs w:val="30"/>
        </w:rPr>
        <w:t>п</w:t>
      </w:r>
      <w:r w:rsidR="00D92AA9" w:rsidRPr="00300082">
        <w:rPr>
          <w:color w:val="000000" w:themeColor="text1"/>
          <w:spacing w:val="-4"/>
          <w:kern w:val="28"/>
          <w:sz w:val="30"/>
          <w:szCs w:val="30"/>
        </w:rPr>
        <w:t>э</w:t>
      </w:r>
      <w:r w:rsidR="001C452C" w:rsidRPr="00300082">
        <w:rPr>
          <w:color w:val="000000" w:themeColor="text1"/>
          <w:spacing w:val="-4"/>
          <w:kern w:val="28"/>
          <w:sz w:val="30"/>
          <w:szCs w:val="30"/>
        </w:rPr>
        <w:t>гилированные</w:t>
      </w:r>
      <w:proofErr w:type="spellEnd"/>
      <w:r w:rsidR="001C452C" w:rsidRPr="00300082">
        <w:rPr>
          <w:color w:val="000000" w:themeColor="text1"/>
          <w:spacing w:val="-4"/>
          <w:kern w:val="28"/>
          <w:sz w:val="30"/>
          <w:szCs w:val="30"/>
        </w:rPr>
        <w:t xml:space="preserve"> белки или </w:t>
      </w:r>
      <w:r w:rsidR="00B64112" w:rsidRPr="00300082">
        <w:rPr>
          <w:color w:val="000000" w:themeColor="text1"/>
          <w:spacing w:val="-4"/>
          <w:kern w:val="28"/>
          <w:sz w:val="30"/>
          <w:szCs w:val="30"/>
        </w:rPr>
        <w:t>лекарственные препараты</w:t>
      </w:r>
      <w:r w:rsidR="001C452C" w:rsidRPr="00300082">
        <w:rPr>
          <w:color w:val="000000" w:themeColor="text1"/>
          <w:spacing w:val="-4"/>
          <w:kern w:val="28"/>
          <w:sz w:val="30"/>
          <w:szCs w:val="30"/>
        </w:rPr>
        <w:t>, полученные из плазмы крови</w:t>
      </w:r>
      <w:r w:rsidR="0088088D">
        <w:rPr>
          <w:color w:val="000000" w:themeColor="text1"/>
          <w:spacing w:val="-4"/>
          <w:kern w:val="28"/>
          <w:sz w:val="30"/>
          <w:szCs w:val="30"/>
        </w:rPr>
        <w:t>,</w:t>
      </w:r>
      <w:r w:rsidR="0088088D" w:rsidRPr="0088088D">
        <w:rPr>
          <w:color w:val="000000" w:themeColor="text1"/>
          <w:spacing w:val="-4"/>
          <w:kern w:val="28"/>
          <w:sz w:val="30"/>
          <w:szCs w:val="30"/>
        </w:rPr>
        <w:t xml:space="preserve"> </w:t>
      </w:r>
      <w:r w:rsidR="0088088D">
        <w:rPr>
          <w:color w:val="000000" w:themeColor="text1"/>
          <w:spacing w:val="-4"/>
          <w:kern w:val="28"/>
          <w:sz w:val="30"/>
          <w:szCs w:val="30"/>
        </w:rPr>
        <w:t>гомеопатические лекарственные препараты</w:t>
      </w:r>
      <w:r w:rsidR="001C452C" w:rsidRPr="00300082">
        <w:rPr>
          <w:color w:val="000000" w:themeColor="text1"/>
          <w:spacing w:val="-4"/>
          <w:kern w:val="28"/>
          <w:sz w:val="30"/>
          <w:szCs w:val="30"/>
        </w:rPr>
        <w:t>)</w:t>
      </w:r>
      <w:r w:rsidR="00AB10AF">
        <w:rPr>
          <w:color w:val="000000" w:themeColor="text1"/>
          <w:spacing w:val="-4"/>
          <w:kern w:val="28"/>
          <w:sz w:val="30"/>
          <w:szCs w:val="30"/>
        </w:rPr>
        <w:t>, указанными в приложениях №</w:t>
      </w:r>
      <w:r w:rsidR="0088088D">
        <w:rPr>
          <w:color w:val="000000" w:themeColor="text1"/>
          <w:spacing w:val="-4"/>
          <w:kern w:val="28"/>
          <w:sz w:val="30"/>
          <w:szCs w:val="30"/>
        </w:rPr>
        <w:t xml:space="preserve"> 2, 3 и 13 к настоящим Требованиям</w:t>
      </w:r>
      <w:r w:rsidR="001C452C" w:rsidRPr="00300082">
        <w:rPr>
          <w:color w:val="000000" w:themeColor="text1"/>
          <w:spacing w:val="-4"/>
          <w:kern w:val="28"/>
          <w:sz w:val="30"/>
          <w:szCs w:val="30"/>
        </w:rPr>
        <w:t>.</w:t>
      </w:r>
    </w:p>
    <w:p w:rsidR="00D6151D" w:rsidRPr="00300082" w:rsidRDefault="0088088D" w:rsidP="002B03A9">
      <w:pPr>
        <w:pStyle w:val="12"/>
        <w:spacing w:after="0" w:line="360" w:lineRule="auto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Как правило,</w:t>
      </w:r>
      <w:r w:rsidR="00D6151D" w:rsidRPr="00300082">
        <w:rPr>
          <w:color w:val="000000" w:themeColor="text1"/>
          <w:sz w:val="30"/>
          <w:szCs w:val="30"/>
        </w:rPr>
        <w:t xml:space="preserve"> требуется </w:t>
      </w:r>
      <w:proofErr w:type="gramStart"/>
      <w:r w:rsidR="00D6151D" w:rsidRPr="00300082">
        <w:rPr>
          <w:color w:val="000000" w:themeColor="text1"/>
          <w:sz w:val="30"/>
          <w:szCs w:val="30"/>
        </w:rPr>
        <w:t>отдельная</w:t>
      </w:r>
      <w:proofErr w:type="gramEnd"/>
      <w:r w:rsidR="00D6151D" w:rsidRPr="00300082">
        <w:rPr>
          <w:color w:val="000000" w:themeColor="text1"/>
          <w:sz w:val="30"/>
          <w:szCs w:val="30"/>
        </w:rPr>
        <w:t xml:space="preserve"> </w:t>
      </w:r>
      <w:r w:rsidR="000D3F41" w:rsidRPr="00300082">
        <w:rPr>
          <w:color w:val="000000" w:themeColor="text1"/>
          <w:sz w:val="30"/>
          <w:szCs w:val="30"/>
        </w:rPr>
        <w:t>ОХЛП</w:t>
      </w:r>
      <w:r w:rsidR="00D6151D" w:rsidRPr="00300082">
        <w:rPr>
          <w:color w:val="000000" w:themeColor="text1"/>
          <w:sz w:val="30"/>
          <w:szCs w:val="30"/>
        </w:rPr>
        <w:t xml:space="preserve"> для каждой лекарственной формы</w:t>
      </w:r>
      <w:r w:rsidR="00AB10AF">
        <w:rPr>
          <w:color w:val="000000" w:themeColor="text1"/>
          <w:sz w:val="30"/>
          <w:szCs w:val="30"/>
        </w:rPr>
        <w:t>,</w:t>
      </w:r>
      <w:r w:rsidR="00D6151D" w:rsidRPr="00300082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а</w:t>
      </w:r>
      <w:r w:rsidR="00D6151D" w:rsidRPr="00300082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в некоторых случаях и для</w:t>
      </w:r>
      <w:r w:rsidR="00D6151D" w:rsidRPr="00300082">
        <w:rPr>
          <w:color w:val="000000" w:themeColor="text1"/>
          <w:sz w:val="30"/>
          <w:szCs w:val="30"/>
        </w:rPr>
        <w:t xml:space="preserve"> дозировки. Подготовка </w:t>
      </w:r>
      <w:proofErr w:type="gramStart"/>
      <w:r w:rsidR="00D6151D" w:rsidRPr="00300082">
        <w:rPr>
          <w:color w:val="000000" w:themeColor="text1"/>
          <w:sz w:val="30"/>
          <w:szCs w:val="30"/>
        </w:rPr>
        <w:t>единой</w:t>
      </w:r>
      <w:proofErr w:type="gramEnd"/>
      <w:r w:rsidR="00D6151D" w:rsidRPr="00300082">
        <w:rPr>
          <w:color w:val="000000" w:themeColor="text1"/>
          <w:sz w:val="30"/>
          <w:szCs w:val="30"/>
        </w:rPr>
        <w:t xml:space="preserve"> </w:t>
      </w:r>
      <w:r w:rsidR="000D3F41" w:rsidRPr="00300082">
        <w:rPr>
          <w:color w:val="000000" w:themeColor="text1"/>
          <w:sz w:val="30"/>
          <w:szCs w:val="30"/>
        </w:rPr>
        <w:t>ОХЛП</w:t>
      </w:r>
      <w:r w:rsidR="001B6451" w:rsidRPr="00300082">
        <w:rPr>
          <w:color w:val="000000" w:themeColor="text1"/>
          <w:sz w:val="30"/>
          <w:szCs w:val="30"/>
        </w:rPr>
        <w:t xml:space="preserve"> </w:t>
      </w:r>
      <w:r w:rsidR="00D6151D" w:rsidRPr="00300082">
        <w:rPr>
          <w:color w:val="000000" w:themeColor="text1"/>
          <w:sz w:val="30"/>
          <w:szCs w:val="30"/>
        </w:rPr>
        <w:t>для нескольких лекарственных форм и</w:t>
      </w:r>
      <w:r w:rsidR="00746473">
        <w:rPr>
          <w:color w:val="000000" w:themeColor="text1"/>
          <w:sz w:val="30"/>
          <w:szCs w:val="30"/>
        </w:rPr>
        <w:t> (</w:t>
      </w:r>
      <w:r w:rsidR="00D6151D" w:rsidRPr="00300082">
        <w:rPr>
          <w:color w:val="000000" w:themeColor="text1"/>
          <w:sz w:val="30"/>
          <w:szCs w:val="30"/>
        </w:rPr>
        <w:t>или</w:t>
      </w:r>
      <w:r w:rsidR="00746473">
        <w:rPr>
          <w:color w:val="000000" w:themeColor="text1"/>
          <w:sz w:val="30"/>
          <w:szCs w:val="30"/>
        </w:rPr>
        <w:t>)</w:t>
      </w:r>
      <w:r w:rsidR="00D6151D" w:rsidRPr="00300082">
        <w:rPr>
          <w:color w:val="000000" w:themeColor="text1"/>
          <w:sz w:val="30"/>
          <w:szCs w:val="30"/>
        </w:rPr>
        <w:t xml:space="preserve"> дозировок </w:t>
      </w:r>
      <w:r w:rsidR="0033093C">
        <w:rPr>
          <w:color w:val="000000" w:themeColor="text1"/>
          <w:sz w:val="30"/>
          <w:szCs w:val="30"/>
        </w:rPr>
        <w:t>осуществляется</w:t>
      </w:r>
      <w:r w:rsidR="00D6151D" w:rsidRPr="00300082">
        <w:rPr>
          <w:color w:val="000000" w:themeColor="text1"/>
          <w:sz w:val="30"/>
          <w:szCs w:val="30"/>
        </w:rPr>
        <w:t xml:space="preserve"> в тех случаях, когда схема приема лекарственного препарата </w:t>
      </w:r>
      <w:r w:rsidR="00D6151D" w:rsidRPr="00300082">
        <w:rPr>
          <w:color w:val="000000" w:themeColor="text1"/>
          <w:sz w:val="30"/>
          <w:szCs w:val="30"/>
        </w:rPr>
        <w:lastRenderedPageBreak/>
        <w:t>предусматривает изменение режима дозирования или способа применения</w:t>
      </w:r>
      <w:r>
        <w:rPr>
          <w:color w:val="000000" w:themeColor="text1"/>
          <w:sz w:val="30"/>
          <w:szCs w:val="30"/>
        </w:rPr>
        <w:t>, используемой лекарственной формы в процессе лечения</w:t>
      </w:r>
      <w:r w:rsidR="00D6151D" w:rsidRPr="00300082">
        <w:rPr>
          <w:color w:val="000000" w:themeColor="text1"/>
          <w:sz w:val="30"/>
          <w:szCs w:val="30"/>
        </w:rPr>
        <w:t xml:space="preserve">. </w:t>
      </w:r>
    </w:p>
    <w:p w:rsidR="00D6151D" w:rsidRPr="00F872C6" w:rsidRDefault="001B6451" w:rsidP="002B03A9">
      <w:pPr>
        <w:pStyle w:val="12"/>
        <w:spacing w:after="0" w:line="360" w:lineRule="auto"/>
        <w:rPr>
          <w:color w:val="000000" w:themeColor="text1"/>
          <w:sz w:val="30"/>
          <w:szCs w:val="30"/>
        </w:rPr>
      </w:pPr>
      <w:r w:rsidRPr="00F872C6">
        <w:rPr>
          <w:color w:val="000000" w:themeColor="text1"/>
          <w:sz w:val="30"/>
          <w:szCs w:val="30"/>
        </w:rPr>
        <w:t xml:space="preserve">ОХЛП </w:t>
      </w:r>
      <w:r w:rsidR="00D6151D" w:rsidRPr="00F872C6">
        <w:rPr>
          <w:color w:val="000000" w:themeColor="text1"/>
          <w:sz w:val="30"/>
          <w:szCs w:val="30"/>
        </w:rPr>
        <w:t xml:space="preserve">должна быть размещена на </w:t>
      </w:r>
      <w:r w:rsidR="002B03A9" w:rsidRPr="00F872C6">
        <w:rPr>
          <w:color w:val="000000" w:themeColor="text1"/>
          <w:sz w:val="30"/>
          <w:szCs w:val="30"/>
          <w:lang w:eastAsia="en-US"/>
        </w:rPr>
        <w:t xml:space="preserve">сайте </w:t>
      </w:r>
      <w:r w:rsidR="002B03A9" w:rsidRPr="00F872C6">
        <w:rPr>
          <w:color w:val="000000" w:themeColor="text1"/>
          <w:sz w:val="30"/>
          <w:szCs w:val="30"/>
        </w:rPr>
        <w:t xml:space="preserve">уполномоченного органа </w:t>
      </w:r>
      <w:r w:rsidR="0033093C">
        <w:rPr>
          <w:color w:val="000000" w:themeColor="text1"/>
          <w:sz w:val="30"/>
          <w:szCs w:val="30"/>
        </w:rPr>
        <w:t>государства-</w:t>
      </w:r>
      <w:r w:rsidR="0033093C" w:rsidRPr="00F872C6">
        <w:rPr>
          <w:color w:val="000000" w:themeColor="text1"/>
          <w:sz w:val="30"/>
          <w:szCs w:val="30"/>
        </w:rPr>
        <w:t xml:space="preserve">члена </w:t>
      </w:r>
      <w:r w:rsidR="002B03A9" w:rsidRPr="00F872C6">
        <w:rPr>
          <w:color w:val="000000" w:themeColor="text1"/>
          <w:sz w:val="30"/>
          <w:szCs w:val="30"/>
        </w:rPr>
        <w:t>в сфере обращения лека</w:t>
      </w:r>
      <w:r w:rsidR="0033093C">
        <w:rPr>
          <w:color w:val="000000" w:themeColor="text1"/>
          <w:sz w:val="30"/>
          <w:szCs w:val="30"/>
        </w:rPr>
        <w:t xml:space="preserve">рственных средств </w:t>
      </w:r>
      <w:r w:rsidR="002B03A9" w:rsidRPr="00F872C6">
        <w:rPr>
          <w:color w:val="000000" w:themeColor="text1"/>
          <w:sz w:val="30"/>
          <w:szCs w:val="30"/>
          <w:lang w:eastAsia="en-US"/>
        </w:rPr>
        <w:t>информационно-телекоммуникационной сети «Интернет»</w:t>
      </w:r>
      <w:r w:rsidR="0088088D" w:rsidRPr="00F872C6">
        <w:rPr>
          <w:color w:val="000000" w:themeColor="text1"/>
          <w:sz w:val="30"/>
          <w:szCs w:val="30"/>
          <w:lang w:eastAsia="en-US"/>
        </w:rPr>
        <w:t>, а также</w:t>
      </w:r>
      <w:r w:rsidR="00D92AA9" w:rsidRPr="00F872C6">
        <w:rPr>
          <w:color w:val="000000" w:themeColor="text1"/>
          <w:sz w:val="30"/>
          <w:szCs w:val="30"/>
        </w:rPr>
        <w:t xml:space="preserve"> </w:t>
      </w:r>
      <w:r w:rsidR="002B03A9" w:rsidRPr="00F872C6">
        <w:rPr>
          <w:color w:val="000000" w:themeColor="text1"/>
          <w:sz w:val="30"/>
          <w:szCs w:val="30"/>
          <w:lang w:eastAsia="en-US"/>
        </w:rPr>
        <w:t xml:space="preserve">на </w:t>
      </w:r>
      <w:r w:rsidR="001F187B">
        <w:rPr>
          <w:color w:val="000000" w:themeColor="text1"/>
          <w:sz w:val="30"/>
          <w:szCs w:val="30"/>
          <w:lang w:eastAsia="en-US"/>
        </w:rPr>
        <w:t xml:space="preserve">официальном </w:t>
      </w:r>
      <w:r w:rsidR="002B03A9" w:rsidRPr="00F872C6">
        <w:rPr>
          <w:color w:val="000000" w:themeColor="text1"/>
          <w:sz w:val="30"/>
          <w:szCs w:val="30"/>
          <w:lang w:eastAsia="en-US"/>
        </w:rPr>
        <w:t>сайте Союза в информационно-телекоммуникационной сети «Интернет»</w:t>
      </w:r>
      <w:r w:rsidR="00D6151D" w:rsidRPr="00F872C6">
        <w:rPr>
          <w:color w:val="000000" w:themeColor="text1"/>
          <w:sz w:val="30"/>
          <w:szCs w:val="30"/>
        </w:rPr>
        <w:t>.</w:t>
      </w:r>
    </w:p>
    <w:p w:rsidR="00385FF0" w:rsidRPr="00581139" w:rsidRDefault="005C0F2C" w:rsidP="00581139">
      <w:pPr>
        <w:pStyle w:val="1"/>
        <w:spacing w:before="240" w:after="360"/>
        <w:ind w:firstLine="0"/>
        <w:jc w:val="center"/>
        <w:rPr>
          <w:rFonts w:cs="Times New Roman"/>
          <w:b w:val="0"/>
          <w:caps w:val="0"/>
          <w:color w:val="000000" w:themeColor="text1"/>
          <w:sz w:val="30"/>
          <w:szCs w:val="30"/>
        </w:rPr>
      </w:pPr>
      <w:r w:rsidRPr="00300082">
        <w:rPr>
          <w:rFonts w:cs="Times New Roman"/>
          <w:b w:val="0"/>
          <w:caps w:val="0"/>
          <w:color w:val="000000" w:themeColor="text1"/>
          <w:sz w:val="30"/>
          <w:szCs w:val="30"/>
        </w:rPr>
        <w:t>II.</w:t>
      </w:r>
      <w:r w:rsidR="00385FF0" w:rsidRPr="00300082">
        <w:rPr>
          <w:rFonts w:cs="Times New Roman"/>
          <w:b w:val="0"/>
          <w:caps w:val="0"/>
          <w:color w:val="000000" w:themeColor="text1"/>
          <w:sz w:val="30"/>
          <w:szCs w:val="30"/>
        </w:rPr>
        <w:t> Принципы представления информации о лекарственном препарате</w:t>
      </w:r>
      <w:r w:rsidR="001F51B1">
        <w:rPr>
          <w:rFonts w:cs="Times New Roman"/>
          <w:b w:val="0"/>
          <w:caps w:val="0"/>
          <w:color w:val="000000" w:themeColor="text1"/>
          <w:sz w:val="30"/>
          <w:szCs w:val="30"/>
        </w:rPr>
        <w:t>,</w:t>
      </w:r>
      <w:r w:rsidR="001F51B1">
        <w:rPr>
          <w:rFonts w:cs="Times New Roman"/>
          <w:b w:val="0"/>
          <w:caps w:val="0"/>
          <w:color w:val="000000" w:themeColor="text1"/>
          <w:sz w:val="30"/>
          <w:szCs w:val="30"/>
        </w:rPr>
        <w:br/>
        <w:t xml:space="preserve">а также </w:t>
      </w:r>
      <w:r w:rsidR="0088088D">
        <w:rPr>
          <w:rFonts w:cs="Times New Roman"/>
          <w:b w:val="0"/>
          <w:caps w:val="0"/>
          <w:color w:val="000000" w:themeColor="text1"/>
          <w:sz w:val="30"/>
          <w:szCs w:val="30"/>
        </w:rPr>
        <w:t>вопросы</w:t>
      </w:r>
      <w:r w:rsidR="001F187B">
        <w:rPr>
          <w:rFonts w:cs="Times New Roman"/>
          <w:b w:val="0"/>
          <w:caps w:val="0"/>
          <w:color w:val="000000" w:themeColor="text1"/>
          <w:sz w:val="30"/>
          <w:szCs w:val="30"/>
        </w:rPr>
        <w:t>, касающиеся</w:t>
      </w:r>
      <w:r w:rsidR="0088088D">
        <w:rPr>
          <w:rFonts w:cs="Times New Roman"/>
          <w:b w:val="0"/>
          <w:caps w:val="0"/>
          <w:color w:val="000000" w:themeColor="text1"/>
          <w:sz w:val="30"/>
          <w:szCs w:val="30"/>
        </w:rPr>
        <w:t xml:space="preserve"> </w:t>
      </w:r>
      <w:r w:rsidR="00385FF0" w:rsidRPr="00300082">
        <w:rPr>
          <w:rFonts w:cs="Times New Roman"/>
          <w:b w:val="0"/>
          <w:caps w:val="0"/>
          <w:color w:val="000000" w:themeColor="text1"/>
          <w:sz w:val="30"/>
          <w:szCs w:val="30"/>
        </w:rPr>
        <w:t>составлени</w:t>
      </w:r>
      <w:r w:rsidR="0088088D">
        <w:rPr>
          <w:rFonts w:cs="Times New Roman"/>
          <w:b w:val="0"/>
          <w:caps w:val="0"/>
          <w:color w:val="000000" w:themeColor="text1"/>
          <w:sz w:val="30"/>
          <w:szCs w:val="30"/>
        </w:rPr>
        <w:t>я</w:t>
      </w:r>
      <w:r w:rsidR="001F51B1">
        <w:rPr>
          <w:rFonts w:cs="Times New Roman"/>
          <w:b w:val="0"/>
          <w:caps w:val="0"/>
          <w:color w:val="000000" w:themeColor="text1"/>
          <w:sz w:val="30"/>
          <w:szCs w:val="30"/>
        </w:rPr>
        <w:t xml:space="preserve"> (</w:t>
      </w:r>
      <w:r w:rsidR="00385FF0" w:rsidRPr="00300082">
        <w:rPr>
          <w:rFonts w:cs="Times New Roman"/>
          <w:b w:val="0"/>
          <w:caps w:val="0"/>
          <w:color w:val="000000" w:themeColor="text1"/>
          <w:sz w:val="30"/>
          <w:szCs w:val="30"/>
        </w:rPr>
        <w:t>изменени</w:t>
      </w:r>
      <w:r w:rsidR="0088088D">
        <w:rPr>
          <w:rFonts w:cs="Times New Roman"/>
          <w:b w:val="0"/>
          <w:caps w:val="0"/>
          <w:color w:val="000000" w:themeColor="text1"/>
          <w:sz w:val="30"/>
          <w:szCs w:val="30"/>
        </w:rPr>
        <w:t>я</w:t>
      </w:r>
      <w:r w:rsidR="001F51B1">
        <w:rPr>
          <w:rFonts w:cs="Times New Roman"/>
          <w:b w:val="0"/>
          <w:caps w:val="0"/>
          <w:color w:val="000000" w:themeColor="text1"/>
          <w:sz w:val="30"/>
          <w:szCs w:val="30"/>
        </w:rPr>
        <w:t>)</w:t>
      </w:r>
      <w:r w:rsidR="00385FF0" w:rsidRPr="00300082">
        <w:rPr>
          <w:rFonts w:cs="Times New Roman"/>
          <w:b w:val="0"/>
          <w:caps w:val="0"/>
          <w:color w:val="000000" w:themeColor="text1"/>
          <w:sz w:val="30"/>
          <w:szCs w:val="30"/>
        </w:rPr>
        <w:t>, экспертиз</w:t>
      </w:r>
      <w:r w:rsidR="0088088D">
        <w:rPr>
          <w:rFonts w:cs="Times New Roman"/>
          <w:b w:val="0"/>
          <w:caps w:val="0"/>
          <w:color w:val="000000" w:themeColor="text1"/>
          <w:sz w:val="30"/>
          <w:szCs w:val="30"/>
        </w:rPr>
        <w:t>ы</w:t>
      </w:r>
      <w:r w:rsidR="00385FF0" w:rsidRPr="00300082">
        <w:rPr>
          <w:rFonts w:cs="Times New Roman"/>
          <w:b w:val="0"/>
          <w:caps w:val="0"/>
          <w:color w:val="000000" w:themeColor="text1"/>
          <w:sz w:val="30"/>
          <w:szCs w:val="30"/>
        </w:rPr>
        <w:t xml:space="preserve"> и </w:t>
      </w:r>
      <w:r w:rsidR="001F51B1">
        <w:rPr>
          <w:rFonts w:cs="Times New Roman"/>
          <w:b w:val="0"/>
          <w:caps w:val="0"/>
          <w:color w:val="000000" w:themeColor="text1"/>
          <w:sz w:val="30"/>
          <w:szCs w:val="30"/>
        </w:rPr>
        <w:t>одобрени</w:t>
      </w:r>
      <w:r w:rsidR="0088088D">
        <w:rPr>
          <w:rFonts w:cs="Times New Roman"/>
          <w:b w:val="0"/>
          <w:caps w:val="0"/>
          <w:color w:val="000000" w:themeColor="text1"/>
          <w:sz w:val="30"/>
          <w:szCs w:val="30"/>
        </w:rPr>
        <w:t>я</w:t>
      </w:r>
      <w:r w:rsidR="00385FF0" w:rsidRPr="00300082">
        <w:rPr>
          <w:rFonts w:cs="Times New Roman"/>
          <w:b w:val="0"/>
          <w:caps w:val="0"/>
          <w:color w:val="000000" w:themeColor="text1"/>
          <w:sz w:val="30"/>
          <w:szCs w:val="30"/>
        </w:rPr>
        <w:t xml:space="preserve"> информации</w:t>
      </w:r>
      <w:r w:rsidR="0088088D">
        <w:rPr>
          <w:rFonts w:cs="Times New Roman"/>
          <w:b w:val="0"/>
          <w:caps w:val="0"/>
          <w:color w:val="000000" w:themeColor="text1"/>
          <w:sz w:val="30"/>
          <w:szCs w:val="30"/>
        </w:rPr>
        <w:t xml:space="preserve"> </w:t>
      </w:r>
      <w:r w:rsidR="00385FF0" w:rsidRPr="00300082">
        <w:rPr>
          <w:rFonts w:cs="Times New Roman"/>
          <w:b w:val="0"/>
          <w:caps w:val="0"/>
          <w:color w:val="000000" w:themeColor="text1"/>
          <w:sz w:val="30"/>
          <w:szCs w:val="30"/>
        </w:rPr>
        <w:t>о лекарственном препарате</w:t>
      </w:r>
    </w:p>
    <w:p w:rsidR="00D6151D" w:rsidRPr="00300082" w:rsidRDefault="00873AAC" w:rsidP="00385FF0">
      <w:pPr>
        <w:pStyle w:val="12"/>
        <w:spacing w:after="0" w:line="360" w:lineRule="auto"/>
        <w:rPr>
          <w:color w:val="000000" w:themeColor="text1"/>
          <w:kern w:val="28"/>
          <w:sz w:val="30"/>
          <w:szCs w:val="30"/>
        </w:rPr>
      </w:pPr>
      <w:r w:rsidRPr="00300082">
        <w:rPr>
          <w:color w:val="000000" w:themeColor="text1"/>
          <w:kern w:val="28"/>
          <w:sz w:val="30"/>
          <w:szCs w:val="30"/>
        </w:rPr>
        <w:t>1.</w:t>
      </w:r>
      <w:r w:rsidR="00264021" w:rsidRPr="00300082">
        <w:rPr>
          <w:color w:val="000000" w:themeColor="text1"/>
          <w:kern w:val="28"/>
          <w:sz w:val="30"/>
          <w:szCs w:val="30"/>
        </w:rPr>
        <w:t> </w:t>
      </w:r>
      <w:proofErr w:type="gramStart"/>
      <w:r w:rsidR="00EB67C8">
        <w:rPr>
          <w:color w:val="000000" w:themeColor="text1"/>
          <w:kern w:val="28"/>
          <w:sz w:val="30"/>
          <w:szCs w:val="30"/>
        </w:rPr>
        <w:t xml:space="preserve">Информация, содержащаяся в </w:t>
      </w:r>
      <w:r w:rsidR="001B6451" w:rsidRPr="00300082">
        <w:rPr>
          <w:color w:val="000000" w:themeColor="text1"/>
          <w:kern w:val="28"/>
          <w:sz w:val="30"/>
          <w:szCs w:val="30"/>
        </w:rPr>
        <w:t>ОХЛП</w:t>
      </w:r>
      <w:r w:rsidR="00C41FDD" w:rsidRPr="00300082">
        <w:rPr>
          <w:color w:val="000000" w:themeColor="text1"/>
          <w:kern w:val="28"/>
          <w:sz w:val="30"/>
          <w:szCs w:val="30"/>
        </w:rPr>
        <w:t xml:space="preserve"> и </w:t>
      </w:r>
      <w:r w:rsidR="00813CB2">
        <w:rPr>
          <w:color w:val="000000" w:themeColor="text1"/>
          <w:kern w:val="28"/>
          <w:sz w:val="30"/>
          <w:szCs w:val="30"/>
        </w:rPr>
        <w:t>ЛВ</w:t>
      </w:r>
      <w:r w:rsidR="00821B6E" w:rsidRPr="00300082">
        <w:rPr>
          <w:color w:val="000000" w:themeColor="text1"/>
          <w:kern w:val="28"/>
          <w:sz w:val="30"/>
          <w:szCs w:val="30"/>
        </w:rPr>
        <w:t xml:space="preserve"> </w:t>
      </w:r>
      <w:r w:rsidR="00D6151D" w:rsidRPr="00300082">
        <w:rPr>
          <w:color w:val="000000" w:themeColor="text1"/>
          <w:kern w:val="28"/>
          <w:sz w:val="30"/>
          <w:szCs w:val="30"/>
        </w:rPr>
        <w:t>до</w:t>
      </w:r>
      <w:r w:rsidR="00C41FDD" w:rsidRPr="00300082">
        <w:rPr>
          <w:color w:val="000000" w:themeColor="text1"/>
          <w:kern w:val="28"/>
          <w:sz w:val="30"/>
          <w:szCs w:val="30"/>
        </w:rPr>
        <w:t>лжн</w:t>
      </w:r>
      <w:r w:rsidR="00EB67C8">
        <w:rPr>
          <w:color w:val="000000" w:themeColor="text1"/>
          <w:kern w:val="28"/>
          <w:sz w:val="30"/>
          <w:szCs w:val="30"/>
        </w:rPr>
        <w:t>а</w:t>
      </w:r>
      <w:r w:rsidR="00C41FDD" w:rsidRPr="00300082">
        <w:rPr>
          <w:color w:val="000000" w:themeColor="text1"/>
          <w:kern w:val="28"/>
          <w:sz w:val="30"/>
          <w:szCs w:val="30"/>
        </w:rPr>
        <w:t xml:space="preserve"> быть </w:t>
      </w:r>
      <w:r w:rsidR="00EB67C8">
        <w:rPr>
          <w:color w:val="000000" w:themeColor="text1"/>
          <w:kern w:val="28"/>
          <w:sz w:val="30"/>
          <w:szCs w:val="30"/>
        </w:rPr>
        <w:t>представлена</w:t>
      </w:r>
      <w:proofErr w:type="gramEnd"/>
      <w:r w:rsidR="00D6151D" w:rsidRPr="00300082">
        <w:rPr>
          <w:color w:val="000000" w:themeColor="text1"/>
          <w:kern w:val="28"/>
          <w:sz w:val="30"/>
          <w:szCs w:val="30"/>
        </w:rPr>
        <w:t xml:space="preserve"> в четкой и лаконичной форме.</w:t>
      </w:r>
      <w:r w:rsidR="00C41FDD" w:rsidRPr="00300082">
        <w:rPr>
          <w:color w:val="000000" w:themeColor="text1"/>
          <w:kern w:val="28"/>
          <w:sz w:val="30"/>
          <w:szCs w:val="30"/>
        </w:rPr>
        <w:t xml:space="preserve"> ОХЛП и ЛВ включаются в </w:t>
      </w:r>
      <w:r w:rsidR="00EB67C8">
        <w:rPr>
          <w:color w:val="000000" w:themeColor="text1"/>
          <w:kern w:val="28"/>
          <w:sz w:val="30"/>
          <w:szCs w:val="30"/>
        </w:rPr>
        <w:t>м</w:t>
      </w:r>
      <w:r w:rsidR="00C41FDD" w:rsidRPr="00300082">
        <w:rPr>
          <w:color w:val="000000" w:themeColor="text1"/>
          <w:kern w:val="28"/>
          <w:sz w:val="30"/>
          <w:szCs w:val="30"/>
        </w:rPr>
        <w:t>одуль 1 регистрационного досье.</w:t>
      </w:r>
      <w:r w:rsidR="00C25E45" w:rsidRPr="00300082">
        <w:rPr>
          <w:color w:val="000000" w:themeColor="text1"/>
          <w:kern w:val="28"/>
          <w:sz w:val="30"/>
          <w:szCs w:val="30"/>
        </w:rPr>
        <w:t xml:space="preserve"> </w:t>
      </w:r>
      <w:proofErr w:type="gramStart"/>
      <w:r w:rsidR="00C25E45" w:rsidRPr="00300082">
        <w:rPr>
          <w:color w:val="000000" w:themeColor="text1"/>
          <w:sz w:val="30"/>
          <w:szCs w:val="30"/>
        </w:rPr>
        <w:t xml:space="preserve">При невыполнении требований, предъявляемых к составлению ОХЛП и (или) ЛВ, </w:t>
      </w:r>
      <w:r w:rsidR="00AD19F9">
        <w:rPr>
          <w:color w:val="000000" w:themeColor="text1"/>
          <w:sz w:val="30"/>
          <w:szCs w:val="30"/>
        </w:rPr>
        <w:t>указанных</w:t>
      </w:r>
      <w:r w:rsidR="00C25E45" w:rsidRPr="00300082">
        <w:rPr>
          <w:color w:val="000000" w:themeColor="text1"/>
          <w:sz w:val="30"/>
          <w:szCs w:val="30"/>
        </w:rPr>
        <w:t xml:space="preserve"> в пунктах 7</w:t>
      </w:r>
      <w:r w:rsidR="00AD19F9">
        <w:rPr>
          <w:color w:val="000000" w:themeColor="text1"/>
          <w:sz w:val="30"/>
          <w:szCs w:val="30"/>
        </w:rPr>
        <w:t>–</w:t>
      </w:r>
      <w:r w:rsidR="00C25E45" w:rsidRPr="00300082">
        <w:rPr>
          <w:color w:val="000000" w:themeColor="text1"/>
          <w:sz w:val="30"/>
          <w:szCs w:val="30"/>
        </w:rPr>
        <w:t xml:space="preserve">9 – для оригинального лекарственного препарата, </w:t>
      </w:r>
      <w:r w:rsidR="00AD19F9" w:rsidRPr="00300082">
        <w:rPr>
          <w:color w:val="000000" w:themeColor="text1"/>
          <w:sz w:val="30"/>
          <w:szCs w:val="30"/>
        </w:rPr>
        <w:t xml:space="preserve">в пунктах </w:t>
      </w:r>
      <w:r w:rsidR="00736CBD">
        <w:rPr>
          <w:color w:val="000000" w:themeColor="text1"/>
          <w:sz w:val="30"/>
          <w:szCs w:val="30"/>
        </w:rPr>
        <w:t>7 и</w:t>
      </w:r>
      <w:r w:rsidR="00AD19F9">
        <w:rPr>
          <w:color w:val="000000" w:themeColor="text1"/>
          <w:sz w:val="30"/>
          <w:szCs w:val="30"/>
        </w:rPr>
        <w:t xml:space="preserve"> </w:t>
      </w:r>
      <w:r w:rsidR="00C25E45" w:rsidRPr="00300082">
        <w:rPr>
          <w:color w:val="000000" w:themeColor="text1"/>
          <w:sz w:val="30"/>
          <w:szCs w:val="30"/>
        </w:rPr>
        <w:t xml:space="preserve">8, </w:t>
      </w:r>
      <w:r w:rsidR="00736CBD">
        <w:rPr>
          <w:color w:val="000000" w:themeColor="text1"/>
          <w:sz w:val="30"/>
          <w:szCs w:val="30"/>
        </w:rPr>
        <w:t>подпунктах 10.1.1</w:t>
      </w:r>
      <w:r w:rsidR="00AD19F9">
        <w:rPr>
          <w:color w:val="000000" w:themeColor="text1"/>
          <w:sz w:val="30"/>
          <w:szCs w:val="30"/>
        </w:rPr>
        <w:t>–</w:t>
      </w:r>
      <w:r w:rsidR="00736CBD">
        <w:rPr>
          <w:color w:val="000000" w:themeColor="text1"/>
          <w:sz w:val="30"/>
          <w:szCs w:val="30"/>
        </w:rPr>
        <w:t>10.1.3</w:t>
      </w:r>
      <w:r w:rsidR="00C25E45" w:rsidRPr="00300082">
        <w:rPr>
          <w:color w:val="000000" w:themeColor="text1"/>
          <w:sz w:val="30"/>
          <w:szCs w:val="30"/>
        </w:rPr>
        <w:t xml:space="preserve"> – для воспроизведенного</w:t>
      </w:r>
      <w:r w:rsidR="0088088D">
        <w:rPr>
          <w:color w:val="000000" w:themeColor="text1"/>
          <w:sz w:val="30"/>
          <w:szCs w:val="30"/>
        </w:rPr>
        <w:t>,</w:t>
      </w:r>
      <w:r w:rsidR="00C25E45" w:rsidRPr="00300082">
        <w:rPr>
          <w:color w:val="000000" w:themeColor="text1"/>
          <w:sz w:val="30"/>
          <w:szCs w:val="30"/>
        </w:rPr>
        <w:t xml:space="preserve"> гибридного, </w:t>
      </w:r>
      <w:proofErr w:type="spellStart"/>
      <w:r w:rsidR="00C25E45" w:rsidRPr="00300082">
        <w:rPr>
          <w:color w:val="000000" w:themeColor="text1"/>
          <w:sz w:val="30"/>
          <w:szCs w:val="30"/>
        </w:rPr>
        <w:t>биоаналогичного</w:t>
      </w:r>
      <w:proofErr w:type="spellEnd"/>
      <w:r w:rsidR="0088088D">
        <w:rPr>
          <w:color w:val="000000" w:themeColor="text1"/>
          <w:sz w:val="30"/>
          <w:szCs w:val="30"/>
        </w:rPr>
        <w:t xml:space="preserve"> (</w:t>
      </w:r>
      <w:proofErr w:type="spellStart"/>
      <w:r w:rsidR="0088088D">
        <w:rPr>
          <w:color w:val="000000" w:themeColor="text1"/>
          <w:sz w:val="30"/>
          <w:szCs w:val="30"/>
        </w:rPr>
        <w:t>биоподобного</w:t>
      </w:r>
      <w:proofErr w:type="spellEnd"/>
      <w:r w:rsidR="00C25E45" w:rsidRPr="00300082">
        <w:rPr>
          <w:color w:val="000000" w:themeColor="text1"/>
          <w:sz w:val="30"/>
          <w:szCs w:val="30"/>
        </w:rPr>
        <w:t>) лекарственн</w:t>
      </w:r>
      <w:r w:rsidR="0088088D">
        <w:rPr>
          <w:color w:val="000000" w:themeColor="text1"/>
          <w:sz w:val="30"/>
          <w:szCs w:val="30"/>
        </w:rPr>
        <w:t>ых</w:t>
      </w:r>
      <w:r w:rsidR="00C25E45" w:rsidRPr="00300082">
        <w:rPr>
          <w:color w:val="000000" w:themeColor="text1"/>
          <w:sz w:val="30"/>
          <w:szCs w:val="30"/>
        </w:rPr>
        <w:t xml:space="preserve"> препарат</w:t>
      </w:r>
      <w:r w:rsidR="0088088D">
        <w:rPr>
          <w:color w:val="000000" w:themeColor="text1"/>
          <w:sz w:val="30"/>
          <w:szCs w:val="30"/>
        </w:rPr>
        <w:t>ов</w:t>
      </w:r>
      <w:r w:rsidR="00C25E45" w:rsidRPr="00300082">
        <w:rPr>
          <w:color w:val="000000" w:themeColor="text1"/>
          <w:sz w:val="30"/>
          <w:szCs w:val="30"/>
        </w:rPr>
        <w:t xml:space="preserve">, регистрационное досье </w:t>
      </w:r>
      <w:r w:rsidR="00DC39C1" w:rsidRPr="00300082">
        <w:rPr>
          <w:color w:val="000000" w:themeColor="text1"/>
          <w:sz w:val="30"/>
          <w:szCs w:val="30"/>
        </w:rPr>
        <w:t xml:space="preserve">такого лекарственного препарата </w:t>
      </w:r>
      <w:r w:rsidR="00C25E45" w:rsidRPr="00300082">
        <w:rPr>
          <w:color w:val="000000" w:themeColor="text1"/>
          <w:sz w:val="30"/>
          <w:szCs w:val="30"/>
        </w:rPr>
        <w:t xml:space="preserve">или </w:t>
      </w:r>
      <w:r w:rsidR="00C25E45" w:rsidRPr="001654A1">
        <w:rPr>
          <w:color w:val="000000" w:themeColor="text1"/>
          <w:sz w:val="30"/>
          <w:szCs w:val="30"/>
        </w:rPr>
        <w:t xml:space="preserve">досье на внесение изменений </w:t>
      </w:r>
      <w:r w:rsidR="00DC39C1" w:rsidRPr="001654A1">
        <w:rPr>
          <w:color w:val="000000" w:themeColor="text1"/>
          <w:sz w:val="30"/>
          <w:szCs w:val="30"/>
        </w:rPr>
        <w:t>в регистрационное досье лекарственного препарата</w:t>
      </w:r>
      <w:r w:rsidR="00DC39C1">
        <w:rPr>
          <w:color w:val="000000" w:themeColor="text1"/>
          <w:sz w:val="30"/>
          <w:szCs w:val="30"/>
        </w:rPr>
        <w:t xml:space="preserve"> </w:t>
      </w:r>
      <w:r w:rsidR="00C25E45" w:rsidRPr="00300082">
        <w:rPr>
          <w:color w:val="000000" w:themeColor="text1"/>
          <w:sz w:val="30"/>
          <w:szCs w:val="30"/>
        </w:rPr>
        <w:t>признается некомплектным, и заявителю предоставляется предусмот</w:t>
      </w:r>
      <w:r w:rsidR="00287AB5">
        <w:rPr>
          <w:color w:val="000000" w:themeColor="text1"/>
          <w:sz w:val="30"/>
          <w:szCs w:val="30"/>
        </w:rPr>
        <w:t>ренный п</w:t>
      </w:r>
      <w:r w:rsidR="00C25E45" w:rsidRPr="00300082">
        <w:rPr>
          <w:color w:val="000000" w:themeColor="text1"/>
          <w:sz w:val="30"/>
          <w:szCs w:val="30"/>
        </w:rPr>
        <w:t>равилами регистрации и экспертизы лекарственных средств</w:t>
      </w:r>
      <w:proofErr w:type="gramEnd"/>
      <w:r w:rsidR="00C25E45" w:rsidRPr="00300082">
        <w:rPr>
          <w:color w:val="000000" w:themeColor="text1"/>
          <w:sz w:val="30"/>
          <w:szCs w:val="30"/>
        </w:rPr>
        <w:t xml:space="preserve"> </w:t>
      </w:r>
      <w:proofErr w:type="gramStart"/>
      <w:r w:rsidR="00287AB5">
        <w:rPr>
          <w:color w:val="000000" w:themeColor="text1"/>
          <w:sz w:val="30"/>
          <w:szCs w:val="30"/>
        </w:rPr>
        <w:t>для медицинского применения, утверждаемыми Комиссией,</w:t>
      </w:r>
      <w:r w:rsidR="00C25E45" w:rsidRPr="00300082">
        <w:rPr>
          <w:color w:val="000000" w:themeColor="text1"/>
          <w:sz w:val="30"/>
          <w:szCs w:val="30"/>
        </w:rPr>
        <w:t xml:space="preserve"> срок на </w:t>
      </w:r>
      <w:r w:rsidR="00AC59B2">
        <w:rPr>
          <w:color w:val="000000" w:themeColor="text1"/>
          <w:sz w:val="30"/>
          <w:szCs w:val="30"/>
        </w:rPr>
        <w:t>представление недоста</w:t>
      </w:r>
      <w:r w:rsidR="001654A1">
        <w:rPr>
          <w:color w:val="000000" w:themeColor="text1"/>
          <w:sz w:val="30"/>
          <w:szCs w:val="30"/>
        </w:rPr>
        <w:t>ющих материалов</w:t>
      </w:r>
      <w:r w:rsidR="00C25E45" w:rsidRPr="00300082">
        <w:rPr>
          <w:color w:val="000000" w:themeColor="text1"/>
          <w:sz w:val="30"/>
          <w:szCs w:val="30"/>
        </w:rPr>
        <w:t xml:space="preserve"> регистрационного досье </w:t>
      </w:r>
      <w:r w:rsidR="00287AB5">
        <w:rPr>
          <w:color w:val="000000" w:themeColor="text1"/>
          <w:sz w:val="30"/>
          <w:szCs w:val="30"/>
        </w:rPr>
        <w:t>в соответствии с замечаниями</w:t>
      </w:r>
      <w:r w:rsidR="00C25E45" w:rsidRPr="00300082">
        <w:rPr>
          <w:color w:val="000000" w:themeColor="text1"/>
          <w:sz w:val="30"/>
          <w:szCs w:val="30"/>
        </w:rPr>
        <w:t xml:space="preserve"> уполномоченного органа (экспертной организации) </w:t>
      </w:r>
      <w:proofErr w:type="spellStart"/>
      <w:r w:rsidR="00C25E45" w:rsidRPr="00300082">
        <w:rPr>
          <w:color w:val="000000" w:themeColor="text1"/>
          <w:sz w:val="30"/>
          <w:szCs w:val="30"/>
        </w:rPr>
        <w:t>референтного</w:t>
      </w:r>
      <w:proofErr w:type="spellEnd"/>
      <w:r w:rsidR="00C25E45" w:rsidRPr="00300082">
        <w:rPr>
          <w:color w:val="000000" w:themeColor="text1"/>
          <w:sz w:val="30"/>
          <w:szCs w:val="30"/>
        </w:rPr>
        <w:t xml:space="preserve"> государства.</w:t>
      </w:r>
      <w:proofErr w:type="gramEnd"/>
    </w:p>
    <w:p w:rsidR="00D6151D" w:rsidRPr="00300082" w:rsidRDefault="00873AAC" w:rsidP="00385FF0">
      <w:pPr>
        <w:pStyle w:val="12"/>
        <w:spacing w:after="0" w:line="360" w:lineRule="auto"/>
        <w:rPr>
          <w:color w:val="000000" w:themeColor="text1"/>
          <w:sz w:val="30"/>
          <w:szCs w:val="30"/>
        </w:rPr>
      </w:pPr>
      <w:r w:rsidRPr="00300082">
        <w:rPr>
          <w:color w:val="000000" w:themeColor="text1"/>
          <w:sz w:val="30"/>
          <w:szCs w:val="30"/>
        </w:rPr>
        <w:t>2.</w:t>
      </w:r>
      <w:r w:rsidR="00264021" w:rsidRPr="00300082">
        <w:rPr>
          <w:color w:val="000000" w:themeColor="text1"/>
          <w:sz w:val="30"/>
          <w:szCs w:val="30"/>
        </w:rPr>
        <w:t> </w:t>
      </w:r>
      <w:r w:rsidR="00D6151D" w:rsidRPr="00300082">
        <w:rPr>
          <w:color w:val="000000" w:themeColor="text1"/>
          <w:sz w:val="30"/>
          <w:szCs w:val="30"/>
        </w:rPr>
        <w:t>Каждый раздел должен начинаться с информации, относящейся к основной целевой группе пациентов, для которых предназнач</w:t>
      </w:r>
      <w:r w:rsidR="00FF2A66">
        <w:rPr>
          <w:color w:val="000000" w:themeColor="text1"/>
          <w:sz w:val="30"/>
          <w:szCs w:val="30"/>
        </w:rPr>
        <w:t xml:space="preserve">ается </w:t>
      </w:r>
      <w:r w:rsidR="00FF2A66">
        <w:rPr>
          <w:color w:val="000000" w:themeColor="text1"/>
          <w:sz w:val="30"/>
          <w:szCs w:val="30"/>
        </w:rPr>
        <w:lastRenderedPageBreak/>
        <w:t>лекарственный препарат, и при необходимости</w:t>
      </w:r>
      <w:r w:rsidR="00D6151D" w:rsidRPr="00300082">
        <w:rPr>
          <w:color w:val="000000" w:themeColor="text1"/>
          <w:sz w:val="30"/>
          <w:szCs w:val="30"/>
        </w:rPr>
        <w:t xml:space="preserve"> </w:t>
      </w:r>
      <w:r w:rsidR="00FF2A66">
        <w:rPr>
          <w:color w:val="000000" w:themeColor="text1"/>
          <w:sz w:val="30"/>
          <w:szCs w:val="30"/>
        </w:rPr>
        <w:t>должен дополняться</w:t>
      </w:r>
      <w:r w:rsidR="00D6151D" w:rsidRPr="00300082">
        <w:rPr>
          <w:color w:val="000000" w:themeColor="text1"/>
          <w:sz w:val="30"/>
          <w:szCs w:val="30"/>
        </w:rPr>
        <w:t xml:space="preserve"> конкретной информацией по отдельным группам (например, дети или лица пожилого возраста).</w:t>
      </w:r>
      <w:r w:rsidR="0088088D">
        <w:rPr>
          <w:color w:val="000000" w:themeColor="text1"/>
          <w:sz w:val="30"/>
          <w:szCs w:val="30"/>
        </w:rPr>
        <w:t xml:space="preserve"> </w:t>
      </w:r>
      <w:r w:rsidR="00D3226B">
        <w:rPr>
          <w:color w:val="000000" w:themeColor="text1"/>
          <w:sz w:val="30"/>
          <w:szCs w:val="30"/>
        </w:rPr>
        <w:t>В случае</w:t>
      </w:r>
      <w:r w:rsidR="0088088D" w:rsidRPr="0088088D">
        <w:rPr>
          <w:color w:val="000000" w:themeColor="text1"/>
          <w:sz w:val="30"/>
          <w:szCs w:val="30"/>
        </w:rPr>
        <w:t xml:space="preserve"> если препарат предназначен для единственной целевой группы «взрослые пациенты», то указывать это в каждом разделе не обязательно.</w:t>
      </w:r>
    </w:p>
    <w:p w:rsidR="00D6151D" w:rsidRPr="00300082" w:rsidRDefault="00873AAC" w:rsidP="00385FF0">
      <w:pPr>
        <w:pStyle w:val="12"/>
        <w:spacing w:after="0" w:line="360" w:lineRule="auto"/>
        <w:rPr>
          <w:color w:val="000000" w:themeColor="text1"/>
          <w:sz w:val="30"/>
          <w:szCs w:val="30"/>
        </w:rPr>
      </w:pPr>
      <w:r w:rsidRPr="00300082">
        <w:rPr>
          <w:color w:val="000000" w:themeColor="text1"/>
          <w:sz w:val="30"/>
          <w:szCs w:val="30"/>
        </w:rPr>
        <w:t>3.</w:t>
      </w:r>
      <w:r w:rsidR="00264021" w:rsidRPr="00300082">
        <w:rPr>
          <w:color w:val="000000" w:themeColor="text1"/>
          <w:sz w:val="30"/>
          <w:szCs w:val="30"/>
        </w:rPr>
        <w:t> </w:t>
      </w:r>
      <w:r w:rsidR="00D6151D" w:rsidRPr="00300082">
        <w:rPr>
          <w:color w:val="000000" w:themeColor="text1"/>
          <w:sz w:val="30"/>
          <w:szCs w:val="30"/>
        </w:rPr>
        <w:t xml:space="preserve">В </w:t>
      </w:r>
      <w:r w:rsidR="000D3F41" w:rsidRPr="00300082">
        <w:rPr>
          <w:color w:val="000000" w:themeColor="text1"/>
          <w:sz w:val="30"/>
          <w:szCs w:val="30"/>
        </w:rPr>
        <w:t>ОХЛП</w:t>
      </w:r>
      <w:r w:rsidR="001B6451" w:rsidRPr="00300082">
        <w:rPr>
          <w:color w:val="000000" w:themeColor="text1"/>
          <w:sz w:val="30"/>
          <w:szCs w:val="30"/>
        </w:rPr>
        <w:t xml:space="preserve"> </w:t>
      </w:r>
      <w:r w:rsidR="00D6151D" w:rsidRPr="00300082">
        <w:rPr>
          <w:color w:val="000000" w:themeColor="text1"/>
          <w:sz w:val="30"/>
          <w:szCs w:val="30"/>
        </w:rPr>
        <w:t>должна использоваться соответст</w:t>
      </w:r>
      <w:r w:rsidR="00ED2DFA" w:rsidRPr="00300082">
        <w:rPr>
          <w:color w:val="000000" w:themeColor="text1"/>
          <w:sz w:val="30"/>
          <w:szCs w:val="30"/>
        </w:rPr>
        <w:t>вующая медицинская терминология</w:t>
      </w:r>
      <w:r w:rsidR="00D6151D" w:rsidRPr="00300082">
        <w:rPr>
          <w:color w:val="000000" w:themeColor="text1"/>
          <w:sz w:val="30"/>
          <w:szCs w:val="30"/>
        </w:rPr>
        <w:t>.</w:t>
      </w:r>
    </w:p>
    <w:p w:rsidR="00D6151D" w:rsidRPr="00300082" w:rsidRDefault="00873AAC" w:rsidP="00385FF0">
      <w:pPr>
        <w:pStyle w:val="12"/>
        <w:spacing w:after="0" w:line="360" w:lineRule="auto"/>
        <w:rPr>
          <w:color w:val="000000" w:themeColor="text1"/>
          <w:sz w:val="30"/>
          <w:szCs w:val="30"/>
        </w:rPr>
      </w:pPr>
      <w:r w:rsidRPr="00300082">
        <w:rPr>
          <w:color w:val="000000" w:themeColor="text1"/>
          <w:sz w:val="30"/>
          <w:szCs w:val="30"/>
        </w:rPr>
        <w:t>4.</w:t>
      </w:r>
      <w:r w:rsidR="00264021" w:rsidRPr="00300082">
        <w:rPr>
          <w:color w:val="000000" w:themeColor="text1"/>
          <w:sz w:val="30"/>
          <w:szCs w:val="30"/>
        </w:rPr>
        <w:t> </w:t>
      </w:r>
      <w:r w:rsidR="000D3F41" w:rsidRPr="00300082">
        <w:rPr>
          <w:color w:val="000000" w:themeColor="text1"/>
          <w:sz w:val="30"/>
          <w:szCs w:val="30"/>
        </w:rPr>
        <w:t>ОХЛП</w:t>
      </w:r>
      <w:r w:rsidR="001B6451" w:rsidRPr="00300082">
        <w:rPr>
          <w:color w:val="000000" w:themeColor="text1"/>
          <w:sz w:val="30"/>
          <w:szCs w:val="30"/>
        </w:rPr>
        <w:t xml:space="preserve"> </w:t>
      </w:r>
      <w:r w:rsidR="00746473">
        <w:rPr>
          <w:color w:val="000000" w:themeColor="text1"/>
          <w:sz w:val="30"/>
          <w:szCs w:val="30"/>
        </w:rPr>
        <w:t>содержит</w:t>
      </w:r>
      <w:r w:rsidR="00746473" w:rsidRPr="00300082">
        <w:rPr>
          <w:color w:val="000000" w:themeColor="text1"/>
          <w:sz w:val="30"/>
          <w:szCs w:val="30"/>
        </w:rPr>
        <w:t xml:space="preserve"> </w:t>
      </w:r>
      <w:r w:rsidR="00D6151D" w:rsidRPr="00300082">
        <w:rPr>
          <w:color w:val="000000" w:themeColor="text1"/>
          <w:sz w:val="30"/>
          <w:szCs w:val="30"/>
        </w:rPr>
        <w:t xml:space="preserve">информацию о конкретном лекарственном препарате, поэтому она не должна включать </w:t>
      </w:r>
      <w:r w:rsidR="00697B42">
        <w:rPr>
          <w:color w:val="000000" w:themeColor="text1"/>
          <w:sz w:val="30"/>
          <w:szCs w:val="30"/>
          <w:lang w:val="kk-KZ"/>
        </w:rPr>
        <w:t>в себя</w:t>
      </w:r>
      <w:r w:rsidR="00D6151D" w:rsidRPr="00300082">
        <w:rPr>
          <w:color w:val="000000" w:themeColor="text1"/>
          <w:sz w:val="30"/>
          <w:szCs w:val="30"/>
        </w:rPr>
        <w:t xml:space="preserve">ссылки на другие лекарственные </w:t>
      </w:r>
      <w:r w:rsidR="00746473">
        <w:rPr>
          <w:color w:val="000000" w:themeColor="text1"/>
          <w:sz w:val="30"/>
          <w:szCs w:val="30"/>
        </w:rPr>
        <w:t>препараты</w:t>
      </w:r>
      <w:r w:rsidR="00D6151D" w:rsidRPr="00300082">
        <w:rPr>
          <w:color w:val="000000" w:themeColor="text1"/>
          <w:sz w:val="30"/>
          <w:szCs w:val="30"/>
        </w:rPr>
        <w:t>, за исключением случаев, когда это является предостережением, рекомендуемым уполномоченным органом</w:t>
      </w:r>
      <w:r w:rsidR="00697B42">
        <w:rPr>
          <w:color w:val="000000" w:themeColor="text1"/>
          <w:sz w:val="30"/>
          <w:szCs w:val="30"/>
          <w:lang w:val="kk-KZ"/>
        </w:rPr>
        <w:t xml:space="preserve"> государства-члена</w:t>
      </w:r>
      <w:r w:rsidR="002E6557">
        <w:rPr>
          <w:color w:val="000000" w:themeColor="text1"/>
          <w:sz w:val="30"/>
          <w:szCs w:val="30"/>
        </w:rPr>
        <w:t xml:space="preserve">, а также в случае, </w:t>
      </w:r>
      <w:r w:rsidR="002E6557" w:rsidRPr="002E6557">
        <w:rPr>
          <w:color w:val="000000" w:themeColor="text1"/>
          <w:sz w:val="30"/>
          <w:szCs w:val="30"/>
        </w:rPr>
        <w:t>если препара</w:t>
      </w:r>
      <w:r w:rsidR="00697B42">
        <w:rPr>
          <w:color w:val="000000" w:themeColor="text1"/>
          <w:sz w:val="30"/>
          <w:szCs w:val="30"/>
        </w:rPr>
        <w:t>т необходимо принимать по схеме</w:t>
      </w:r>
      <w:r w:rsidR="002E6557" w:rsidRPr="002E6557">
        <w:rPr>
          <w:color w:val="000000" w:themeColor="text1"/>
          <w:sz w:val="30"/>
          <w:szCs w:val="30"/>
        </w:rPr>
        <w:t xml:space="preserve"> </w:t>
      </w:r>
      <w:r w:rsidR="002E6557">
        <w:rPr>
          <w:color w:val="000000" w:themeColor="text1"/>
          <w:sz w:val="30"/>
          <w:szCs w:val="30"/>
        </w:rPr>
        <w:t xml:space="preserve">исключительно </w:t>
      </w:r>
      <w:r w:rsidR="002E6557" w:rsidRPr="002E6557">
        <w:rPr>
          <w:color w:val="000000" w:themeColor="text1"/>
          <w:sz w:val="30"/>
          <w:szCs w:val="30"/>
        </w:rPr>
        <w:t>в совокупности с другими лекарственными препаратами</w:t>
      </w:r>
      <w:r w:rsidR="00D6151D" w:rsidRPr="00300082">
        <w:rPr>
          <w:color w:val="000000" w:themeColor="text1"/>
          <w:sz w:val="30"/>
          <w:szCs w:val="30"/>
        </w:rPr>
        <w:t xml:space="preserve">. </w:t>
      </w:r>
    </w:p>
    <w:p w:rsidR="00D6151D" w:rsidRPr="00300082" w:rsidRDefault="00873AAC" w:rsidP="00385FF0">
      <w:pPr>
        <w:pStyle w:val="12"/>
        <w:spacing w:after="0" w:line="360" w:lineRule="auto"/>
        <w:rPr>
          <w:color w:val="000000" w:themeColor="text1"/>
          <w:sz w:val="30"/>
          <w:szCs w:val="30"/>
        </w:rPr>
      </w:pPr>
      <w:r w:rsidRPr="00300082">
        <w:rPr>
          <w:color w:val="000000" w:themeColor="text1"/>
          <w:sz w:val="30"/>
          <w:szCs w:val="30"/>
        </w:rPr>
        <w:t>5.</w:t>
      </w:r>
      <w:r w:rsidR="00264021" w:rsidRPr="00300082">
        <w:rPr>
          <w:color w:val="000000" w:themeColor="text1"/>
          <w:sz w:val="30"/>
          <w:szCs w:val="30"/>
        </w:rPr>
        <w:t> </w:t>
      </w:r>
      <w:r w:rsidR="00D6151D" w:rsidRPr="00300082">
        <w:rPr>
          <w:color w:val="000000" w:themeColor="text1"/>
          <w:sz w:val="30"/>
          <w:szCs w:val="30"/>
        </w:rPr>
        <w:t xml:space="preserve">Принципы, установленные </w:t>
      </w:r>
      <w:r w:rsidR="00746473">
        <w:rPr>
          <w:color w:val="000000" w:themeColor="text1"/>
          <w:sz w:val="30"/>
          <w:szCs w:val="30"/>
        </w:rPr>
        <w:t>настоящими</w:t>
      </w:r>
      <w:r w:rsidR="00746473" w:rsidRPr="00300082">
        <w:rPr>
          <w:color w:val="000000" w:themeColor="text1"/>
          <w:sz w:val="30"/>
          <w:szCs w:val="30"/>
        </w:rPr>
        <w:t xml:space="preserve"> </w:t>
      </w:r>
      <w:r w:rsidR="0016568E">
        <w:rPr>
          <w:color w:val="000000" w:themeColor="text1"/>
          <w:sz w:val="30"/>
          <w:szCs w:val="30"/>
          <w:lang w:val="kk-KZ"/>
        </w:rPr>
        <w:t>Т</w:t>
      </w:r>
      <w:proofErr w:type="spellStart"/>
      <w:r w:rsidR="00D6151D" w:rsidRPr="00300082">
        <w:rPr>
          <w:color w:val="000000" w:themeColor="text1"/>
          <w:sz w:val="30"/>
          <w:szCs w:val="30"/>
        </w:rPr>
        <w:t>ребованиями</w:t>
      </w:r>
      <w:proofErr w:type="spellEnd"/>
      <w:r w:rsidR="00D6151D" w:rsidRPr="00300082">
        <w:rPr>
          <w:color w:val="000000" w:themeColor="text1"/>
          <w:sz w:val="30"/>
          <w:szCs w:val="30"/>
        </w:rPr>
        <w:t xml:space="preserve">, применимы ко всем лекарственным препаратам. Использование этих принципов для конкретного лекарственного препарата будет зависеть от научных данных о нем и правовых особенностей его регистрации. Отклонение от </w:t>
      </w:r>
      <w:r w:rsidR="007F53BE">
        <w:rPr>
          <w:color w:val="000000" w:themeColor="text1"/>
          <w:sz w:val="30"/>
          <w:szCs w:val="30"/>
          <w:lang w:val="kk-KZ"/>
        </w:rPr>
        <w:t>настоящих Т</w:t>
      </w:r>
      <w:proofErr w:type="spellStart"/>
      <w:r w:rsidR="00D6151D" w:rsidRPr="00300082">
        <w:rPr>
          <w:color w:val="000000" w:themeColor="text1"/>
          <w:sz w:val="30"/>
          <w:szCs w:val="30"/>
        </w:rPr>
        <w:t>ребований</w:t>
      </w:r>
      <w:proofErr w:type="spellEnd"/>
      <w:r w:rsidR="00D6151D" w:rsidRPr="00300082">
        <w:rPr>
          <w:color w:val="000000" w:themeColor="text1"/>
          <w:sz w:val="30"/>
          <w:szCs w:val="30"/>
        </w:rPr>
        <w:t xml:space="preserve"> должно быть обосновано в соответствующем обзоре или резюме регистрационного досье.</w:t>
      </w:r>
    </w:p>
    <w:p w:rsidR="001709E8" w:rsidRPr="00300082" w:rsidRDefault="00873AAC" w:rsidP="00385FF0">
      <w:pPr>
        <w:pStyle w:val="12"/>
        <w:spacing w:after="0" w:line="360" w:lineRule="auto"/>
        <w:rPr>
          <w:color w:val="000000" w:themeColor="text1"/>
          <w:sz w:val="30"/>
          <w:szCs w:val="30"/>
        </w:rPr>
      </w:pPr>
      <w:r w:rsidRPr="00300082">
        <w:rPr>
          <w:color w:val="000000" w:themeColor="text1"/>
          <w:sz w:val="30"/>
          <w:szCs w:val="30"/>
        </w:rPr>
        <w:t>6.</w:t>
      </w:r>
      <w:r w:rsidR="00264021" w:rsidRPr="00300082">
        <w:rPr>
          <w:color w:val="000000" w:themeColor="text1"/>
          <w:sz w:val="30"/>
          <w:szCs w:val="30"/>
        </w:rPr>
        <w:t> </w:t>
      </w:r>
      <w:r w:rsidR="001709E8" w:rsidRPr="00300082">
        <w:rPr>
          <w:color w:val="000000" w:themeColor="text1"/>
          <w:sz w:val="30"/>
          <w:szCs w:val="30"/>
        </w:rPr>
        <w:t xml:space="preserve">В ОХЛП должна содержаться ссылка </w:t>
      </w:r>
      <w:r w:rsidR="00F80652" w:rsidRPr="00F80652">
        <w:rPr>
          <w:color w:val="000000" w:themeColor="text1"/>
          <w:sz w:val="30"/>
          <w:szCs w:val="30"/>
        </w:rPr>
        <w:t xml:space="preserve">(в соответствии с приложением </w:t>
      </w:r>
      <w:r w:rsidR="00193F67">
        <w:rPr>
          <w:color w:val="000000" w:themeColor="text1"/>
          <w:sz w:val="30"/>
          <w:szCs w:val="30"/>
          <w:lang w:val="kk-KZ"/>
        </w:rPr>
        <w:t xml:space="preserve">№ </w:t>
      </w:r>
      <w:r w:rsidR="00F80652" w:rsidRPr="00F80652">
        <w:rPr>
          <w:color w:val="000000" w:themeColor="text1"/>
          <w:sz w:val="30"/>
          <w:szCs w:val="30"/>
        </w:rPr>
        <w:t>10</w:t>
      </w:r>
      <w:r w:rsidR="00193F67">
        <w:rPr>
          <w:color w:val="000000" w:themeColor="text1"/>
          <w:sz w:val="30"/>
          <w:szCs w:val="30"/>
          <w:lang w:val="kk-KZ"/>
        </w:rPr>
        <w:t xml:space="preserve"> к настоящим Требованиям</w:t>
      </w:r>
      <w:r w:rsidR="00F80652" w:rsidRPr="00F80652">
        <w:rPr>
          <w:color w:val="000000" w:themeColor="text1"/>
          <w:sz w:val="30"/>
          <w:szCs w:val="30"/>
        </w:rPr>
        <w:t>)</w:t>
      </w:r>
      <w:r w:rsidR="00F80652">
        <w:rPr>
          <w:color w:val="000000" w:themeColor="text1"/>
          <w:sz w:val="30"/>
          <w:szCs w:val="30"/>
        </w:rPr>
        <w:t xml:space="preserve"> </w:t>
      </w:r>
      <w:r w:rsidR="001709E8" w:rsidRPr="00300082">
        <w:rPr>
          <w:color w:val="000000" w:themeColor="text1"/>
          <w:sz w:val="30"/>
          <w:szCs w:val="30"/>
        </w:rPr>
        <w:t>на сайт уполномоченного органа</w:t>
      </w:r>
      <w:r w:rsidR="00193F67">
        <w:rPr>
          <w:color w:val="000000" w:themeColor="text1"/>
          <w:sz w:val="30"/>
          <w:szCs w:val="30"/>
          <w:lang w:val="kk-KZ"/>
        </w:rPr>
        <w:t xml:space="preserve"> государства-члена в информационно-телекоммуникационной сети «Интернет»</w:t>
      </w:r>
      <w:r w:rsidR="001709E8" w:rsidRPr="00300082">
        <w:rPr>
          <w:color w:val="000000" w:themeColor="text1"/>
          <w:sz w:val="30"/>
          <w:szCs w:val="30"/>
        </w:rPr>
        <w:t xml:space="preserve">, </w:t>
      </w:r>
      <w:r w:rsidR="00DD7C54" w:rsidRPr="00300082">
        <w:rPr>
          <w:color w:val="000000" w:themeColor="text1"/>
          <w:sz w:val="30"/>
          <w:szCs w:val="30"/>
        </w:rPr>
        <w:t>на котором она</w:t>
      </w:r>
      <w:r w:rsidR="001709E8" w:rsidRPr="00300082">
        <w:rPr>
          <w:color w:val="000000" w:themeColor="text1"/>
          <w:sz w:val="30"/>
          <w:szCs w:val="30"/>
        </w:rPr>
        <w:t xml:space="preserve"> размещена.</w:t>
      </w:r>
    </w:p>
    <w:p w:rsidR="00F33635" w:rsidRPr="00300082" w:rsidRDefault="00873AAC" w:rsidP="00385FF0">
      <w:pPr>
        <w:pStyle w:val="12"/>
        <w:spacing w:after="0" w:line="360" w:lineRule="auto"/>
        <w:rPr>
          <w:color w:val="000000" w:themeColor="text1"/>
          <w:sz w:val="30"/>
          <w:szCs w:val="30"/>
        </w:rPr>
      </w:pPr>
      <w:r w:rsidRPr="00300082">
        <w:rPr>
          <w:color w:val="000000" w:themeColor="text1"/>
          <w:sz w:val="30"/>
          <w:szCs w:val="30"/>
        </w:rPr>
        <w:t>7.</w:t>
      </w:r>
      <w:r w:rsidR="00264021" w:rsidRPr="00300082">
        <w:rPr>
          <w:color w:val="000000" w:themeColor="text1"/>
          <w:sz w:val="30"/>
          <w:szCs w:val="30"/>
        </w:rPr>
        <w:t> </w:t>
      </w:r>
      <w:r w:rsidR="00F33635" w:rsidRPr="00300082">
        <w:rPr>
          <w:color w:val="000000" w:themeColor="text1"/>
          <w:sz w:val="30"/>
          <w:szCs w:val="30"/>
        </w:rPr>
        <w:t xml:space="preserve">Для </w:t>
      </w:r>
      <w:r w:rsidR="00193F67">
        <w:rPr>
          <w:color w:val="000000" w:themeColor="text1"/>
          <w:sz w:val="30"/>
          <w:szCs w:val="30"/>
          <w:lang w:val="kk-KZ"/>
        </w:rPr>
        <w:t>проведения</w:t>
      </w:r>
      <w:r w:rsidR="00F33635" w:rsidRPr="00300082">
        <w:rPr>
          <w:color w:val="000000" w:themeColor="text1"/>
          <w:sz w:val="30"/>
          <w:szCs w:val="30"/>
        </w:rPr>
        <w:t xml:space="preserve"> экспертизы проекты ОХЛП и ЛВ представляются, в числе прочего, в формате </w:t>
      </w:r>
      <w:r w:rsidR="00F33635" w:rsidRPr="00300082">
        <w:rPr>
          <w:color w:val="000000" w:themeColor="text1"/>
          <w:sz w:val="30"/>
          <w:szCs w:val="30"/>
          <w:lang w:val="en-US"/>
        </w:rPr>
        <w:t>MS</w:t>
      </w:r>
      <w:r w:rsidR="00F33635" w:rsidRPr="00300082">
        <w:rPr>
          <w:color w:val="000000" w:themeColor="text1"/>
          <w:sz w:val="30"/>
          <w:szCs w:val="30"/>
        </w:rPr>
        <w:t xml:space="preserve"> </w:t>
      </w:r>
      <w:r w:rsidR="00F33635" w:rsidRPr="00300082">
        <w:rPr>
          <w:color w:val="000000" w:themeColor="text1"/>
          <w:sz w:val="30"/>
          <w:szCs w:val="30"/>
          <w:lang w:val="en-US"/>
        </w:rPr>
        <w:t>Word</w:t>
      </w:r>
      <w:r w:rsidR="00F33635" w:rsidRPr="00300082">
        <w:rPr>
          <w:color w:val="000000" w:themeColor="text1"/>
          <w:sz w:val="30"/>
          <w:szCs w:val="30"/>
        </w:rPr>
        <w:t xml:space="preserve"> с возможностью редактирования. В ходе экспертизы </w:t>
      </w:r>
      <w:r w:rsidR="003F3A00" w:rsidRPr="00300082">
        <w:rPr>
          <w:color w:val="000000" w:themeColor="text1"/>
          <w:sz w:val="30"/>
          <w:szCs w:val="30"/>
        </w:rPr>
        <w:t xml:space="preserve">с целью наиболее полного и правильного отражения </w:t>
      </w:r>
      <w:r w:rsidR="003F3A00" w:rsidRPr="00300082">
        <w:rPr>
          <w:color w:val="000000" w:themeColor="text1"/>
          <w:sz w:val="30"/>
          <w:szCs w:val="30"/>
        </w:rPr>
        <w:lastRenderedPageBreak/>
        <w:t>замечаний</w:t>
      </w:r>
      <w:r w:rsidR="00F33635" w:rsidRPr="00300082">
        <w:rPr>
          <w:color w:val="000000" w:themeColor="text1"/>
          <w:sz w:val="30"/>
          <w:szCs w:val="30"/>
        </w:rPr>
        <w:t xml:space="preserve"> </w:t>
      </w:r>
      <w:r w:rsidR="00193F67" w:rsidRPr="00300082">
        <w:rPr>
          <w:color w:val="000000" w:themeColor="text1"/>
          <w:sz w:val="30"/>
          <w:szCs w:val="30"/>
        </w:rPr>
        <w:t xml:space="preserve">эксперты </w:t>
      </w:r>
      <w:r w:rsidR="00F33635" w:rsidRPr="00300082">
        <w:rPr>
          <w:color w:val="000000" w:themeColor="text1"/>
          <w:sz w:val="30"/>
          <w:szCs w:val="30"/>
        </w:rPr>
        <w:t xml:space="preserve">вправе вносить исправления в режиме рецензирования (функция </w:t>
      </w:r>
      <w:r w:rsidR="00F33635" w:rsidRPr="00300082">
        <w:rPr>
          <w:color w:val="000000" w:themeColor="text1"/>
          <w:sz w:val="30"/>
          <w:szCs w:val="30"/>
          <w:lang w:val="en-US"/>
        </w:rPr>
        <w:t>MS</w:t>
      </w:r>
      <w:r w:rsidR="00F33635" w:rsidRPr="00300082">
        <w:rPr>
          <w:color w:val="000000" w:themeColor="text1"/>
          <w:sz w:val="30"/>
          <w:szCs w:val="30"/>
        </w:rPr>
        <w:t xml:space="preserve"> </w:t>
      </w:r>
      <w:r w:rsidR="00F33635" w:rsidRPr="00300082">
        <w:rPr>
          <w:color w:val="000000" w:themeColor="text1"/>
          <w:sz w:val="30"/>
          <w:szCs w:val="30"/>
          <w:lang w:val="en-US"/>
        </w:rPr>
        <w:t>Word</w:t>
      </w:r>
      <w:r w:rsidR="00F33635" w:rsidRPr="00300082">
        <w:rPr>
          <w:color w:val="000000" w:themeColor="text1"/>
          <w:sz w:val="30"/>
          <w:szCs w:val="30"/>
        </w:rPr>
        <w:t xml:space="preserve">) в представленные заявителем </w:t>
      </w:r>
      <w:r w:rsidR="003F3A00" w:rsidRPr="00300082">
        <w:rPr>
          <w:color w:val="000000" w:themeColor="text1"/>
          <w:sz w:val="30"/>
          <w:szCs w:val="30"/>
        </w:rPr>
        <w:t>проекты ОХЛП и ЛВ.</w:t>
      </w:r>
    </w:p>
    <w:p w:rsidR="003F731F" w:rsidRPr="00300082" w:rsidRDefault="00873AAC" w:rsidP="00385FF0">
      <w:pPr>
        <w:pStyle w:val="12"/>
        <w:spacing w:after="0" w:line="360" w:lineRule="auto"/>
        <w:rPr>
          <w:color w:val="000000" w:themeColor="text1"/>
          <w:sz w:val="30"/>
          <w:szCs w:val="30"/>
        </w:rPr>
      </w:pPr>
      <w:r w:rsidRPr="00300082">
        <w:rPr>
          <w:color w:val="000000" w:themeColor="text1"/>
          <w:sz w:val="30"/>
          <w:szCs w:val="30"/>
        </w:rPr>
        <w:t>8.</w:t>
      </w:r>
      <w:r w:rsidR="00264021" w:rsidRPr="00300082">
        <w:rPr>
          <w:color w:val="000000" w:themeColor="text1"/>
          <w:sz w:val="30"/>
          <w:szCs w:val="30"/>
        </w:rPr>
        <w:t> </w:t>
      </w:r>
      <w:r w:rsidR="00347689">
        <w:rPr>
          <w:color w:val="000000" w:themeColor="text1"/>
          <w:sz w:val="30"/>
          <w:szCs w:val="30"/>
          <w:lang w:val="kk-KZ"/>
        </w:rPr>
        <w:t>В случае внесения</w:t>
      </w:r>
      <w:r w:rsidR="00347689">
        <w:rPr>
          <w:color w:val="000000" w:themeColor="text1"/>
          <w:sz w:val="30"/>
          <w:szCs w:val="30"/>
        </w:rPr>
        <w:t xml:space="preserve"> изменений в ОХЛП и</w:t>
      </w:r>
      <w:r w:rsidR="00347689">
        <w:rPr>
          <w:color w:val="000000" w:themeColor="text1"/>
          <w:sz w:val="30"/>
          <w:szCs w:val="30"/>
          <w:lang w:val="kk-KZ"/>
        </w:rPr>
        <w:t xml:space="preserve"> </w:t>
      </w:r>
      <w:r w:rsidR="003F731F" w:rsidRPr="00300082">
        <w:rPr>
          <w:color w:val="000000" w:themeColor="text1"/>
          <w:sz w:val="30"/>
          <w:szCs w:val="30"/>
        </w:rPr>
        <w:t>(или) ЛВ</w:t>
      </w:r>
      <w:r w:rsidR="0075305D" w:rsidRPr="00300082">
        <w:rPr>
          <w:color w:val="000000" w:themeColor="text1"/>
          <w:sz w:val="30"/>
          <w:szCs w:val="30"/>
        </w:rPr>
        <w:t xml:space="preserve"> необходимо представить </w:t>
      </w:r>
      <w:r w:rsidR="00347689">
        <w:rPr>
          <w:color w:val="000000" w:themeColor="text1"/>
          <w:sz w:val="30"/>
          <w:szCs w:val="30"/>
        </w:rPr>
        <w:t>полны</w:t>
      </w:r>
      <w:r w:rsidR="00347689">
        <w:rPr>
          <w:color w:val="000000" w:themeColor="text1"/>
          <w:sz w:val="30"/>
          <w:szCs w:val="30"/>
          <w:lang w:val="kk-KZ"/>
        </w:rPr>
        <w:t>е</w:t>
      </w:r>
      <w:r w:rsidR="00347689">
        <w:rPr>
          <w:color w:val="000000" w:themeColor="text1"/>
          <w:sz w:val="30"/>
          <w:szCs w:val="30"/>
        </w:rPr>
        <w:t xml:space="preserve"> проект</w:t>
      </w:r>
      <w:r w:rsidR="00347689">
        <w:rPr>
          <w:color w:val="000000" w:themeColor="text1"/>
          <w:sz w:val="30"/>
          <w:szCs w:val="30"/>
          <w:lang w:val="kk-KZ"/>
        </w:rPr>
        <w:t>ы</w:t>
      </w:r>
      <w:r w:rsidR="00347689">
        <w:rPr>
          <w:color w:val="000000" w:themeColor="text1"/>
          <w:sz w:val="30"/>
          <w:szCs w:val="30"/>
        </w:rPr>
        <w:t xml:space="preserve"> </w:t>
      </w:r>
      <w:r w:rsidR="00A32907">
        <w:rPr>
          <w:color w:val="000000" w:themeColor="text1"/>
          <w:sz w:val="30"/>
          <w:szCs w:val="30"/>
          <w:lang w:val="kk-KZ"/>
        </w:rPr>
        <w:t xml:space="preserve">действующих редакций </w:t>
      </w:r>
      <w:r w:rsidR="00347689">
        <w:rPr>
          <w:color w:val="000000" w:themeColor="text1"/>
          <w:sz w:val="30"/>
          <w:szCs w:val="30"/>
        </w:rPr>
        <w:t>ОХЛП и</w:t>
      </w:r>
      <w:r w:rsidR="00347689">
        <w:rPr>
          <w:color w:val="000000" w:themeColor="text1"/>
          <w:sz w:val="30"/>
          <w:szCs w:val="30"/>
          <w:lang w:val="kk-KZ"/>
        </w:rPr>
        <w:t xml:space="preserve"> </w:t>
      </w:r>
      <w:r w:rsidR="0075305D" w:rsidRPr="00300082">
        <w:rPr>
          <w:color w:val="000000" w:themeColor="text1"/>
          <w:sz w:val="30"/>
          <w:szCs w:val="30"/>
        </w:rPr>
        <w:t>(или) ЛВ</w:t>
      </w:r>
      <w:r w:rsidR="00F80652">
        <w:rPr>
          <w:color w:val="000000" w:themeColor="text1"/>
          <w:sz w:val="30"/>
          <w:szCs w:val="30"/>
        </w:rPr>
        <w:t>,</w:t>
      </w:r>
      <w:r w:rsidR="0075305D" w:rsidRPr="00300082">
        <w:rPr>
          <w:color w:val="000000" w:themeColor="text1"/>
          <w:sz w:val="30"/>
          <w:szCs w:val="30"/>
        </w:rPr>
        <w:t xml:space="preserve"> </w:t>
      </w:r>
      <w:r w:rsidR="00F80652" w:rsidRPr="00F80652">
        <w:rPr>
          <w:color w:val="000000" w:themeColor="text1"/>
          <w:sz w:val="30"/>
          <w:szCs w:val="30"/>
        </w:rPr>
        <w:t>а также полны</w:t>
      </w:r>
      <w:r w:rsidR="00347689">
        <w:rPr>
          <w:color w:val="000000" w:themeColor="text1"/>
          <w:sz w:val="30"/>
          <w:szCs w:val="30"/>
          <w:lang w:val="kk-KZ"/>
        </w:rPr>
        <w:t>е</w:t>
      </w:r>
      <w:r w:rsidR="00F80652" w:rsidRPr="00F80652">
        <w:rPr>
          <w:color w:val="000000" w:themeColor="text1"/>
          <w:sz w:val="30"/>
          <w:szCs w:val="30"/>
        </w:rPr>
        <w:t xml:space="preserve"> проект</w:t>
      </w:r>
      <w:r w:rsidR="00347689">
        <w:rPr>
          <w:color w:val="000000" w:themeColor="text1"/>
          <w:sz w:val="30"/>
          <w:szCs w:val="30"/>
          <w:lang w:val="kk-KZ"/>
        </w:rPr>
        <w:t>ы</w:t>
      </w:r>
      <w:r w:rsidR="00A32907">
        <w:rPr>
          <w:color w:val="000000" w:themeColor="text1"/>
          <w:sz w:val="30"/>
          <w:szCs w:val="30"/>
        </w:rPr>
        <w:t xml:space="preserve"> ОХЛП и (или) ЛВ</w:t>
      </w:r>
      <w:r w:rsidR="00F80652" w:rsidRPr="00F80652">
        <w:rPr>
          <w:color w:val="000000" w:themeColor="text1"/>
          <w:sz w:val="30"/>
          <w:szCs w:val="30"/>
        </w:rPr>
        <w:t xml:space="preserve"> </w:t>
      </w:r>
      <w:r w:rsidR="00A32907">
        <w:rPr>
          <w:color w:val="000000" w:themeColor="text1"/>
          <w:sz w:val="30"/>
          <w:szCs w:val="30"/>
          <w:lang w:val="kk-KZ"/>
        </w:rPr>
        <w:t>с изменениями, внесенными</w:t>
      </w:r>
      <w:r w:rsidR="00F80652" w:rsidRPr="00F80652">
        <w:rPr>
          <w:color w:val="000000" w:themeColor="text1"/>
          <w:sz w:val="30"/>
          <w:szCs w:val="30"/>
        </w:rPr>
        <w:t xml:space="preserve"> в режиме рецензирования</w:t>
      </w:r>
      <w:r w:rsidR="0075305D" w:rsidRPr="00300082">
        <w:rPr>
          <w:color w:val="000000" w:themeColor="text1"/>
          <w:sz w:val="30"/>
          <w:szCs w:val="30"/>
        </w:rPr>
        <w:t xml:space="preserve">. </w:t>
      </w:r>
      <w:r w:rsidR="003E0D00">
        <w:rPr>
          <w:color w:val="000000" w:themeColor="text1"/>
          <w:sz w:val="30"/>
          <w:szCs w:val="30"/>
          <w:lang w:val="kk-KZ"/>
        </w:rPr>
        <w:t>П</w:t>
      </w:r>
      <w:proofErr w:type="spellStart"/>
      <w:r w:rsidR="003E0D00" w:rsidRPr="00F80652">
        <w:rPr>
          <w:color w:val="000000" w:themeColor="text1"/>
          <w:sz w:val="30"/>
          <w:szCs w:val="30"/>
        </w:rPr>
        <w:t>олны</w:t>
      </w:r>
      <w:proofErr w:type="spellEnd"/>
      <w:r w:rsidR="003E0D00">
        <w:rPr>
          <w:color w:val="000000" w:themeColor="text1"/>
          <w:sz w:val="30"/>
          <w:szCs w:val="30"/>
          <w:lang w:val="kk-KZ"/>
        </w:rPr>
        <w:t>е</w:t>
      </w:r>
      <w:r w:rsidR="003E0D00" w:rsidRPr="00F80652">
        <w:rPr>
          <w:color w:val="000000" w:themeColor="text1"/>
          <w:sz w:val="30"/>
          <w:szCs w:val="30"/>
        </w:rPr>
        <w:t xml:space="preserve"> проект</w:t>
      </w:r>
      <w:r w:rsidR="003E0D00">
        <w:rPr>
          <w:color w:val="000000" w:themeColor="text1"/>
          <w:sz w:val="30"/>
          <w:szCs w:val="30"/>
          <w:lang w:val="kk-KZ"/>
        </w:rPr>
        <w:t>ы</w:t>
      </w:r>
      <w:r w:rsidR="003E0D00">
        <w:rPr>
          <w:color w:val="000000" w:themeColor="text1"/>
          <w:sz w:val="30"/>
          <w:szCs w:val="30"/>
        </w:rPr>
        <w:t xml:space="preserve"> ОХЛП и (или) ЛВ</w:t>
      </w:r>
      <w:r w:rsidR="003E0D00" w:rsidRPr="00F80652">
        <w:rPr>
          <w:color w:val="000000" w:themeColor="text1"/>
          <w:sz w:val="30"/>
          <w:szCs w:val="30"/>
        </w:rPr>
        <w:t xml:space="preserve"> </w:t>
      </w:r>
      <w:r w:rsidR="003E0D00">
        <w:rPr>
          <w:color w:val="000000" w:themeColor="text1"/>
          <w:sz w:val="30"/>
          <w:szCs w:val="30"/>
          <w:lang w:val="kk-KZ"/>
        </w:rPr>
        <w:t>с изменениями, внесенными</w:t>
      </w:r>
      <w:r w:rsidR="003E0D00" w:rsidRPr="00F80652">
        <w:rPr>
          <w:color w:val="000000" w:themeColor="text1"/>
          <w:sz w:val="30"/>
          <w:szCs w:val="30"/>
        </w:rPr>
        <w:t xml:space="preserve"> в режиме рецензирования</w:t>
      </w:r>
      <w:r w:rsidR="003E0D00">
        <w:rPr>
          <w:color w:val="000000" w:themeColor="text1"/>
          <w:sz w:val="30"/>
          <w:szCs w:val="30"/>
          <w:lang w:val="kk-KZ"/>
        </w:rPr>
        <w:t>,</w:t>
      </w:r>
      <w:r w:rsidR="00F80652" w:rsidRPr="00F80652">
        <w:rPr>
          <w:color w:val="000000" w:themeColor="text1"/>
          <w:sz w:val="30"/>
          <w:szCs w:val="30"/>
        </w:rPr>
        <w:t xml:space="preserve"> предназначен</w:t>
      </w:r>
      <w:r w:rsidR="003E0D00">
        <w:rPr>
          <w:color w:val="000000" w:themeColor="text1"/>
          <w:sz w:val="30"/>
          <w:szCs w:val="30"/>
          <w:lang w:val="kk-KZ"/>
        </w:rPr>
        <w:t>ы</w:t>
      </w:r>
      <w:r w:rsidR="00F80652" w:rsidRPr="00F80652">
        <w:rPr>
          <w:color w:val="000000" w:themeColor="text1"/>
          <w:sz w:val="30"/>
          <w:szCs w:val="30"/>
        </w:rPr>
        <w:t xml:space="preserve"> для отслеживания всех вносимых изменений, утверждению подлежат исключительно согласованные </w:t>
      </w:r>
      <w:r w:rsidR="003E0D00">
        <w:rPr>
          <w:color w:val="000000" w:themeColor="text1"/>
          <w:sz w:val="30"/>
          <w:szCs w:val="30"/>
          <w:lang w:val="kk-KZ"/>
        </w:rPr>
        <w:t xml:space="preserve">по результатам внесения изменений </w:t>
      </w:r>
      <w:r w:rsidR="00F80652" w:rsidRPr="00F80652">
        <w:rPr>
          <w:color w:val="000000" w:themeColor="text1"/>
          <w:sz w:val="30"/>
          <w:szCs w:val="30"/>
        </w:rPr>
        <w:t xml:space="preserve">полные проекты </w:t>
      </w:r>
      <w:r w:rsidR="003E0D00">
        <w:rPr>
          <w:color w:val="000000" w:themeColor="text1"/>
          <w:sz w:val="30"/>
          <w:szCs w:val="30"/>
        </w:rPr>
        <w:t>ОХЛП и (или) ЛВ</w:t>
      </w:r>
      <w:r w:rsidR="00F80652" w:rsidRPr="00F80652">
        <w:rPr>
          <w:color w:val="000000" w:themeColor="text1"/>
          <w:sz w:val="30"/>
          <w:szCs w:val="30"/>
        </w:rPr>
        <w:t>. Все вносимые в ОХЛП и (или) ЛВ изменения должны быть научно обоснованы, за исключением правок редакционного характера.</w:t>
      </w:r>
    </w:p>
    <w:p w:rsidR="00DD7C54" w:rsidRPr="00300082" w:rsidRDefault="00873AAC" w:rsidP="00264021">
      <w:pPr>
        <w:pStyle w:val="af0"/>
        <w:spacing w:after="0" w:line="360" w:lineRule="auto"/>
        <w:ind w:firstLine="709"/>
        <w:rPr>
          <w:rFonts w:cs="Times New Roman"/>
          <w:color w:val="000000" w:themeColor="text1"/>
          <w:sz w:val="30"/>
          <w:szCs w:val="30"/>
        </w:rPr>
      </w:pPr>
      <w:r w:rsidRPr="00300082">
        <w:rPr>
          <w:rFonts w:cs="Times New Roman"/>
          <w:color w:val="000000" w:themeColor="text1"/>
          <w:sz w:val="30"/>
          <w:szCs w:val="30"/>
        </w:rPr>
        <w:t>9.</w:t>
      </w:r>
      <w:r w:rsidR="00264021" w:rsidRPr="00300082">
        <w:rPr>
          <w:rFonts w:cs="Times New Roman"/>
          <w:color w:val="000000" w:themeColor="text1"/>
          <w:sz w:val="30"/>
          <w:szCs w:val="30"/>
        </w:rPr>
        <w:t> </w:t>
      </w:r>
      <w:proofErr w:type="gramStart"/>
      <w:r w:rsidR="00BD6693">
        <w:rPr>
          <w:rFonts w:cs="Times New Roman"/>
          <w:color w:val="000000" w:themeColor="text1"/>
          <w:sz w:val="30"/>
          <w:szCs w:val="30"/>
        </w:rPr>
        <w:t xml:space="preserve">При внесении изменений в текст ОХЛП и ЛВ </w:t>
      </w:r>
      <w:r w:rsidR="00DD7C54" w:rsidRPr="00300082">
        <w:rPr>
          <w:rFonts w:cs="Times New Roman"/>
          <w:color w:val="000000" w:themeColor="text1"/>
          <w:sz w:val="30"/>
          <w:szCs w:val="30"/>
        </w:rPr>
        <w:t xml:space="preserve">держатель регистрационного удостоверения оригинального лекарственного препарата должен включить в </w:t>
      </w:r>
      <w:r w:rsidR="00014E38">
        <w:rPr>
          <w:rFonts w:cs="Times New Roman"/>
          <w:color w:val="000000" w:themeColor="text1"/>
          <w:sz w:val="30"/>
          <w:szCs w:val="30"/>
          <w:lang w:val="kk-KZ"/>
        </w:rPr>
        <w:t>м</w:t>
      </w:r>
      <w:proofErr w:type="spellStart"/>
      <w:r w:rsidR="00DD7C54" w:rsidRPr="00300082">
        <w:rPr>
          <w:rFonts w:cs="Times New Roman"/>
          <w:color w:val="000000" w:themeColor="text1"/>
          <w:sz w:val="30"/>
          <w:szCs w:val="30"/>
        </w:rPr>
        <w:t>одуль</w:t>
      </w:r>
      <w:proofErr w:type="spellEnd"/>
      <w:r w:rsidR="00DD7C54" w:rsidRPr="00300082">
        <w:rPr>
          <w:rFonts w:cs="Times New Roman"/>
          <w:color w:val="000000" w:themeColor="text1"/>
          <w:sz w:val="30"/>
          <w:szCs w:val="30"/>
        </w:rPr>
        <w:t xml:space="preserve"> 1 регистрационного досье</w:t>
      </w:r>
      <w:r w:rsidR="00ED07DA">
        <w:rPr>
          <w:rFonts w:cs="Times New Roman"/>
          <w:color w:val="000000" w:themeColor="text1"/>
          <w:sz w:val="30"/>
          <w:szCs w:val="30"/>
        </w:rPr>
        <w:t>,</w:t>
      </w:r>
      <w:r w:rsidR="00DD7C54" w:rsidRPr="00300082">
        <w:rPr>
          <w:rFonts w:cs="Times New Roman"/>
          <w:color w:val="000000" w:themeColor="text1"/>
          <w:sz w:val="30"/>
          <w:szCs w:val="30"/>
        </w:rPr>
        <w:t xml:space="preserve"> </w:t>
      </w:r>
      <w:r w:rsidR="00ED07DA">
        <w:rPr>
          <w:rFonts w:cs="Times New Roman"/>
          <w:color w:val="000000" w:themeColor="text1"/>
          <w:sz w:val="30"/>
          <w:szCs w:val="30"/>
        </w:rPr>
        <w:t xml:space="preserve">в соответствии с требованиями </w:t>
      </w:r>
      <w:r w:rsidR="005C1AEF">
        <w:rPr>
          <w:color w:val="000000" w:themeColor="text1"/>
          <w:sz w:val="30"/>
          <w:szCs w:val="30"/>
          <w:lang w:val="kk-KZ"/>
        </w:rPr>
        <w:t>п</w:t>
      </w:r>
      <w:proofErr w:type="spellStart"/>
      <w:r w:rsidR="00ED07DA" w:rsidRPr="00300082">
        <w:rPr>
          <w:color w:val="000000" w:themeColor="text1"/>
          <w:sz w:val="30"/>
          <w:szCs w:val="30"/>
        </w:rPr>
        <w:t>равил</w:t>
      </w:r>
      <w:proofErr w:type="spellEnd"/>
      <w:r w:rsidR="00ED07DA" w:rsidRPr="00300082">
        <w:rPr>
          <w:color w:val="000000" w:themeColor="text1"/>
          <w:sz w:val="30"/>
          <w:szCs w:val="30"/>
        </w:rPr>
        <w:t xml:space="preserve"> регистрации и экспертизы лекарственных средств</w:t>
      </w:r>
      <w:r w:rsidR="005C1AEF">
        <w:rPr>
          <w:color w:val="000000" w:themeColor="text1"/>
          <w:sz w:val="30"/>
          <w:szCs w:val="30"/>
          <w:lang w:val="kk-KZ"/>
        </w:rPr>
        <w:t xml:space="preserve"> для медицинского применения, утвержденных Комиссией</w:t>
      </w:r>
      <w:r w:rsidR="00ED07DA">
        <w:rPr>
          <w:color w:val="000000" w:themeColor="text1"/>
          <w:sz w:val="30"/>
          <w:szCs w:val="30"/>
        </w:rPr>
        <w:t>,</w:t>
      </w:r>
      <w:r w:rsidR="00ED07DA" w:rsidRPr="00300082">
        <w:rPr>
          <w:rFonts w:cs="Times New Roman"/>
          <w:color w:val="000000" w:themeColor="text1"/>
          <w:sz w:val="30"/>
          <w:szCs w:val="30"/>
        </w:rPr>
        <w:t xml:space="preserve"> </w:t>
      </w:r>
      <w:r w:rsidR="00DD7C54" w:rsidRPr="00300082">
        <w:rPr>
          <w:rFonts w:cs="Times New Roman"/>
          <w:color w:val="000000" w:themeColor="text1"/>
          <w:sz w:val="30"/>
          <w:szCs w:val="30"/>
        </w:rPr>
        <w:t xml:space="preserve">ОХЛП и ЛВ, утвержденные </w:t>
      </w:r>
      <w:r w:rsidR="00ED07DA" w:rsidRPr="00ED07DA">
        <w:rPr>
          <w:rFonts w:cs="Times New Roman"/>
          <w:color w:val="000000" w:themeColor="text1"/>
          <w:sz w:val="30"/>
          <w:szCs w:val="30"/>
        </w:rPr>
        <w:t>в стране</w:t>
      </w:r>
      <w:r w:rsidR="00014E38">
        <w:rPr>
          <w:rFonts w:cs="Times New Roman"/>
          <w:color w:val="000000" w:themeColor="text1"/>
          <w:sz w:val="30"/>
          <w:szCs w:val="30"/>
          <w:lang w:val="kk-KZ"/>
        </w:rPr>
        <w:t>–</w:t>
      </w:r>
      <w:r w:rsidR="00ED07DA" w:rsidRPr="00ED07DA">
        <w:rPr>
          <w:rFonts w:cs="Times New Roman"/>
          <w:color w:val="000000" w:themeColor="text1"/>
          <w:sz w:val="30"/>
          <w:szCs w:val="30"/>
        </w:rPr>
        <w:t>производител</w:t>
      </w:r>
      <w:r w:rsidR="00ED07DA">
        <w:rPr>
          <w:rFonts w:cs="Times New Roman"/>
          <w:color w:val="000000" w:themeColor="text1"/>
          <w:sz w:val="30"/>
          <w:szCs w:val="30"/>
        </w:rPr>
        <w:t>е</w:t>
      </w:r>
      <w:r w:rsidR="0091082F">
        <w:rPr>
          <w:rFonts w:cs="Times New Roman"/>
          <w:color w:val="000000" w:themeColor="text1"/>
          <w:sz w:val="30"/>
          <w:szCs w:val="30"/>
        </w:rPr>
        <w:t>,</w:t>
      </w:r>
      <w:r w:rsidR="00ED07DA" w:rsidRPr="00ED07DA">
        <w:rPr>
          <w:rFonts w:cs="Times New Roman"/>
          <w:color w:val="000000" w:themeColor="text1"/>
          <w:sz w:val="30"/>
          <w:szCs w:val="30"/>
        </w:rPr>
        <w:t xml:space="preserve"> и</w:t>
      </w:r>
      <w:r w:rsidR="00014E38">
        <w:rPr>
          <w:rFonts w:cs="Times New Roman"/>
          <w:color w:val="000000" w:themeColor="text1"/>
          <w:sz w:val="30"/>
          <w:szCs w:val="30"/>
          <w:lang w:val="kk-KZ"/>
        </w:rPr>
        <w:t xml:space="preserve"> </w:t>
      </w:r>
      <w:r w:rsidR="00ED07DA">
        <w:rPr>
          <w:rFonts w:cs="Times New Roman"/>
          <w:color w:val="000000" w:themeColor="text1"/>
          <w:sz w:val="30"/>
          <w:szCs w:val="30"/>
        </w:rPr>
        <w:t>(</w:t>
      </w:r>
      <w:r w:rsidR="00ED07DA" w:rsidRPr="00ED07DA">
        <w:rPr>
          <w:rFonts w:cs="Times New Roman"/>
          <w:color w:val="000000" w:themeColor="text1"/>
          <w:sz w:val="30"/>
          <w:szCs w:val="30"/>
        </w:rPr>
        <w:t>или</w:t>
      </w:r>
      <w:r w:rsidR="00ED07DA">
        <w:rPr>
          <w:rFonts w:cs="Times New Roman"/>
          <w:color w:val="000000" w:themeColor="text1"/>
          <w:sz w:val="30"/>
          <w:szCs w:val="30"/>
        </w:rPr>
        <w:t>)</w:t>
      </w:r>
      <w:r w:rsidR="00ED07DA" w:rsidRPr="00ED07DA">
        <w:rPr>
          <w:rFonts w:cs="Times New Roman"/>
          <w:color w:val="000000" w:themeColor="text1"/>
          <w:sz w:val="30"/>
          <w:szCs w:val="30"/>
        </w:rPr>
        <w:t xml:space="preserve"> </w:t>
      </w:r>
      <w:r w:rsidR="00ED07DA">
        <w:rPr>
          <w:rFonts w:cs="Times New Roman"/>
          <w:color w:val="000000" w:themeColor="text1"/>
          <w:sz w:val="30"/>
          <w:szCs w:val="30"/>
        </w:rPr>
        <w:t>стране</w:t>
      </w:r>
      <w:r w:rsidR="00756148">
        <w:rPr>
          <w:rFonts w:cs="Times New Roman"/>
          <w:color w:val="000000" w:themeColor="text1"/>
          <w:sz w:val="30"/>
          <w:szCs w:val="30"/>
          <w:lang w:val="kk-KZ"/>
        </w:rPr>
        <w:t>–</w:t>
      </w:r>
      <w:r w:rsidR="00ED07DA" w:rsidRPr="00ED07DA">
        <w:rPr>
          <w:rFonts w:cs="Times New Roman"/>
          <w:color w:val="000000" w:themeColor="text1"/>
          <w:sz w:val="30"/>
          <w:szCs w:val="30"/>
        </w:rPr>
        <w:t>держател</w:t>
      </w:r>
      <w:r w:rsidR="00ED07DA">
        <w:rPr>
          <w:rFonts w:cs="Times New Roman"/>
          <w:color w:val="000000" w:themeColor="text1"/>
          <w:sz w:val="30"/>
          <w:szCs w:val="30"/>
        </w:rPr>
        <w:t>е</w:t>
      </w:r>
      <w:r w:rsidR="00ED07DA" w:rsidRPr="00ED07DA">
        <w:rPr>
          <w:rFonts w:cs="Times New Roman"/>
          <w:color w:val="000000" w:themeColor="text1"/>
          <w:sz w:val="30"/>
          <w:szCs w:val="30"/>
        </w:rPr>
        <w:t xml:space="preserve"> </w:t>
      </w:r>
      <w:r w:rsidR="00ED07DA">
        <w:rPr>
          <w:rFonts w:cs="Times New Roman"/>
          <w:color w:val="000000" w:themeColor="text1"/>
          <w:sz w:val="30"/>
          <w:szCs w:val="30"/>
        </w:rPr>
        <w:t>регистрационного удостоверения</w:t>
      </w:r>
      <w:r w:rsidR="0091082F">
        <w:rPr>
          <w:rFonts w:cs="Times New Roman"/>
          <w:color w:val="000000" w:themeColor="text1"/>
          <w:sz w:val="30"/>
          <w:szCs w:val="30"/>
        </w:rPr>
        <w:t>,</w:t>
      </w:r>
      <w:r w:rsidR="00ED07DA" w:rsidRPr="00ED07DA">
        <w:rPr>
          <w:rFonts w:cs="Times New Roman"/>
          <w:color w:val="000000" w:themeColor="text1"/>
          <w:sz w:val="30"/>
          <w:szCs w:val="30"/>
        </w:rPr>
        <w:t xml:space="preserve"> и</w:t>
      </w:r>
      <w:r w:rsidR="00014E38">
        <w:rPr>
          <w:rFonts w:cs="Times New Roman"/>
          <w:color w:val="000000" w:themeColor="text1"/>
          <w:sz w:val="30"/>
          <w:szCs w:val="30"/>
          <w:lang w:val="kk-KZ"/>
        </w:rPr>
        <w:t xml:space="preserve"> </w:t>
      </w:r>
      <w:r w:rsidR="00ED07DA">
        <w:rPr>
          <w:rFonts w:cs="Times New Roman"/>
          <w:color w:val="000000" w:themeColor="text1"/>
          <w:sz w:val="30"/>
          <w:szCs w:val="30"/>
        </w:rPr>
        <w:t>(</w:t>
      </w:r>
      <w:r w:rsidR="00ED07DA" w:rsidRPr="00ED07DA">
        <w:rPr>
          <w:rFonts w:cs="Times New Roman"/>
          <w:color w:val="000000" w:themeColor="text1"/>
          <w:sz w:val="30"/>
          <w:szCs w:val="30"/>
        </w:rPr>
        <w:t>или</w:t>
      </w:r>
      <w:r w:rsidR="00ED07DA">
        <w:rPr>
          <w:rFonts w:cs="Times New Roman"/>
          <w:color w:val="000000" w:themeColor="text1"/>
          <w:sz w:val="30"/>
          <w:szCs w:val="30"/>
        </w:rPr>
        <w:t>)</w:t>
      </w:r>
      <w:r w:rsidR="00ED07DA" w:rsidRPr="00ED07DA">
        <w:rPr>
          <w:rFonts w:cs="Times New Roman"/>
          <w:color w:val="000000" w:themeColor="text1"/>
          <w:sz w:val="30"/>
          <w:szCs w:val="30"/>
        </w:rPr>
        <w:t xml:space="preserve"> другой стран</w:t>
      </w:r>
      <w:r w:rsidR="00ED07DA">
        <w:rPr>
          <w:rFonts w:cs="Times New Roman"/>
          <w:color w:val="000000" w:themeColor="text1"/>
          <w:sz w:val="30"/>
          <w:szCs w:val="30"/>
        </w:rPr>
        <w:t>е</w:t>
      </w:r>
      <w:r w:rsidR="00ED07DA" w:rsidRPr="00ED07DA">
        <w:rPr>
          <w:rFonts w:cs="Times New Roman"/>
          <w:color w:val="000000" w:themeColor="text1"/>
          <w:sz w:val="30"/>
          <w:szCs w:val="30"/>
        </w:rPr>
        <w:t xml:space="preserve"> </w:t>
      </w:r>
      <w:r w:rsidR="00756148">
        <w:rPr>
          <w:rFonts w:cs="Times New Roman"/>
          <w:color w:val="000000" w:themeColor="text1"/>
          <w:sz w:val="30"/>
          <w:szCs w:val="30"/>
          <w:lang w:val="en-US"/>
        </w:rPr>
        <w:t>ICH</w:t>
      </w:r>
      <w:r w:rsidR="00ED07DA" w:rsidRPr="00ED07DA">
        <w:rPr>
          <w:rFonts w:cs="Times New Roman"/>
          <w:color w:val="000000" w:themeColor="text1"/>
          <w:sz w:val="30"/>
          <w:szCs w:val="30"/>
        </w:rPr>
        <w:t xml:space="preserve">, где зарегистрирован </w:t>
      </w:r>
      <w:r w:rsidR="00ED07DA">
        <w:rPr>
          <w:rFonts w:cs="Times New Roman"/>
          <w:color w:val="000000" w:themeColor="text1"/>
          <w:sz w:val="30"/>
          <w:szCs w:val="30"/>
        </w:rPr>
        <w:t xml:space="preserve">лекарственный </w:t>
      </w:r>
      <w:r w:rsidR="00ED07DA" w:rsidRPr="00ED07DA">
        <w:rPr>
          <w:rFonts w:cs="Times New Roman"/>
          <w:color w:val="000000" w:themeColor="text1"/>
          <w:sz w:val="30"/>
          <w:szCs w:val="30"/>
        </w:rPr>
        <w:t>препарат</w:t>
      </w:r>
      <w:r w:rsidR="00F80652">
        <w:rPr>
          <w:rFonts w:cs="Times New Roman"/>
          <w:color w:val="000000" w:themeColor="text1"/>
          <w:sz w:val="30"/>
          <w:szCs w:val="30"/>
        </w:rPr>
        <w:t xml:space="preserve"> (при наличии)</w:t>
      </w:r>
      <w:r w:rsidR="00DD7C54" w:rsidRPr="00300082">
        <w:rPr>
          <w:rFonts w:cs="Times New Roman"/>
          <w:color w:val="000000" w:themeColor="text1"/>
          <w:sz w:val="30"/>
          <w:szCs w:val="30"/>
        </w:rPr>
        <w:t>.</w:t>
      </w:r>
      <w:proofErr w:type="gramEnd"/>
    </w:p>
    <w:p w:rsidR="009E6668" w:rsidRPr="001510A3" w:rsidRDefault="00264021" w:rsidP="00264021">
      <w:pPr>
        <w:tabs>
          <w:tab w:val="left" w:pos="1418"/>
        </w:tabs>
        <w:spacing w:after="0" w:line="360" w:lineRule="auto"/>
        <w:ind w:firstLine="709"/>
        <w:rPr>
          <w:color w:val="000000" w:themeColor="text1"/>
          <w:sz w:val="30"/>
          <w:szCs w:val="30"/>
          <w:lang w:val="kk-KZ"/>
        </w:rPr>
      </w:pPr>
      <w:r w:rsidRPr="00300082">
        <w:rPr>
          <w:color w:val="000000" w:themeColor="text1"/>
          <w:sz w:val="30"/>
          <w:szCs w:val="30"/>
        </w:rPr>
        <w:t>10. </w:t>
      </w:r>
      <w:r w:rsidR="009E6668" w:rsidRPr="00300082">
        <w:rPr>
          <w:color w:val="000000" w:themeColor="text1"/>
          <w:sz w:val="30"/>
          <w:szCs w:val="30"/>
        </w:rPr>
        <w:t>В отношении воспроизведенных</w:t>
      </w:r>
      <w:r w:rsidR="00C25E45" w:rsidRPr="00300082">
        <w:rPr>
          <w:color w:val="000000" w:themeColor="text1"/>
          <w:sz w:val="30"/>
          <w:szCs w:val="30"/>
        </w:rPr>
        <w:t>, гибридных</w:t>
      </w:r>
      <w:r w:rsidR="009E6668" w:rsidRPr="00300082">
        <w:rPr>
          <w:color w:val="000000" w:themeColor="text1"/>
          <w:sz w:val="30"/>
          <w:szCs w:val="30"/>
        </w:rPr>
        <w:t xml:space="preserve"> и </w:t>
      </w:r>
      <w:proofErr w:type="spellStart"/>
      <w:r w:rsidR="009E6668" w:rsidRPr="00300082">
        <w:rPr>
          <w:color w:val="000000" w:themeColor="text1"/>
          <w:sz w:val="30"/>
          <w:szCs w:val="30"/>
        </w:rPr>
        <w:t>биоаналогичных</w:t>
      </w:r>
      <w:proofErr w:type="spellEnd"/>
      <w:r w:rsidR="00F80652">
        <w:rPr>
          <w:color w:val="000000" w:themeColor="text1"/>
          <w:sz w:val="30"/>
          <w:szCs w:val="30"/>
        </w:rPr>
        <w:t xml:space="preserve"> (</w:t>
      </w:r>
      <w:proofErr w:type="spellStart"/>
      <w:r w:rsidR="00F80652">
        <w:rPr>
          <w:color w:val="000000" w:themeColor="text1"/>
          <w:sz w:val="30"/>
          <w:szCs w:val="30"/>
        </w:rPr>
        <w:t>биоподобных</w:t>
      </w:r>
      <w:proofErr w:type="spellEnd"/>
      <w:r w:rsidR="00F80652">
        <w:rPr>
          <w:color w:val="000000" w:themeColor="text1"/>
          <w:sz w:val="30"/>
          <w:szCs w:val="30"/>
        </w:rPr>
        <w:t>)</w:t>
      </w:r>
      <w:r w:rsidR="009E6668" w:rsidRPr="00300082">
        <w:rPr>
          <w:color w:val="000000" w:themeColor="text1"/>
          <w:sz w:val="30"/>
          <w:szCs w:val="30"/>
        </w:rPr>
        <w:t xml:space="preserve"> лекарственных препаратов </w:t>
      </w:r>
      <w:r w:rsidR="00BD6693">
        <w:rPr>
          <w:rFonts w:cs="Times New Roman"/>
          <w:color w:val="000000" w:themeColor="text1"/>
          <w:sz w:val="30"/>
          <w:szCs w:val="30"/>
        </w:rPr>
        <w:t>при внесении изменений в текст ОХЛП и ЛВ</w:t>
      </w:r>
      <w:r w:rsidR="00BD6693" w:rsidRPr="00300082">
        <w:rPr>
          <w:color w:val="000000" w:themeColor="text1"/>
          <w:sz w:val="30"/>
          <w:szCs w:val="30"/>
        </w:rPr>
        <w:t xml:space="preserve"> </w:t>
      </w:r>
      <w:r w:rsidR="009E6668" w:rsidRPr="00300082">
        <w:rPr>
          <w:color w:val="000000" w:themeColor="text1"/>
          <w:sz w:val="30"/>
          <w:szCs w:val="30"/>
        </w:rPr>
        <w:t>действуют следующие дополнительные требования</w:t>
      </w:r>
      <w:r w:rsidR="001510A3">
        <w:rPr>
          <w:color w:val="000000" w:themeColor="text1"/>
          <w:sz w:val="30"/>
          <w:szCs w:val="30"/>
          <w:lang w:val="kk-KZ"/>
        </w:rPr>
        <w:t>.</w:t>
      </w:r>
    </w:p>
    <w:p w:rsidR="009E6668" w:rsidRPr="00300082" w:rsidRDefault="00264021" w:rsidP="00264021">
      <w:pPr>
        <w:tabs>
          <w:tab w:val="left" w:pos="1418"/>
        </w:tabs>
        <w:spacing w:after="0" w:line="360" w:lineRule="auto"/>
        <w:ind w:firstLine="709"/>
        <w:rPr>
          <w:color w:val="000000" w:themeColor="text1"/>
          <w:sz w:val="30"/>
          <w:szCs w:val="30"/>
        </w:rPr>
      </w:pPr>
      <w:r w:rsidRPr="00300082">
        <w:rPr>
          <w:color w:val="000000" w:themeColor="text1"/>
          <w:sz w:val="30"/>
          <w:szCs w:val="30"/>
        </w:rPr>
        <w:t>10.1. </w:t>
      </w:r>
      <w:r w:rsidR="001510A3">
        <w:rPr>
          <w:color w:val="000000" w:themeColor="text1"/>
          <w:sz w:val="30"/>
          <w:szCs w:val="30"/>
          <w:lang w:val="kk-KZ"/>
        </w:rPr>
        <w:t>Д</w:t>
      </w:r>
      <w:proofErr w:type="spellStart"/>
      <w:r w:rsidR="009E6668" w:rsidRPr="00300082">
        <w:rPr>
          <w:color w:val="000000" w:themeColor="text1"/>
          <w:sz w:val="30"/>
          <w:szCs w:val="30"/>
        </w:rPr>
        <w:t>ержатель</w:t>
      </w:r>
      <w:proofErr w:type="spellEnd"/>
      <w:r w:rsidR="009E6668" w:rsidRPr="00300082">
        <w:rPr>
          <w:color w:val="000000" w:themeColor="text1"/>
          <w:sz w:val="30"/>
          <w:szCs w:val="30"/>
        </w:rPr>
        <w:t xml:space="preserve"> регистрационного удостоверения лекарственного препарата должен представить:</w:t>
      </w:r>
    </w:p>
    <w:p w:rsidR="009E6668" w:rsidRPr="00300082" w:rsidRDefault="00264021" w:rsidP="00264021">
      <w:pPr>
        <w:tabs>
          <w:tab w:val="left" w:pos="1701"/>
        </w:tabs>
        <w:spacing w:after="0" w:line="360" w:lineRule="auto"/>
        <w:ind w:firstLine="709"/>
        <w:rPr>
          <w:color w:val="000000" w:themeColor="text1"/>
          <w:sz w:val="30"/>
          <w:szCs w:val="30"/>
        </w:rPr>
      </w:pPr>
      <w:r w:rsidRPr="00300082">
        <w:rPr>
          <w:color w:val="000000" w:themeColor="text1"/>
          <w:sz w:val="30"/>
          <w:szCs w:val="30"/>
        </w:rPr>
        <w:t>10.1.1. </w:t>
      </w:r>
      <w:r w:rsidR="001510A3">
        <w:rPr>
          <w:color w:val="000000" w:themeColor="text1"/>
          <w:sz w:val="30"/>
          <w:szCs w:val="30"/>
          <w:lang w:val="kk-KZ"/>
        </w:rPr>
        <w:t>К</w:t>
      </w:r>
      <w:proofErr w:type="spellStart"/>
      <w:r w:rsidR="009E6668" w:rsidRPr="00300082">
        <w:rPr>
          <w:color w:val="000000" w:themeColor="text1"/>
          <w:sz w:val="30"/>
          <w:szCs w:val="30"/>
        </w:rPr>
        <w:t>опи</w:t>
      </w:r>
      <w:proofErr w:type="spellEnd"/>
      <w:r w:rsidR="001510A3">
        <w:rPr>
          <w:color w:val="000000" w:themeColor="text1"/>
          <w:sz w:val="30"/>
          <w:szCs w:val="30"/>
          <w:lang w:val="kk-KZ"/>
        </w:rPr>
        <w:t>и</w:t>
      </w:r>
      <w:r w:rsidR="009E6668" w:rsidRPr="00300082">
        <w:rPr>
          <w:color w:val="000000" w:themeColor="text1"/>
          <w:sz w:val="30"/>
          <w:szCs w:val="30"/>
        </w:rPr>
        <w:t xml:space="preserve"> </w:t>
      </w:r>
      <w:proofErr w:type="spellStart"/>
      <w:r w:rsidR="009E6668" w:rsidRPr="00300082">
        <w:rPr>
          <w:color w:val="000000" w:themeColor="text1"/>
          <w:sz w:val="30"/>
          <w:szCs w:val="30"/>
        </w:rPr>
        <w:t>действующ</w:t>
      </w:r>
      <w:proofErr w:type="spellEnd"/>
      <w:r w:rsidR="001510A3">
        <w:rPr>
          <w:color w:val="000000" w:themeColor="text1"/>
          <w:sz w:val="30"/>
          <w:szCs w:val="30"/>
          <w:lang w:val="kk-KZ"/>
        </w:rPr>
        <w:t>их</w:t>
      </w:r>
      <w:r w:rsidR="009E6668" w:rsidRPr="00300082">
        <w:rPr>
          <w:color w:val="000000" w:themeColor="text1"/>
          <w:sz w:val="30"/>
          <w:szCs w:val="30"/>
        </w:rPr>
        <w:t xml:space="preserve"> в </w:t>
      </w:r>
      <w:r w:rsidR="001510A3">
        <w:rPr>
          <w:color w:val="000000" w:themeColor="text1"/>
          <w:sz w:val="30"/>
          <w:szCs w:val="30"/>
          <w:lang w:val="kk-KZ"/>
        </w:rPr>
        <w:t xml:space="preserve">рамках </w:t>
      </w:r>
      <w:r w:rsidR="001510A3">
        <w:rPr>
          <w:color w:val="000000" w:themeColor="text1"/>
          <w:sz w:val="30"/>
          <w:szCs w:val="30"/>
        </w:rPr>
        <w:t>Союз</w:t>
      </w:r>
      <w:r w:rsidR="001510A3">
        <w:rPr>
          <w:color w:val="000000" w:themeColor="text1"/>
          <w:sz w:val="30"/>
          <w:szCs w:val="30"/>
          <w:lang w:val="kk-KZ"/>
        </w:rPr>
        <w:t>а</w:t>
      </w:r>
      <w:r w:rsidR="009E6668" w:rsidRPr="00300082">
        <w:rPr>
          <w:color w:val="000000" w:themeColor="text1"/>
          <w:sz w:val="30"/>
          <w:szCs w:val="30"/>
        </w:rPr>
        <w:t xml:space="preserve"> ОХЛП и ЛВ </w:t>
      </w:r>
      <w:r w:rsidR="00345F53">
        <w:rPr>
          <w:color w:val="000000" w:themeColor="text1"/>
          <w:sz w:val="30"/>
          <w:szCs w:val="30"/>
        </w:rPr>
        <w:t>оригинального (</w:t>
      </w:r>
      <w:proofErr w:type="spellStart"/>
      <w:r w:rsidR="009E6668" w:rsidRPr="00300082">
        <w:rPr>
          <w:color w:val="000000" w:themeColor="text1"/>
          <w:sz w:val="30"/>
          <w:szCs w:val="30"/>
        </w:rPr>
        <w:t>референтного</w:t>
      </w:r>
      <w:proofErr w:type="spellEnd"/>
      <w:r w:rsidR="00345F53">
        <w:rPr>
          <w:color w:val="000000" w:themeColor="text1"/>
          <w:sz w:val="30"/>
          <w:szCs w:val="30"/>
        </w:rPr>
        <w:t>)</w:t>
      </w:r>
      <w:r w:rsidR="001510A3">
        <w:rPr>
          <w:color w:val="000000" w:themeColor="text1"/>
          <w:sz w:val="30"/>
          <w:szCs w:val="30"/>
        </w:rPr>
        <w:t xml:space="preserve"> лекарственного препарата</w:t>
      </w:r>
      <w:r w:rsidR="001510A3">
        <w:rPr>
          <w:color w:val="000000" w:themeColor="text1"/>
          <w:sz w:val="30"/>
          <w:szCs w:val="30"/>
          <w:lang w:val="kk-KZ"/>
        </w:rPr>
        <w:t>.</w:t>
      </w:r>
      <w:r w:rsidR="009E6668" w:rsidRPr="00300082">
        <w:rPr>
          <w:color w:val="000000" w:themeColor="text1"/>
          <w:sz w:val="30"/>
          <w:szCs w:val="30"/>
        </w:rPr>
        <w:t xml:space="preserve"> </w:t>
      </w:r>
      <w:r w:rsidR="001510A3">
        <w:rPr>
          <w:color w:val="000000" w:themeColor="text1"/>
          <w:sz w:val="30"/>
          <w:szCs w:val="30"/>
          <w:lang w:val="kk-KZ"/>
        </w:rPr>
        <w:t>Е</w:t>
      </w:r>
      <w:proofErr w:type="spellStart"/>
      <w:r w:rsidR="009E6668" w:rsidRPr="00300082">
        <w:rPr>
          <w:color w:val="000000" w:themeColor="text1"/>
          <w:sz w:val="30"/>
          <w:szCs w:val="30"/>
        </w:rPr>
        <w:t>сли</w:t>
      </w:r>
      <w:proofErr w:type="spellEnd"/>
      <w:r w:rsidR="009E6668" w:rsidRPr="00300082">
        <w:rPr>
          <w:color w:val="000000" w:themeColor="text1"/>
          <w:sz w:val="30"/>
          <w:szCs w:val="30"/>
        </w:rPr>
        <w:t xml:space="preserve"> </w:t>
      </w:r>
      <w:r w:rsidR="00345F53">
        <w:rPr>
          <w:color w:val="000000" w:themeColor="text1"/>
          <w:sz w:val="30"/>
          <w:szCs w:val="30"/>
        </w:rPr>
        <w:lastRenderedPageBreak/>
        <w:t>оригинальный (</w:t>
      </w:r>
      <w:proofErr w:type="spellStart"/>
      <w:r w:rsidR="009E6668" w:rsidRPr="00300082">
        <w:rPr>
          <w:color w:val="000000" w:themeColor="text1"/>
          <w:sz w:val="30"/>
          <w:szCs w:val="30"/>
        </w:rPr>
        <w:t>референтный</w:t>
      </w:r>
      <w:proofErr w:type="spellEnd"/>
      <w:r w:rsidR="00345F53">
        <w:rPr>
          <w:color w:val="000000" w:themeColor="text1"/>
          <w:sz w:val="30"/>
          <w:szCs w:val="30"/>
        </w:rPr>
        <w:t>)</w:t>
      </w:r>
      <w:r w:rsidR="009E6668" w:rsidRPr="00300082">
        <w:rPr>
          <w:color w:val="000000" w:themeColor="text1"/>
          <w:sz w:val="30"/>
          <w:szCs w:val="30"/>
        </w:rPr>
        <w:t xml:space="preserve"> лекарственный препарат в Союзе не зарегистрирован, необходимо представить ОХЛП и ЛВ</w:t>
      </w:r>
      <w:r w:rsidR="00345F53" w:rsidRPr="00345F53">
        <w:rPr>
          <w:color w:val="000000" w:themeColor="text1"/>
          <w:sz w:val="30"/>
          <w:szCs w:val="30"/>
        </w:rPr>
        <w:t xml:space="preserve"> </w:t>
      </w:r>
      <w:r w:rsidR="00345F53">
        <w:rPr>
          <w:color w:val="000000" w:themeColor="text1"/>
          <w:sz w:val="30"/>
          <w:szCs w:val="30"/>
        </w:rPr>
        <w:t>оригинального (</w:t>
      </w:r>
      <w:proofErr w:type="spellStart"/>
      <w:r w:rsidR="00345F53" w:rsidRPr="00300082">
        <w:rPr>
          <w:color w:val="000000" w:themeColor="text1"/>
          <w:sz w:val="30"/>
          <w:szCs w:val="30"/>
        </w:rPr>
        <w:t>референтного</w:t>
      </w:r>
      <w:proofErr w:type="spellEnd"/>
      <w:r w:rsidR="00345F53">
        <w:rPr>
          <w:color w:val="000000" w:themeColor="text1"/>
          <w:sz w:val="30"/>
          <w:szCs w:val="30"/>
        </w:rPr>
        <w:t>)</w:t>
      </w:r>
      <w:r w:rsidR="00345F53" w:rsidRPr="00300082">
        <w:rPr>
          <w:color w:val="000000" w:themeColor="text1"/>
          <w:sz w:val="30"/>
          <w:szCs w:val="30"/>
        </w:rPr>
        <w:t xml:space="preserve"> лекарственного препарата</w:t>
      </w:r>
      <w:r w:rsidR="008D2935">
        <w:rPr>
          <w:color w:val="000000" w:themeColor="text1"/>
          <w:sz w:val="30"/>
          <w:szCs w:val="30"/>
        </w:rPr>
        <w:t xml:space="preserve"> </w:t>
      </w:r>
      <w:r w:rsidR="008D2935">
        <w:rPr>
          <w:rFonts w:cs="Times New Roman"/>
          <w:color w:val="000000" w:themeColor="text1"/>
          <w:sz w:val="30"/>
          <w:szCs w:val="30"/>
        </w:rPr>
        <w:t>(при наличии)</w:t>
      </w:r>
      <w:r w:rsidR="009E6668" w:rsidRPr="00300082">
        <w:rPr>
          <w:color w:val="000000" w:themeColor="text1"/>
          <w:sz w:val="30"/>
          <w:szCs w:val="30"/>
        </w:rPr>
        <w:t>, действующие в стране</w:t>
      </w:r>
      <w:r w:rsidR="00756148">
        <w:rPr>
          <w:rFonts w:cs="Times New Roman"/>
          <w:color w:val="000000" w:themeColor="text1"/>
          <w:sz w:val="30"/>
          <w:szCs w:val="30"/>
          <w:lang w:val="kk-KZ"/>
        </w:rPr>
        <w:t>–</w:t>
      </w:r>
      <w:r w:rsidR="009E6668" w:rsidRPr="00300082">
        <w:rPr>
          <w:color w:val="000000" w:themeColor="text1"/>
          <w:sz w:val="30"/>
          <w:szCs w:val="30"/>
        </w:rPr>
        <w:t>производител</w:t>
      </w:r>
      <w:r w:rsidR="0091082F">
        <w:rPr>
          <w:color w:val="000000" w:themeColor="text1"/>
          <w:sz w:val="30"/>
          <w:szCs w:val="30"/>
        </w:rPr>
        <w:t>е,</w:t>
      </w:r>
      <w:r w:rsidR="009E6668" w:rsidRPr="00300082">
        <w:rPr>
          <w:color w:val="000000" w:themeColor="text1"/>
          <w:sz w:val="30"/>
          <w:szCs w:val="30"/>
        </w:rPr>
        <w:t xml:space="preserve"> </w:t>
      </w:r>
      <w:r w:rsidR="0091082F">
        <w:rPr>
          <w:rFonts w:cs="Times New Roman"/>
          <w:color w:val="000000" w:themeColor="text1"/>
          <w:sz w:val="30"/>
          <w:szCs w:val="30"/>
        </w:rPr>
        <w:t>и</w:t>
      </w:r>
      <w:r w:rsidR="008D2935">
        <w:rPr>
          <w:rFonts w:cs="Times New Roman"/>
          <w:color w:val="000000" w:themeColor="text1"/>
          <w:sz w:val="30"/>
          <w:szCs w:val="30"/>
        </w:rPr>
        <w:t xml:space="preserve"> </w:t>
      </w:r>
      <w:r w:rsidR="0091082F">
        <w:rPr>
          <w:rFonts w:cs="Times New Roman"/>
          <w:color w:val="000000" w:themeColor="text1"/>
          <w:sz w:val="30"/>
          <w:szCs w:val="30"/>
        </w:rPr>
        <w:t>(или) стране</w:t>
      </w:r>
      <w:r w:rsidR="00756148">
        <w:rPr>
          <w:rFonts w:cs="Times New Roman"/>
          <w:color w:val="000000" w:themeColor="text1"/>
          <w:sz w:val="30"/>
          <w:szCs w:val="30"/>
          <w:lang w:val="kk-KZ"/>
        </w:rPr>
        <w:t>–</w:t>
      </w:r>
      <w:r w:rsidR="0091082F">
        <w:rPr>
          <w:rFonts w:cs="Times New Roman"/>
          <w:color w:val="000000" w:themeColor="text1"/>
          <w:sz w:val="30"/>
          <w:szCs w:val="30"/>
        </w:rPr>
        <w:t>держателе регистрационного удостоверения, и</w:t>
      </w:r>
      <w:r w:rsidR="008D2935">
        <w:rPr>
          <w:rFonts w:cs="Times New Roman"/>
          <w:color w:val="000000" w:themeColor="text1"/>
          <w:sz w:val="30"/>
          <w:szCs w:val="30"/>
        </w:rPr>
        <w:t xml:space="preserve"> </w:t>
      </w:r>
      <w:r w:rsidR="0091082F">
        <w:rPr>
          <w:rFonts w:cs="Times New Roman"/>
          <w:color w:val="000000" w:themeColor="text1"/>
          <w:sz w:val="30"/>
          <w:szCs w:val="30"/>
        </w:rPr>
        <w:t xml:space="preserve">(или) стране </w:t>
      </w:r>
      <w:r w:rsidR="008D2935">
        <w:rPr>
          <w:rFonts w:cs="Times New Roman"/>
          <w:color w:val="000000" w:themeColor="text1"/>
          <w:sz w:val="30"/>
          <w:szCs w:val="30"/>
          <w:lang w:val="en-US"/>
        </w:rPr>
        <w:t>ICH</w:t>
      </w:r>
      <w:r w:rsidR="00345F53">
        <w:rPr>
          <w:rFonts w:cs="Times New Roman"/>
          <w:color w:val="000000" w:themeColor="text1"/>
          <w:sz w:val="30"/>
          <w:szCs w:val="30"/>
        </w:rPr>
        <w:t xml:space="preserve"> на языке </w:t>
      </w:r>
      <w:r w:rsidR="008D2935">
        <w:rPr>
          <w:rFonts w:cs="Times New Roman"/>
          <w:color w:val="000000" w:themeColor="text1"/>
          <w:sz w:val="30"/>
          <w:szCs w:val="30"/>
        </w:rPr>
        <w:t>утвердившей их страны</w:t>
      </w:r>
      <w:r w:rsidR="00756148">
        <w:rPr>
          <w:color w:val="000000" w:themeColor="text1"/>
          <w:sz w:val="30"/>
          <w:szCs w:val="30"/>
        </w:rPr>
        <w:t>.</w:t>
      </w:r>
    </w:p>
    <w:p w:rsidR="009E6668" w:rsidRPr="00300082" w:rsidRDefault="00264021" w:rsidP="00264021">
      <w:pPr>
        <w:tabs>
          <w:tab w:val="left" w:pos="1701"/>
        </w:tabs>
        <w:spacing w:after="0" w:line="360" w:lineRule="auto"/>
        <w:ind w:firstLine="709"/>
        <w:rPr>
          <w:vanish/>
          <w:color w:val="000000" w:themeColor="text1"/>
          <w:sz w:val="30"/>
          <w:szCs w:val="30"/>
        </w:rPr>
      </w:pPr>
      <w:r w:rsidRPr="00300082">
        <w:rPr>
          <w:color w:val="000000" w:themeColor="text1"/>
          <w:sz w:val="30"/>
          <w:szCs w:val="30"/>
        </w:rPr>
        <w:t>10.1.2. </w:t>
      </w:r>
      <w:r w:rsidR="00756148">
        <w:rPr>
          <w:color w:val="000000" w:themeColor="text1"/>
          <w:sz w:val="30"/>
          <w:szCs w:val="30"/>
        </w:rPr>
        <w:t>Д</w:t>
      </w:r>
      <w:r w:rsidR="009E6668" w:rsidRPr="00300082">
        <w:rPr>
          <w:color w:val="000000" w:themeColor="text1"/>
          <w:sz w:val="30"/>
          <w:szCs w:val="30"/>
        </w:rPr>
        <w:t>екларацию о том, что в проект</w:t>
      </w:r>
      <w:r w:rsidR="00756148">
        <w:rPr>
          <w:color w:val="000000" w:themeColor="text1"/>
          <w:sz w:val="30"/>
          <w:szCs w:val="30"/>
        </w:rPr>
        <w:t>ах</w:t>
      </w:r>
      <w:r w:rsidR="009E6668" w:rsidRPr="00300082">
        <w:rPr>
          <w:color w:val="000000" w:themeColor="text1"/>
          <w:sz w:val="30"/>
          <w:szCs w:val="30"/>
        </w:rPr>
        <w:t xml:space="preserve"> ОХЛП и ЛВ </w:t>
      </w:r>
      <w:r w:rsidR="00F80652">
        <w:rPr>
          <w:color w:val="000000" w:themeColor="text1"/>
          <w:sz w:val="30"/>
          <w:szCs w:val="30"/>
        </w:rPr>
        <w:t xml:space="preserve">воспроизведенного или </w:t>
      </w:r>
      <w:proofErr w:type="spellStart"/>
      <w:r w:rsidR="00F80652">
        <w:rPr>
          <w:color w:val="000000" w:themeColor="text1"/>
          <w:sz w:val="30"/>
          <w:szCs w:val="30"/>
        </w:rPr>
        <w:t>биоаналогичного</w:t>
      </w:r>
      <w:proofErr w:type="spellEnd"/>
      <w:r w:rsidR="00F80652">
        <w:rPr>
          <w:color w:val="000000" w:themeColor="text1"/>
          <w:sz w:val="30"/>
          <w:szCs w:val="30"/>
        </w:rPr>
        <w:t xml:space="preserve"> (</w:t>
      </w:r>
      <w:proofErr w:type="spellStart"/>
      <w:r w:rsidR="00F80652">
        <w:rPr>
          <w:color w:val="000000" w:themeColor="text1"/>
          <w:sz w:val="30"/>
          <w:szCs w:val="30"/>
        </w:rPr>
        <w:t>биоподобного</w:t>
      </w:r>
      <w:proofErr w:type="spellEnd"/>
      <w:r w:rsidR="00F80652">
        <w:rPr>
          <w:color w:val="000000" w:themeColor="text1"/>
          <w:sz w:val="30"/>
          <w:szCs w:val="30"/>
        </w:rPr>
        <w:t>) лекарственного препарат</w:t>
      </w:r>
      <w:r w:rsidR="00756148">
        <w:rPr>
          <w:color w:val="000000" w:themeColor="text1"/>
          <w:sz w:val="30"/>
          <w:szCs w:val="30"/>
        </w:rPr>
        <w:t>а</w:t>
      </w:r>
      <w:r w:rsidR="00F80652" w:rsidRPr="00300082">
        <w:rPr>
          <w:color w:val="000000" w:themeColor="text1"/>
          <w:sz w:val="30"/>
          <w:szCs w:val="30"/>
        </w:rPr>
        <w:t xml:space="preserve"> </w:t>
      </w:r>
      <w:r w:rsidR="009E6668" w:rsidRPr="00300082">
        <w:rPr>
          <w:color w:val="000000" w:themeColor="text1"/>
          <w:sz w:val="30"/>
          <w:szCs w:val="30"/>
        </w:rPr>
        <w:t>отсутствуют отличия от действующ</w:t>
      </w:r>
      <w:r w:rsidR="002601F4">
        <w:rPr>
          <w:color w:val="000000" w:themeColor="text1"/>
          <w:sz w:val="30"/>
          <w:szCs w:val="30"/>
        </w:rPr>
        <w:t>их</w:t>
      </w:r>
      <w:r w:rsidR="009E6668" w:rsidRPr="00300082">
        <w:rPr>
          <w:color w:val="000000" w:themeColor="text1"/>
          <w:sz w:val="30"/>
          <w:szCs w:val="30"/>
        </w:rPr>
        <w:t xml:space="preserve"> ОХЛП и ЛВ </w:t>
      </w:r>
      <w:r w:rsidR="00345F53">
        <w:rPr>
          <w:color w:val="000000" w:themeColor="text1"/>
          <w:sz w:val="30"/>
          <w:szCs w:val="30"/>
        </w:rPr>
        <w:t>оригинального (</w:t>
      </w:r>
      <w:proofErr w:type="spellStart"/>
      <w:r w:rsidR="009E6668" w:rsidRPr="00300082">
        <w:rPr>
          <w:color w:val="000000" w:themeColor="text1"/>
          <w:sz w:val="30"/>
          <w:szCs w:val="30"/>
        </w:rPr>
        <w:t>референтного</w:t>
      </w:r>
      <w:proofErr w:type="spellEnd"/>
      <w:r w:rsidR="00345F53">
        <w:rPr>
          <w:color w:val="000000" w:themeColor="text1"/>
          <w:sz w:val="30"/>
          <w:szCs w:val="30"/>
        </w:rPr>
        <w:t>)</w:t>
      </w:r>
      <w:r w:rsidR="009E6668" w:rsidRPr="00300082">
        <w:rPr>
          <w:color w:val="000000" w:themeColor="text1"/>
          <w:sz w:val="30"/>
          <w:szCs w:val="30"/>
        </w:rPr>
        <w:t xml:space="preserve"> лекарственного препарата, за исключением </w:t>
      </w:r>
      <w:r w:rsidR="002601F4">
        <w:rPr>
          <w:color w:val="000000" w:themeColor="text1"/>
          <w:sz w:val="30"/>
          <w:szCs w:val="30"/>
        </w:rPr>
        <w:t>от</w:t>
      </w:r>
      <w:r w:rsidR="009E6668" w:rsidRPr="00300082">
        <w:rPr>
          <w:color w:val="000000" w:themeColor="text1"/>
          <w:sz w:val="30"/>
          <w:szCs w:val="30"/>
        </w:rPr>
        <w:t xml:space="preserve">личий, выделенных и </w:t>
      </w:r>
      <w:r w:rsidR="00974E33">
        <w:rPr>
          <w:color w:val="000000" w:themeColor="text1"/>
          <w:sz w:val="30"/>
          <w:szCs w:val="30"/>
        </w:rPr>
        <w:t>обоснованных</w:t>
      </w:r>
      <w:r w:rsidR="009E6668" w:rsidRPr="00300082">
        <w:rPr>
          <w:color w:val="000000" w:themeColor="text1"/>
          <w:sz w:val="30"/>
          <w:szCs w:val="30"/>
        </w:rPr>
        <w:t xml:space="preserve"> в соответствии с требованиями, приведенными в </w:t>
      </w:r>
      <w:r w:rsidR="00C329C7">
        <w:rPr>
          <w:color w:val="000000" w:themeColor="text1"/>
          <w:sz w:val="30"/>
          <w:szCs w:val="30"/>
        </w:rPr>
        <w:t>подпункте 10.1.3</w:t>
      </w:r>
      <w:r w:rsidR="002601F4">
        <w:rPr>
          <w:color w:val="000000" w:themeColor="text1"/>
          <w:sz w:val="30"/>
          <w:szCs w:val="30"/>
        </w:rPr>
        <w:t>.</w:t>
      </w:r>
    </w:p>
    <w:p w:rsidR="009E6668" w:rsidRPr="0090741F" w:rsidRDefault="00264021" w:rsidP="008967AA">
      <w:pPr>
        <w:tabs>
          <w:tab w:val="left" w:pos="1701"/>
        </w:tabs>
        <w:spacing w:after="0" w:line="348" w:lineRule="auto"/>
        <w:ind w:firstLine="709"/>
        <w:rPr>
          <w:color w:val="000000" w:themeColor="text1"/>
          <w:sz w:val="30"/>
          <w:szCs w:val="30"/>
        </w:rPr>
      </w:pPr>
      <w:r w:rsidRPr="00300082">
        <w:rPr>
          <w:color w:val="000000" w:themeColor="text1"/>
          <w:sz w:val="30"/>
          <w:szCs w:val="30"/>
        </w:rPr>
        <w:t>10.1.3. </w:t>
      </w:r>
      <w:r w:rsidR="0090741F">
        <w:rPr>
          <w:color w:val="000000" w:themeColor="text1"/>
          <w:sz w:val="30"/>
          <w:szCs w:val="30"/>
        </w:rPr>
        <w:t>П</w:t>
      </w:r>
      <w:r w:rsidR="00E14A11" w:rsidRPr="00300082">
        <w:rPr>
          <w:color w:val="000000" w:themeColor="text1"/>
          <w:sz w:val="30"/>
          <w:szCs w:val="30"/>
        </w:rPr>
        <w:t>острочное (расположенное параллельно на одном листе)</w:t>
      </w:r>
      <w:r w:rsidR="0090741F" w:rsidRPr="0090741F">
        <w:rPr>
          <w:color w:val="000000" w:themeColor="text1"/>
          <w:sz w:val="30"/>
          <w:szCs w:val="30"/>
        </w:rPr>
        <w:t xml:space="preserve"> </w:t>
      </w:r>
      <w:r w:rsidR="0090741F">
        <w:rPr>
          <w:color w:val="000000" w:themeColor="text1"/>
          <w:sz w:val="30"/>
          <w:szCs w:val="30"/>
        </w:rPr>
        <w:t>с</w:t>
      </w:r>
      <w:r w:rsidR="0090741F" w:rsidRPr="00300082">
        <w:rPr>
          <w:color w:val="000000" w:themeColor="text1"/>
          <w:sz w:val="30"/>
          <w:szCs w:val="30"/>
        </w:rPr>
        <w:t>равнение действующ</w:t>
      </w:r>
      <w:r w:rsidR="0090741F">
        <w:rPr>
          <w:color w:val="000000" w:themeColor="text1"/>
          <w:sz w:val="30"/>
          <w:szCs w:val="30"/>
        </w:rPr>
        <w:t>их</w:t>
      </w:r>
      <w:r w:rsidR="0090741F" w:rsidRPr="00300082">
        <w:rPr>
          <w:color w:val="000000" w:themeColor="text1"/>
          <w:sz w:val="30"/>
          <w:szCs w:val="30"/>
        </w:rPr>
        <w:t xml:space="preserve"> ОХЛП и ЛВ </w:t>
      </w:r>
      <w:r w:rsidR="0090741F">
        <w:rPr>
          <w:color w:val="000000" w:themeColor="text1"/>
          <w:sz w:val="30"/>
          <w:szCs w:val="30"/>
        </w:rPr>
        <w:t>оригинального (</w:t>
      </w:r>
      <w:proofErr w:type="spellStart"/>
      <w:r w:rsidR="0090741F" w:rsidRPr="00300082">
        <w:rPr>
          <w:color w:val="000000" w:themeColor="text1"/>
          <w:sz w:val="30"/>
          <w:szCs w:val="30"/>
        </w:rPr>
        <w:t>референтного</w:t>
      </w:r>
      <w:proofErr w:type="spellEnd"/>
      <w:r w:rsidR="0090741F">
        <w:rPr>
          <w:color w:val="000000" w:themeColor="text1"/>
          <w:sz w:val="30"/>
          <w:szCs w:val="30"/>
        </w:rPr>
        <w:t>)</w:t>
      </w:r>
      <w:r w:rsidR="0090741F" w:rsidRPr="00300082">
        <w:rPr>
          <w:color w:val="000000" w:themeColor="text1"/>
          <w:sz w:val="30"/>
          <w:szCs w:val="30"/>
        </w:rPr>
        <w:t xml:space="preserve"> лекарственного препарата и проект</w:t>
      </w:r>
      <w:r w:rsidR="0090741F">
        <w:rPr>
          <w:color w:val="000000" w:themeColor="text1"/>
          <w:sz w:val="30"/>
          <w:szCs w:val="30"/>
        </w:rPr>
        <w:t>ов</w:t>
      </w:r>
      <w:r w:rsidR="0090741F" w:rsidRPr="00300082">
        <w:rPr>
          <w:color w:val="000000" w:themeColor="text1"/>
          <w:sz w:val="30"/>
          <w:szCs w:val="30"/>
        </w:rPr>
        <w:t xml:space="preserve"> ОХЛП и ЛВ </w:t>
      </w:r>
      <w:r w:rsidR="0090741F">
        <w:rPr>
          <w:color w:val="000000" w:themeColor="text1"/>
          <w:sz w:val="30"/>
          <w:szCs w:val="30"/>
        </w:rPr>
        <w:t xml:space="preserve">воспроизведенного, гибридного или </w:t>
      </w:r>
      <w:proofErr w:type="spellStart"/>
      <w:r w:rsidR="0090741F">
        <w:rPr>
          <w:color w:val="000000" w:themeColor="text1"/>
          <w:sz w:val="30"/>
          <w:szCs w:val="30"/>
        </w:rPr>
        <w:t>биоаналогичного</w:t>
      </w:r>
      <w:proofErr w:type="spellEnd"/>
      <w:r w:rsidR="0090741F">
        <w:rPr>
          <w:color w:val="000000" w:themeColor="text1"/>
          <w:sz w:val="30"/>
          <w:szCs w:val="30"/>
        </w:rPr>
        <w:t xml:space="preserve"> (</w:t>
      </w:r>
      <w:proofErr w:type="spellStart"/>
      <w:r w:rsidR="0090741F">
        <w:rPr>
          <w:color w:val="000000" w:themeColor="text1"/>
          <w:sz w:val="30"/>
          <w:szCs w:val="30"/>
        </w:rPr>
        <w:t>биоподобного</w:t>
      </w:r>
      <w:proofErr w:type="spellEnd"/>
      <w:r w:rsidR="0090741F">
        <w:rPr>
          <w:color w:val="000000" w:themeColor="text1"/>
          <w:sz w:val="30"/>
          <w:szCs w:val="30"/>
        </w:rPr>
        <w:t>) лекарственного препарата</w:t>
      </w:r>
      <w:r w:rsidR="0090741F" w:rsidRPr="0090741F">
        <w:rPr>
          <w:color w:val="000000" w:themeColor="text1"/>
          <w:sz w:val="30"/>
          <w:szCs w:val="30"/>
        </w:rPr>
        <w:t xml:space="preserve"> </w:t>
      </w:r>
      <w:r w:rsidR="0090741F" w:rsidRPr="00300082">
        <w:rPr>
          <w:color w:val="000000" w:themeColor="text1"/>
          <w:sz w:val="30"/>
          <w:szCs w:val="30"/>
        </w:rPr>
        <w:t xml:space="preserve">с выделением и </w:t>
      </w:r>
      <w:r w:rsidR="0090741F">
        <w:rPr>
          <w:color w:val="000000" w:themeColor="text1"/>
          <w:sz w:val="30"/>
          <w:szCs w:val="30"/>
        </w:rPr>
        <w:t>обоснованием</w:t>
      </w:r>
      <w:r w:rsidR="0090741F" w:rsidRPr="00300082">
        <w:rPr>
          <w:color w:val="000000" w:themeColor="text1"/>
          <w:sz w:val="30"/>
          <w:szCs w:val="30"/>
        </w:rPr>
        <w:t xml:space="preserve"> всех </w:t>
      </w:r>
      <w:r w:rsidR="0090741F">
        <w:rPr>
          <w:color w:val="000000" w:themeColor="text1"/>
          <w:sz w:val="30"/>
          <w:szCs w:val="30"/>
        </w:rPr>
        <w:t>от</w:t>
      </w:r>
      <w:r w:rsidR="0090741F" w:rsidRPr="00300082">
        <w:rPr>
          <w:color w:val="000000" w:themeColor="text1"/>
          <w:sz w:val="30"/>
          <w:szCs w:val="30"/>
        </w:rPr>
        <w:t>личий</w:t>
      </w:r>
      <w:r w:rsidR="009E6668" w:rsidRPr="00300082">
        <w:rPr>
          <w:color w:val="000000" w:themeColor="text1"/>
          <w:sz w:val="30"/>
          <w:szCs w:val="30"/>
        </w:rPr>
        <w:t xml:space="preserve">. К типичным различиям относятся различия в производителях, сроке годности, составе вспомогательных веществ, </w:t>
      </w:r>
      <w:r w:rsidR="00D73357">
        <w:rPr>
          <w:color w:val="000000" w:themeColor="text1"/>
          <w:sz w:val="30"/>
          <w:szCs w:val="30"/>
        </w:rPr>
        <w:t xml:space="preserve">незначимые различия в </w:t>
      </w:r>
      <w:proofErr w:type="spellStart"/>
      <w:r w:rsidR="009E6668" w:rsidRPr="00300082">
        <w:rPr>
          <w:color w:val="000000" w:themeColor="text1"/>
          <w:sz w:val="30"/>
          <w:szCs w:val="30"/>
        </w:rPr>
        <w:t>биодоступности</w:t>
      </w:r>
      <w:proofErr w:type="spellEnd"/>
      <w:r w:rsidR="009E6668" w:rsidRPr="00300082">
        <w:rPr>
          <w:color w:val="000000" w:themeColor="text1"/>
          <w:sz w:val="30"/>
          <w:szCs w:val="30"/>
        </w:rPr>
        <w:t xml:space="preserve"> или </w:t>
      </w:r>
      <w:proofErr w:type="spellStart"/>
      <w:r w:rsidR="009E6668" w:rsidRPr="00300082">
        <w:rPr>
          <w:color w:val="000000" w:themeColor="text1"/>
          <w:sz w:val="30"/>
          <w:szCs w:val="30"/>
        </w:rPr>
        <w:t>фармакокинетике</w:t>
      </w:r>
      <w:proofErr w:type="spellEnd"/>
      <w:r w:rsidR="009E6668" w:rsidRPr="00300082">
        <w:rPr>
          <w:color w:val="000000" w:themeColor="text1"/>
          <w:sz w:val="30"/>
          <w:szCs w:val="30"/>
        </w:rPr>
        <w:t xml:space="preserve">, а также различия в связи </w:t>
      </w:r>
      <w:r w:rsidR="00D73357">
        <w:rPr>
          <w:color w:val="000000" w:themeColor="text1"/>
          <w:sz w:val="30"/>
          <w:szCs w:val="30"/>
        </w:rPr>
        <w:t xml:space="preserve">с </w:t>
      </w:r>
      <w:r w:rsidR="009E6668" w:rsidRPr="00300082">
        <w:rPr>
          <w:color w:val="000000" w:themeColor="text1"/>
          <w:sz w:val="30"/>
          <w:szCs w:val="30"/>
        </w:rPr>
        <w:t xml:space="preserve">ограничениями, </w:t>
      </w:r>
      <w:r w:rsidR="004D667F">
        <w:rPr>
          <w:color w:val="000000" w:themeColor="text1"/>
          <w:sz w:val="30"/>
          <w:szCs w:val="30"/>
        </w:rPr>
        <w:t>предусмотренными</w:t>
      </w:r>
      <w:r w:rsidR="009E6668" w:rsidRPr="00300082">
        <w:rPr>
          <w:color w:val="000000" w:themeColor="text1"/>
          <w:sz w:val="30"/>
          <w:szCs w:val="30"/>
        </w:rPr>
        <w:t xml:space="preserve"> законодательством</w:t>
      </w:r>
      <w:r w:rsidR="004D667F">
        <w:rPr>
          <w:color w:val="000000" w:themeColor="text1"/>
          <w:sz w:val="30"/>
          <w:szCs w:val="30"/>
        </w:rPr>
        <w:t xml:space="preserve"> государств-членов</w:t>
      </w:r>
      <w:r w:rsidR="009E6668" w:rsidRPr="00300082">
        <w:rPr>
          <w:color w:val="000000" w:themeColor="text1"/>
          <w:sz w:val="30"/>
          <w:szCs w:val="30"/>
        </w:rPr>
        <w:t xml:space="preserve"> об охране авторских и смежных прав. Возможны и другие научно обоснованные различия.</w:t>
      </w:r>
      <w:r w:rsidR="00D73357">
        <w:rPr>
          <w:color w:val="000000" w:themeColor="text1"/>
          <w:sz w:val="30"/>
          <w:szCs w:val="30"/>
        </w:rPr>
        <w:t xml:space="preserve"> Различия в наличии риски, позволяющей разделять делимую лекарственную форму на равные доли, не всегда будут незначимыми, поскольку они могут </w:t>
      </w:r>
      <w:r w:rsidR="00F30EA3">
        <w:rPr>
          <w:color w:val="000000" w:themeColor="text1"/>
          <w:sz w:val="30"/>
          <w:szCs w:val="30"/>
        </w:rPr>
        <w:t>значительно повлиять</w:t>
      </w:r>
      <w:r w:rsidR="00D73357">
        <w:rPr>
          <w:color w:val="000000" w:themeColor="text1"/>
          <w:sz w:val="30"/>
          <w:szCs w:val="30"/>
        </w:rPr>
        <w:t xml:space="preserve"> на возможности достижения режима дозирования, приведенного в ОХЛП </w:t>
      </w:r>
      <w:proofErr w:type="spellStart"/>
      <w:r w:rsidR="00D73357">
        <w:rPr>
          <w:color w:val="000000" w:themeColor="text1"/>
          <w:sz w:val="30"/>
          <w:szCs w:val="30"/>
        </w:rPr>
        <w:t>рефере</w:t>
      </w:r>
      <w:r w:rsidR="00F30EA3">
        <w:rPr>
          <w:color w:val="000000" w:themeColor="text1"/>
          <w:sz w:val="30"/>
          <w:szCs w:val="30"/>
        </w:rPr>
        <w:t>нтного</w:t>
      </w:r>
      <w:proofErr w:type="spellEnd"/>
      <w:r w:rsidR="00F30EA3">
        <w:rPr>
          <w:color w:val="000000" w:themeColor="text1"/>
          <w:sz w:val="30"/>
          <w:szCs w:val="30"/>
        </w:rPr>
        <w:t xml:space="preserve"> лекарственного препарата.</w:t>
      </w:r>
    </w:p>
    <w:p w:rsidR="009E6668" w:rsidRPr="00300082" w:rsidRDefault="00264021" w:rsidP="008967AA">
      <w:pPr>
        <w:tabs>
          <w:tab w:val="left" w:pos="1418"/>
        </w:tabs>
        <w:spacing w:after="0" w:line="348" w:lineRule="auto"/>
        <w:ind w:firstLine="709"/>
        <w:rPr>
          <w:vanish/>
          <w:color w:val="000000" w:themeColor="text1"/>
          <w:sz w:val="30"/>
          <w:szCs w:val="30"/>
        </w:rPr>
      </w:pPr>
      <w:r w:rsidRPr="00300082">
        <w:rPr>
          <w:color w:val="000000" w:themeColor="text1"/>
          <w:sz w:val="30"/>
          <w:szCs w:val="30"/>
        </w:rPr>
        <w:t>10.2. </w:t>
      </w:r>
      <w:proofErr w:type="gramStart"/>
      <w:r w:rsidR="009E6668" w:rsidRPr="00300082">
        <w:rPr>
          <w:color w:val="000000" w:themeColor="text1"/>
          <w:sz w:val="30"/>
          <w:szCs w:val="30"/>
        </w:rPr>
        <w:t xml:space="preserve">Если после регистрации </w:t>
      </w:r>
      <w:r w:rsidR="00F80652">
        <w:rPr>
          <w:color w:val="000000" w:themeColor="text1"/>
          <w:sz w:val="30"/>
          <w:szCs w:val="30"/>
        </w:rPr>
        <w:t xml:space="preserve">воспроизведенного, гибридного или </w:t>
      </w:r>
      <w:proofErr w:type="spellStart"/>
      <w:r w:rsidR="00F80652">
        <w:rPr>
          <w:color w:val="000000" w:themeColor="text1"/>
          <w:sz w:val="30"/>
          <w:szCs w:val="30"/>
        </w:rPr>
        <w:t>биоаналогичного</w:t>
      </w:r>
      <w:proofErr w:type="spellEnd"/>
      <w:r w:rsidR="00F80652">
        <w:rPr>
          <w:color w:val="000000" w:themeColor="text1"/>
          <w:sz w:val="30"/>
          <w:szCs w:val="30"/>
        </w:rPr>
        <w:t xml:space="preserve"> (</w:t>
      </w:r>
      <w:proofErr w:type="spellStart"/>
      <w:r w:rsidR="00F80652">
        <w:rPr>
          <w:color w:val="000000" w:themeColor="text1"/>
          <w:sz w:val="30"/>
          <w:szCs w:val="30"/>
        </w:rPr>
        <w:t>биоподобного</w:t>
      </w:r>
      <w:proofErr w:type="spellEnd"/>
      <w:r w:rsidR="00F80652">
        <w:rPr>
          <w:color w:val="000000" w:themeColor="text1"/>
          <w:sz w:val="30"/>
          <w:szCs w:val="30"/>
        </w:rPr>
        <w:t>) лекарственного препарата</w:t>
      </w:r>
      <w:r w:rsidR="009E6668" w:rsidRPr="00300082">
        <w:rPr>
          <w:color w:val="000000" w:themeColor="text1"/>
          <w:sz w:val="30"/>
          <w:szCs w:val="30"/>
        </w:rPr>
        <w:t xml:space="preserve"> в ОХЛП </w:t>
      </w:r>
      <w:r w:rsidR="00F30EA3">
        <w:rPr>
          <w:color w:val="000000" w:themeColor="text1"/>
          <w:sz w:val="30"/>
          <w:szCs w:val="30"/>
        </w:rPr>
        <w:br/>
      </w:r>
      <w:r w:rsidR="009E6668" w:rsidRPr="00300082">
        <w:rPr>
          <w:color w:val="000000" w:themeColor="text1"/>
          <w:sz w:val="30"/>
          <w:szCs w:val="30"/>
        </w:rPr>
        <w:t>и</w:t>
      </w:r>
      <w:r w:rsidR="00F30EA3">
        <w:rPr>
          <w:color w:val="000000" w:themeColor="text1"/>
          <w:sz w:val="30"/>
          <w:szCs w:val="30"/>
        </w:rPr>
        <w:t xml:space="preserve"> </w:t>
      </w:r>
      <w:r w:rsidR="009E6668" w:rsidRPr="00300082">
        <w:rPr>
          <w:color w:val="000000" w:themeColor="text1"/>
          <w:sz w:val="30"/>
          <w:szCs w:val="30"/>
        </w:rPr>
        <w:t xml:space="preserve">(или) ЛВ соответствующего </w:t>
      </w:r>
      <w:r w:rsidR="0094731B">
        <w:rPr>
          <w:color w:val="000000" w:themeColor="text1"/>
          <w:sz w:val="30"/>
          <w:szCs w:val="30"/>
        </w:rPr>
        <w:t>оригинального (</w:t>
      </w:r>
      <w:proofErr w:type="spellStart"/>
      <w:r w:rsidR="009E6668" w:rsidRPr="00300082">
        <w:rPr>
          <w:color w:val="000000" w:themeColor="text1"/>
          <w:sz w:val="30"/>
          <w:szCs w:val="30"/>
        </w:rPr>
        <w:t>референтного</w:t>
      </w:r>
      <w:proofErr w:type="spellEnd"/>
      <w:r w:rsidR="0094731B">
        <w:rPr>
          <w:color w:val="000000" w:themeColor="text1"/>
          <w:sz w:val="30"/>
          <w:szCs w:val="30"/>
        </w:rPr>
        <w:t>)</w:t>
      </w:r>
      <w:r w:rsidR="009E6668" w:rsidRPr="00300082">
        <w:rPr>
          <w:color w:val="000000" w:themeColor="text1"/>
          <w:sz w:val="30"/>
          <w:szCs w:val="30"/>
        </w:rPr>
        <w:t xml:space="preserve"> </w:t>
      </w:r>
      <w:r w:rsidR="009E6668" w:rsidRPr="00300082">
        <w:rPr>
          <w:color w:val="000000" w:themeColor="text1"/>
          <w:sz w:val="30"/>
          <w:szCs w:val="30"/>
        </w:rPr>
        <w:lastRenderedPageBreak/>
        <w:t xml:space="preserve">лекарственного препарата вносятся изменения, то держатель регистрационного удостоверения </w:t>
      </w:r>
      <w:r w:rsidR="00F80652">
        <w:rPr>
          <w:color w:val="000000" w:themeColor="text1"/>
          <w:sz w:val="30"/>
          <w:szCs w:val="30"/>
        </w:rPr>
        <w:t xml:space="preserve">воспроизведенного, гибридного или </w:t>
      </w:r>
      <w:proofErr w:type="spellStart"/>
      <w:r w:rsidR="00F80652">
        <w:rPr>
          <w:color w:val="000000" w:themeColor="text1"/>
          <w:sz w:val="30"/>
          <w:szCs w:val="30"/>
        </w:rPr>
        <w:t>биоаналогичного</w:t>
      </w:r>
      <w:proofErr w:type="spellEnd"/>
      <w:r w:rsidR="00F80652">
        <w:rPr>
          <w:color w:val="000000" w:themeColor="text1"/>
          <w:sz w:val="30"/>
          <w:szCs w:val="30"/>
        </w:rPr>
        <w:t xml:space="preserve"> (</w:t>
      </w:r>
      <w:proofErr w:type="spellStart"/>
      <w:r w:rsidR="00F80652">
        <w:rPr>
          <w:color w:val="000000" w:themeColor="text1"/>
          <w:sz w:val="30"/>
          <w:szCs w:val="30"/>
        </w:rPr>
        <w:t>биоподобного</w:t>
      </w:r>
      <w:proofErr w:type="spellEnd"/>
      <w:r w:rsidR="00F80652">
        <w:rPr>
          <w:color w:val="000000" w:themeColor="text1"/>
          <w:sz w:val="30"/>
          <w:szCs w:val="30"/>
        </w:rPr>
        <w:t>) лекарственного препарата</w:t>
      </w:r>
      <w:r w:rsidR="009E6668" w:rsidRPr="00300082">
        <w:rPr>
          <w:color w:val="000000" w:themeColor="text1"/>
          <w:sz w:val="30"/>
          <w:szCs w:val="30"/>
        </w:rPr>
        <w:t xml:space="preserve"> должен в течение </w:t>
      </w:r>
      <w:r w:rsidR="0094731B">
        <w:rPr>
          <w:color w:val="000000" w:themeColor="text1"/>
          <w:sz w:val="30"/>
          <w:szCs w:val="30"/>
        </w:rPr>
        <w:t>180 календарных дней</w:t>
      </w:r>
      <w:r w:rsidR="009E6668" w:rsidRPr="00300082">
        <w:rPr>
          <w:color w:val="000000" w:themeColor="text1"/>
          <w:sz w:val="30"/>
          <w:szCs w:val="30"/>
        </w:rPr>
        <w:t xml:space="preserve"> со дня,</w:t>
      </w:r>
      <w:r w:rsidR="00A8117B">
        <w:rPr>
          <w:color w:val="000000" w:themeColor="text1"/>
          <w:sz w:val="30"/>
          <w:szCs w:val="30"/>
        </w:rPr>
        <w:t xml:space="preserve"> указанного в разделе 10 ОХЛП </w:t>
      </w:r>
      <w:r w:rsidR="00A8117B">
        <w:rPr>
          <w:color w:val="000000" w:themeColor="text1"/>
          <w:sz w:val="30"/>
          <w:szCs w:val="30"/>
        </w:rPr>
        <w:br/>
        <w:t xml:space="preserve">и </w:t>
      </w:r>
      <w:r w:rsidR="009E6668" w:rsidRPr="00300082">
        <w:rPr>
          <w:color w:val="000000" w:themeColor="text1"/>
          <w:sz w:val="30"/>
          <w:szCs w:val="30"/>
        </w:rPr>
        <w:t xml:space="preserve">(или) разделе «Данный листок-вкладыш пересмотрен» ЛВ </w:t>
      </w:r>
      <w:proofErr w:type="spellStart"/>
      <w:r w:rsidR="009E6668" w:rsidRPr="00300082">
        <w:rPr>
          <w:color w:val="000000" w:themeColor="text1"/>
          <w:sz w:val="30"/>
          <w:szCs w:val="30"/>
        </w:rPr>
        <w:t>референтного</w:t>
      </w:r>
      <w:proofErr w:type="spellEnd"/>
      <w:r w:rsidR="009E6668" w:rsidRPr="00300082">
        <w:rPr>
          <w:color w:val="000000" w:themeColor="text1"/>
          <w:sz w:val="30"/>
          <w:szCs w:val="30"/>
        </w:rPr>
        <w:t xml:space="preserve"> лекарственного препарата, внести соо</w:t>
      </w:r>
      <w:r w:rsidR="00A8117B">
        <w:rPr>
          <w:color w:val="000000" w:themeColor="text1"/>
          <w:sz w:val="30"/>
          <w:szCs w:val="30"/>
        </w:rPr>
        <w:t>тветствующие изменения в</w:t>
      </w:r>
      <w:proofErr w:type="gramEnd"/>
      <w:r w:rsidR="00A8117B">
        <w:rPr>
          <w:color w:val="000000" w:themeColor="text1"/>
          <w:sz w:val="30"/>
          <w:szCs w:val="30"/>
        </w:rPr>
        <w:t xml:space="preserve"> ОХЛП и </w:t>
      </w:r>
      <w:r w:rsidR="009E6668" w:rsidRPr="00300082">
        <w:rPr>
          <w:color w:val="000000" w:themeColor="text1"/>
          <w:sz w:val="30"/>
          <w:szCs w:val="30"/>
        </w:rPr>
        <w:t xml:space="preserve">(или) ЛВ такого </w:t>
      </w:r>
      <w:r w:rsidR="00F80652">
        <w:rPr>
          <w:color w:val="000000" w:themeColor="text1"/>
          <w:sz w:val="30"/>
          <w:szCs w:val="30"/>
        </w:rPr>
        <w:t xml:space="preserve">воспроизведенного, гибридного или </w:t>
      </w:r>
      <w:proofErr w:type="spellStart"/>
      <w:r w:rsidR="00F80652">
        <w:rPr>
          <w:color w:val="000000" w:themeColor="text1"/>
          <w:sz w:val="30"/>
          <w:szCs w:val="30"/>
        </w:rPr>
        <w:t>биоаналогичного</w:t>
      </w:r>
      <w:proofErr w:type="spellEnd"/>
      <w:r w:rsidR="00F80652">
        <w:rPr>
          <w:color w:val="000000" w:themeColor="text1"/>
          <w:sz w:val="30"/>
          <w:szCs w:val="30"/>
        </w:rPr>
        <w:t xml:space="preserve"> (</w:t>
      </w:r>
      <w:proofErr w:type="spellStart"/>
      <w:r w:rsidR="00F80652">
        <w:rPr>
          <w:color w:val="000000" w:themeColor="text1"/>
          <w:sz w:val="30"/>
          <w:szCs w:val="30"/>
        </w:rPr>
        <w:t>биоподобного</w:t>
      </w:r>
      <w:proofErr w:type="spellEnd"/>
      <w:r w:rsidR="00F80652">
        <w:rPr>
          <w:color w:val="000000" w:themeColor="text1"/>
          <w:sz w:val="30"/>
          <w:szCs w:val="30"/>
        </w:rPr>
        <w:t>) лекарственного препарата</w:t>
      </w:r>
      <w:r w:rsidR="009E6668" w:rsidRPr="00300082">
        <w:rPr>
          <w:color w:val="000000" w:themeColor="text1"/>
          <w:sz w:val="30"/>
          <w:szCs w:val="30"/>
        </w:rPr>
        <w:t xml:space="preserve"> с учетом допустимых </w:t>
      </w:r>
      <w:r w:rsidR="00A8117B">
        <w:rPr>
          <w:color w:val="000000" w:themeColor="text1"/>
          <w:sz w:val="30"/>
          <w:szCs w:val="30"/>
        </w:rPr>
        <w:t>от</w:t>
      </w:r>
      <w:r w:rsidR="009E6668" w:rsidRPr="00300082">
        <w:rPr>
          <w:color w:val="000000" w:themeColor="text1"/>
          <w:sz w:val="30"/>
          <w:szCs w:val="30"/>
        </w:rPr>
        <w:t xml:space="preserve">личий, </w:t>
      </w:r>
      <w:r w:rsidR="00A8117B">
        <w:rPr>
          <w:color w:val="000000" w:themeColor="text1"/>
          <w:sz w:val="30"/>
          <w:szCs w:val="30"/>
        </w:rPr>
        <w:t xml:space="preserve">указанных в </w:t>
      </w:r>
      <w:r w:rsidR="00C329C7">
        <w:rPr>
          <w:color w:val="000000" w:themeColor="text1"/>
          <w:sz w:val="30"/>
          <w:szCs w:val="30"/>
        </w:rPr>
        <w:t>подпункте 10.1.3</w:t>
      </w:r>
      <w:r w:rsidR="009E6668" w:rsidRPr="00300082">
        <w:rPr>
          <w:color w:val="000000" w:themeColor="text1"/>
          <w:sz w:val="30"/>
          <w:szCs w:val="30"/>
        </w:rPr>
        <w:t xml:space="preserve">. При невыполнении требований настоящего </w:t>
      </w:r>
      <w:r w:rsidR="00A8117B">
        <w:rPr>
          <w:color w:val="000000" w:themeColor="text1"/>
          <w:sz w:val="30"/>
          <w:szCs w:val="30"/>
        </w:rPr>
        <w:t>под</w:t>
      </w:r>
      <w:r w:rsidR="009E6668" w:rsidRPr="00300082">
        <w:rPr>
          <w:color w:val="000000" w:themeColor="text1"/>
          <w:sz w:val="30"/>
          <w:szCs w:val="30"/>
        </w:rPr>
        <w:t xml:space="preserve">пункта в отношении такого </w:t>
      </w:r>
      <w:r w:rsidR="00F80652">
        <w:rPr>
          <w:color w:val="000000" w:themeColor="text1"/>
          <w:sz w:val="30"/>
          <w:szCs w:val="30"/>
        </w:rPr>
        <w:t xml:space="preserve">воспроизведенного, гибридного или </w:t>
      </w:r>
      <w:proofErr w:type="spellStart"/>
      <w:r w:rsidR="00F80652">
        <w:rPr>
          <w:color w:val="000000" w:themeColor="text1"/>
          <w:sz w:val="30"/>
          <w:szCs w:val="30"/>
        </w:rPr>
        <w:t>биоаналогичного</w:t>
      </w:r>
      <w:proofErr w:type="spellEnd"/>
      <w:r w:rsidR="00F80652">
        <w:rPr>
          <w:color w:val="000000" w:themeColor="text1"/>
          <w:sz w:val="30"/>
          <w:szCs w:val="30"/>
        </w:rPr>
        <w:t xml:space="preserve"> (</w:t>
      </w:r>
      <w:proofErr w:type="spellStart"/>
      <w:r w:rsidR="00F80652">
        <w:rPr>
          <w:color w:val="000000" w:themeColor="text1"/>
          <w:sz w:val="30"/>
          <w:szCs w:val="30"/>
        </w:rPr>
        <w:t>биоподобного</w:t>
      </w:r>
      <w:proofErr w:type="spellEnd"/>
      <w:r w:rsidR="00F80652">
        <w:rPr>
          <w:color w:val="000000" w:themeColor="text1"/>
          <w:sz w:val="30"/>
          <w:szCs w:val="30"/>
        </w:rPr>
        <w:t>) лекарственного препарата</w:t>
      </w:r>
      <w:r w:rsidR="009E6668" w:rsidRPr="00300082">
        <w:rPr>
          <w:color w:val="000000" w:themeColor="text1"/>
          <w:sz w:val="30"/>
          <w:szCs w:val="30"/>
        </w:rPr>
        <w:t xml:space="preserve"> </w:t>
      </w:r>
      <w:r w:rsidR="00A8117B">
        <w:rPr>
          <w:color w:val="000000" w:themeColor="text1"/>
          <w:sz w:val="30"/>
          <w:szCs w:val="30"/>
        </w:rPr>
        <w:t xml:space="preserve">применяются </w:t>
      </w:r>
      <w:r w:rsidR="0012389D">
        <w:rPr>
          <w:color w:val="000000" w:themeColor="text1"/>
          <w:sz w:val="30"/>
          <w:szCs w:val="30"/>
        </w:rPr>
        <w:t xml:space="preserve">соответствующие </w:t>
      </w:r>
      <w:r w:rsidR="00A8117B">
        <w:rPr>
          <w:color w:val="000000" w:themeColor="text1"/>
          <w:sz w:val="30"/>
          <w:szCs w:val="30"/>
        </w:rPr>
        <w:t>положения</w:t>
      </w:r>
      <w:r w:rsidR="0012389D">
        <w:rPr>
          <w:color w:val="000000" w:themeColor="text1"/>
          <w:sz w:val="30"/>
          <w:szCs w:val="30"/>
        </w:rPr>
        <w:t xml:space="preserve"> п</w:t>
      </w:r>
      <w:r w:rsidR="0012389D" w:rsidRPr="00300082">
        <w:rPr>
          <w:color w:val="000000" w:themeColor="text1"/>
          <w:sz w:val="30"/>
          <w:szCs w:val="30"/>
        </w:rPr>
        <w:t>равил регистрации и экспертизы лекарственных сре</w:t>
      </w:r>
      <w:proofErr w:type="gramStart"/>
      <w:r w:rsidR="0012389D" w:rsidRPr="00300082">
        <w:rPr>
          <w:color w:val="000000" w:themeColor="text1"/>
          <w:sz w:val="30"/>
          <w:szCs w:val="30"/>
        </w:rPr>
        <w:t xml:space="preserve">дств </w:t>
      </w:r>
      <w:r w:rsidR="0012389D">
        <w:rPr>
          <w:color w:val="000000" w:themeColor="text1"/>
          <w:sz w:val="30"/>
          <w:szCs w:val="30"/>
        </w:rPr>
        <w:t>дл</w:t>
      </w:r>
      <w:proofErr w:type="gramEnd"/>
      <w:r w:rsidR="0012389D">
        <w:rPr>
          <w:color w:val="000000" w:themeColor="text1"/>
          <w:sz w:val="30"/>
          <w:szCs w:val="30"/>
        </w:rPr>
        <w:t>я медицинского применения, утверждаемых Комиссией, о приостановке</w:t>
      </w:r>
      <w:r w:rsidR="009E6668" w:rsidRPr="00300082">
        <w:rPr>
          <w:color w:val="000000" w:themeColor="text1"/>
          <w:sz w:val="30"/>
          <w:szCs w:val="30"/>
        </w:rPr>
        <w:t>, отзыв</w:t>
      </w:r>
      <w:r w:rsidR="0012389D">
        <w:rPr>
          <w:color w:val="000000" w:themeColor="text1"/>
          <w:sz w:val="30"/>
          <w:szCs w:val="30"/>
        </w:rPr>
        <w:t xml:space="preserve">е (отмене) </w:t>
      </w:r>
      <w:r w:rsidR="009E6668" w:rsidRPr="00300082">
        <w:rPr>
          <w:color w:val="000000" w:themeColor="text1"/>
          <w:sz w:val="30"/>
          <w:szCs w:val="30"/>
        </w:rPr>
        <w:t>регистрационного удостоверения</w:t>
      </w:r>
      <w:r w:rsidR="0012389D">
        <w:rPr>
          <w:color w:val="000000" w:themeColor="text1"/>
          <w:sz w:val="30"/>
          <w:szCs w:val="30"/>
        </w:rPr>
        <w:t>,</w:t>
      </w:r>
      <w:r w:rsidR="009E6668" w:rsidRPr="00300082">
        <w:rPr>
          <w:color w:val="000000" w:themeColor="text1"/>
          <w:sz w:val="30"/>
          <w:szCs w:val="30"/>
        </w:rPr>
        <w:t xml:space="preserve"> или ограничени</w:t>
      </w:r>
      <w:r w:rsidR="0012389D">
        <w:rPr>
          <w:color w:val="000000" w:themeColor="text1"/>
          <w:sz w:val="30"/>
          <w:szCs w:val="30"/>
        </w:rPr>
        <w:t>и</w:t>
      </w:r>
      <w:r w:rsidR="009E6668" w:rsidRPr="00300082">
        <w:rPr>
          <w:color w:val="000000" w:themeColor="text1"/>
          <w:sz w:val="30"/>
          <w:szCs w:val="30"/>
        </w:rPr>
        <w:t xml:space="preserve"> применения</w:t>
      </w:r>
      <w:r w:rsidR="0012389D">
        <w:rPr>
          <w:color w:val="000000" w:themeColor="text1"/>
          <w:sz w:val="30"/>
          <w:szCs w:val="30"/>
        </w:rPr>
        <w:t>, или</w:t>
      </w:r>
      <w:r w:rsidR="009E6668" w:rsidRPr="00300082">
        <w:rPr>
          <w:color w:val="000000" w:themeColor="text1"/>
          <w:sz w:val="30"/>
          <w:szCs w:val="30"/>
        </w:rPr>
        <w:t xml:space="preserve"> внесени</w:t>
      </w:r>
      <w:r w:rsidR="0012389D">
        <w:rPr>
          <w:color w:val="000000" w:themeColor="text1"/>
          <w:sz w:val="30"/>
          <w:szCs w:val="30"/>
        </w:rPr>
        <w:t>и</w:t>
      </w:r>
      <w:r w:rsidR="009E6668" w:rsidRPr="00300082">
        <w:rPr>
          <w:color w:val="000000" w:themeColor="text1"/>
          <w:sz w:val="30"/>
          <w:szCs w:val="30"/>
        </w:rPr>
        <w:t xml:space="preserve"> изменений в условия регистрационного удостоверения.</w:t>
      </w:r>
    </w:p>
    <w:p w:rsidR="009E6668" w:rsidRPr="00300082" w:rsidRDefault="00264021" w:rsidP="008967AA">
      <w:pPr>
        <w:tabs>
          <w:tab w:val="left" w:pos="1418"/>
        </w:tabs>
        <w:spacing w:after="0" w:line="348" w:lineRule="auto"/>
        <w:ind w:firstLine="709"/>
        <w:rPr>
          <w:vanish/>
          <w:color w:val="000000" w:themeColor="text1"/>
          <w:sz w:val="30"/>
          <w:szCs w:val="30"/>
        </w:rPr>
      </w:pPr>
      <w:r w:rsidRPr="00300082">
        <w:rPr>
          <w:color w:val="000000" w:themeColor="text1"/>
          <w:sz w:val="30"/>
          <w:szCs w:val="30"/>
        </w:rPr>
        <w:t>10.3. </w:t>
      </w:r>
      <w:proofErr w:type="gramStart"/>
      <w:r w:rsidR="009E6668" w:rsidRPr="00300082">
        <w:rPr>
          <w:color w:val="000000" w:themeColor="text1"/>
          <w:sz w:val="30"/>
          <w:szCs w:val="30"/>
        </w:rPr>
        <w:t>Если в ходе экспертизы</w:t>
      </w:r>
      <w:r w:rsidR="001F51B1">
        <w:rPr>
          <w:color w:val="000000" w:themeColor="text1"/>
          <w:sz w:val="30"/>
          <w:szCs w:val="30"/>
        </w:rPr>
        <w:t xml:space="preserve"> </w:t>
      </w:r>
      <w:r w:rsidR="00770FFD">
        <w:rPr>
          <w:color w:val="000000" w:themeColor="text1"/>
          <w:sz w:val="30"/>
          <w:szCs w:val="30"/>
        </w:rPr>
        <w:t xml:space="preserve">ОХЛП и </w:t>
      </w:r>
      <w:r w:rsidR="009E6668" w:rsidRPr="00300082">
        <w:rPr>
          <w:color w:val="000000" w:themeColor="text1"/>
          <w:sz w:val="30"/>
          <w:szCs w:val="30"/>
        </w:rPr>
        <w:t xml:space="preserve">(или) ЛВ </w:t>
      </w:r>
      <w:r w:rsidR="00F80652">
        <w:rPr>
          <w:color w:val="000000" w:themeColor="text1"/>
          <w:sz w:val="30"/>
          <w:szCs w:val="30"/>
        </w:rPr>
        <w:t xml:space="preserve">воспроизведенного, гибридного или </w:t>
      </w:r>
      <w:proofErr w:type="spellStart"/>
      <w:r w:rsidR="00F80652">
        <w:rPr>
          <w:color w:val="000000" w:themeColor="text1"/>
          <w:sz w:val="30"/>
          <w:szCs w:val="30"/>
        </w:rPr>
        <w:t>биоаналогичного</w:t>
      </w:r>
      <w:proofErr w:type="spellEnd"/>
      <w:r w:rsidR="00F80652">
        <w:rPr>
          <w:color w:val="000000" w:themeColor="text1"/>
          <w:sz w:val="30"/>
          <w:szCs w:val="30"/>
        </w:rPr>
        <w:t xml:space="preserve"> (</w:t>
      </w:r>
      <w:proofErr w:type="spellStart"/>
      <w:r w:rsidR="00F80652">
        <w:rPr>
          <w:color w:val="000000" w:themeColor="text1"/>
          <w:sz w:val="30"/>
          <w:szCs w:val="30"/>
        </w:rPr>
        <w:t>биоподобного</w:t>
      </w:r>
      <w:proofErr w:type="spellEnd"/>
      <w:r w:rsidR="00F80652">
        <w:rPr>
          <w:color w:val="000000" w:themeColor="text1"/>
          <w:sz w:val="30"/>
          <w:szCs w:val="30"/>
        </w:rPr>
        <w:t>) лекарственного препарата</w:t>
      </w:r>
      <w:r w:rsidR="009E6668" w:rsidRPr="00300082">
        <w:rPr>
          <w:color w:val="000000" w:themeColor="text1"/>
          <w:sz w:val="30"/>
          <w:szCs w:val="30"/>
        </w:rPr>
        <w:t xml:space="preserve"> </w:t>
      </w:r>
      <w:r w:rsidR="001F51B1">
        <w:rPr>
          <w:color w:val="000000" w:themeColor="text1"/>
          <w:sz w:val="30"/>
          <w:szCs w:val="30"/>
        </w:rPr>
        <w:t>(в рамках подтверждения регистрации (перерегистрации), приведения досье в соответствие, внесения изменений в регистрационное досье)</w:t>
      </w:r>
      <w:r w:rsidR="001F51B1" w:rsidRPr="00300082">
        <w:rPr>
          <w:color w:val="000000" w:themeColor="text1"/>
          <w:sz w:val="30"/>
          <w:szCs w:val="30"/>
        </w:rPr>
        <w:t xml:space="preserve"> </w:t>
      </w:r>
      <w:r w:rsidR="0094731B">
        <w:rPr>
          <w:color w:val="000000" w:themeColor="text1"/>
          <w:sz w:val="30"/>
          <w:szCs w:val="30"/>
        </w:rPr>
        <w:t>выявлено</w:t>
      </w:r>
      <w:r w:rsidR="009E6668" w:rsidRPr="00300082">
        <w:rPr>
          <w:color w:val="000000" w:themeColor="text1"/>
          <w:sz w:val="30"/>
          <w:szCs w:val="30"/>
        </w:rPr>
        <w:t xml:space="preserve">, что действующая в </w:t>
      </w:r>
      <w:r w:rsidR="00A64DAF">
        <w:rPr>
          <w:color w:val="000000" w:themeColor="text1"/>
          <w:sz w:val="30"/>
          <w:szCs w:val="30"/>
        </w:rPr>
        <w:t>рамках Союза</w:t>
      </w:r>
      <w:r w:rsidR="009E6668" w:rsidRPr="00300082">
        <w:rPr>
          <w:color w:val="000000" w:themeColor="text1"/>
          <w:sz w:val="30"/>
          <w:szCs w:val="30"/>
        </w:rPr>
        <w:t xml:space="preserve"> или </w:t>
      </w:r>
      <w:r w:rsidR="00A64DAF">
        <w:rPr>
          <w:color w:val="000000" w:themeColor="text1"/>
          <w:sz w:val="30"/>
          <w:szCs w:val="30"/>
        </w:rPr>
        <w:t xml:space="preserve">в одном из государств-членов ОХЛП и </w:t>
      </w:r>
      <w:r w:rsidR="009E6668" w:rsidRPr="00300082">
        <w:rPr>
          <w:color w:val="000000" w:themeColor="text1"/>
          <w:sz w:val="30"/>
          <w:szCs w:val="30"/>
        </w:rPr>
        <w:t xml:space="preserve">(или) ЛВ </w:t>
      </w:r>
      <w:r w:rsidR="0094731B">
        <w:rPr>
          <w:color w:val="000000" w:themeColor="text1"/>
          <w:sz w:val="30"/>
          <w:szCs w:val="30"/>
        </w:rPr>
        <w:t>оригинального (</w:t>
      </w:r>
      <w:proofErr w:type="spellStart"/>
      <w:r w:rsidR="009E6668" w:rsidRPr="00300082">
        <w:rPr>
          <w:color w:val="000000" w:themeColor="text1"/>
          <w:sz w:val="30"/>
          <w:szCs w:val="30"/>
        </w:rPr>
        <w:t>референтного</w:t>
      </w:r>
      <w:proofErr w:type="spellEnd"/>
      <w:r w:rsidR="0094731B">
        <w:rPr>
          <w:color w:val="000000" w:themeColor="text1"/>
          <w:sz w:val="30"/>
          <w:szCs w:val="30"/>
        </w:rPr>
        <w:t>)</w:t>
      </w:r>
      <w:r w:rsidR="009E6668" w:rsidRPr="00300082">
        <w:rPr>
          <w:color w:val="000000" w:themeColor="text1"/>
          <w:sz w:val="30"/>
          <w:szCs w:val="30"/>
        </w:rPr>
        <w:t xml:space="preserve"> лекарственного препарата не соответствует </w:t>
      </w:r>
      <w:r w:rsidR="00F53BC4" w:rsidRPr="00F53BC4">
        <w:rPr>
          <w:color w:val="000000" w:themeColor="text1"/>
          <w:sz w:val="30"/>
          <w:szCs w:val="30"/>
        </w:rPr>
        <w:t xml:space="preserve">современным данным по эффективности и безопасности лекарственного препарата </w:t>
      </w:r>
      <w:r w:rsidR="00F53BC4">
        <w:rPr>
          <w:color w:val="000000" w:themeColor="text1"/>
          <w:sz w:val="30"/>
          <w:szCs w:val="30"/>
        </w:rPr>
        <w:t xml:space="preserve">(включая </w:t>
      </w:r>
      <w:r w:rsidR="00F53BC4" w:rsidRPr="00300082">
        <w:rPr>
          <w:color w:val="000000" w:themeColor="text1"/>
          <w:sz w:val="30"/>
          <w:szCs w:val="30"/>
        </w:rPr>
        <w:t>зак</w:t>
      </w:r>
      <w:r w:rsidR="00B824B4">
        <w:rPr>
          <w:color w:val="000000" w:themeColor="text1"/>
          <w:sz w:val="30"/>
          <w:szCs w:val="30"/>
        </w:rPr>
        <w:t>лючения</w:t>
      </w:r>
      <w:proofErr w:type="gramEnd"/>
      <w:r w:rsidR="00B824B4">
        <w:rPr>
          <w:color w:val="000000" w:themeColor="text1"/>
          <w:sz w:val="30"/>
          <w:szCs w:val="30"/>
        </w:rPr>
        <w:t xml:space="preserve"> экспертиз и рекомендации</w:t>
      </w:r>
      <w:r w:rsidR="00F53BC4" w:rsidRPr="00300082">
        <w:rPr>
          <w:color w:val="000000" w:themeColor="text1"/>
          <w:sz w:val="30"/>
          <w:szCs w:val="30"/>
        </w:rPr>
        <w:t xml:space="preserve"> уполномоченных органов в сфере обращения лекарственных средств </w:t>
      </w:r>
      <w:r w:rsidR="006E29BB">
        <w:rPr>
          <w:color w:val="000000" w:themeColor="text1"/>
          <w:sz w:val="30"/>
          <w:szCs w:val="30"/>
        </w:rPr>
        <w:t>третьих</w:t>
      </w:r>
      <w:r w:rsidR="00F53BC4" w:rsidRPr="00300082">
        <w:rPr>
          <w:color w:val="000000" w:themeColor="text1"/>
          <w:sz w:val="30"/>
          <w:szCs w:val="30"/>
        </w:rPr>
        <w:t xml:space="preserve"> стран</w:t>
      </w:r>
      <w:r w:rsidR="00F53BC4">
        <w:rPr>
          <w:color w:val="000000" w:themeColor="text1"/>
          <w:sz w:val="30"/>
          <w:szCs w:val="30"/>
        </w:rPr>
        <w:t>)</w:t>
      </w:r>
      <w:r w:rsidR="00F53BC4" w:rsidRPr="00F53BC4">
        <w:rPr>
          <w:color w:val="000000" w:themeColor="text1"/>
          <w:sz w:val="30"/>
          <w:szCs w:val="30"/>
        </w:rPr>
        <w:t xml:space="preserve"> или не соответствует ОХЛП и (или) ЛВ, </w:t>
      </w:r>
      <w:proofErr w:type="gramStart"/>
      <w:r w:rsidR="00F53BC4" w:rsidRPr="00F53BC4">
        <w:rPr>
          <w:color w:val="000000" w:themeColor="text1"/>
          <w:sz w:val="30"/>
          <w:szCs w:val="30"/>
        </w:rPr>
        <w:t>одобренным</w:t>
      </w:r>
      <w:proofErr w:type="gramEnd"/>
      <w:r w:rsidR="00F53BC4" w:rsidRPr="00F53BC4">
        <w:rPr>
          <w:color w:val="000000" w:themeColor="text1"/>
          <w:sz w:val="30"/>
          <w:szCs w:val="30"/>
        </w:rPr>
        <w:t xml:space="preserve"> в стране</w:t>
      </w:r>
      <w:r w:rsidR="00A64DAF">
        <w:rPr>
          <w:color w:val="000000" w:themeColor="text1"/>
          <w:sz w:val="30"/>
          <w:szCs w:val="30"/>
        </w:rPr>
        <w:t>–</w:t>
      </w:r>
      <w:r w:rsidR="00F53BC4" w:rsidRPr="00F53BC4">
        <w:rPr>
          <w:color w:val="000000" w:themeColor="text1"/>
          <w:sz w:val="30"/>
          <w:szCs w:val="30"/>
        </w:rPr>
        <w:t xml:space="preserve">производителе или </w:t>
      </w:r>
      <w:r w:rsidR="00A64DAF">
        <w:rPr>
          <w:color w:val="000000" w:themeColor="text1"/>
          <w:sz w:val="30"/>
          <w:szCs w:val="30"/>
        </w:rPr>
        <w:t>стране–</w:t>
      </w:r>
      <w:r w:rsidR="00F53BC4" w:rsidRPr="00F53BC4">
        <w:rPr>
          <w:color w:val="000000" w:themeColor="text1"/>
          <w:sz w:val="30"/>
          <w:szCs w:val="30"/>
        </w:rPr>
        <w:t xml:space="preserve">держателе регистрационного удостоверения на лекарственный препарат, </w:t>
      </w:r>
      <w:r w:rsidR="00A64DAF">
        <w:rPr>
          <w:color w:val="000000" w:themeColor="text1"/>
          <w:sz w:val="30"/>
          <w:szCs w:val="30"/>
        </w:rPr>
        <w:t xml:space="preserve">применяются следующие </w:t>
      </w:r>
      <w:r w:rsidR="00A64DAF">
        <w:rPr>
          <w:color w:val="000000" w:themeColor="text1"/>
          <w:sz w:val="30"/>
          <w:szCs w:val="30"/>
        </w:rPr>
        <w:lastRenderedPageBreak/>
        <w:t>положения.</w:t>
      </w:r>
    </w:p>
    <w:p w:rsidR="000B1F17" w:rsidRPr="00300082" w:rsidRDefault="00264021" w:rsidP="008967AA">
      <w:pPr>
        <w:pStyle w:val="3"/>
        <w:numPr>
          <w:ilvl w:val="0"/>
          <w:numId w:val="0"/>
        </w:numPr>
        <w:tabs>
          <w:tab w:val="left" w:pos="1560"/>
        </w:tabs>
        <w:spacing w:after="0" w:line="348" w:lineRule="auto"/>
        <w:ind w:firstLine="709"/>
        <w:rPr>
          <w:rFonts w:cs="Times New Roman"/>
          <w:color w:val="000000" w:themeColor="text1"/>
          <w:sz w:val="30"/>
          <w:szCs w:val="30"/>
        </w:rPr>
      </w:pPr>
      <w:r w:rsidRPr="00300082">
        <w:rPr>
          <w:rFonts w:cs="Times New Roman"/>
          <w:color w:val="000000" w:themeColor="text1"/>
          <w:sz w:val="30"/>
          <w:szCs w:val="30"/>
        </w:rPr>
        <w:t>10.3.1. </w:t>
      </w:r>
      <w:r w:rsidR="00353067">
        <w:rPr>
          <w:rFonts w:cs="Times New Roman"/>
          <w:color w:val="000000" w:themeColor="text1"/>
          <w:sz w:val="30"/>
          <w:szCs w:val="30"/>
        </w:rPr>
        <w:t>У</w:t>
      </w:r>
      <w:r w:rsidR="00F53BC4">
        <w:rPr>
          <w:rFonts w:cs="Times New Roman"/>
          <w:color w:val="000000" w:themeColor="text1"/>
          <w:sz w:val="30"/>
          <w:szCs w:val="30"/>
        </w:rPr>
        <w:t>полномоченный орган (</w:t>
      </w:r>
      <w:r w:rsidR="000B1F17" w:rsidRPr="00300082">
        <w:rPr>
          <w:rFonts w:cs="Times New Roman"/>
          <w:color w:val="000000" w:themeColor="text1"/>
          <w:sz w:val="30"/>
          <w:szCs w:val="30"/>
        </w:rPr>
        <w:t>экспертная организация</w:t>
      </w:r>
      <w:r w:rsidR="00F53BC4">
        <w:rPr>
          <w:rFonts w:cs="Times New Roman"/>
          <w:color w:val="000000" w:themeColor="text1"/>
          <w:sz w:val="30"/>
          <w:szCs w:val="30"/>
        </w:rPr>
        <w:t>)</w:t>
      </w:r>
      <w:r w:rsidR="000B1F17" w:rsidRPr="00300082">
        <w:rPr>
          <w:rFonts w:cs="Times New Roman"/>
          <w:color w:val="000000" w:themeColor="text1"/>
          <w:sz w:val="30"/>
          <w:szCs w:val="30"/>
        </w:rPr>
        <w:t xml:space="preserve"> </w:t>
      </w:r>
      <w:r w:rsidR="00353067">
        <w:rPr>
          <w:rFonts w:cs="Times New Roman"/>
          <w:color w:val="000000" w:themeColor="text1"/>
          <w:sz w:val="30"/>
          <w:szCs w:val="30"/>
        </w:rPr>
        <w:t>государства-</w:t>
      </w:r>
      <w:r w:rsidR="00F53BC4">
        <w:rPr>
          <w:rFonts w:cs="Times New Roman"/>
          <w:color w:val="000000" w:themeColor="text1"/>
          <w:sz w:val="30"/>
          <w:szCs w:val="30"/>
        </w:rPr>
        <w:t xml:space="preserve">члена </w:t>
      </w:r>
      <w:r w:rsidR="000B1F17" w:rsidRPr="00300082">
        <w:rPr>
          <w:rFonts w:cs="Times New Roman"/>
          <w:color w:val="000000" w:themeColor="text1"/>
          <w:sz w:val="30"/>
          <w:szCs w:val="30"/>
        </w:rPr>
        <w:t xml:space="preserve">формирует запрос держателю регистрационного удостоверения соответствующего </w:t>
      </w:r>
      <w:r w:rsidR="00F53BC4">
        <w:rPr>
          <w:rFonts w:cs="Times New Roman"/>
          <w:color w:val="000000" w:themeColor="text1"/>
          <w:sz w:val="30"/>
          <w:szCs w:val="30"/>
        </w:rPr>
        <w:t>оригинального (</w:t>
      </w:r>
      <w:proofErr w:type="spellStart"/>
      <w:r w:rsidR="000B1F17" w:rsidRPr="00300082">
        <w:rPr>
          <w:rFonts w:cs="Times New Roman"/>
          <w:color w:val="000000" w:themeColor="text1"/>
          <w:sz w:val="30"/>
          <w:szCs w:val="30"/>
        </w:rPr>
        <w:t>референтного</w:t>
      </w:r>
      <w:proofErr w:type="spellEnd"/>
      <w:r w:rsidR="00F53BC4">
        <w:rPr>
          <w:rFonts w:cs="Times New Roman"/>
          <w:color w:val="000000" w:themeColor="text1"/>
          <w:sz w:val="30"/>
          <w:szCs w:val="30"/>
        </w:rPr>
        <w:t>)</w:t>
      </w:r>
      <w:r w:rsidR="000B1F17" w:rsidRPr="00300082">
        <w:rPr>
          <w:rFonts w:cs="Times New Roman"/>
          <w:color w:val="000000" w:themeColor="text1"/>
          <w:sz w:val="30"/>
          <w:szCs w:val="30"/>
        </w:rPr>
        <w:t xml:space="preserve"> лекарственного препарата о необходимости исправления ОХЛП и</w:t>
      </w:r>
      <w:r w:rsidR="00353067">
        <w:rPr>
          <w:rFonts w:cs="Times New Roman"/>
          <w:color w:val="000000" w:themeColor="text1"/>
          <w:sz w:val="30"/>
          <w:szCs w:val="30"/>
        </w:rPr>
        <w:t xml:space="preserve"> </w:t>
      </w:r>
      <w:r w:rsidR="000B1F17" w:rsidRPr="00300082">
        <w:rPr>
          <w:rFonts w:cs="Times New Roman"/>
          <w:color w:val="000000" w:themeColor="text1"/>
          <w:sz w:val="30"/>
          <w:szCs w:val="30"/>
        </w:rPr>
        <w:t xml:space="preserve">(или) ЛВ такого </w:t>
      </w:r>
      <w:r w:rsidR="00F53BC4">
        <w:rPr>
          <w:rFonts w:cs="Times New Roman"/>
          <w:color w:val="000000" w:themeColor="text1"/>
          <w:sz w:val="30"/>
          <w:szCs w:val="30"/>
        </w:rPr>
        <w:t>оригинального (</w:t>
      </w:r>
      <w:proofErr w:type="spellStart"/>
      <w:r w:rsidR="000B1F17" w:rsidRPr="00300082">
        <w:rPr>
          <w:rFonts w:cs="Times New Roman"/>
          <w:color w:val="000000" w:themeColor="text1"/>
          <w:sz w:val="30"/>
          <w:szCs w:val="30"/>
        </w:rPr>
        <w:t>референтного</w:t>
      </w:r>
      <w:proofErr w:type="spellEnd"/>
      <w:r w:rsidR="00F53BC4">
        <w:rPr>
          <w:rFonts w:cs="Times New Roman"/>
          <w:color w:val="000000" w:themeColor="text1"/>
          <w:sz w:val="30"/>
          <w:szCs w:val="30"/>
        </w:rPr>
        <w:t>)</w:t>
      </w:r>
      <w:r w:rsidR="000B1F17" w:rsidRPr="00300082">
        <w:rPr>
          <w:rFonts w:cs="Times New Roman"/>
          <w:color w:val="000000" w:themeColor="text1"/>
          <w:sz w:val="30"/>
          <w:szCs w:val="30"/>
        </w:rPr>
        <w:t xml:space="preserve"> лекарственного препарата и направляет его уполномоченному органу</w:t>
      </w:r>
      <w:r w:rsidR="007D7629" w:rsidRPr="00300082">
        <w:rPr>
          <w:rFonts w:cs="Times New Roman"/>
          <w:color w:val="000000" w:themeColor="text1"/>
          <w:sz w:val="30"/>
          <w:szCs w:val="30"/>
        </w:rPr>
        <w:t xml:space="preserve"> </w:t>
      </w:r>
      <w:proofErr w:type="spellStart"/>
      <w:r w:rsidR="00EE02CC">
        <w:rPr>
          <w:rFonts w:cs="Times New Roman"/>
          <w:color w:val="000000" w:themeColor="text1"/>
          <w:sz w:val="30"/>
          <w:szCs w:val="30"/>
        </w:rPr>
        <w:t>референтного</w:t>
      </w:r>
      <w:proofErr w:type="spellEnd"/>
      <w:r w:rsidR="00EE02CC">
        <w:rPr>
          <w:rFonts w:cs="Times New Roman"/>
          <w:color w:val="000000" w:themeColor="text1"/>
          <w:sz w:val="30"/>
          <w:szCs w:val="30"/>
        </w:rPr>
        <w:t xml:space="preserve"> </w:t>
      </w:r>
      <w:r w:rsidR="007D7629" w:rsidRPr="00300082">
        <w:rPr>
          <w:rFonts w:cs="Times New Roman"/>
          <w:color w:val="000000" w:themeColor="text1"/>
          <w:sz w:val="30"/>
          <w:szCs w:val="30"/>
        </w:rPr>
        <w:t>государства</w:t>
      </w:r>
      <w:r w:rsidR="000B1F17" w:rsidRPr="00300082">
        <w:rPr>
          <w:rFonts w:cs="Times New Roman"/>
          <w:color w:val="000000" w:themeColor="text1"/>
          <w:sz w:val="30"/>
          <w:szCs w:val="30"/>
        </w:rPr>
        <w:t xml:space="preserve">, </w:t>
      </w:r>
      <w:r w:rsidR="00EE02CC">
        <w:rPr>
          <w:rFonts w:cs="Times New Roman"/>
          <w:color w:val="000000" w:themeColor="text1"/>
          <w:sz w:val="30"/>
          <w:szCs w:val="30"/>
        </w:rPr>
        <w:t>зарегистрировавшего данный лекарственный препарат</w:t>
      </w:r>
      <w:r w:rsidR="00DD5671">
        <w:rPr>
          <w:rFonts w:cs="Times New Roman"/>
          <w:color w:val="000000" w:themeColor="text1"/>
          <w:sz w:val="30"/>
          <w:szCs w:val="30"/>
        </w:rPr>
        <w:t>.</w:t>
      </w:r>
    </w:p>
    <w:p w:rsidR="000B1F17" w:rsidRPr="00300082" w:rsidRDefault="00264021" w:rsidP="008967AA">
      <w:pPr>
        <w:pStyle w:val="3"/>
        <w:numPr>
          <w:ilvl w:val="0"/>
          <w:numId w:val="0"/>
        </w:numPr>
        <w:tabs>
          <w:tab w:val="left" w:pos="1560"/>
        </w:tabs>
        <w:spacing w:after="0" w:line="348" w:lineRule="auto"/>
        <w:ind w:firstLine="709"/>
        <w:rPr>
          <w:rFonts w:cs="Times New Roman"/>
          <w:color w:val="000000" w:themeColor="text1"/>
          <w:sz w:val="30"/>
          <w:szCs w:val="30"/>
        </w:rPr>
      </w:pPr>
      <w:r w:rsidRPr="00300082">
        <w:rPr>
          <w:rFonts w:cs="Times New Roman"/>
          <w:color w:val="000000" w:themeColor="text1"/>
          <w:sz w:val="30"/>
          <w:szCs w:val="30"/>
        </w:rPr>
        <w:t>10.3.2. </w:t>
      </w:r>
      <w:r w:rsidR="00DD5671">
        <w:rPr>
          <w:rFonts w:cs="Times New Roman"/>
          <w:color w:val="000000" w:themeColor="text1"/>
          <w:sz w:val="30"/>
          <w:szCs w:val="30"/>
        </w:rPr>
        <w:t>Э</w:t>
      </w:r>
      <w:r w:rsidR="000B1F17" w:rsidRPr="00300082">
        <w:rPr>
          <w:rFonts w:cs="Times New Roman"/>
          <w:color w:val="000000" w:themeColor="text1"/>
          <w:sz w:val="30"/>
          <w:szCs w:val="30"/>
        </w:rPr>
        <w:t xml:space="preserve">кспертиза досье соответствующего </w:t>
      </w:r>
      <w:r w:rsidR="00F80652">
        <w:rPr>
          <w:color w:val="000000" w:themeColor="text1"/>
          <w:sz w:val="30"/>
          <w:szCs w:val="30"/>
        </w:rPr>
        <w:t xml:space="preserve">воспроизведенного, гибридного или </w:t>
      </w:r>
      <w:proofErr w:type="spellStart"/>
      <w:r w:rsidR="00F80652">
        <w:rPr>
          <w:color w:val="000000" w:themeColor="text1"/>
          <w:sz w:val="30"/>
          <w:szCs w:val="30"/>
        </w:rPr>
        <w:t>биоаналогичного</w:t>
      </w:r>
      <w:proofErr w:type="spellEnd"/>
      <w:r w:rsidR="00F80652">
        <w:rPr>
          <w:color w:val="000000" w:themeColor="text1"/>
          <w:sz w:val="30"/>
          <w:szCs w:val="30"/>
        </w:rPr>
        <w:t xml:space="preserve"> (</w:t>
      </w:r>
      <w:proofErr w:type="spellStart"/>
      <w:r w:rsidR="00F80652">
        <w:rPr>
          <w:color w:val="000000" w:themeColor="text1"/>
          <w:sz w:val="30"/>
          <w:szCs w:val="30"/>
        </w:rPr>
        <w:t>биоподобного</w:t>
      </w:r>
      <w:proofErr w:type="spellEnd"/>
      <w:r w:rsidR="00F80652">
        <w:rPr>
          <w:color w:val="000000" w:themeColor="text1"/>
          <w:sz w:val="30"/>
          <w:szCs w:val="30"/>
        </w:rPr>
        <w:t>) лекарственного препарата</w:t>
      </w:r>
      <w:r w:rsidR="00F80652" w:rsidRPr="00300082">
        <w:rPr>
          <w:rFonts w:cs="Times New Roman"/>
          <w:color w:val="000000" w:themeColor="text1"/>
          <w:sz w:val="30"/>
          <w:szCs w:val="30"/>
        </w:rPr>
        <w:t xml:space="preserve"> </w:t>
      </w:r>
      <w:r w:rsidR="000B1F17" w:rsidRPr="00300082">
        <w:rPr>
          <w:rFonts w:cs="Times New Roman"/>
          <w:color w:val="000000" w:themeColor="text1"/>
          <w:sz w:val="30"/>
          <w:szCs w:val="30"/>
        </w:rPr>
        <w:t>приостанавливается</w:t>
      </w:r>
      <w:r w:rsidR="00DD5671">
        <w:rPr>
          <w:rFonts w:cs="Times New Roman"/>
          <w:color w:val="000000" w:themeColor="text1"/>
          <w:sz w:val="30"/>
          <w:szCs w:val="30"/>
        </w:rPr>
        <w:t>.</w:t>
      </w:r>
    </w:p>
    <w:p w:rsidR="000B1F17" w:rsidRPr="00300082" w:rsidRDefault="00264021" w:rsidP="00264021">
      <w:pPr>
        <w:pStyle w:val="3"/>
        <w:numPr>
          <w:ilvl w:val="0"/>
          <w:numId w:val="0"/>
        </w:numPr>
        <w:tabs>
          <w:tab w:val="left" w:pos="1560"/>
        </w:tabs>
        <w:spacing w:after="0" w:line="360" w:lineRule="auto"/>
        <w:ind w:firstLine="709"/>
        <w:rPr>
          <w:rFonts w:cs="Times New Roman"/>
          <w:color w:val="000000" w:themeColor="text1"/>
          <w:sz w:val="30"/>
          <w:szCs w:val="30"/>
        </w:rPr>
      </w:pPr>
      <w:r w:rsidRPr="00300082">
        <w:rPr>
          <w:rFonts w:cs="Times New Roman"/>
          <w:color w:val="000000" w:themeColor="text1"/>
          <w:sz w:val="30"/>
          <w:szCs w:val="30"/>
        </w:rPr>
        <w:t>10.3.3. </w:t>
      </w:r>
      <w:r w:rsidR="00DD5671">
        <w:rPr>
          <w:rFonts w:cs="Times New Roman"/>
          <w:color w:val="000000" w:themeColor="text1"/>
          <w:sz w:val="30"/>
          <w:szCs w:val="30"/>
        </w:rPr>
        <w:t>У</w:t>
      </w:r>
      <w:r w:rsidR="000B1F17" w:rsidRPr="00300082">
        <w:rPr>
          <w:rFonts w:cs="Times New Roman"/>
          <w:color w:val="000000" w:themeColor="text1"/>
          <w:sz w:val="30"/>
          <w:szCs w:val="30"/>
        </w:rPr>
        <w:t>полномоченный</w:t>
      </w:r>
      <w:r w:rsidR="007F04AE" w:rsidRPr="00300082">
        <w:rPr>
          <w:rFonts w:cs="Times New Roman"/>
          <w:color w:val="000000" w:themeColor="text1"/>
          <w:sz w:val="30"/>
          <w:szCs w:val="30"/>
        </w:rPr>
        <w:t xml:space="preserve"> орган государст</w:t>
      </w:r>
      <w:r w:rsidR="00DD5671">
        <w:rPr>
          <w:rFonts w:cs="Times New Roman"/>
          <w:color w:val="000000" w:themeColor="text1"/>
          <w:sz w:val="30"/>
          <w:szCs w:val="30"/>
        </w:rPr>
        <w:t>ва-</w:t>
      </w:r>
      <w:r w:rsidR="0091244C">
        <w:rPr>
          <w:rFonts w:cs="Times New Roman"/>
          <w:color w:val="000000" w:themeColor="text1"/>
          <w:sz w:val="30"/>
          <w:szCs w:val="30"/>
        </w:rPr>
        <w:t>чл</w:t>
      </w:r>
      <w:r w:rsidR="007F04AE" w:rsidRPr="00300082">
        <w:rPr>
          <w:rFonts w:cs="Times New Roman"/>
          <w:color w:val="000000" w:themeColor="text1"/>
          <w:sz w:val="30"/>
          <w:szCs w:val="30"/>
        </w:rPr>
        <w:t xml:space="preserve">ена в течение </w:t>
      </w:r>
      <w:r w:rsidR="00DD5671">
        <w:rPr>
          <w:rFonts w:cs="Times New Roman"/>
          <w:color w:val="000000" w:themeColor="text1"/>
          <w:sz w:val="30"/>
          <w:szCs w:val="30"/>
        </w:rPr>
        <w:br/>
      </w:r>
      <w:r w:rsidR="007F04AE" w:rsidRPr="00300082">
        <w:rPr>
          <w:rFonts w:cs="Times New Roman"/>
          <w:color w:val="000000" w:themeColor="text1"/>
          <w:sz w:val="30"/>
          <w:szCs w:val="30"/>
        </w:rPr>
        <w:t xml:space="preserve">5 </w:t>
      </w:r>
      <w:r w:rsidR="001F51B1">
        <w:rPr>
          <w:rFonts w:cs="Times New Roman"/>
          <w:color w:val="000000" w:themeColor="text1"/>
          <w:sz w:val="30"/>
          <w:szCs w:val="30"/>
        </w:rPr>
        <w:t xml:space="preserve">рабочих </w:t>
      </w:r>
      <w:r w:rsidR="007F04AE" w:rsidRPr="00300082">
        <w:rPr>
          <w:rFonts w:cs="Times New Roman"/>
          <w:color w:val="000000" w:themeColor="text1"/>
          <w:sz w:val="30"/>
          <w:szCs w:val="30"/>
        </w:rPr>
        <w:t xml:space="preserve">дней направляет полученный от экспертной организации запрос держателю регистрационного удостоверения соответствующего </w:t>
      </w:r>
      <w:proofErr w:type="spellStart"/>
      <w:r w:rsidR="007F04AE" w:rsidRPr="00300082">
        <w:rPr>
          <w:rFonts w:cs="Times New Roman"/>
          <w:color w:val="000000" w:themeColor="text1"/>
          <w:sz w:val="30"/>
          <w:szCs w:val="30"/>
        </w:rPr>
        <w:t>рефере</w:t>
      </w:r>
      <w:r w:rsidR="008967AA">
        <w:rPr>
          <w:rFonts w:cs="Times New Roman"/>
          <w:color w:val="000000" w:themeColor="text1"/>
          <w:sz w:val="30"/>
          <w:szCs w:val="30"/>
        </w:rPr>
        <w:t>нтного</w:t>
      </w:r>
      <w:proofErr w:type="spellEnd"/>
      <w:r w:rsidR="008967AA">
        <w:rPr>
          <w:rFonts w:cs="Times New Roman"/>
          <w:color w:val="000000" w:themeColor="text1"/>
          <w:sz w:val="30"/>
          <w:szCs w:val="30"/>
        </w:rPr>
        <w:t xml:space="preserve"> лекарственного препарата.</w:t>
      </w:r>
    </w:p>
    <w:p w:rsidR="00E86D8E" w:rsidRDefault="00264021" w:rsidP="00264021">
      <w:pPr>
        <w:pStyle w:val="3"/>
        <w:numPr>
          <w:ilvl w:val="0"/>
          <w:numId w:val="0"/>
        </w:numPr>
        <w:tabs>
          <w:tab w:val="left" w:pos="1560"/>
        </w:tabs>
        <w:spacing w:after="0" w:line="360" w:lineRule="auto"/>
        <w:ind w:firstLine="709"/>
        <w:rPr>
          <w:rFonts w:cs="Times New Roman"/>
          <w:color w:val="000000" w:themeColor="text1"/>
          <w:sz w:val="30"/>
          <w:szCs w:val="30"/>
        </w:rPr>
      </w:pPr>
      <w:r w:rsidRPr="00300082">
        <w:rPr>
          <w:rFonts w:cs="Times New Roman"/>
          <w:color w:val="000000" w:themeColor="text1"/>
          <w:sz w:val="30"/>
          <w:szCs w:val="30"/>
        </w:rPr>
        <w:t>10.3.4. </w:t>
      </w:r>
      <w:proofErr w:type="gramStart"/>
      <w:r w:rsidR="008967AA">
        <w:rPr>
          <w:rFonts w:cs="Times New Roman"/>
          <w:color w:val="000000" w:themeColor="text1"/>
          <w:sz w:val="30"/>
          <w:szCs w:val="30"/>
        </w:rPr>
        <w:t>Д</w:t>
      </w:r>
      <w:r w:rsidR="007F04AE" w:rsidRPr="00300082">
        <w:rPr>
          <w:rFonts w:cs="Times New Roman"/>
          <w:color w:val="000000" w:themeColor="text1"/>
          <w:sz w:val="30"/>
          <w:szCs w:val="30"/>
        </w:rPr>
        <w:t xml:space="preserve">ержатель регистрационного удостоверения соответствующего </w:t>
      </w:r>
      <w:r w:rsidR="00057B37">
        <w:rPr>
          <w:rFonts w:cs="Times New Roman"/>
          <w:color w:val="000000" w:themeColor="text1"/>
          <w:sz w:val="30"/>
          <w:szCs w:val="30"/>
        </w:rPr>
        <w:t>оригинального (</w:t>
      </w:r>
      <w:proofErr w:type="spellStart"/>
      <w:r w:rsidR="007F04AE" w:rsidRPr="00300082">
        <w:rPr>
          <w:rFonts w:cs="Times New Roman"/>
          <w:color w:val="000000" w:themeColor="text1"/>
          <w:sz w:val="30"/>
          <w:szCs w:val="30"/>
        </w:rPr>
        <w:t>референтного</w:t>
      </w:r>
      <w:proofErr w:type="spellEnd"/>
      <w:r w:rsidR="00057B37">
        <w:rPr>
          <w:rFonts w:cs="Times New Roman"/>
          <w:color w:val="000000" w:themeColor="text1"/>
          <w:sz w:val="30"/>
          <w:szCs w:val="30"/>
        </w:rPr>
        <w:t>)</w:t>
      </w:r>
      <w:r w:rsidR="007F04AE" w:rsidRPr="00300082">
        <w:rPr>
          <w:rFonts w:cs="Times New Roman"/>
          <w:color w:val="000000" w:themeColor="text1"/>
          <w:sz w:val="30"/>
          <w:szCs w:val="30"/>
        </w:rPr>
        <w:t xml:space="preserve"> лекарственного препарата должен в течение </w:t>
      </w:r>
      <w:r w:rsidR="00057B37">
        <w:rPr>
          <w:rFonts w:cs="Times New Roman"/>
          <w:color w:val="000000" w:themeColor="text1"/>
          <w:sz w:val="30"/>
          <w:szCs w:val="30"/>
        </w:rPr>
        <w:t>6</w:t>
      </w:r>
      <w:r w:rsidR="007F04AE" w:rsidRPr="00300082">
        <w:rPr>
          <w:rFonts w:cs="Times New Roman"/>
          <w:color w:val="000000" w:themeColor="text1"/>
          <w:sz w:val="30"/>
          <w:szCs w:val="30"/>
        </w:rPr>
        <w:t xml:space="preserve">0 </w:t>
      </w:r>
      <w:r w:rsidR="001F51B1">
        <w:rPr>
          <w:rFonts w:cs="Times New Roman"/>
          <w:color w:val="000000" w:themeColor="text1"/>
          <w:sz w:val="30"/>
          <w:szCs w:val="30"/>
        </w:rPr>
        <w:t xml:space="preserve">календарных </w:t>
      </w:r>
      <w:r w:rsidR="007F04AE" w:rsidRPr="00300082">
        <w:rPr>
          <w:rFonts w:cs="Times New Roman"/>
          <w:color w:val="000000" w:themeColor="text1"/>
          <w:sz w:val="30"/>
          <w:szCs w:val="30"/>
        </w:rPr>
        <w:t>дней со дня получения запроса подать в уполномоченный орган</w:t>
      </w:r>
      <w:r w:rsidR="007D7629" w:rsidRPr="00300082">
        <w:rPr>
          <w:rFonts w:cs="Times New Roman"/>
          <w:color w:val="000000" w:themeColor="text1"/>
          <w:sz w:val="30"/>
          <w:szCs w:val="30"/>
        </w:rPr>
        <w:t xml:space="preserve"> государства</w:t>
      </w:r>
      <w:r w:rsidR="00A04DFB">
        <w:rPr>
          <w:rFonts w:cs="Times New Roman"/>
          <w:color w:val="000000" w:themeColor="text1"/>
          <w:sz w:val="30"/>
          <w:szCs w:val="30"/>
        </w:rPr>
        <w:t>-</w:t>
      </w:r>
      <w:r w:rsidR="007D7629" w:rsidRPr="00300082">
        <w:rPr>
          <w:rFonts w:cs="Times New Roman"/>
          <w:color w:val="000000" w:themeColor="text1"/>
          <w:sz w:val="30"/>
          <w:szCs w:val="30"/>
        </w:rPr>
        <w:t>члена, направившего</w:t>
      </w:r>
      <w:r w:rsidR="00A04DFB">
        <w:rPr>
          <w:rFonts w:cs="Times New Roman"/>
          <w:color w:val="000000" w:themeColor="text1"/>
          <w:sz w:val="30"/>
          <w:szCs w:val="30"/>
        </w:rPr>
        <w:t xml:space="preserve"> указанный</w:t>
      </w:r>
      <w:r w:rsidR="007D7629" w:rsidRPr="00300082">
        <w:rPr>
          <w:rFonts w:cs="Times New Roman"/>
          <w:color w:val="000000" w:themeColor="text1"/>
          <w:sz w:val="30"/>
          <w:szCs w:val="30"/>
        </w:rPr>
        <w:t xml:space="preserve"> запрос, </w:t>
      </w:r>
      <w:r w:rsidR="007F04AE" w:rsidRPr="00300082">
        <w:rPr>
          <w:rFonts w:cs="Times New Roman"/>
          <w:color w:val="000000" w:themeColor="text1"/>
          <w:sz w:val="30"/>
          <w:szCs w:val="30"/>
        </w:rPr>
        <w:t xml:space="preserve">заявление о внесении изменений в регистрационное досье такого </w:t>
      </w:r>
      <w:r w:rsidR="00E86D8E">
        <w:rPr>
          <w:rFonts w:cs="Times New Roman"/>
          <w:color w:val="000000" w:themeColor="text1"/>
          <w:sz w:val="30"/>
          <w:szCs w:val="30"/>
        </w:rPr>
        <w:t>оригинального (</w:t>
      </w:r>
      <w:proofErr w:type="spellStart"/>
      <w:r w:rsidR="007F04AE" w:rsidRPr="00300082">
        <w:rPr>
          <w:rFonts w:cs="Times New Roman"/>
          <w:color w:val="000000" w:themeColor="text1"/>
          <w:sz w:val="30"/>
          <w:szCs w:val="30"/>
        </w:rPr>
        <w:t>референтного</w:t>
      </w:r>
      <w:proofErr w:type="spellEnd"/>
      <w:r w:rsidR="00E86D8E">
        <w:rPr>
          <w:rFonts w:cs="Times New Roman"/>
          <w:color w:val="000000" w:themeColor="text1"/>
          <w:sz w:val="30"/>
          <w:szCs w:val="30"/>
        </w:rPr>
        <w:t>)</w:t>
      </w:r>
      <w:r w:rsidR="007F04AE" w:rsidRPr="00300082">
        <w:rPr>
          <w:rFonts w:cs="Times New Roman"/>
          <w:color w:val="000000" w:themeColor="text1"/>
          <w:sz w:val="30"/>
          <w:szCs w:val="30"/>
        </w:rPr>
        <w:t xml:space="preserve"> лекарственного препарата с учетом требований и рекомендаций, содержащихся в полученном запросе</w:t>
      </w:r>
      <w:r w:rsidR="00E86D8E">
        <w:rPr>
          <w:rFonts w:cs="Times New Roman"/>
          <w:color w:val="000000" w:themeColor="text1"/>
          <w:sz w:val="30"/>
          <w:szCs w:val="30"/>
        </w:rPr>
        <w:t xml:space="preserve">, </w:t>
      </w:r>
      <w:r w:rsidR="00A04DFB">
        <w:rPr>
          <w:rFonts w:cs="Times New Roman"/>
          <w:color w:val="000000" w:themeColor="text1"/>
          <w:sz w:val="30"/>
          <w:szCs w:val="30"/>
        </w:rPr>
        <w:t>либо пред</w:t>
      </w:r>
      <w:r w:rsidR="00E86D8E" w:rsidRPr="00E86D8E">
        <w:rPr>
          <w:rFonts w:cs="Times New Roman"/>
          <w:color w:val="000000" w:themeColor="text1"/>
          <w:sz w:val="30"/>
          <w:szCs w:val="30"/>
        </w:rPr>
        <w:t xml:space="preserve">ставить письменное обоснование </w:t>
      </w:r>
      <w:r w:rsidR="00A04DFB">
        <w:rPr>
          <w:rFonts w:cs="Times New Roman"/>
          <w:color w:val="000000" w:themeColor="text1"/>
          <w:sz w:val="30"/>
          <w:szCs w:val="30"/>
        </w:rPr>
        <w:t>отсутствия</w:t>
      </w:r>
      <w:r w:rsidR="00E86D8E" w:rsidRPr="00E86D8E">
        <w:rPr>
          <w:rFonts w:cs="Times New Roman"/>
          <w:color w:val="000000" w:themeColor="text1"/>
          <w:sz w:val="30"/>
          <w:szCs w:val="30"/>
        </w:rPr>
        <w:t xml:space="preserve"> необходи</w:t>
      </w:r>
      <w:r w:rsidR="00E86D8E">
        <w:rPr>
          <w:rFonts w:cs="Times New Roman"/>
          <w:color w:val="000000" w:themeColor="text1"/>
          <w:sz w:val="30"/>
          <w:szCs w:val="30"/>
        </w:rPr>
        <w:t>мости внесения таких изменений.</w:t>
      </w:r>
      <w:proofErr w:type="gramEnd"/>
    </w:p>
    <w:p w:rsidR="007F04AE" w:rsidRPr="00300082" w:rsidRDefault="00E86D8E" w:rsidP="00264021">
      <w:pPr>
        <w:pStyle w:val="3"/>
        <w:numPr>
          <w:ilvl w:val="0"/>
          <w:numId w:val="0"/>
        </w:numPr>
        <w:tabs>
          <w:tab w:val="left" w:pos="1560"/>
        </w:tabs>
        <w:spacing w:after="0" w:line="360" w:lineRule="auto"/>
        <w:ind w:firstLine="709"/>
        <w:rPr>
          <w:rFonts w:cs="Times New Roman"/>
          <w:color w:val="000000" w:themeColor="text1"/>
          <w:sz w:val="30"/>
          <w:szCs w:val="30"/>
        </w:rPr>
      </w:pPr>
      <w:r w:rsidRPr="00E86D8E">
        <w:rPr>
          <w:rFonts w:cs="Times New Roman"/>
          <w:color w:val="000000" w:themeColor="text1"/>
          <w:sz w:val="30"/>
          <w:szCs w:val="30"/>
        </w:rPr>
        <w:t xml:space="preserve">На основании </w:t>
      </w:r>
      <w:r w:rsidR="00A04DFB" w:rsidRPr="00E86D8E">
        <w:rPr>
          <w:rFonts w:cs="Times New Roman"/>
          <w:color w:val="000000" w:themeColor="text1"/>
          <w:sz w:val="30"/>
          <w:szCs w:val="30"/>
        </w:rPr>
        <w:t xml:space="preserve">письменного обоснования, </w:t>
      </w:r>
      <w:r w:rsidRPr="00E86D8E">
        <w:rPr>
          <w:rFonts w:cs="Times New Roman"/>
          <w:color w:val="000000" w:themeColor="text1"/>
          <w:sz w:val="30"/>
          <w:szCs w:val="30"/>
        </w:rPr>
        <w:t>представленного держателем регистрационного удостоверения</w:t>
      </w:r>
      <w:r w:rsidR="00AF2F6C">
        <w:rPr>
          <w:rFonts w:cs="Times New Roman"/>
          <w:color w:val="000000" w:themeColor="text1"/>
          <w:sz w:val="30"/>
          <w:szCs w:val="30"/>
        </w:rPr>
        <w:t>,</w:t>
      </w:r>
      <w:r w:rsidRPr="00E86D8E">
        <w:rPr>
          <w:rFonts w:cs="Times New Roman"/>
          <w:color w:val="000000" w:themeColor="text1"/>
          <w:sz w:val="30"/>
          <w:szCs w:val="30"/>
        </w:rPr>
        <w:t xml:space="preserve"> уполномоченный орган должен в течени</w:t>
      </w:r>
      <w:r w:rsidR="001064EC">
        <w:rPr>
          <w:rFonts w:cs="Times New Roman"/>
          <w:color w:val="000000" w:themeColor="text1"/>
          <w:sz w:val="30"/>
          <w:szCs w:val="30"/>
        </w:rPr>
        <w:t>е</w:t>
      </w:r>
      <w:r w:rsidRPr="00E86D8E">
        <w:rPr>
          <w:rFonts w:cs="Times New Roman"/>
          <w:color w:val="000000" w:themeColor="text1"/>
          <w:sz w:val="30"/>
          <w:szCs w:val="30"/>
        </w:rPr>
        <w:t xml:space="preserve"> 30 </w:t>
      </w:r>
      <w:r>
        <w:rPr>
          <w:rFonts w:cs="Times New Roman"/>
          <w:color w:val="000000" w:themeColor="text1"/>
          <w:sz w:val="30"/>
          <w:szCs w:val="30"/>
        </w:rPr>
        <w:t>календарных</w:t>
      </w:r>
      <w:r w:rsidRPr="00E86D8E">
        <w:rPr>
          <w:rFonts w:cs="Times New Roman"/>
          <w:color w:val="000000" w:themeColor="text1"/>
          <w:sz w:val="30"/>
          <w:szCs w:val="30"/>
        </w:rPr>
        <w:t xml:space="preserve"> дней снять или подтвердить требование о внесении изменений в ОХЛП и (или) ЛВ. </w:t>
      </w:r>
      <w:r w:rsidR="00B63AEE">
        <w:rPr>
          <w:rFonts w:cs="Times New Roman"/>
          <w:color w:val="000000" w:themeColor="text1"/>
          <w:sz w:val="30"/>
          <w:szCs w:val="30"/>
        </w:rPr>
        <w:t>Если</w:t>
      </w:r>
      <w:r w:rsidRPr="00E86D8E">
        <w:rPr>
          <w:rFonts w:cs="Times New Roman"/>
          <w:color w:val="000000" w:themeColor="text1"/>
          <w:sz w:val="30"/>
          <w:szCs w:val="30"/>
        </w:rPr>
        <w:t xml:space="preserve"> уполномоченны</w:t>
      </w:r>
      <w:r w:rsidR="00B63AEE">
        <w:rPr>
          <w:rFonts w:cs="Times New Roman"/>
          <w:color w:val="000000" w:themeColor="text1"/>
          <w:sz w:val="30"/>
          <w:szCs w:val="30"/>
        </w:rPr>
        <w:t>м</w:t>
      </w:r>
      <w:r w:rsidRPr="00E86D8E">
        <w:rPr>
          <w:rFonts w:cs="Times New Roman"/>
          <w:color w:val="000000" w:themeColor="text1"/>
          <w:sz w:val="30"/>
          <w:szCs w:val="30"/>
        </w:rPr>
        <w:t xml:space="preserve"> органом подтверждаются требования, </w:t>
      </w:r>
      <w:r w:rsidR="001C4901">
        <w:rPr>
          <w:rFonts w:cs="Times New Roman"/>
          <w:color w:val="000000" w:themeColor="text1"/>
          <w:sz w:val="30"/>
          <w:szCs w:val="30"/>
        </w:rPr>
        <w:t>указанные</w:t>
      </w:r>
      <w:r w:rsidRPr="00E86D8E">
        <w:rPr>
          <w:rFonts w:cs="Times New Roman"/>
          <w:color w:val="000000" w:themeColor="text1"/>
          <w:sz w:val="30"/>
          <w:szCs w:val="30"/>
        </w:rPr>
        <w:t xml:space="preserve"> в первичном запросе, либо они </w:t>
      </w:r>
      <w:r w:rsidRPr="00E86D8E">
        <w:rPr>
          <w:rFonts w:cs="Times New Roman"/>
          <w:color w:val="000000" w:themeColor="text1"/>
          <w:sz w:val="30"/>
          <w:szCs w:val="30"/>
        </w:rPr>
        <w:lastRenderedPageBreak/>
        <w:t>корректируются с учетом представленных держателем регистрационного удостоверения разъяснений, внесение изменений в регистрационное досье зарегистрированного оригинального (</w:t>
      </w:r>
      <w:proofErr w:type="spellStart"/>
      <w:r w:rsidRPr="00E86D8E">
        <w:rPr>
          <w:rFonts w:cs="Times New Roman"/>
          <w:color w:val="000000" w:themeColor="text1"/>
          <w:sz w:val="30"/>
          <w:szCs w:val="30"/>
        </w:rPr>
        <w:t>референтного</w:t>
      </w:r>
      <w:proofErr w:type="spellEnd"/>
      <w:r w:rsidRPr="00E86D8E">
        <w:rPr>
          <w:rFonts w:cs="Times New Roman"/>
          <w:color w:val="000000" w:themeColor="text1"/>
          <w:sz w:val="30"/>
          <w:szCs w:val="30"/>
        </w:rPr>
        <w:t xml:space="preserve">) лекарственного препарата осуществляется в соответствии с </w:t>
      </w:r>
      <w:r w:rsidR="00F36A1B">
        <w:rPr>
          <w:rFonts w:cs="Times New Roman"/>
          <w:color w:val="000000" w:themeColor="text1"/>
          <w:sz w:val="30"/>
          <w:szCs w:val="30"/>
        </w:rPr>
        <w:t>п</w:t>
      </w:r>
      <w:r w:rsidRPr="00E86D8E">
        <w:rPr>
          <w:rFonts w:cs="Times New Roman"/>
          <w:color w:val="000000" w:themeColor="text1"/>
          <w:sz w:val="30"/>
          <w:szCs w:val="30"/>
        </w:rPr>
        <w:t>равилами регистрации и экспертизы лекарственных сре</w:t>
      </w:r>
      <w:proofErr w:type="gramStart"/>
      <w:r w:rsidRPr="00E86D8E">
        <w:rPr>
          <w:rFonts w:cs="Times New Roman"/>
          <w:color w:val="000000" w:themeColor="text1"/>
          <w:sz w:val="30"/>
          <w:szCs w:val="30"/>
        </w:rPr>
        <w:t xml:space="preserve">дств </w:t>
      </w:r>
      <w:r>
        <w:rPr>
          <w:rFonts w:cs="Times New Roman"/>
          <w:color w:val="000000" w:themeColor="text1"/>
          <w:sz w:val="30"/>
          <w:szCs w:val="30"/>
        </w:rPr>
        <w:t>дл</w:t>
      </w:r>
      <w:proofErr w:type="gramEnd"/>
      <w:r>
        <w:rPr>
          <w:rFonts w:cs="Times New Roman"/>
          <w:color w:val="000000" w:themeColor="text1"/>
          <w:sz w:val="30"/>
          <w:szCs w:val="30"/>
        </w:rPr>
        <w:t>я медицинского применения</w:t>
      </w:r>
      <w:r w:rsidR="00F36A1B">
        <w:rPr>
          <w:rFonts w:cs="Times New Roman"/>
          <w:color w:val="000000" w:themeColor="text1"/>
          <w:sz w:val="30"/>
          <w:szCs w:val="30"/>
        </w:rPr>
        <w:t>, утверждаемыми Комиссией</w:t>
      </w:r>
      <w:r w:rsidR="001C4901">
        <w:rPr>
          <w:rFonts w:cs="Times New Roman"/>
          <w:color w:val="000000" w:themeColor="text1"/>
          <w:sz w:val="30"/>
          <w:szCs w:val="30"/>
        </w:rPr>
        <w:t>.</w:t>
      </w:r>
    </w:p>
    <w:p w:rsidR="007F04AE" w:rsidRPr="00300082" w:rsidRDefault="00264021" w:rsidP="00264021">
      <w:pPr>
        <w:pStyle w:val="3"/>
        <w:numPr>
          <w:ilvl w:val="0"/>
          <w:numId w:val="0"/>
        </w:numPr>
        <w:tabs>
          <w:tab w:val="left" w:pos="1560"/>
        </w:tabs>
        <w:spacing w:after="0" w:line="360" w:lineRule="auto"/>
        <w:ind w:firstLine="709"/>
        <w:rPr>
          <w:rFonts w:cs="Times New Roman"/>
          <w:color w:val="000000" w:themeColor="text1"/>
          <w:sz w:val="30"/>
          <w:szCs w:val="30"/>
        </w:rPr>
      </w:pPr>
      <w:r w:rsidRPr="00300082">
        <w:rPr>
          <w:rFonts w:cs="Times New Roman"/>
          <w:color w:val="000000" w:themeColor="text1"/>
          <w:sz w:val="30"/>
          <w:szCs w:val="30"/>
        </w:rPr>
        <w:t>10.3.5. </w:t>
      </w:r>
      <w:r w:rsidR="001C4901">
        <w:rPr>
          <w:rFonts w:cs="Times New Roman"/>
          <w:color w:val="000000" w:themeColor="text1"/>
          <w:sz w:val="30"/>
          <w:szCs w:val="30"/>
        </w:rPr>
        <w:t>П</w:t>
      </w:r>
      <w:r w:rsidR="007107A2" w:rsidRPr="00300082">
        <w:rPr>
          <w:rFonts w:cs="Times New Roman"/>
          <w:color w:val="000000" w:themeColor="text1"/>
          <w:sz w:val="30"/>
          <w:szCs w:val="30"/>
        </w:rPr>
        <w:t>осле согласования ОХЛП и</w:t>
      </w:r>
      <w:r w:rsidR="001C4901">
        <w:rPr>
          <w:rFonts w:cs="Times New Roman"/>
          <w:color w:val="000000" w:themeColor="text1"/>
          <w:sz w:val="30"/>
          <w:szCs w:val="30"/>
        </w:rPr>
        <w:t xml:space="preserve"> </w:t>
      </w:r>
      <w:r w:rsidR="001C184B" w:rsidRPr="00300082">
        <w:rPr>
          <w:rFonts w:cs="Times New Roman"/>
          <w:color w:val="000000" w:themeColor="text1"/>
          <w:sz w:val="30"/>
          <w:szCs w:val="30"/>
        </w:rPr>
        <w:t>(или)</w:t>
      </w:r>
      <w:r w:rsidR="007107A2" w:rsidRPr="00300082">
        <w:rPr>
          <w:rFonts w:cs="Times New Roman"/>
          <w:color w:val="000000" w:themeColor="text1"/>
          <w:sz w:val="30"/>
          <w:szCs w:val="30"/>
        </w:rPr>
        <w:t xml:space="preserve"> ЛВ </w:t>
      </w:r>
      <w:r w:rsidR="00E86D8E">
        <w:rPr>
          <w:rFonts w:cs="Times New Roman"/>
          <w:color w:val="000000" w:themeColor="text1"/>
          <w:sz w:val="30"/>
          <w:szCs w:val="30"/>
        </w:rPr>
        <w:t>оригинального (</w:t>
      </w:r>
      <w:proofErr w:type="spellStart"/>
      <w:r w:rsidR="007107A2" w:rsidRPr="00300082">
        <w:rPr>
          <w:rFonts w:cs="Times New Roman"/>
          <w:color w:val="000000" w:themeColor="text1"/>
          <w:sz w:val="30"/>
          <w:szCs w:val="30"/>
        </w:rPr>
        <w:t>референтного</w:t>
      </w:r>
      <w:proofErr w:type="spellEnd"/>
      <w:r w:rsidR="00E86D8E">
        <w:rPr>
          <w:rFonts w:cs="Times New Roman"/>
          <w:color w:val="000000" w:themeColor="text1"/>
          <w:sz w:val="30"/>
          <w:szCs w:val="30"/>
        </w:rPr>
        <w:t>)</w:t>
      </w:r>
      <w:r w:rsidR="007107A2" w:rsidRPr="00300082">
        <w:rPr>
          <w:rFonts w:cs="Times New Roman"/>
          <w:color w:val="000000" w:themeColor="text1"/>
          <w:sz w:val="30"/>
          <w:szCs w:val="30"/>
        </w:rPr>
        <w:t xml:space="preserve"> лекарственного препарата в соответствии с </w:t>
      </w:r>
      <w:r w:rsidR="001C4901">
        <w:rPr>
          <w:rFonts w:cs="Times New Roman"/>
          <w:color w:val="000000" w:themeColor="text1"/>
          <w:sz w:val="30"/>
          <w:szCs w:val="30"/>
        </w:rPr>
        <w:t xml:space="preserve">указанной </w:t>
      </w:r>
      <w:r w:rsidR="007107A2" w:rsidRPr="00300082">
        <w:rPr>
          <w:rFonts w:cs="Times New Roman"/>
          <w:color w:val="000000" w:themeColor="text1"/>
          <w:sz w:val="30"/>
          <w:szCs w:val="30"/>
        </w:rPr>
        <w:t xml:space="preserve">процедурой, экспертиза </w:t>
      </w:r>
      <w:r w:rsidR="008F1273">
        <w:rPr>
          <w:rFonts w:cs="Times New Roman"/>
          <w:color w:val="000000" w:themeColor="text1"/>
          <w:sz w:val="30"/>
          <w:szCs w:val="30"/>
        </w:rPr>
        <w:t xml:space="preserve">регистрационного </w:t>
      </w:r>
      <w:r w:rsidR="007107A2" w:rsidRPr="00300082">
        <w:rPr>
          <w:rFonts w:cs="Times New Roman"/>
          <w:color w:val="000000" w:themeColor="text1"/>
          <w:sz w:val="30"/>
          <w:szCs w:val="30"/>
        </w:rPr>
        <w:t xml:space="preserve">досье </w:t>
      </w:r>
      <w:r w:rsidR="00F80652">
        <w:rPr>
          <w:color w:val="000000" w:themeColor="text1"/>
          <w:sz w:val="30"/>
          <w:szCs w:val="30"/>
        </w:rPr>
        <w:t xml:space="preserve">воспроизведенного, гибридного или </w:t>
      </w:r>
      <w:proofErr w:type="spellStart"/>
      <w:r w:rsidR="00F80652">
        <w:rPr>
          <w:color w:val="000000" w:themeColor="text1"/>
          <w:sz w:val="30"/>
          <w:szCs w:val="30"/>
        </w:rPr>
        <w:t>биоаналогичного</w:t>
      </w:r>
      <w:proofErr w:type="spellEnd"/>
      <w:r w:rsidR="00F80652">
        <w:rPr>
          <w:color w:val="000000" w:themeColor="text1"/>
          <w:sz w:val="30"/>
          <w:szCs w:val="30"/>
        </w:rPr>
        <w:t xml:space="preserve"> (</w:t>
      </w:r>
      <w:proofErr w:type="spellStart"/>
      <w:r w:rsidR="00F80652">
        <w:rPr>
          <w:color w:val="000000" w:themeColor="text1"/>
          <w:sz w:val="30"/>
          <w:szCs w:val="30"/>
        </w:rPr>
        <w:t>биоподобного</w:t>
      </w:r>
      <w:proofErr w:type="spellEnd"/>
      <w:r w:rsidR="00F80652">
        <w:rPr>
          <w:color w:val="000000" w:themeColor="text1"/>
          <w:sz w:val="30"/>
          <w:szCs w:val="30"/>
        </w:rPr>
        <w:t>) лекарственного препарата</w:t>
      </w:r>
      <w:r w:rsidR="00F80652" w:rsidRPr="00300082">
        <w:rPr>
          <w:rFonts w:cs="Times New Roman"/>
          <w:color w:val="000000" w:themeColor="text1"/>
          <w:sz w:val="30"/>
          <w:szCs w:val="30"/>
        </w:rPr>
        <w:t xml:space="preserve"> </w:t>
      </w:r>
      <w:r w:rsidR="007D7629" w:rsidRPr="00300082">
        <w:rPr>
          <w:rFonts w:cs="Times New Roman"/>
          <w:color w:val="000000" w:themeColor="text1"/>
          <w:sz w:val="30"/>
          <w:szCs w:val="30"/>
        </w:rPr>
        <w:t>возобновляется</w:t>
      </w:r>
      <w:r w:rsidR="00427282">
        <w:rPr>
          <w:rFonts w:cs="Times New Roman"/>
          <w:color w:val="000000" w:themeColor="text1"/>
          <w:sz w:val="30"/>
          <w:szCs w:val="30"/>
        </w:rPr>
        <w:t>. П</w:t>
      </w:r>
      <w:r w:rsidR="00D545C5">
        <w:rPr>
          <w:rFonts w:cs="Times New Roman"/>
          <w:color w:val="000000" w:themeColor="text1"/>
          <w:sz w:val="30"/>
          <w:szCs w:val="30"/>
        </w:rPr>
        <w:t xml:space="preserve">ри этом запрос, указанный в </w:t>
      </w:r>
      <w:r w:rsidR="005601FA">
        <w:rPr>
          <w:rFonts w:cs="Times New Roman"/>
          <w:color w:val="000000" w:themeColor="text1"/>
          <w:sz w:val="30"/>
          <w:szCs w:val="30"/>
        </w:rPr>
        <w:t>подпункте 10.3.1</w:t>
      </w:r>
      <w:r w:rsidR="00D545C5">
        <w:rPr>
          <w:rFonts w:cs="Times New Roman"/>
          <w:color w:val="000000" w:themeColor="text1"/>
          <w:sz w:val="30"/>
          <w:szCs w:val="30"/>
        </w:rPr>
        <w:t>, не рассматривается в качестве запроса держател</w:t>
      </w:r>
      <w:r w:rsidR="00427282">
        <w:rPr>
          <w:rFonts w:cs="Times New Roman"/>
          <w:color w:val="000000" w:themeColor="text1"/>
          <w:sz w:val="30"/>
          <w:szCs w:val="30"/>
        </w:rPr>
        <w:t>я</w:t>
      </w:r>
      <w:r w:rsidR="00D545C5">
        <w:rPr>
          <w:rFonts w:cs="Times New Roman"/>
          <w:color w:val="000000" w:themeColor="text1"/>
          <w:sz w:val="30"/>
          <w:szCs w:val="30"/>
        </w:rPr>
        <w:t xml:space="preserve"> регистрационного удостоверения </w:t>
      </w:r>
      <w:r w:rsidR="00F80652">
        <w:rPr>
          <w:color w:val="000000" w:themeColor="text1"/>
          <w:sz w:val="30"/>
          <w:szCs w:val="30"/>
        </w:rPr>
        <w:t xml:space="preserve">воспроизведенного, гибридного или </w:t>
      </w:r>
      <w:proofErr w:type="spellStart"/>
      <w:r w:rsidR="00F80652">
        <w:rPr>
          <w:color w:val="000000" w:themeColor="text1"/>
          <w:sz w:val="30"/>
          <w:szCs w:val="30"/>
        </w:rPr>
        <w:t>биоаналогичного</w:t>
      </w:r>
      <w:proofErr w:type="spellEnd"/>
      <w:r w:rsidR="00F80652">
        <w:rPr>
          <w:color w:val="000000" w:themeColor="text1"/>
          <w:sz w:val="30"/>
          <w:szCs w:val="30"/>
        </w:rPr>
        <w:t xml:space="preserve"> (</w:t>
      </w:r>
      <w:proofErr w:type="spellStart"/>
      <w:r w:rsidR="00F80652">
        <w:rPr>
          <w:color w:val="000000" w:themeColor="text1"/>
          <w:sz w:val="30"/>
          <w:szCs w:val="30"/>
        </w:rPr>
        <w:t>биоподобного</w:t>
      </w:r>
      <w:proofErr w:type="spellEnd"/>
      <w:r w:rsidR="00F80652">
        <w:rPr>
          <w:color w:val="000000" w:themeColor="text1"/>
          <w:sz w:val="30"/>
          <w:szCs w:val="30"/>
        </w:rPr>
        <w:t>) лекарственного препарата</w:t>
      </w:r>
      <w:r w:rsidR="007D7629" w:rsidRPr="00300082">
        <w:rPr>
          <w:rFonts w:cs="Times New Roman"/>
          <w:color w:val="000000" w:themeColor="text1"/>
          <w:sz w:val="30"/>
          <w:szCs w:val="30"/>
        </w:rPr>
        <w:t>;</w:t>
      </w:r>
    </w:p>
    <w:p w:rsidR="007D7629" w:rsidRPr="00300082" w:rsidRDefault="00264021" w:rsidP="00264021">
      <w:pPr>
        <w:pStyle w:val="3"/>
        <w:numPr>
          <w:ilvl w:val="0"/>
          <w:numId w:val="0"/>
        </w:numPr>
        <w:tabs>
          <w:tab w:val="left" w:pos="1560"/>
        </w:tabs>
        <w:spacing w:after="0" w:line="360" w:lineRule="auto"/>
        <w:ind w:firstLine="709"/>
        <w:rPr>
          <w:rFonts w:cs="Times New Roman"/>
          <w:color w:val="000000" w:themeColor="text1"/>
          <w:sz w:val="30"/>
          <w:szCs w:val="30"/>
        </w:rPr>
      </w:pPr>
      <w:r w:rsidRPr="00300082">
        <w:rPr>
          <w:rFonts w:cs="Times New Roman"/>
          <w:color w:val="000000" w:themeColor="text1"/>
          <w:sz w:val="30"/>
          <w:szCs w:val="30"/>
        </w:rPr>
        <w:t>10.3.6. </w:t>
      </w:r>
      <w:r w:rsidR="00427282">
        <w:rPr>
          <w:rFonts w:cs="Times New Roman"/>
          <w:color w:val="000000" w:themeColor="text1"/>
          <w:sz w:val="30"/>
          <w:szCs w:val="30"/>
        </w:rPr>
        <w:t>В</w:t>
      </w:r>
      <w:r w:rsidR="007D7629" w:rsidRPr="00300082">
        <w:rPr>
          <w:rFonts w:cs="Times New Roman"/>
          <w:color w:val="000000" w:themeColor="text1"/>
          <w:sz w:val="30"/>
          <w:szCs w:val="30"/>
        </w:rPr>
        <w:t xml:space="preserve"> связи с возможностью инициации </w:t>
      </w:r>
      <w:r w:rsidR="00E86D8E">
        <w:rPr>
          <w:rFonts w:cs="Times New Roman"/>
          <w:color w:val="000000" w:themeColor="text1"/>
          <w:sz w:val="30"/>
          <w:szCs w:val="30"/>
        </w:rPr>
        <w:t xml:space="preserve">уполномоченным органом </w:t>
      </w:r>
      <w:r w:rsidR="00427282">
        <w:rPr>
          <w:rFonts w:cs="Times New Roman"/>
          <w:color w:val="000000" w:themeColor="text1"/>
          <w:sz w:val="30"/>
          <w:szCs w:val="30"/>
        </w:rPr>
        <w:t xml:space="preserve">государства-члена указанной в настоящем подпункте </w:t>
      </w:r>
      <w:r w:rsidR="007D7629" w:rsidRPr="00300082">
        <w:rPr>
          <w:rFonts w:cs="Times New Roman"/>
          <w:color w:val="000000" w:themeColor="text1"/>
          <w:sz w:val="30"/>
          <w:szCs w:val="30"/>
        </w:rPr>
        <w:t xml:space="preserve">процедуры, внесение изменений в </w:t>
      </w:r>
      <w:proofErr w:type="gramStart"/>
      <w:r w:rsidR="007D7629" w:rsidRPr="00300082">
        <w:rPr>
          <w:rFonts w:cs="Times New Roman"/>
          <w:color w:val="000000" w:themeColor="text1"/>
          <w:sz w:val="30"/>
          <w:szCs w:val="30"/>
        </w:rPr>
        <w:t>действующую</w:t>
      </w:r>
      <w:proofErr w:type="gramEnd"/>
      <w:r w:rsidR="007D7629" w:rsidRPr="00300082">
        <w:rPr>
          <w:rFonts w:cs="Times New Roman"/>
          <w:color w:val="000000" w:themeColor="text1"/>
          <w:sz w:val="30"/>
          <w:szCs w:val="30"/>
        </w:rPr>
        <w:t xml:space="preserve"> ОХЛП и (или) ЛП </w:t>
      </w:r>
      <w:r w:rsidR="00F80652">
        <w:rPr>
          <w:color w:val="000000" w:themeColor="text1"/>
          <w:sz w:val="30"/>
          <w:szCs w:val="30"/>
        </w:rPr>
        <w:t xml:space="preserve">воспроизведенного, гибридного или </w:t>
      </w:r>
      <w:proofErr w:type="spellStart"/>
      <w:r w:rsidR="00F80652">
        <w:rPr>
          <w:color w:val="000000" w:themeColor="text1"/>
          <w:sz w:val="30"/>
          <w:szCs w:val="30"/>
        </w:rPr>
        <w:t>биоаналогичного</w:t>
      </w:r>
      <w:proofErr w:type="spellEnd"/>
      <w:r w:rsidR="00F80652">
        <w:rPr>
          <w:color w:val="000000" w:themeColor="text1"/>
          <w:sz w:val="30"/>
          <w:szCs w:val="30"/>
        </w:rPr>
        <w:t xml:space="preserve"> (</w:t>
      </w:r>
      <w:proofErr w:type="spellStart"/>
      <w:r w:rsidR="00F80652">
        <w:rPr>
          <w:color w:val="000000" w:themeColor="text1"/>
          <w:sz w:val="30"/>
          <w:szCs w:val="30"/>
        </w:rPr>
        <w:t>биоподобного</w:t>
      </w:r>
      <w:proofErr w:type="spellEnd"/>
      <w:r w:rsidR="00F80652">
        <w:rPr>
          <w:color w:val="000000" w:themeColor="text1"/>
          <w:sz w:val="30"/>
          <w:szCs w:val="30"/>
        </w:rPr>
        <w:t>) лекарственного препарата</w:t>
      </w:r>
      <w:r w:rsidR="007D7629" w:rsidRPr="00300082">
        <w:rPr>
          <w:rFonts w:cs="Times New Roman"/>
          <w:color w:val="000000" w:themeColor="text1"/>
          <w:sz w:val="30"/>
          <w:szCs w:val="30"/>
        </w:rPr>
        <w:t xml:space="preserve"> </w:t>
      </w:r>
      <w:r w:rsidR="00805F9D" w:rsidRPr="00300082">
        <w:rPr>
          <w:rFonts w:cs="Times New Roman"/>
          <w:color w:val="000000" w:themeColor="text1"/>
          <w:sz w:val="30"/>
          <w:szCs w:val="30"/>
        </w:rPr>
        <w:t xml:space="preserve">не </w:t>
      </w:r>
      <w:r w:rsidR="007D7629" w:rsidRPr="00300082">
        <w:rPr>
          <w:rFonts w:cs="Times New Roman"/>
          <w:color w:val="000000" w:themeColor="text1"/>
          <w:sz w:val="30"/>
          <w:szCs w:val="30"/>
        </w:rPr>
        <w:t>рекомендуется группировать с другими видами изменений.</w:t>
      </w:r>
    </w:p>
    <w:p w:rsidR="009E6668" w:rsidRPr="00300082" w:rsidRDefault="00264021" w:rsidP="00264021">
      <w:pPr>
        <w:pStyle w:val="3"/>
        <w:numPr>
          <w:ilvl w:val="0"/>
          <w:numId w:val="0"/>
        </w:numPr>
        <w:tabs>
          <w:tab w:val="left" w:pos="1418"/>
        </w:tabs>
        <w:spacing w:after="0" w:line="360" w:lineRule="auto"/>
        <w:ind w:firstLine="709"/>
        <w:rPr>
          <w:rFonts w:cs="Times New Roman"/>
          <w:color w:val="000000" w:themeColor="text1"/>
          <w:sz w:val="30"/>
          <w:szCs w:val="30"/>
        </w:rPr>
      </w:pPr>
      <w:r w:rsidRPr="00300082">
        <w:rPr>
          <w:rFonts w:cs="Times New Roman"/>
          <w:color w:val="000000" w:themeColor="text1"/>
          <w:sz w:val="30"/>
          <w:szCs w:val="30"/>
        </w:rPr>
        <w:t>10.4. </w:t>
      </w:r>
      <w:proofErr w:type="gramStart"/>
      <w:r w:rsidR="009E6668" w:rsidRPr="00300082">
        <w:rPr>
          <w:rFonts w:cs="Times New Roman"/>
          <w:color w:val="000000" w:themeColor="text1"/>
          <w:sz w:val="30"/>
          <w:szCs w:val="30"/>
        </w:rPr>
        <w:t xml:space="preserve">Если держатель регистрационного удостоверения </w:t>
      </w:r>
      <w:r w:rsidR="00E86D8E">
        <w:rPr>
          <w:rFonts w:cs="Times New Roman"/>
          <w:color w:val="000000" w:themeColor="text1"/>
          <w:sz w:val="30"/>
          <w:szCs w:val="30"/>
        </w:rPr>
        <w:t>оригинального (</w:t>
      </w:r>
      <w:proofErr w:type="spellStart"/>
      <w:r w:rsidR="009E6668" w:rsidRPr="00300082">
        <w:rPr>
          <w:rFonts w:cs="Times New Roman"/>
          <w:color w:val="000000" w:themeColor="text1"/>
          <w:sz w:val="30"/>
          <w:szCs w:val="30"/>
        </w:rPr>
        <w:t>референтного</w:t>
      </w:r>
      <w:proofErr w:type="spellEnd"/>
      <w:r w:rsidR="00E86D8E">
        <w:rPr>
          <w:rFonts w:cs="Times New Roman"/>
          <w:color w:val="000000" w:themeColor="text1"/>
          <w:sz w:val="30"/>
          <w:szCs w:val="30"/>
        </w:rPr>
        <w:t>)</w:t>
      </w:r>
      <w:r w:rsidR="009E6668" w:rsidRPr="00300082">
        <w:rPr>
          <w:rFonts w:cs="Times New Roman"/>
          <w:color w:val="000000" w:themeColor="text1"/>
          <w:sz w:val="30"/>
          <w:szCs w:val="30"/>
        </w:rPr>
        <w:t xml:space="preserve"> лекарственного препарата в течение </w:t>
      </w:r>
      <w:r w:rsidR="00EB1190">
        <w:rPr>
          <w:rFonts w:cs="Times New Roman"/>
          <w:color w:val="000000" w:themeColor="text1"/>
          <w:sz w:val="30"/>
          <w:szCs w:val="30"/>
        </w:rPr>
        <w:br/>
      </w:r>
      <w:r w:rsidR="001F51B1">
        <w:rPr>
          <w:rFonts w:cs="Times New Roman"/>
          <w:color w:val="000000" w:themeColor="text1"/>
          <w:sz w:val="30"/>
          <w:szCs w:val="30"/>
        </w:rPr>
        <w:t>6</w:t>
      </w:r>
      <w:r w:rsidR="009E6668" w:rsidRPr="00300082">
        <w:rPr>
          <w:rFonts w:cs="Times New Roman"/>
          <w:color w:val="000000" w:themeColor="text1"/>
          <w:sz w:val="30"/>
          <w:szCs w:val="30"/>
        </w:rPr>
        <w:t xml:space="preserve">0 </w:t>
      </w:r>
      <w:r w:rsidR="001F51B1">
        <w:rPr>
          <w:rFonts w:cs="Times New Roman"/>
          <w:color w:val="000000" w:themeColor="text1"/>
          <w:sz w:val="30"/>
          <w:szCs w:val="30"/>
        </w:rPr>
        <w:t xml:space="preserve">календарных </w:t>
      </w:r>
      <w:r w:rsidR="009E6668" w:rsidRPr="00300082">
        <w:rPr>
          <w:rFonts w:cs="Times New Roman"/>
          <w:color w:val="000000" w:themeColor="text1"/>
          <w:sz w:val="30"/>
          <w:szCs w:val="30"/>
        </w:rPr>
        <w:t xml:space="preserve">дней со дня получения запроса, </w:t>
      </w:r>
      <w:r w:rsidR="00FF4FE8">
        <w:rPr>
          <w:rFonts w:cs="Times New Roman"/>
          <w:color w:val="000000" w:themeColor="text1"/>
          <w:sz w:val="30"/>
          <w:szCs w:val="30"/>
        </w:rPr>
        <w:t>указанного</w:t>
      </w:r>
      <w:r w:rsidR="009E6668" w:rsidRPr="00300082">
        <w:rPr>
          <w:rFonts w:cs="Times New Roman"/>
          <w:color w:val="000000" w:themeColor="text1"/>
          <w:sz w:val="30"/>
          <w:szCs w:val="30"/>
        </w:rPr>
        <w:t xml:space="preserve"> в подпункте </w:t>
      </w:r>
      <w:r w:rsidR="00FF4FE8">
        <w:rPr>
          <w:rFonts w:cs="Times New Roman"/>
          <w:color w:val="000000" w:themeColor="text1"/>
          <w:sz w:val="30"/>
          <w:szCs w:val="30"/>
        </w:rPr>
        <w:t>10.3</w:t>
      </w:r>
      <w:r w:rsidR="00736874">
        <w:rPr>
          <w:rFonts w:cs="Times New Roman"/>
          <w:color w:val="000000" w:themeColor="text1"/>
          <w:sz w:val="30"/>
          <w:szCs w:val="30"/>
        </w:rPr>
        <w:t>.4</w:t>
      </w:r>
      <w:r w:rsidR="004F2F50">
        <w:rPr>
          <w:rFonts w:cs="Times New Roman"/>
          <w:color w:val="000000" w:themeColor="text1"/>
          <w:sz w:val="30"/>
          <w:szCs w:val="30"/>
        </w:rPr>
        <w:t xml:space="preserve"> настоящих Требований</w:t>
      </w:r>
      <w:r w:rsidR="009E6668" w:rsidRPr="00300082">
        <w:rPr>
          <w:rFonts w:cs="Times New Roman"/>
          <w:color w:val="000000" w:themeColor="text1"/>
          <w:sz w:val="30"/>
          <w:szCs w:val="30"/>
        </w:rPr>
        <w:t xml:space="preserve">, не подает в уполномоченный орган заявление о внесении изменений в регистрационное досье такого </w:t>
      </w:r>
      <w:r w:rsidR="00E86D8E">
        <w:rPr>
          <w:rFonts w:cs="Times New Roman"/>
          <w:color w:val="000000" w:themeColor="text1"/>
          <w:sz w:val="30"/>
          <w:szCs w:val="30"/>
        </w:rPr>
        <w:t>оригинального (</w:t>
      </w:r>
      <w:proofErr w:type="spellStart"/>
      <w:r w:rsidR="009E6668" w:rsidRPr="00300082">
        <w:rPr>
          <w:rFonts w:cs="Times New Roman"/>
          <w:color w:val="000000" w:themeColor="text1"/>
          <w:sz w:val="30"/>
          <w:szCs w:val="30"/>
        </w:rPr>
        <w:t>референтного</w:t>
      </w:r>
      <w:proofErr w:type="spellEnd"/>
      <w:r w:rsidR="00E86D8E">
        <w:rPr>
          <w:rFonts w:cs="Times New Roman"/>
          <w:color w:val="000000" w:themeColor="text1"/>
          <w:sz w:val="30"/>
          <w:szCs w:val="30"/>
        </w:rPr>
        <w:t>)</w:t>
      </w:r>
      <w:r w:rsidR="009E6668" w:rsidRPr="00300082">
        <w:rPr>
          <w:rFonts w:cs="Times New Roman"/>
          <w:color w:val="000000" w:themeColor="text1"/>
          <w:sz w:val="30"/>
          <w:szCs w:val="30"/>
        </w:rPr>
        <w:t xml:space="preserve"> лекарственного препарата</w:t>
      </w:r>
      <w:r w:rsidR="001F51B1">
        <w:rPr>
          <w:rFonts w:cs="Times New Roman"/>
          <w:color w:val="000000" w:themeColor="text1"/>
          <w:sz w:val="30"/>
          <w:szCs w:val="30"/>
        </w:rPr>
        <w:t xml:space="preserve"> или </w:t>
      </w:r>
      <w:r w:rsidR="00FF4FE8">
        <w:rPr>
          <w:rFonts w:cs="Times New Roman"/>
          <w:color w:val="000000" w:themeColor="text1"/>
          <w:sz w:val="30"/>
          <w:szCs w:val="30"/>
        </w:rPr>
        <w:t>не пред</w:t>
      </w:r>
      <w:r w:rsidR="00E86D8E">
        <w:rPr>
          <w:rFonts w:cs="Times New Roman"/>
          <w:color w:val="000000" w:themeColor="text1"/>
          <w:sz w:val="30"/>
          <w:szCs w:val="30"/>
        </w:rPr>
        <w:t xml:space="preserve">ставляет письменное </w:t>
      </w:r>
      <w:r w:rsidR="001F51B1">
        <w:rPr>
          <w:rFonts w:cs="Times New Roman"/>
          <w:color w:val="000000" w:themeColor="text1"/>
          <w:sz w:val="30"/>
          <w:szCs w:val="30"/>
        </w:rPr>
        <w:t xml:space="preserve">обоснование </w:t>
      </w:r>
      <w:r w:rsidR="00FF4FE8">
        <w:rPr>
          <w:rFonts w:cs="Times New Roman"/>
          <w:color w:val="000000" w:themeColor="text1"/>
          <w:sz w:val="30"/>
          <w:szCs w:val="30"/>
        </w:rPr>
        <w:t>отсутствия</w:t>
      </w:r>
      <w:r w:rsidR="001F51B1">
        <w:rPr>
          <w:rFonts w:cs="Times New Roman"/>
          <w:color w:val="000000" w:themeColor="text1"/>
          <w:sz w:val="30"/>
          <w:szCs w:val="30"/>
        </w:rPr>
        <w:t xml:space="preserve"> необходимости внесения таких изменений</w:t>
      </w:r>
      <w:r w:rsidR="009E6668" w:rsidRPr="00300082">
        <w:rPr>
          <w:rFonts w:cs="Times New Roman"/>
          <w:color w:val="000000" w:themeColor="text1"/>
          <w:sz w:val="30"/>
          <w:szCs w:val="30"/>
        </w:rPr>
        <w:t xml:space="preserve">, </w:t>
      </w:r>
      <w:r w:rsidR="00FF4FE8">
        <w:rPr>
          <w:color w:val="000000" w:themeColor="text1"/>
          <w:sz w:val="30"/>
          <w:szCs w:val="30"/>
        </w:rPr>
        <w:t xml:space="preserve">применяются соответствующие положения </w:t>
      </w:r>
      <w:r w:rsidR="00FF4FE8">
        <w:rPr>
          <w:color w:val="000000" w:themeColor="text1"/>
          <w:sz w:val="30"/>
          <w:szCs w:val="30"/>
        </w:rPr>
        <w:lastRenderedPageBreak/>
        <w:t>п</w:t>
      </w:r>
      <w:r w:rsidR="00FF4FE8" w:rsidRPr="00300082">
        <w:rPr>
          <w:color w:val="000000" w:themeColor="text1"/>
          <w:sz w:val="30"/>
          <w:szCs w:val="30"/>
        </w:rPr>
        <w:t xml:space="preserve">равил регистрации и экспертизы лекарственных средств </w:t>
      </w:r>
      <w:r w:rsidR="00FF4FE8">
        <w:rPr>
          <w:color w:val="000000" w:themeColor="text1"/>
          <w:sz w:val="30"/>
          <w:szCs w:val="30"/>
        </w:rPr>
        <w:t>для</w:t>
      </w:r>
      <w:proofErr w:type="gramEnd"/>
      <w:r w:rsidR="00FF4FE8">
        <w:rPr>
          <w:color w:val="000000" w:themeColor="text1"/>
          <w:sz w:val="30"/>
          <w:szCs w:val="30"/>
        </w:rPr>
        <w:t xml:space="preserve"> медицинского применения, утверждаемых Комиссией, о приостановке</w:t>
      </w:r>
      <w:r w:rsidR="00FF4FE8" w:rsidRPr="00300082">
        <w:rPr>
          <w:color w:val="000000" w:themeColor="text1"/>
          <w:sz w:val="30"/>
          <w:szCs w:val="30"/>
        </w:rPr>
        <w:t>, отзыв</w:t>
      </w:r>
      <w:r w:rsidR="00FF4FE8">
        <w:rPr>
          <w:color w:val="000000" w:themeColor="text1"/>
          <w:sz w:val="30"/>
          <w:szCs w:val="30"/>
        </w:rPr>
        <w:t xml:space="preserve">е (отмене) </w:t>
      </w:r>
      <w:r w:rsidR="00FF4FE8" w:rsidRPr="00300082">
        <w:rPr>
          <w:color w:val="000000" w:themeColor="text1"/>
          <w:sz w:val="30"/>
          <w:szCs w:val="30"/>
        </w:rPr>
        <w:t>регистрационного удостоверения</w:t>
      </w:r>
      <w:r w:rsidR="00FF4FE8">
        <w:rPr>
          <w:color w:val="000000" w:themeColor="text1"/>
          <w:sz w:val="30"/>
          <w:szCs w:val="30"/>
        </w:rPr>
        <w:t>,</w:t>
      </w:r>
      <w:r w:rsidR="00FF4FE8" w:rsidRPr="00300082">
        <w:rPr>
          <w:color w:val="000000" w:themeColor="text1"/>
          <w:sz w:val="30"/>
          <w:szCs w:val="30"/>
        </w:rPr>
        <w:t xml:space="preserve"> или ограничени</w:t>
      </w:r>
      <w:r w:rsidR="00FF4FE8">
        <w:rPr>
          <w:color w:val="000000" w:themeColor="text1"/>
          <w:sz w:val="30"/>
          <w:szCs w:val="30"/>
        </w:rPr>
        <w:t>и</w:t>
      </w:r>
      <w:r w:rsidR="00FF4FE8" w:rsidRPr="00300082">
        <w:rPr>
          <w:color w:val="000000" w:themeColor="text1"/>
          <w:sz w:val="30"/>
          <w:szCs w:val="30"/>
        </w:rPr>
        <w:t xml:space="preserve"> применения</w:t>
      </w:r>
      <w:r w:rsidR="00FF4FE8">
        <w:rPr>
          <w:color w:val="000000" w:themeColor="text1"/>
          <w:sz w:val="30"/>
          <w:szCs w:val="30"/>
        </w:rPr>
        <w:t>, или</w:t>
      </w:r>
      <w:r w:rsidR="00FF4FE8" w:rsidRPr="00300082">
        <w:rPr>
          <w:color w:val="000000" w:themeColor="text1"/>
          <w:sz w:val="30"/>
          <w:szCs w:val="30"/>
        </w:rPr>
        <w:t xml:space="preserve"> внесени</w:t>
      </w:r>
      <w:r w:rsidR="00FF4FE8">
        <w:rPr>
          <w:color w:val="000000" w:themeColor="text1"/>
          <w:sz w:val="30"/>
          <w:szCs w:val="30"/>
        </w:rPr>
        <w:t>и</w:t>
      </w:r>
      <w:r w:rsidR="00FF4FE8" w:rsidRPr="00300082">
        <w:rPr>
          <w:color w:val="000000" w:themeColor="text1"/>
          <w:sz w:val="30"/>
          <w:szCs w:val="30"/>
        </w:rPr>
        <w:t xml:space="preserve"> изменений в условия регистрационного удостоверения</w:t>
      </w:r>
      <w:r w:rsidR="009E6668" w:rsidRPr="00300082">
        <w:rPr>
          <w:rFonts w:cs="Times New Roman"/>
          <w:color w:val="000000" w:themeColor="text1"/>
          <w:sz w:val="30"/>
          <w:szCs w:val="30"/>
        </w:rPr>
        <w:t xml:space="preserve">. В этом случае экспертиза досье </w:t>
      </w:r>
      <w:r w:rsidR="00F80652">
        <w:rPr>
          <w:color w:val="000000" w:themeColor="text1"/>
          <w:sz w:val="30"/>
          <w:szCs w:val="30"/>
        </w:rPr>
        <w:t xml:space="preserve">воспроизведенного, гибридного или </w:t>
      </w:r>
      <w:proofErr w:type="spellStart"/>
      <w:r w:rsidR="00F80652">
        <w:rPr>
          <w:color w:val="000000" w:themeColor="text1"/>
          <w:sz w:val="30"/>
          <w:szCs w:val="30"/>
        </w:rPr>
        <w:t>биоаналогичного</w:t>
      </w:r>
      <w:proofErr w:type="spellEnd"/>
      <w:r w:rsidR="00F80652">
        <w:rPr>
          <w:color w:val="000000" w:themeColor="text1"/>
          <w:sz w:val="30"/>
          <w:szCs w:val="30"/>
        </w:rPr>
        <w:t xml:space="preserve"> (</w:t>
      </w:r>
      <w:proofErr w:type="spellStart"/>
      <w:r w:rsidR="00F80652">
        <w:rPr>
          <w:color w:val="000000" w:themeColor="text1"/>
          <w:sz w:val="30"/>
          <w:szCs w:val="30"/>
        </w:rPr>
        <w:t>биоподобного</w:t>
      </w:r>
      <w:proofErr w:type="spellEnd"/>
      <w:r w:rsidR="00F80652">
        <w:rPr>
          <w:color w:val="000000" w:themeColor="text1"/>
          <w:sz w:val="30"/>
          <w:szCs w:val="30"/>
        </w:rPr>
        <w:t>) лекарственного препарата</w:t>
      </w:r>
      <w:r w:rsidR="009E6668" w:rsidRPr="00300082">
        <w:rPr>
          <w:rFonts w:cs="Times New Roman"/>
          <w:color w:val="000000" w:themeColor="text1"/>
          <w:sz w:val="30"/>
          <w:szCs w:val="30"/>
        </w:rPr>
        <w:t xml:space="preserve"> осуществляетс</w:t>
      </w:r>
      <w:r w:rsidR="00FF4FE8">
        <w:rPr>
          <w:rFonts w:cs="Times New Roman"/>
          <w:color w:val="000000" w:themeColor="text1"/>
          <w:sz w:val="30"/>
          <w:szCs w:val="30"/>
        </w:rPr>
        <w:t>я без учета неактуальн</w:t>
      </w:r>
      <w:r w:rsidR="004F2F50">
        <w:rPr>
          <w:rFonts w:cs="Times New Roman"/>
          <w:color w:val="000000" w:themeColor="text1"/>
          <w:sz w:val="30"/>
          <w:szCs w:val="30"/>
        </w:rPr>
        <w:t>ых</w:t>
      </w:r>
      <w:r w:rsidR="00FF4FE8">
        <w:rPr>
          <w:rFonts w:cs="Times New Roman"/>
          <w:color w:val="000000" w:themeColor="text1"/>
          <w:sz w:val="30"/>
          <w:szCs w:val="30"/>
        </w:rPr>
        <w:t xml:space="preserve"> ОХЛП и </w:t>
      </w:r>
      <w:r w:rsidR="009E6668" w:rsidRPr="00300082">
        <w:rPr>
          <w:rFonts w:cs="Times New Roman"/>
          <w:color w:val="000000" w:themeColor="text1"/>
          <w:sz w:val="30"/>
          <w:szCs w:val="30"/>
        </w:rPr>
        <w:t xml:space="preserve">(или) ЛВ </w:t>
      </w:r>
      <w:r w:rsidR="00E86D8E">
        <w:rPr>
          <w:rFonts w:cs="Times New Roman"/>
          <w:color w:val="000000" w:themeColor="text1"/>
          <w:sz w:val="30"/>
          <w:szCs w:val="30"/>
        </w:rPr>
        <w:t>оригинального (</w:t>
      </w:r>
      <w:proofErr w:type="spellStart"/>
      <w:r w:rsidR="009E6668" w:rsidRPr="00300082">
        <w:rPr>
          <w:rFonts w:cs="Times New Roman"/>
          <w:color w:val="000000" w:themeColor="text1"/>
          <w:sz w:val="30"/>
          <w:szCs w:val="30"/>
        </w:rPr>
        <w:t>референтного</w:t>
      </w:r>
      <w:proofErr w:type="spellEnd"/>
      <w:r w:rsidR="00E86D8E">
        <w:rPr>
          <w:rFonts w:cs="Times New Roman"/>
          <w:color w:val="000000" w:themeColor="text1"/>
          <w:sz w:val="30"/>
          <w:szCs w:val="30"/>
        </w:rPr>
        <w:t>)</w:t>
      </w:r>
      <w:r w:rsidR="009E6668" w:rsidRPr="00300082">
        <w:rPr>
          <w:rFonts w:cs="Times New Roman"/>
          <w:color w:val="000000" w:themeColor="text1"/>
          <w:sz w:val="30"/>
          <w:szCs w:val="30"/>
        </w:rPr>
        <w:t xml:space="preserve"> лекарственного препарата.</w:t>
      </w:r>
      <w:r w:rsidR="00FF4FE8">
        <w:rPr>
          <w:rFonts w:cs="Times New Roman"/>
          <w:color w:val="000000" w:themeColor="text1"/>
          <w:sz w:val="30"/>
          <w:szCs w:val="30"/>
        </w:rPr>
        <w:t xml:space="preserve"> </w:t>
      </w:r>
    </w:p>
    <w:p w:rsidR="00241713" w:rsidRPr="00300082" w:rsidRDefault="00264021" w:rsidP="00264021">
      <w:pPr>
        <w:pStyle w:val="3"/>
        <w:numPr>
          <w:ilvl w:val="0"/>
          <w:numId w:val="0"/>
        </w:numPr>
        <w:tabs>
          <w:tab w:val="left" w:pos="1418"/>
        </w:tabs>
        <w:spacing w:after="0" w:line="360" w:lineRule="auto"/>
        <w:ind w:firstLine="709"/>
        <w:rPr>
          <w:rFonts w:cs="Times New Roman"/>
          <w:color w:val="000000" w:themeColor="text1"/>
          <w:sz w:val="30"/>
          <w:szCs w:val="30"/>
        </w:rPr>
      </w:pPr>
      <w:r w:rsidRPr="00300082">
        <w:rPr>
          <w:rFonts w:cs="Times New Roman"/>
          <w:color w:val="000000" w:themeColor="text1"/>
          <w:sz w:val="30"/>
          <w:szCs w:val="30"/>
        </w:rPr>
        <w:t>10.5. </w:t>
      </w:r>
      <w:r w:rsidR="00241713" w:rsidRPr="00300082">
        <w:rPr>
          <w:rFonts w:cs="Times New Roman"/>
          <w:color w:val="000000" w:themeColor="text1"/>
          <w:sz w:val="30"/>
          <w:szCs w:val="30"/>
        </w:rPr>
        <w:t xml:space="preserve">Если ситуация, </w:t>
      </w:r>
      <w:r w:rsidR="004F2F50">
        <w:rPr>
          <w:rFonts w:cs="Times New Roman"/>
          <w:color w:val="000000" w:themeColor="text1"/>
          <w:sz w:val="30"/>
          <w:szCs w:val="30"/>
        </w:rPr>
        <w:t>указанная</w:t>
      </w:r>
      <w:r w:rsidR="00241713" w:rsidRPr="00300082">
        <w:rPr>
          <w:rFonts w:cs="Times New Roman"/>
          <w:color w:val="000000" w:themeColor="text1"/>
          <w:sz w:val="30"/>
          <w:szCs w:val="30"/>
        </w:rPr>
        <w:t xml:space="preserve"> в </w:t>
      </w:r>
      <w:r w:rsidR="004F2F50">
        <w:rPr>
          <w:rFonts w:cs="Times New Roman"/>
          <w:color w:val="000000" w:themeColor="text1"/>
          <w:sz w:val="30"/>
          <w:szCs w:val="30"/>
        </w:rPr>
        <w:t>подпункте 10.3 настоящих Требований</w:t>
      </w:r>
      <w:r w:rsidR="00241713" w:rsidRPr="00300082">
        <w:rPr>
          <w:rFonts w:cs="Times New Roman"/>
          <w:color w:val="000000" w:themeColor="text1"/>
          <w:sz w:val="30"/>
          <w:szCs w:val="30"/>
        </w:rPr>
        <w:t xml:space="preserve">, возникает при регистрации </w:t>
      </w:r>
      <w:r w:rsidR="00F80652">
        <w:rPr>
          <w:color w:val="000000" w:themeColor="text1"/>
          <w:sz w:val="30"/>
          <w:szCs w:val="30"/>
        </w:rPr>
        <w:t xml:space="preserve">воспроизведенного, гибридного или </w:t>
      </w:r>
      <w:proofErr w:type="spellStart"/>
      <w:r w:rsidR="00F80652">
        <w:rPr>
          <w:color w:val="000000" w:themeColor="text1"/>
          <w:sz w:val="30"/>
          <w:szCs w:val="30"/>
        </w:rPr>
        <w:t>биоаналогичного</w:t>
      </w:r>
      <w:proofErr w:type="spellEnd"/>
      <w:r w:rsidR="00F80652">
        <w:rPr>
          <w:color w:val="000000" w:themeColor="text1"/>
          <w:sz w:val="30"/>
          <w:szCs w:val="30"/>
        </w:rPr>
        <w:t xml:space="preserve"> (</w:t>
      </w:r>
      <w:proofErr w:type="spellStart"/>
      <w:r w:rsidR="00F80652">
        <w:rPr>
          <w:color w:val="000000" w:themeColor="text1"/>
          <w:sz w:val="30"/>
          <w:szCs w:val="30"/>
        </w:rPr>
        <w:t>биоподобного</w:t>
      </w:r>
      <w:proofErr w:type="spellEnd"/>
      <w:r w:rsidR="00F80652">
        <w:rPr>
          <w:color w:val="000000" w:themeColor="text1"/>
          <w:sz w:val="30"/>
          <w:szCs w:val="30"/>
        </w:rPr>
        <w:t>) лекарственного препарата</w:t>
      </w:r>
      <w:r w:rsidR="00241713" w:rsidRPr="00300082">
        <w:rPr>
          <w:rFonts w:cs="Times New Roman"/>
          <w:color w:val="000000" w:themeColor="text1"/>
          <w:sz w:val="30"/>
          <w:szCs w:val="30"/>
        </w:rPr>
        <w:t xml:space="preserve">, то экспертиза регистрационного досье </w:t>
      </w:r>
      <w:r w:rsidR="00F80652">
        <w:rPr>
          <w:color w:val="000000" w:themeColor="text1"/>
          <w:sz w:val="30"/>
          <w:szCs w:val="30"/>
        </w:rPr>
        <w:t xml:space="preserve">воспроизведенного, гибридного или </w:t>
      </w:r>
      <w:proofErr w:type="spellStart"/>
      <w:r w:rsidR="00F80652">
        <w:rPr>
          <w:color w:val="000000" w:themeColor="text1"/>
          <w:sz w:val="30"/>
          <w:szCs w:val="30"/>
        </w:rPr>
        <w:t>биоаналогичного</w:t>
      </w:r>
      <w:proofErr w:type="spellEnd"/>
      <w:r w:rsidR="00F80652">
        <w:rPr>
          <w:color w:val="000000" w:themeColor="text1"/>
          <w:sz w:val="30"/>
          <w:szCs w:val="30"/>
        </w:rPr>
        <w:t xml:space="preserve"> (</w:t>
      </w:r>
      <w:proofErr w:type="spellStart"/>
      <w:r w:rsidR="00F80652">
        <w:rPr>
          <w:color w:val="000000" w:themeColor="text1"/>
          <w:sz w:val="30"/>
          <w:szCs w:val="30"/>
        </w:rPr>
        <w:t>биоподобного</w:t>
      </w:r>
      <w:proofErr w:type="spellEnd"/>
      <w:r w:rsidR="00F80652">
        <w:rPr>
          <w:color w:val="000000" w:themeColor="text1"/>
          <w:sz w:val="30"/>
          <w:szCs w:val="30"/>
        </w:rPr>
        <w:t>) лекарственного препарата</w:t>
      </w:r>
      <w:r w:rsidR="00241713" w:rsidRPr="00300082">
        <w:rPr>
          <w:rFonts w:cs="Times New Roman"/>
          <w:color w:val="000000" w:themeColor="text1"/>
          <w:sz w:val="30"/>
          <w:szCs w:val="30"/>
        </w:rPr>
        <w:t xml:space="preserve"> не приостанавл</w:t>
      </w:r>
      <w:r w:rsidR="004F2F50">
        <w:rPr>
          <w:rFonts w:cs="Times New Roman"/>
          <w:color w:val="000000" w:themeColor="text1"/>
          <w:sz w:val="30"/>
          <w:szCs w:val="30"/>
        </w:rPr>
        <w:t>ивается, и применяют</w:t>
      </w:r>
      <w:r w:rsidR="00220A36">
        <w:rPr>
          <w:rFonts w:cs="Times New Roman"/>
          <w:color w:val="000000" w:themeColor="text1"/>
          <w:sz w:val="30"/>
          <w:szCs w:val="30"/>
        </w:rPr>
        <w:t>ся требования подпункта 10.1 настоящих Требований. Э</w:t>
      </w:r>
      <w:r w:rsidR="00241713" w:rsidRPr="00300082">
        <w:rPr>
          <w:rFonts w:cs="Times New Roman"/>
          <w:color w:val="000000" w:themeColor="text1"/>
          <w:sz w:val="30"/>
          <w:szCs w:val="30"/>
        </w:rPr>
        <w:t xml:space="preserve">кспертная организация инициирует процедуру внесения изменений в регистрационное досье соответствующего </w:t>
      </w:r>
      <w:r w:rsidR="00FB59D9">
        <w:rPr>
          <w:rFonts w:cs="Times New Roman"/>
          <w:color w:val="000000" w:themeColor="text1"/>
          <w:sz w:val="30"/>
          <w:szCs w:val="30"/>
        </w:rPr>
        <w:t>оригинального (</w:t>
      </w:r>
      <w:proofErr w:type="spellStart"/>
      <w:r w:rsidR="00241713" w:rsidRPr="00300082">
        <w:rPr>
          <w:rFonts w:cs="Times New Roman"/>
          <w:color w:val="000000" w:themeColor="text1"/>
          <w:sz w:val="30"/>
          <w:szCs w:val="30"/>
        </w:rPr>
        <w:t>референтного</w:t>
      </w:r>
      <w:proofErr w:type="spellEnd"/>
      <w:r w:rsidR="00FB59D9">
        <w:rPr>
          <w:rFonts w:cs="Times New Roman"/>
          <w:color w:val="000000" w:themeColor="text1"/>
          <w:sz w:val="30"/>
          <w:szCs w:val="30"/>
        </w:rPr>
        <w:t>)</w:t>
      </w:r>
      <w:r w:rsidR="00241713" w:rsidRPr="00300082">
        <w:rPr>
          <w:rFonts w:cs="Times New Roman"/>
          <w:color w:val="000000" w:themeColor="text1"/>
          <w:sz w:val="30"/>
          <w:szCs w:val="30"/>
        </w:rPr>
        <w:t xml:space="preserve"> лекарственного препарата в соответствии с </w:t>
      </w:r>
      <w:r w:rsidR="00477A84">
        <w:rPr>
          <w:rFonts w:cs="Times New Roman"/>
          <w:color w:val="000000" w:themeColor="text1"/>
          <w:sz w:val="30"/>
          <w:szCs w:val="30"/>
        </w:rPr>
        <w:t>процедурой</w:t>
      </w:r>
      <w:r w:rsidR="00241713" w:rsidRPr="00300082">
        <w:rPr>
          <w:rFonts w:cs="Times New Roman"/>
          <w:color w:val="000000" w:themeColor="text1"/>
          <w:sz w:val="30"/>
          <w:szCs w:val="30"/>
        </w:rPr>
        <w:t xml:space="preserve">, </w:t>
      </w:r>
      <w:r w:rsidR="00477A84">
        <w:rPr>
          <w:rFonts w:cs="Times New Roman"/>
          <w:color w:val="000000" w:themeColor="text1"/>
          <w:sz w:val="30"/>
          <w:szCs w:val="30"/>
        </w:rPr>
        <w:t>указанной</w:t>
      </w:r>
      <w:r w:rsidR="00241713" w:rsidRPr="00300082">
        <w:rPr>
          <w:rFonts w:cs="Times New Roman"/>
          <w:color w:val="000000" w:themeColor="text1"/>
          <w:sz w:val="30"/>
          <w:szCs w:val="30"/>
        </w:rPr>
        <w:t xml:space="preserve"> в пункте 10.3</w:t>
      </w:r>
      <w:r w:rsidR="00477A84" w:rsidRPr="00477A84">
        <w:rPr>
          <w:rFonts w:cs="Times New Roman"/>
          <w:color w:val="000000" w:themeColor="text1"/>
          <w:sz w:val="30"/>
          <w:szCs w:val="30"/>
        </w:rPr>
        <w:t xml:space="preserve"> </w:t>
      </w:r>
      <w:r w:rsidR="00477A84">
        <w:rPr>
          <w:rFonts w:cs="Times New Roman"/>
          <w:color w:val="000000" w:themeColor="text1"/>
          <w:sz w:val="30"/>
          <w:szCs w:val="30"/>
        </w:rPr>
        <w:t>настоящих Требований</w:t>
      </w:r>
      <w:r w:rsidR="00241713" w:rsidRPr="00300082">
        <w:rPr>
          <w:rFonts w:cs="Times New Roman"/>
          <w:color w:val="000000" w:themeColor="text1"/>
          <w:sz w:val="30"/>
          <w:szCs w:val="30"/>
        </w:rPr>
        <w:t>.</w:t>
      </w:r>
    </w:p>
    <w:p w:rsidR="003F731F" w:rsidRPr="00300082" w:rsidRDefault="00264021" w:rsidP="00264021">
      <w:pPr>
        <w:pStyle w:val="12"/>
        <w:spacing w:after="0" w:line="360" w:lineRule="auto"/>
        <w:rPr>
          <w:color w:val="000000" w:themeColor="text1"/>
          <w:sz w:val="30"/>
          <w:szCs w:val="30"/>
        </w:rPr>
      </w:pPr>
      <w:r w:rsidRPr="00300082">
        <w:rPr>
          <w:color w:val="000000" w:themeColor="text1"/>
          <w:sz w:val="30"/>
          <w:szCs w:val="30"/>
        </w:rPr>
        <w:t>11. </w:t>
      </w:r>
      <w:proofErr w:type="gramStart"/>
      <w:r w:rsidR="00FB59D9" w:rsidRPr="00FB59D9">
        <w:rPr>
          <w:color w:val="000000" w:themeColor="text1"/>
          <w:sz w:val="30"/>
          <w:szCs w:val="30"/>
        </w:rPr>
        <w:t>При выявлении несоответствия действующей ОХЛП и</w:t>
      </w:r>
      <w:r w:rsidR="00FB59D9">
        <w:rPr>
          <w:color w:val="000000" w:themeColor="text1"/>
          <w:sz w:val="30"/>
          <w:szCs w:val="30"/>
        </w:rPr>
        <w:t> </w:t>
      </w:r>
      <w:r w:rsidR="00FB59D9" w:rsidRPr="00FB59D9">
        <w:rPr>
          <w:color w:val="000000" w:themeColor="text1"/>
          <w:sz w:val="30"/>
          <w:szCs w:val="30"/>
        </w:rPr>
        <w:t>(или) ЛВ лекарственного препарата, зарегистрирован</w:t>
      </w:r>
      <w:r w:rsidR="00477A84">
        <w:rPr>
          <w:color w:val="000000" w:themeColor="text1"/>
          <w:sz w:val="30"/>
          <w:szCs w:val="30"/>
        </w:rPr>
        <w:t>ного в одном из государств-членов</w:t>
      </w:r>
      <w:r w:rsidR="00FB59D9" w:rsidRPr="00FB59D9">
        <w:rPr>
          <w:color w:val="000000" w:themeColor="text1"/>
          <w:sz w:val="30"/>
          <w:szCs w:val="30"/>
        </w:rPr>
        <w:t>, современным данным по эффективности и безопасности лекарственного препарата</w:t>
      </w:r>
      <w:r w:rsidR="00FB59D9">
        <w:rPr>
          <w:color w:val="000000" w:themeColor="text1"/>
          <w:sz w:val="30"/>
          <w:szCs w:val="30"/>
        </w:rPr>
        <w:t xml:space="preserve"> (включая зак</w:t>
      </w:r>
      <w:r w:rsidR="00477A84">
        <w:rPr>
          <w:color w:val="000000" w:themeColor="text1"/>
          <w:sz w:val="30"/>
          <w:szCs w:val="30"/>
        </w:rPr>
        <w:t>лючения экспертиз и рекомендации</w:t>
      </w:r>
      <w:r w:rsidR="00FB59D9">
        <w:rPr>
          <w:color w:val="000000" w:themeColor="text1"/>
          <w:sz w:val="30"/>
          <w:szCs w:val="30"/>
        </w:rPr>
        <w:t xml:space="preserve"> уполномоченных органов в сфере обращения лекарственных средств </w:t>
      </w:r>
      <w:r w:rsidR="00477A84">
        <w:rPr>
          <w:color w:val="000000" w:themeColor="text1"/>
          <w:sz w:val="30"/>
          <w:szCs w:val="30"/>
        </w:rPr>
        <w:t>третьих</w:t>
      </w:r>
      <w:r w:rsidR="00FB59D9">
        <w:rPr>
          <w:color w:val="000000" w:themeColor="text1"/>
          <w:sz w:val="30"/>
          <w:szCs w:val="30"/>
        </w:rPr>
        <w:t xml:space="preserve"> стран)</w:t>
      </w:r>
      <w:r w:rsidR="00FB59D9" w:rsidRPr="00FB59D9">
        <w:rPr>
          <w:color w:val="000000" w:themeColor="text1"/>
          <w:sz w:val="30"/>
          <w:szCs w:val="30"/>
        </w:rPr>
        <w:t>, в том числе ОХЛП и</w:t>
      </w:r>
      <w:r w:rsidR="00477A84">
        <w:rPr>
          <w:color w:val="000000" w:themeColor="text1"/>
          <w:sz w:val="30"/>
          <w:szCs w:val="30"/>
        </w:rPr>
        <w:t xml:space="preserve"> </w:t>
      </w:r>
      <w:r w:rsidR="00864E04">
        <w:rPr>
          <w:color w:val="000000" w:themeColor="text1"/>
          <w:sz w:val="30"/>
          <w:szCs w:val="30"/>
        </w:rPr>
        <w:t>(или) ЛВ, утвержденным в стране–</w:t>
      </w:r>
      <w:r w:rsidR="00FB59D9" w:rsidRPr="00FB59D9">
        <w:rPr>
          <w:color w:val="000000" w:themeColor="text1"/>
          <w:sz w:val="30"/>
          <w:szCs w:val="30"/>
        </w:rPr>
        <w:t>производителе или стране</w:t>
      </w:r>
      <w:r w:rsidR="00864E04">
        <w:rPr>
          <w:color w:val="000000" w:themeColor="text1"/>
          <w:sz w:val="30"/>
          <w:szCs w:val="30"/>
        </w:rPr>
        <w:t>–</w:t>
      </w:r>
      <w:r w:rsidR="00FB59D9" w:rsidRPr="00FB59D9">
        <w:rPr>
          <w:color w:val="000000" w:themeColor="text1"/>
          <w:sz w:val="30"/>
          <w:szCs w:val="30"/>
        </w:rPr>
        <w:t>держателе регистрационного удостоверения на лекарственный препарат, экспертные организации, упо</w:t>
      </w:r>
      <w:r w:rsidR="00864E04">
        <w:rPr>
          <w:color w:val="000000" w:themeColor="text1"/>
          <w:sz w:val="30"/>
          <w:szCs w:val="30"/>
        </w:rPr>
        <w:t>лномоченные органы государств-</w:t>
      </w:r>
      <w:r w:rsidR="00FB59D9" w:rsidRPr="00FB59D9">
        <w:rPr>
          <w:color w:val="000000" w:themeColor="text1"/>
          <w:sz w:val="30"/>
          <w:szCs w:val="30"/>
        </w:rPr>
        <w:t>членов или</w:t>
      </w:r>
      <w:proofErr w:type="gramEnd"/>
      <w:r w:rsidR="00FB59D9" w:rsidRPr="00FB59D9">
        <w:rPr>
          <w:color w:val="000000" w:themeColor="text1"/>
          <w:sz w:val="30"/>
          <w:szCs w:val="30"/>
        </w:rPr>
        <w:t xml:space="preserve"> другие лица вправе </w:t>
      </w:r>
      <w:r w:rsidR="00FB59D9" w:rsidRPr="00FB59D9">
        <w:rPr>
          <w:color w:val="000000" w:themeColor="text1"/>
          <w:sz w:val="30"/>
          <w:szCs w:val="30"/>
        </w:rPr>
        <w:lastRenderedPageBreak/>
        <w:t>обратиться к уполн</w:t>
      </w:r>
      <w:r w:rsidR="00864E04">
        <w:rPr>
          <w:color w:val="000000" w:themeColor="text1"/>
          <w:sz w:val="30"/>
          <w:szCs w:val="30"/>
        </w:rPr>
        <w:t>омоченному органу государства-</w:t>
      </w:r>
      <w:r w:rsidR="00FB59D9" w:rsidRPr="00FB59D9">
        <w:rPr>
          <w:color w:val="000000" w:themeColor="text1"/>
          <w:sz w:val="30"/>
          <w:szCs w:val="30"/>
        </w:rPr>
        <w:t xml:space="preserve">члена, в котором зарегистрирован такой лекарственной препарат, с инициативой о направлении держателю регистрационного удостоверения запроса о необходимости </w:t>
      </w:r>
      <w:proofErr w:type="gramStart"/>
      <w:r w:rsidR="00FB59D9" w:rsidRPr="00FB59D9">
        <w:rPr>
          <w:color w:val="000000" w:themeColor="text1"/>
          <w:sz w:val="30"/>
          <w:szCs w:val="30"/>
        </w:rPr>
        <w:t>приведения</w:t>
      </w:r>
      <w:proofErr w:type="gramEnd"/>
      <w:r w:rsidR="00FB59D9" w:rsidRPr="00FB59D9">
        <w:rPr>
          <w:color w:val="000000" w:themeColor="text1"/>
          <w:sz w:val="30"/>
          <w:szCs w:val="30"/>
        </w:rPr>
        <w:t xml:space="preserve"> действующей ОХЛП и (или) ЛВ в соответствие</w:t>
      </w:r>
      <w:r w:rsidR="00FB59D9">
        <w:rPr>
          <w:color w:val="000000" w:themeColor="text1"/>
          <w:sz w:val="30"/>
          <w:szCs w:val="30"/>
        </w:rPr>
        <w:t>.</w:t>
      </w:r>
    </w:p>
    <w:p w:rsidR="00914FF7" w:rsidRPr="00300082" w:rsidRDefault="00873AAC" w:rsidP="00385FF0">
      <w:pPr>
        <w:pStyle w:val="12"/>
        <w:spacing w:after="0" w:line="360" w:lineRule="auto"/>
        <w:rPr>
          <w:color w:val="000000" w:themeColor="text1"/>
          <w:sz w:val="30"/>
          <w:szCs w:val="30"/>
        </w:rPr>
      </w:pPr>
      <w:r w:rsidRPr="00300082">
        <w:rPr>
          <w:color w:val="000000" w:themeColor="text1"/>
          <w:sz w:val="30"/>
          <w:szCs w:val="30"/>
        </w:rPr>
        <w:t>12.</w:t>
      </w:r>
      <w:r w:rsidR="00264021" w:rsidRPr="00300082">
        <w:rPr>
          <w:color w:val="000000" w:themeColor="text1"/>
          <w:sz w:val="30"/>
          <w:szCs w:val="30"/>
        </w:rPr>
        <w:t> </w:t>
      </w:r>
      <w:r w:rsidR="008C2659" w:rsidRPr="00300082">
        <w:rPr>
          <w:color w:val="000000" w:themeColor="text1"/>
          <w:sz w:val="30"/>
          <w:szCs w:val="30"/>
        </w:rPr>
        <w:t xml:space="preserve">При получении запроса, </w:t>
      </w:r>
      <w:r w:rsidR="008D0907">
        <w:rPr>
          <w:color w:val="000000" w:themeColor="text1"/>
          <w:sz w:val="30"/>
          <w:szCs w:val="30"/>
        </w:rPr>
        <w:t>указанного</w:t>
      </w:r>
      <w:r w:rsidR="008C2659" w:rsidRPr="00300082">
        <w:rPr>
          <w:color w:val="000000" w:themeColor="text1"/>
          <w:sz w:val="30"/>
          <w:szCs w:val="30"/>
        </w:rPr>
        <w:t xml:space="preserve"> в </w:t>
      </w:r>
      <w:r w:rsidR="00241713" w:rsidRPr="00300082">
        <w:rPr>
          <w:color w:val="000000" w:themeColor="text1"/>
          <w:sz w:val="30"/>
          <w:szCs w:val="30"/>
        </w:rPr>
        <w:t>пункте</w:t>
      </w:r>
      <w:r w:rsidR="008C2659" w:rsidRPr="00300082">
        <w:rPr>
          <w:color w:val="000000" w:themeColor="text1"/>
          <w:sz w:val="30"/>
          <w:szCs w:val="30"/>
        </w:rPr>
        <w:t xml:space="preserve"> 1</w:t>
      </w:r>
      <w:r w:rsidR="00DD7C54" w:rsidRPr="00300082">
        <w:rPr>
          <w:color w:val="000000" w:themeColor="text1"/>
          <w:sz w:val="30"/>
          <w:szCs w:val="30"/>
        </w:rPr>
        <w:t>1</w:t>
      </w:r>
      <w:r w:rsidR="00FA7A84">
        <w:rPr>
          <w:color w:val="000000" w:themeColor="text1"/>
          <w:sz w:val="30"/>
          <w:szCs w:val="30"/>
        </w:rPr>
        <w:t xml:space="preserve"> настоящих Требований</w:t>
      </w:r>
      <w:r w:rsidR="008C2659" w:rsidRPr="00300082">
        <w:rPr>
          <w:color w:val="000000" w:themeColor="text1"/>
          <w:sz w:val="30"/>
          <w:szCs w:val="30"/>
        </w:rPr>
        <w:t xml:space="preserve">, начинается процедура, </w:t>
      </w:r>
      <w:r w:rsidR="008D0907">
        <w:rPr>
          <w:color w:val="000000" w:themeColor="text1"/>
          <w:sz w:val="30"/>
          <w:szCs w:val="30"/>
        </w:rPr>
        <w:t>указанная</w:t>
      </w:r>
      <w:r w:rsidR="008C2659" w:rsidRPr="00300082">
        <w:rPr>
          <w:color w:val="000000" w:themeColor="text1"/>
          <w:sz w:val="30"/>
          <w:szCs w:val="30"/>
        </w:rPr>
        <w:t xml:space="preserve"> в подпункт</w:t>
      </w:r>
      <w:r w:rsidR="00FB59D9">
        <w:rPr>
          <w:color w:val="000000" w:themeColor="text1"/>
          <w:sz w:val="30"/>
          <w:szCs w:val="30"/>
        </w:rPr>
        <w:t>ах</w:t>
      </w:r>
      <w:r w:rsidR="008C2659" w:rsidRPr="00300082">
        <w:rPr>
          <w:color w:val="000000" w:themeColor="text1"/>
          <w:sz w:val="30"/>
          <w:szCs w:val="30"/>
        </w:rPr>
        <w:t xml:space="preserve"> </w:t>
      </w:r>
      <w:r w:rsidR="00241713" w:rsidRPr="00300082">
        <w:rPr>
          <w:color w:val="000000" w:themeColor="text1"/>
          <w:sz w:val="30"/>
          <w:szCs w:val="30"/>
        </w:rPr>
        <w:t>10.3.</w:t>
      </w:r>
      <w:r w:rsidR="008C2659" w:rsidRPr="00300082">
        <w:rPr>
          <w:color w:val="000000" w:themeColor="text1"/>
          <w:sz w:val="30"/>
          <w:szCs w:val="30"/>
        </w:rPr>
        <w:t>4</w:t>
      </w:r>
      <w:r w:rsidR="00241713" w:rsidRPr="00300082">
        <w:rPr>
          <w:color w:val="000000" w:themeColor="text1"/>
          <w:sz w:val="30"/>
          <w:szCs w:val="30"/>
        </w:rPr>
        <w:t>.</w:t>
      </w:r>
      <w:r w:rsidR="00FB59D9">
        <w:rPr>
          <w:color w:val="000000" w:themeColor="text1"/>
          <w:sz w:val="30"/>
          <w:szCs w:val="30"/>
        </w:rPr>
        <w:t xml:space="preserve"> и 10.4</w:t>
      </w:r>
      <w:r w:rsidR="00736874" w:rsidRPr="00736874">
        <w:rPr>
          <w:color w:val="000000" w:themeColor="text1"/>
          <w:sz w:val="30"/>
          <w:szCs w:val="30"/>
        </w:rPr>
        <w:t xml:space="preserve"> </w:t>
      </w:r>
      <w:r w:rsidR="00736874">
        <w:rPr>
          <w:color w:val="000000" w:themeColor="text1"/>
          <w:sz w:val="30"/>
          <w:szCs w:val="30"/>
        </w:rPr>
        <w:t>настоящих Требований</w:t>
      </w:r>
      <w:r w:rsidR="00FB59D9">
        <w:rPr>
          <w:color w:val="000000" w:themeColor="text1"/>
          <w:sz w:val="30"/>
          <w:szCs w:val="30"/>
        </w:rPr>
        <w:t>.</w:t>
      </w:r>
    </w:p>
    <w:p w:rsidR="00914FF7" w:rsidRPr="00300082" w:rsidRDefault="00873AAC" w:rsidP="00385FF0">
      <w:pPr>
        <w:pStyle w:val="af0"/>
        <w:tabs>
          <w:tab w:val="left" w:pos="1418"/>
        </w:tabs>
        <w:spacing w:after="0" w:line="360" w:lineRule="auto"/>
        <w:ind w:firstLine="709"/>
        <w:rPr>
          <w:rFonts w:cs="Times New Roman"/>
          <w:color w:val="000000" w:themeColor="text1"/>
          <w:sz w:val="30"/>
          <w:szCs w:val="30"/>
        </w:rPr>
      </w:pPr>
      <w:r w:rsidRPr="00300082">
        <w:rPr>
          <w:rFonts w:cs="Times New Roman"/>
          <w:color w:val="000000" w:themeColor="text1"/>
          <w:sz w:val="30"/>
          <w:szCs w:val="30"/>
        </w:rPr>
        <w:t>13.</w:t>
      </w:r>
      <w:r w:rsidR="00264021" w:rsidRPr="00300082">
        <w:rPr>
          <w:rFonts w:cs="Times New Roman"/>
          <w:color w:val="000000" w:themeColor="text1"/>
          <w:sz w:val="30"/>
          <w:szCs w:val="30"/>
        </w:rPr>
        <w:t> </w:t>
      </w:r>
      <w:r w:rsidR="00914FF7" w:rsidRPr="00300082">
        <w:rPr>
          <w:rFonts w:cs="Times New Roman"/>
          <w:color w:val="000000" w:themeColor="text1"/>
          <w:sz w:val="30"/>
          <w:szCs w:val="30"/>
        </w:rPr>
        <w:t xml:space="preserve">При невыполнении требований, указанных в </w:t>
      </w:r>
      <w:r w:rsidR="00241713" w:rsidRPr="00300082">
        <w:rPr>
          <w:rFonts w:cs="Times New Roman"/>
          <w:color w:val="000000" w:themeColor="text1"/>
          <w:sz w:val="30"/>
          <w:szCs w:val="30"/>
        </w:rPr>
        <w:t>пункте</w:t>
      </w:r>
      <w:r w:rsidR="00914FF7" w:rsidRPr="00300082">
        <w:rPr>
          <w:rFonts w:cs="Times New Roman"/>
          <w:color w:val="000000" w:themeColor="text1"/>
          <w:sz w:val="30"/>
          <w:szCs w:val="30"/>
        </w:rPr>
        <w:t xml:space="preserve"> 1</w:t>
      </w:r>
      <w:r w:rsidR="00DD7C54" w:rsidRPr="00300082">
        <w:rPr>
          <w:rFonts w:cs="Times New Roman"/>
          <w:color w:val="000000" w:themeColor="text1"/>
          <w:sz w:val="30"/>
          <w:szCs w:val="30"/>
        </w:rPr>
        <w:t>2</w:t>
      </w:r>
      <w:r w:rsidR="00914FF7" w:rsidRPr="00300082">
        <w:rPr>
          <w:rFonts w:cs="Times New Roman"/>
          <w:color w:val="000000" w:themeColor="text1"/>
          <w:sz w:val="30"/>
          <w:szCs w:val="30"/>
        </w:rPr>
        <w:t xml:space="preserve">, </w:t>
      </w:r>
      <w:r w:rsidR="008D0907">
        <w:rPr>
          <w:rFonts w:cs="Times New Roman"/>
          <w:color w:val="000000" w:themeColor="text1"/>
          <w:sz w:val="30"/>
          <w:szCs w:val="30"/>
        </w:rPr>
        <w:t>применяются положения</w:t>
      </w:r>
      <w:r w:rsidR="00914FF7" w:rsidRPr="00300082">
        <w:rPr>
          <w:rFonts w:cs="Times New Roman"/>
          <w:color w:val="000000" w:themeColor="text1"/>
          <w:sz w:val="30"/>
          <w:szCs w:val="30"/>
        </w:rPr>
        <w:t xml:space="preserve"> </w:t>
      </w:r>
      <w:r w:rsidR="00736874">
        <w:rPr>
          <w:rFonts w:cs="Times New Roman"/>
          <w:color w:val="000000" w:themeColor="text1"/>
          <w:sz w:val="30"/>
          <w:szCs w:val="30"/>
        </w:rPr>
        <w:t>под</w:t>
      </w:r>
      <w:r w:rsidR="00914FF7" w:rsidRPr="00300082">
        <w:rPr>
          <w:rFonts w:cs="Times New Roman"/>
          <w:color w:val="000000" w:themeColor="text1"/>
          <w:sz w:val="30"/>
          <w:szCs w:val="30"/>
        </w:rPr>
        <w:t xml:space="preserve">пункта </w:t>
      </w:r>
      <w:r w:rsidR="00DD7C54" w:rsidRPr="00300082">
        <w:rPr>
          <w:rFonts w:cs="Times New Roman"/>
          <w:color w:val="000000" w:themeColor="text1"/>
          <w:sz w:val="30"/>
          <w:szCs w:val="30"/>
        </w:rPr>
        <w:t>10</w:t>
      </w:r>
      <w:r w:rsidR="00241713" w:rsidRPr="00300082">
        <w:rPr>
          <w:rFonts w:cs="Times New Roman"/>
          <w:color w:val="000000" w:themeColor="text1"/>
          <w:sz w:val="30"/>
          <w:szCs w:val="30"/>
        </w:rPr>
        <w:t>.4</w:t>
      </w:r>
      <w:r w:rsidR="008D0907" w:rsidRPr="008D0907">
        <w:rPr>
          <w:color w:val="000000" w:themeColor="text1"/>
          <w:sz w:val="30"/>
          <w:szCs w:val="30"/>
        </w:rPr>
        <w:t xml:space="preserve"> </w:t>
      </w:r>
      <w:r w:rsidR="008D0907">
        <w:rPr>
          <w:color w:val="000000" w:themeColor="text1"/>
          <w:sz w:val="30"/>
          <w:szCs w:val="30"/>
        </w:rPr>
        <w:t>настоящих Требований</w:t>
      </w:r>
      <w:r w:rsidR="00241713" w:rsidRPr="00300082">
        <w:rPr>
          <w:rFonts w:cs="Times New Roman"/>
          <w:color w:val="000000" w:themeColor="text1"/>
          <w:sz w:val="30"/>
          <w:szCs w:val="30"/>
        </w:rPr>
        <w:t>.</w:t>
      </w:r>
    </w:p>
    <w:p w:rsidR="008C2659" w:rsidRPr="00300082" w:rsidRDefault="00873AAC" w:rsidP="00385FF0">
      <w:pPr>
        <w:pStyle w:val="af0"/>
        <w:tabs>
          <w:tab w:val="left" w:pos="1418"/>
        </w:tabs>
        <w:spacing w:after="0" w:line="360" w:lineRule="auto"/>
        <w:ind w:firstLine="709"/>
        <w:rPr>
          <w:rFonts w:cs="Times New Roman"/>
          <w:color w:val="000000" w:themeColor="text1"/>
          <w:sz w:val="30"/>
          <w:szCs w:val="30"/>
        </w:rPr>
      </w:pPr>
      <w:r w:rsidRPr="00300082">
        <w:rPr>
          <w:rFonts w:cs="Times New Roman"/>
          <w:color w:val="000000" w:themeColor="text1"/>
          <w:sz w:val="30"/>
          <w:szCs w:val="30"/>
        </w:rPr>
        <w:t>14.</w:t>
      </w:r>
      <w:r w:rsidR="00264021" w:rsidRPr="00300082">
        <w:rPr>
          <w:rFonts w:cs="Times New Roman"/>
          <w:color w:val="000000" w:themeColor="text1"/>
          <w:sz w:val="30"/>
          <w:szCs w:val="30"/>
        </w:rPr>
        <w:t> </w:t>
      </w:r>
      <w:r w:rsidR="00914FF7" w:rsidRPr="00300082">
        <w:rPr>
          <w:rFonts w:cs="Times New Roman"/>
          <w:color w:val="000000" w:themeColor="text1"/>
          <w:sz w:val="30"/>
          <w:szCs w:val="30"/>
        </w:rPr>
        <w:t xml:space="preserve">Требования </w:t>
      </w:r>
      <w:r w:rsidR="00241713" w:rsidRPr="00300082">
        <w:rPr>
          <w:rFonts w:cs="Times New Roman"/>
          <w:color w:val="000000" w:themeColor="text1"/>
          <w:sz w:val="30"/>
          <w:szCs w:val="30"/>
        </w:rPr>
        <w:t>пунктов</w:t>
      </w:r>
      <w:r w:rsidR="00914FF7" w:rsidRPr="00300082">
        <w:rPr>
          <w:rFonts w:cs="Times New Roman"/>
          <w:color w:val="000000" w:themeColor="text1"/>
          <w:sz w:val="30"/>
          <w:szCs w:val="30"/>
        </w:rPr>
        <w:t xml:space="preserve"> 1</w:t>
      </w:r>
      <w:r w:rsidR="00DD7C54" w:rsidRPr="00300082">
        <w:rPr>
          <w:rFonts w:cs="Times New Roman"/>
          <w:color w:val="000000" w:themeColor="text1"/>
          <w:sz w:val="30"/>
          <w:szCs w:val="30"/>
        </w:rPr>
        <w:t>2</w:t>
      </w:r>
      <w:r w:rsidR="00914FF7" w:rsidRPr="00300082">
        <w:rPr>
          <w:rFonts w:cs="Times New Roman"/>
          <w:color w:val="000000" w:themeColor="text1"/>
          <w:sz w:val="30"/>
          <w:szCs w:val="30"/>
        </w:rPr>
        <w:t xml:space="preserve"> и 1</w:t>
      </w:r>
      <w:r w:rsidR="00DD7C54" w:rsidRPr="00300082">
        <w:rPr>
          <w:rFonts w:cs="Times New Roman"/>
          <w:color w:val="000000" w:themeColor="text1"/>
          <w:sz w:val="30"/>
          <w:szCs w:val="30"/>
        </w:rPr>
        <w:t>3</w:t>
      </w:r>
      <w:r w:rsidR="00914FF7" w:rsidRPr="00300082">
        <w:rPr>
          <w:rFonts w:cs="Times New Roman"/>
          <w:color w:val="000000" w:themeColor="text1"/>
          <w:sz w:val="30"/>
          <w:szCs w:val="30"/>
        </w:rPr>
        <w:t xml:space="preserve"> </w:t>
      </w:r>
      <w:r w:rsidR="008D0907">
        <w:rPr>
          <w:color w:val="000000" w:themeColor="text1"/>
          <w:sz w:val="30"/>
          <w:szCs w:val="30"/>
        </w:rPr>
        <w:t>настоящих Требований</w:t>
      </w:r>
      <w:r w:rsidR="008D0907" w:rsidRPr="00300082">
        <w:rPr>
          <w:rFonts w:cs="Times New Roman"/>
          <w:color w:val="000000" w:themeColor="text1"/>
          <w:sz w:val="30"/>
          <w:szCs w:val="30"/>
        </w:rPr>
        <w:t xml:space="preserve"> </w:t>
      </w:r>
      <w:r w:rsidR="00914FF7" w:rsidRPr="00300082">
        <w:rPr>
          <w:rFonts w:cs="Times New Roman"/>
          <w:color w:val="000000" w:themeColor="text1"/>
          <w:sz w:val="30"/>
          <w:szCs w:val="30"/>
        </w:rPr>
        <w:t xml:space="preserve">распространяются на держателей регистрационных удостоверений </w:t>
      </w:r>
      <w:r w:rsidR="00FB59D9">
        <w:rPr>
          <w:rFonts w:cs="Times New Roman"/>
          <w:color w:val="000000" w:themeColor="text1"/>
          <w:sz w:val="30"/>
          <w:szCs w:val="30"/>
        </w:rPr>
        <w:t>всех</w:t>
      </w:r>
      <w:r w:rsidR="00914FF7" w:rsidRPr="00300082">
        <w:rPr>
          <w:rFonts w:cs="Times New Roman"/>
          <w:color w:val="000000" w:themeColor="text1"/>
          <w:sz w:val="30"/>
          <w:szCs w:val="30"/>
        </w:rPr>
        <w:t xml:space="preserve"> лекарственных препаратов, </w:t>
      </w:r>
      <w:r w:rsidR="00FB59D9">
        <w:rPr>
          <w:rFonts w:cs="Times New Roman"/>
          <w:color w:val="000000" w:themeColor="text1"/>
          <w:sz w:val="30"/>
          <w:szCs w:val="30"/>
        </w:rPr>
        <w:t xml:space="preserve">зарегистрированных в соответствии с </w:t>
      </w:r>
      <w:r w:rsidR="008D0907">
        <w:rPr>
          <w:rFonts w:cs="Times New Roman"/>
          <w:color w:val="000000" w:themeColor="text1"/>
          <w:sz w:val="30"/>
          <w:szCs w:val="30"/>
        </w:rPr>
        <w:t>п</w:t>
      </w:r>
      <w:r w:rsidR="00FB59D9">
        <w:rPr>
          <w:rFonts w:cs="Times New Roman"/>
          <w:color w:val="000000" w:themeColor="text1"/>
          <w:sz w:val="30"/>
          <w:szCs w:val="30"/>
        </w:rPr>
        <w:t>равилами регистрации и экспертизы лекарственных сре</w:t>
      </w:r>
      <w:proofErr w:type="gramStart"/>
      <w:r w:rsidR="00FB59D9">
        <w:rPr>
          <w:rFonts w:cs="Times New Roman"/>
          <w:color w:val="000000" w:themeColor="text1"/>
          <w:sz w:val="30"/>
          <w:szCs w:val="30"/>
        </w:rPr>
        <w:t>дств дл</w:t>
      </w:r>
      <w:proofErr w:type="gramEnd"/>
      <w:r w:rsidR="00FB59D9">
        <w:rPr>
          <w:rFonts w:cs="Times New Roman"/>
          <w:color w:val="000000" w:themeColor="text1"/>
          <w:sz w:val="30"/>
          <w:szCs w:val="30"/>
        </w:rPr>
        <w:t>я медицинского применения</w:t>
      </w:r>
      <w:r w:rsidR="008D0907">
        <w:rPr>
          <w:rFonts w:cs="Times New Roman"/>
          <w:color w:val="000000" w:themeColor="text1"/>
          <w:sz w:val="30"/>
          <w:szCs w:val="30"/>
        </w:rPr>
        <w:t>, утверждаемыми Комиссией</w:t>
      </w:r>
      <w:r w:rsidR="00914FF7" w:rsidRPr="00300082">
        <w:rPr>
          <w:rFonts w:cs="Times New Roman"/>
          <w:color w:val="000000" w:themeColor="text1"/>
          <w:sz w:val="30"/>
          <w:szCs w:val="30"/>
        </w:rPr>
        <w:t>.</w:t>
      </w:r>
    </w:p>
    <w:p w:rsidR="000F3C2B" w:rsidRPr="00300082" w:rsidRDefault="00873AAC" w:rsidP="00385FF0">
      <w:pPr>
        <w:pStyle w:val="af0"/>
        <w:tabs>
          <w:tab w:val="left" w:pos="1418"/>
        </w:tabs>
        <w:spacing w:after="0" w:line="360" w:lineRule="auto"/>
        <w:ind w:firstLine="709"/>
        <w:rPr>
          <w:rFonts w:cs="Times New Roman"/>
          <w:color w:val="000000" w:themeColor="text1"/>
          <w:sz w:val="30"/>
          <w:szCs w:val="30"/>
        </w:rPr>
      </w:pPr>
      <w:r w:rsidRPr="00300082">
        <w:rPr>
          <w:rFonts w:cs="Times New Roman"/>
          <w:color w:val="000000" w:themeColor="text1"/>
          <w:sz w:val="30"/>
          <w:szCs w:val="30"/>
        </w:rPr>
        <w:t>15.</w:t>
      </w:r>
      <w:r w:rsidR="00264021" w:rsidRPr="00300082">
        <w:rPr>
          <w:rFonts w:cs="Times New Roman"/>
          <w:color w:val="000000" w:themeColor="text1"/>
          <w:sz w:val="30"/>
          <w:szCs w:val="30"/>
        </w:rPr>
        <w:t> </w:t>
      </w:r>
      <w:r w:rsidR="000F3C2B" w:rsidRPr="00300082">
        <w:rPr>
          <w:rFonts w:cs="Times New Roman"/>
          <w:color w:val="000000" w:themeColor="text1"/>
          <w:sz w:val="30"/>
          <w:szCs w:val="30"/>
        </w:rPr>
        <w:t>На официальном сайте уполномоченного органа государства</w:t>
      </w:r>
      <w:r w:rsidR="00B344C3">
        <w:rPr>
          <w:rFonts w:cs="Times New Roman"/>
          <w:color w:val="000000" w:themeColor="text1"/>
          <w:sz w:val="30"/>
          <w:szCs w:val="30"/>
        </w:rPr>
        <w:t>-</w:t>
      </w:r>
      <w:r w:rsidR="000F3C2B" w:rsidRPr="00300082">
        <w:rPr>
          <w:rFonts w:cs="Times New Roman"/>
          <w:color w:val="000000" w:themeColor="text1"/>
          <w:sz w:val="30"/>
          <w:szCs w:val="30"/>
        </w:rPr>
        <w:t xml:space="preserve">члена </w:t>
      </w:r>
      <w:r w:rsidR="009A278D">
        <w:rPr>
          <w:rFonts w:cs="Times New Roman"/>
          <w:color w:val="000000" w:themeColor="text1"/>
          <w:sz w:val="30"/>
          <w:szCs w:val="30"/>
        </w:rPr>
        <w:t xml:space="preserve">в информационно-телекоммуникационной сети «Интернет» </w:t>
      </w:r>
      <w:r w:rsidR="000F3C2B" w:rsidRPr="00300082">
        <w:rPr>
          <w:rFonts w:cs="Times New Roman"/>
          <w:color w:val="000000" w:themeColor="text1"/>
          <w:sz w:val="30"/>
          <w:szCs w:val="30"/>
        </w:rPr>
        <w:t>и</w:t>
      </w:r>
      <w:r w:rsidR="009A278D">
        <w:rPr>
          <w:rFonts w:cs="Times New Roman"/>
          <w:color w:val="000000" w:themeColor="text1"/>
          <w:sz w:val="30"/>
          <w:szCs w:val="30"/>
        </w:rPr>
        <w:t xml:space="preserve"> в</w:t>
      </w:r>
      <w:r w:rsidR="000F3C2B" w:rsidRPr="00300082">
        <w:rPr>
          <w:rFonts w:cs="Times New Roman"/>
          <w:color w:val="000000" w:themeColor="text1"/>
          <w:sz w:val="30"/>
          <w:szCs w:val="30"/>
        </w:rPr>
        <w:t xml:space="preserve"> </w:t>
      </w:r>
      <w:r w:rsidR="009A278D">
        <w:rPr>
          <w:sz w:val="30"/>
          <w:szCs w:val="30"/>
        </w:rPr>
        <w:t>едином реестре</w:t>
      </w:r>
      <w:r w:rsidR="00BD6693">
        <w:rPr>
          <w:sz w:val="30"/>
          <w:szCs w:val="30"/>
        </w:rPr>
        <w:t xml:space="preserve"> зарегистрированных лекарственных средств </w:t>
      </w:r>
      <w:r w:rsidR="009A278D">
        <w:rPr>
          <w:sz w:val="30"/>
          <w:szCs w:val="30"/>
        </w:rPr>
        <w:t>С</w:t>
      </w:r>
      <w:r w:rsidR="00BD6693">
        <w:rPr>
          <w:sz w:val="30"/>
          <w:szCs w:val="30"/>
        </w:rPr>
        <w:t>оюза</w:t>
      </w:r>
      <w:r w:rsidR="000F3C2B" w:rsidRPr="00300082">
        <w:rPr>
          <w:rFonts w:cs="Times New Roman"/>
          <w:color w:val="000000" w:themeColor="text1"/>
          <w:sz w:val="30"/>
          <w:szCs w:val="30"/>
        </w:rPr>
        <w:t xml:space="preserve"> публикуются </w:t>
      </w:r>
      <w:r w:rsidR="0069461E" w:rsidRPr="00300082">
        <w:rPr>
          <w:rFonts w:cs="Times New Roman"/>
          <w:color w:val="000000" w:themeColor="text1"/>
          <w:sz w:val="30"/>
          <w:szCs w:val="30"/>
        </w:rPr>
        <w:t>одобренные уполномоченными органами государств</w:t>
      </w:r>
      <w:r w:rsidR="009A278D">
        <w:rPr>
          <w:rFonts w:cs="Times New Roman"/>
          <w:color w:val="000000" w:themeColor="text1"/>
          <w:sz w:val="30"/>
          <w:szCs w:val="30"/>
        </w:rPr>
        <w:t>-</w:t>
      </w:r>
      <w:r w:rsidR="0069461E" w:rsidRPr="00300082">
        <w:rPr>
          <w:rFonts w:cs="Times New Roman"/>
          <w:color w:val="000000" w:themeColor="text1"/>
          <w:sz w:val="30"/>
          <w:szCs w:val="30"/>
        </w:rPr>
        <w:t xml:space="preserve">членов ОХЛП и ЛВ </w:t>
      </w:r>
      <w:r w:rsidR="009A278D">
        <w:rPr>
          <w:rFonts w:cs="Times New Roman"/>
          <w:color w:val="000000" w:themeColor="text1"/>
          <w:sz w:val="30"/>
          <w:szCs w:val="30"/>
        </w:rPr>
        <w:t>(</w:t>
      </w:r>
      <w:r w:rsidR="0069461E" w:rsidRPr="00300082">
        <w:rPr>
          <w:rFonts w:cs="Times New Roman"/>
          <w:color w:val="000000" w:themeColor="text1"/>
          <w:sz w:val="30"/>
          <w:szCs w:val="30"/>
        </w:rPr>
        <w:t xml:space="preserve">в формате </w:t>
      </w:r>
      <w:r w:rsidR="0069461E" w:rsidRPr="00300082">
        <w:rPr>
          <w:rFonts w:cs="Times New Roman"/>
          <w:color w:val="000000" w:themeColor="text1"/>
          <w:sz w:val="30"/>
          <w:szCs w:val="30"/>
          <w:lang w:val="en-US"/>
        </w:rPr>
        <w:t>PDF</w:t>
      </w:r>
      <w:r w:rsidR="00C41FDD" w:rsidRPr="00300082">
        <w:rPr>
          <w:rFonts w:cs="Times New Roman"/>
          <w:color w:val="000000" w:themeColor="text1"/>
          <w:sz w:val="30"/>
          <w:szCs w:val="30"/>
        </w:rPr>
        <w:t xml:space="preserve"> с распознанным текстом</w:t>
      </w:r>
      <w:r w:rsidR="009A278D">
        <w:rPr>
          <w:rFonts w:cs="Times New Roman"/>
          <w:color w:val="000000" w:themeColor="text1"/>
          <w:sz w:val="30"/>
          <w:szCs w:val="30"/>
        </w:rPr>
        <w:t>)</w:t>
      </w:r>
      <w:r w:rsidR="00C41FDD" w:rsidRPr="00300082">
        <w:rPr>
          <w:rFonts w:cs="Times New Roman"/>
          <w:color w:val="000000" w:themeColor="text1"/>
          <w:sz w:val="30"/>
          <w:szCs w:val="30"/>
        </w:rPr>
        <w:t>.</w:t>
      </w:r>
    </w:p>
    <w:p w:rsidR="004F5355" w:rsidRPr="00300082" w:rsidRDefault="00873AAC" w:rsidP="00385FF0">
      <w:pPr>
        <w:pStyle w:val="12"/>
        <w:spacing w:after="0" w:line="360" w:lineRule="auto"/>
        <w:rPr>
          <w:color w:val="000000" w:themeColor="text1"/>
          <w:sz w:val="30"/>
          <w:szCs w:val="30"/>
        </w:rPr>
      </w:pPr>
      <w:r w:rsidRPr="00300082">
        <w:rPr>
          <w:color w:val="000000" w:themeColor="text1"/>
          <w:sz w:val="30"/>
          <w:szCs w:val="30"/>
        </w:rPr>
        <w:t>16.</w:t>
      </w:r>
      <w:r w:rsidR="00264021" w:rsidRPr="00300082">
        <w:rPr>
          <w:color w:val="000000" w:themeColor="text1"/>
          <w:sz w:val="30"/>
          <w:szCs w:val="30"/>
        </w:rPr>
        <w:t> </w:t>
      </w:r>
      <w:r w:rsidR="00371D35">
        <w:rPr>
          <w:color w:val="000000" w:themeColor="text1"/>
          <w:sz w:val="30"/>
          <w:szCs w:val="30"/>
        </w:rPr>
        <w:t>Для</w:t>
      </w:r>
      <w:r w:rsidR="004F5355" w:rsidRPr="00300082">
        <w:rPr>
          <w:color w:val="000000" w:themeColor="text1"/>
          <w:sz w:val="30"/>
          <w:szCs w:val="30"/>
        </w:rPr>
        <w:t xml:space="preserve"> лекарственных препаратов, требующих дополнительного мониторинга безопасности</w:t>
      </w:r>
      <w:r w:rsidR="00371D35">
        <w:rPr>
          <w:color w:val="000000" w:themeColor="text1"/>
          <w:sz w:val="30"/>
          <w:szCs w:val="30"/>
        </w:rPr>
        <w:t>,</w:t>
      </w:r>
      <w:r w:rsidR="004F5355" w:rsidRPr="00300082">
        <w:rPr>
          <w:color w:val="000000" w:themeColor="text1"/>
          <w:sz w:val="30"/>
          <w:szCs w:val="30"/>
        </w:rPr>
        <w:t xml:space="preserve"> перед разделом 1 </w:t>
      </w:r>
      <w:r w:rsidR="001B6451" w:rsidRPr="00300082">
        <w:rPr>
          <w:color w:val="000000" w:themeColor="text1"/>
          <w:sz w:val="30"/>
          <w:szCs w:val="30"/>
        </w:rPr>
        <w:t xml:space="preserve">ОХЛП </w:t>
      </w:r>
      <w:r w:rsidR="004F5355" w:rsidRPr="00300082">
        <w:rPr>
          <w:color w:val="000000" w:themeColor="text1"/>
          <w:sz w:val="30"/>
          <w:szCs w:val="30"/>
        </w:rPr>
        <w:t xml:space="preserve">размещается </w:t>
      </w:r>
      <w:r w:rsidR="00371D35">
        <w:rPr>
          <w:color w:val="000000" w:themeColor="text1"/>
          <w:sz w:val="30"/>
          <w:szCs w:val="30"/>
        </w:rPr>
        <w:t>специальный</w:t>
      </w:r>
      <w:r w:rsidR="004F5355" w:rsidRPr="00300082">
        <w:rPr>
          <w:color w:val="000000" w:themeColor="text1"/>
          <w:sz w:val="30"/>
          <w:szCs w:val="30"/>
        </w:rPr>
        <w:t xml:space="preserve"> символ</w:t>
      </w:r>
      <w:proofErr w:type="gramStart"/>
      <w:r w:rsidR="005C0F2C" w:rsidRPr="00300082">
        <w:rPr>
          <w:color w:val="000000" w:themeColor="text1"/>
          <w:sz w:val="30"/>
          <w:szCs w:val="30"/>
        </w:rPr>
        <w:t xml:space="preserve"> (</w:t>
      </w:r>
      <w:r w:rsidR="005C0F2C" w:rsidRPr="00300082">
        <w:rPr>
          <w:color w:val="000000" w:themeColor="text1"/>
          <w:sz w:val="30"/>
          <w:szCs w:val="30"/>
        </w:rPr>
        <w:sym w:font="Wingdings 3" w:char="F071"/>
      </w:r>
      <w:r w:rsidR="005C0F2C" w:rsidRPr="00300082">
        <w:rPr>
          <w:color w:val="000000" w:themeColor="text1"/>
          <w:sz w:val="30"/>
          <w:szCs w:val="30"/>
        </w:rPr>
        <w:t>)</w:t>
      </w:r>
      <w:r w:rsidR="004F5355" w:rsidRPr="00300082">
        <w:rPr>
          <w:color w:val="000000" w:themeColor="text1"/>
          <w:sz w:val="30"/>
          <w:szCs w:val="30"/>
        </w:rPr>
        <w:t xml:space="preserve">, </w:t>
      </w:r>
      <w:proofErr w:type="gramEnd"/>
      <w:r w:rsidR="004F5355" w:rsidRPr="00300082">
        <w:rPr>
          <w:color w:val="000000" w:themeColor="text1"/>
          <w:sz w:val="30"/>
          <w:szCs w:val="30"/>
        </w:rPr>
        <w:t>сопровождаемый</w:t>
      </w:r>
      <w:r w:rsidR="00371D35">
        <w:rPr>
          <w:color w:val="000000" w:themeColor="text1"/>
          <w:sz w:val="30"/>
          <w:szCs w:val="30"/>
        </w:rPr>
        <w:t xml:space="preserve"> следующей</w:t>
      </w:r>
      <w:r w:rsidR="004F5355" w:rsidRPr="00300082">
        <w:rPr>
          <w:color w:val="000000" w:themeColor="text1"/>
          <w:sz w:val="30"/>
          <w:szCs w:val="30"/>
        </w:rPr>
        <w:t xml:space="preserve"> формулировкой</w:t>
      </w:r>
      <w:r w:rsidR="00371D35">
        <w:rPr>
          <w:color w:val="000000" w:themeColor="text1"/>
          <w:sz w:val="30"/>
          <w:szCs w:val="30"/>
        </w:rPr>
        <w:t>:</w:t>
      </w:r>
      <w:r w:rsidR="004F5355" w:rsidRPr="00300082">
        <w:rPr>
          <w:color w:val="000000" w:themeColor="text1"/>
          <w:sz w:val="30"/>
          <w:szCs w:val="30"/>
        </w:rPr>
        <w:t xml:space="preserve"> </w:t>
      </w:r>
      <w:r w:rsidR="0026019F">
        <w:rPr>
          <w:color w:val="000000" w:themeColor="text1"/>
          <w:sz w:val="30"/>
          <w:szCs w:val="30"/>
        </w:rPr>
        <w:t>«</w:t>
      </w:r>
      <w:r w:rsidR="00A04D17" w:rsidRPr="0026019F">
        <w:rPr>
          <w:color w:val="000000" w:themeColor="text1"/>
          <w:sz w:val="30"/>
          <w:szCs w:val="30"/>
        </w:rPr>
        <w:t xml:space="preserve">Данный лекарственный препарат подлежит дополнительному мониторингу. Это позволит быстро выявить новую информацию </w:t>
      </w:r>
      <w:r w:rsidR="00300082" w:rsidRPr="0026019F">
        <w:rPr>
          <w:color w:val="000000" w:themeColor="text1"/>
          <w:sz w:val="30"/>
          <w:szCs w:val="30"/>
        </w:rPr>
        <w:br/>
      </w:r>
      <w:r w:rsidR="00A04D17" w:rsidRPr="0026019F">
        <w:rPr>
          <w:color w:val="000000" w:themeColor="text1"/>
          <w:sz w:val="30"/>
          <w:szCs w:val="30"/>
        </w:rPr>
        <w:t>по безопасности. Мы обращаемся к работникам системы здравоохранения с просьбой сообщать о любых подозреваемых нежелательных реакциях</w:t>
      </w:r>
      <w:r w:rsidR="0026019F" w:rsidRPr="0026019F">
        <w:rPr>
          <w:color w:val="000000" w:themeColor="text1"/>
          <w:sz w:val="30"/>
          <w:szCs w:val="30"/>
        </w:rPr>
        <w:t>».</w:t>
      </w:r>
    </w:p>
    <w:p w:rsidR="00D6151D" w:rsidRPr="00300082" w:rsidRDefault="005C0F2C" w:rsidP="00581139">
      <w:pPr>
        <w:pStyle w:val="1"/>
        <w:spacing w:before="240" w:after="240" w:line="360" w:lineRule="auto"/>
        <w:ind w:firstLine="0"/>
        <w:jc w:val="center"/>
        <w:rPr>
          <w:rFonts w:cs="Times New Roman"/>
          <w:b w:val="0"/>
          <w:color w:val="000000" w:themeColor="text1"/>
          <w:sz w:val="30"/>
          <w:szCs w:val="30"/>
        </w:rPr>
      </w:pPr>
      <w:r w:rsidRPr="00300082">
        <w:rPr>
          <w:rFonts w:cs="Times New Roman"/>
          <w:b w:val="0"/>
          <w:color w:val="000000" w:themeColor="text1"/>
          <w:sz w:val="30"/>
          <w:szCs w:val="30"/>
        </w:rPr>
        <w:lastRenderedPageBreak/>
        <w:t>III.</w:t>
      </w:r>
      <w:r w:rsidR="00264021" w:rsidRPr="00300082">
        <w:rPr>
          <w:rFonts w:cs="Times New Roman"/>
          <w:b w:val="0"/>
          <w:color w:val="000000" w:themeColor="text1"/>
          <w:sz w:val="30"/>
          <w:szCs w:val="30"/>
        </w:rPr>
        <w:t> </w:t>
      </w:r>
      <w:r w:rsidR="005E3202" w:rsidRPr="00300082">
        <w:rPr>
          <w:rFonts w:cs="Times New Roman"/>
          <w:b w:val="0"/>
          <w:color w:val="000000" w:themeColor="text1"/>
          <w:sz w:val="30"/>
          <w:szCs w:val="30"/>
        </w:rPr>
        <w:t>Р</w:t>
      </w:r>
      <w:r w:rsidR="00264021" w:rsidRPr="00300082">
        <w:rPr>
          <w:rFonts w:cs="Times New Roman"/>
          <w:b w:val="0"/>
          <w:caps w:val="0"/>
          <w:color w:val="000000" w:themeColor="text1"/>
          <w:sz w:val="30"/>
          <w:szCs w:val="30"/>
        </w:rPr>
        <w:t>азделы</w:t>
      </w:r>
      <w:r w:rsidR="00D6151D" w:rsidRPr="00300082">
        <w:rPr>
          <w:rFonts w:cs="Times New Roman"/>
          <w:b w:val="0"/>
          <w:color w:val="000000" w:themeColor="text1"/>
          <w:sz w:val="30"/>
          <w:szCs w:val="30"/>
        </w:rPr>
        <w:t xml:space="preserve"> ОХ</w:t>
      </w:r>
      <w:r w:rsidR="000D3F41" w:rsidRPr="00300082">
        <w:rPr>
          <w:rFonts w:cs="Times New Roman"/>
          <w:b w:val="0"/>
          <w:color w:val="000000" w:themeColor="text1"/>
          <w:sz w:val="30"/>
          <w:szCs w:val="30"/>
        </w:rPr>
        <w:t>ЛП</w:t>
      </w:r>
    </w:p>
    <w:p w:rsidR="00D6151D" w:rsidRPr="00300082" w:rsidRDefault="00D6151D" w:rsidP="00581139">
      <w:pPr>
        <w:pStyle w:val="20"/>
        <w:spacing w:after="240" w:line="360" w:lineRule="auto"/>
        <w:ind w:left="0" w:firstLine="0"/>
        <w:jc w:val="center"/>
        <w:rPr>
          <w:rFonts w:cs="Times New Roman"/>
          <w:b w:val="0"/>
          <w:color w:val="000000" w:themeColor="text1"/>
          <w:sz w:val="30"/>
          <w:szCs w:val="30"/>
        </w:rPr>
      </w:pPr>
      <w:r w:rsidRPr="00300082">
        <w:rPr>
          <w:rFonts w:cs="Times New Roman"/>
          <w:b w:val="0"/>
          <w:color w:val="000000" w:themeColor="text1"/>
          <w:sz w:val="30"/>
          <w:szCs w:val="30"/>
        </w:rPr>
        <w:t>1.</w:t>
      </w:r>
      <w:r w:rsidR="00264021" w:rsidRPr="00300082">
        <w:rPr>
          <w:rFonts w:cs="Times New Roman"/>
          <w:b w:val="0"/>
          <w:caps w:val="0"/>
          <w:color w:val="000000" w:themeColor="text1"/>
          <w:sz w:val="30"/>
          <w:szCs w:val="30"/>
        </w:rPr>
        <w:t> Наименование лекарственного препарата</w:t>
      </w:r>
    </w:p>
    <w:p w:rsidR="0021090D" w:rsidRPr="00300082" w:rsidRDefault="00D6151D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</w:rPr>
        <w:t>В данном разделе указыва</w:t>
      </w:r>
      <w:r w:rsidR="0026019F">
        <w:rPr>
          <w:color w:val="000000" w:themeColor="text1"/>
          <w:sz w:val="30"/>
          <w:szCs w:val="30"/>
        </w:rPr>
        <w:t>ю</w:t>
      </w:r>
      <w:r w:rsidRPr="00300082">
        <w:rPr>
          <w:color w:val="000000" w:themeColor="text1"/>
          <w:sz w:val="30"/>
          <w:szCs w:val="30"/>
        </w:rPr>
        <w:t xml:space="preserve">тся </w:t>
      </w:r>
      <w:r w:rsidR="00ED2DFA" w:rsidRPr="00300082">
        <w:rPr>
          <w:color w:val="000000" w:themeColor="text1"/>
          <w:sz w:val="30"/>
          <w:szCs w:val="30"/>
        </w:rPr>
        <w:t>торговое</w:t>
      </w:r>
      <w:r w:rsidRPr="00300082">
        <w:rPr>
          <w:color w:val="000000" w:themeColor="text1"/>
          <w:sz w:val="30"/>
          <w:szCs w:val="30"/>
        </w:rPr>
        <w:t xml:space="preserve"> </w:t>
      </w:r>
      <w:r w:rsidR="001B6451" w:rsidRPr="00300082">
        <w:rPr>
          <w:color w:val="000000" w:themeColor="text1"/>
          <w:sz w:val="30"/>
          <w:szCs w:val="30"/>
        </w:rPr>
        <w:t>наименование</w:t>
      </w:r>
      <w:r w:rsidR="00B64112" w:rsidRPr="00300082">
        <w:rPr>
          <w:color w:val="000000" w:themeColor="text1"/>
          <w:sz w:val="30"/>
          <w:szCs w:val="30"/>
        </w:rPr>
        <w:t xml:space="preserve"> лекарственного препарата</w:t>
      </w:r>
      <w:r w:rsidRPr="00300082">
        <w:rPr>
          <w:color w:val="000000" w:themeColor="text1"/>
          <w:sz w:val="30"/>
          <w:szCs w:val="30"/>
        </w:rPr>
        <w:t xml:space="preserve">, </w:t>
      </w:r>
      <w:r w:rsidR="0026019F">
        <w:rPr>
          <w:color w:val="000000" w:themeColor="text1"/>
          <w:sz w:val="30"/>
          <w:szCs w:val="30"/>
        </w:rPr>
        <w:t>сведения о дозировке</w:t>
      </w:r>
      <w:r w:rsidRPr="00300082">
        <w:rPr>
          <w:color w:val="000000" w:themeColor="text1"/>
          <w:sz w:val="30"/>
          <w:szCs w:val="30"/>
        </w:rPr>
        <w:t xml:space="preserve"> и лекарственн</w:t>
      </w:r>
      <w:r w:rsidR="0026019F">
        <w:rPr>
          <w:color w:val="000000" w:themeColor="text1"/>
          <w:sz w:val="30"/>
          <w:szCs w:val="30"/>
        </w:rPr>
        <w:t>ой форме</w:t>
      </w:r>
      <w:r w:rsidRPr="00300082">
        <w:rPr>
          <w:color w:val="000000" w:themeColor="text1"/>
          <w:sz w:val="30"/>
          <w:szCs w:val="30"/>
        </w:rPr>
        <w:t xml:space="preserve">. Далее по тексту </w:t>
      </w:r>
      <w:r w:rsidR="001B6451" w:rsidRPr="00300082">
        <w:rPr>
          <w:color w:val="000000" w:themeColor="text1"/>
          <w:sz w:val="30"/>
          <w:szCs w:val="30"/>
        </w:rPr>
        <w:t xml:space="preserve">ОХЛП </w:t>
      </w:r>
      <w:r w:rsidR="007B4B74">
        <w:rPr>
          <w:color w:val="000000" w:themeColor="text1"/>
          <w:sz w:val="30"/>
          <w:szCs w:val="30"/>
        </w:rPr>
        <w:t>сведения о дозировке</w:t>
      </w:r>
      <w:r w:rsidR="007B4B74" w:rsidRPr="00300082">
        <w:rPr>
          <w:color w:val="000000" w:themeColor="text1"/>
          <w:sz w:val="30"/>
          <w:szCs w:val="30"/>
        </w:rPr>
        <w:t xml:space="preserve"> и лекарственн</w:t>
      </w:r>
      <w:r w:rsidR="007B4B74">
        <w:rPr>
          <w:color w:val="000000" w:themeColor="text1"/>
          <w:sz w:val="30"/>
          <w:szCs w:val="30"/>
        </w:rPr>
        <w:t>ой форме</w:t>
      </w:r>
      <w:r w:rsidRPr="00300082">
        <w:rPr>
          <w:color w:val="000000" w:themeColor="text1"/>
          <w:sz w:val="30"/>
          <w:szCs w:val="30"/>
        </w:rPr>
        <w:t xml:space="preserve"> в наименовании </w:t>
      </w:r>
      <w:r w:rsidR="000D3F41" w:rsidRPr="00300082">
        <w:rPr>
          <w:color w:val="000000" w:themeColor="text1"/>
          <w:sz w:val="30"/>
          <w:szCs w:val="30"/>
        </w:rPr>
        <w:t>лекарственного препарата</w:t>
      </w:r>
      <w:r w:rsidRPr="00300082">
        <w:rPr>
          <w:color w:val="000000" w:themeColor="text1"/>
          <w:sz w:val="30"/>
          <w:szCs w:val="30"/>
        </w:rPr>
        <w:t xml:space="preserve"> допускает</w:t>
      </w:r>
      <w:r w:rsidR="00ED2DFA" w:rsidRPr="00300082">
        <w:rPr>
          <w:color w:val="000000" w:themeColor="text1"/>
          <w:sz w:val="30"/>
          <w:szCs w:val="30"/>
        </w:rPr>
        <w:t>ся не указывать. При описании действующего</w:t>
      </w:r>
      <w:r w:rsidR="007B4B74">
        <w:rPr>
          <w:color w:val="000000" w:themeColor="text1"/>
          <w:sz w:val="30"/>
          <w:szCs w:val="30"/>
        </w:rPr>
        <w:t xml:space="preserve"> вещества</w:t>
      </w:r>
      <w:r w:rsidRPr="00300082">
        <w:rPr>
          <w:color w:val="000000" w:themeColor="text1"/>
          <w:sz w:val="30"/>
          <w:szCs w:val="30"/>
        </w:rPr>
        <w:t xml:space="preserve"> следует пользоваться международным непатентованным наименованием (</w:t>
      </w:r>
      <w:r w:rsidR="00E43508">
        <w:rPr>
          <w:color w:val="000000" w:themeColor="text1"/>
          <w:sz w:val="30"/>
          <w:szCs w:val="30"/>
        </w:rPr>
        <w:t xml:space="preserve">далее – </w:t>
      </w:r>
      <w:r w:rsidRPr="00300082">
        <w:rPr>
          <w:color w:val="000000" w:themeColor="text1"/>
          <w:sz w:val="30"/>
          <w:szCs w:val="30"/>
        </w:rPr>
        <w:t xml:space="preserve">МНН), </w:t>
      </w:r>
      <w:r w:rsidR="00874DCF">
        <w:rPr>
          <w:color w:val="000000" w:themeColor="text1"/>
          <w:sz w:val="30"/>
          <w:szCs w:val="30"/>
        </w:rPr>
        <w:t>рекомендованным</w:t>
      </w:r>
      <w:r w:rsidRPr="00300082">
        <w:rPr>
          <w:color w:val="000000" w:themeColor="text1"/>
          <w:sz w:val="30"/>
          <w:szCs w:val="30"/>
        </w:rPr>
        <w:t xml:space="preserve"> </w:t>
      </w:r>
      <w:r w:rsidR="00E43508">
        <w:rPr>
          <w:color w:val="000000" w:themeColor="text1"/>
          <w:sz w:val="30"/>
          <w:szCs w:val="30"/>
        </w:rPr>
        <w:t xml:space="preserve">Всемирной организацией здравоохранения (далее – </w:t>
      </w:r>
      <w:r w:rsidRPr="00300082">
        <w:rPr>
          <w:color w:val="000000" w:themeColor="text1"/>
          <w:sz w:val="30"/>
          <w:szCs w:val="30"/>
        </w:rPr>
        <w:t>ВОЗ</w:t>
      </w:r>
      <w:r w:rsidR="00E43508">
        <w:rPr>
          <w:color w:val="000000" w:themeColor="text1"/>
          <w:sz w:val="30"/>
          <w:szCs w:val="30"/>
        </w:rPr>
        <w:t>)</w:t>
      </w:r>
      <w:r w:rsidRPr="00300082">
        <w:rPr>
          <w:color w:val="000000" w:themeColor="text1"/>
          <w:sz w:val="30"/>
          <w:szCs w:val="30"/>
        </w:rPr>
        <w:t xml:space="preserve">, </w:t>
      </w:r>
      <w:r w:rsidR="002E7D18" w:rsidRPr="00300082">
        <w:rPr>
          <w:color w:val="000000" w:themeColor="text1"/>
          <w:sz w:val="30"/>
          <w:szCs w:val="30"/>
        </w:rPr>
        <w:t>а при отсутствии</w:t>
      </w:r>
      <w:r w:rsidRPr="00300082">
        <w:rPr>
          <w:color w:val="000000" w:themeColor="text1"/>
          <w:sz w:val="30"/>
          <w:szCs w:val="30"/>
        </w:rPr>
        <w:t xml:space="preserve"> </w:t>
      </w:r>
      <w:r w:rsidR="002E7D18" w:rsidRPr="00300082">
        <w:rPr>
          <w:color w:val="000000" w:themeColor="text1"/>
          <w:sz w:val="30"/>
          <w:szCs w:val="30"/>
        </w:rPr>
        <w:t xml:space="preserve">МНН </w:t>
      </w:r>
      <w:r w:rsidR="00A33CE1" w:rsidRPr="00300082">
        <w:rPr>
          <w:color w:val="000000" w:themeColor="text1"/>
          <w:sz w:val="30"/>
          <w:szCs w:val="30"/>
        </w:rPr>
        <w:t>–</w:t>
      </w:r>
      <w:r w:rsidR="002E7D18" w:rsidRPr="00300082">
        <w:rPr>
          <w:color w:val="000000" w:themeColor="text1"/>
          <w:sz w:val="30"/>
          <w:szCs w:val="30"/>
        </w:rPr>
        <w:t xml:space="preserve"> </w:t>
      </w:r>
      <w:r w:rsidRPr="00300082">
        <w:rPr>
          <w:color w:val="000000" w:themeColor="text1"/>
          <w:sz w:val="30"/>
          <w:szCs w:val="30"/>
        </w:rPr>
        <w:t>общепринятым</w:t>
      </w:r>
      <w:r w:rsidR="002E7D18" w:rsidRPr="00300082">
        <w:rPr>
          <w:color w:val="000000" w:themeColor="text1"/>
          <w:sz w:val="30"/>
          <w:szCs w:val="30"/>
        </w:rPr>
        <w:t xml:space="preserve">, химическим или </w:t>
      </w:r>
      <w:proofErr w:type="spellStart"/>
      <w:r w:rsidRPr="00300082">
        <w:rPr>
          <w:color w:val="000000" w:themeColor="text1"/>
          <w:sz w:val="30"/>
          <w:szCs w:val="30"/>
        </w:rPr>
        <w:t>группировочным</w:t>
      </w:r>
      <w:proofErr w:type="spellEnd"/>
      <w:r w:rsidRPr="00300082">
        <w:rPr>
          <w:color w:val="000000" w:themeColor="text1"/>
          <w:sz w:val="30"/>
          <w:szCs w:val="30"/>
        </w:rPr>
        <w:t xml:space="preserve"> наименованием действующего вещества. При необходимости рекомендуется использовать местоимения (например, </w:t>
      </w:r>
      <w:r w:rsidR="00607244" w:rsidRPr="00300082">
        <w:rPr>
          <w:color w:val="000000" w:themeColor="text1"/>
          <w:sz w:val="30"/>
          <w:szCs w:val="30"/>
        </w:rPr>
        <w:t>«</w:t>
      </w:r>
      <w:r w:rsidRPr="00300082">
        <w:rPr>
          <w:color w:val="000000" w:themeColor="text1"/>
          <w:sz w:val="30"/>
          <w:szCs w:val="30"/>
        </w:rPr>
        <w:t>он</w:t>
      </w:r>
      <w:r w:rsidR="00607244" w:rsidRPr="00300082">
        <w:rPr>
          <w:color w:val="000000" w:themeColor="text1"/>
          <w:sz w:val="30"/>
          <w:szCs w:val="30"/>
        </w:rPr>
        <w:t>»</w:t>
      </w:r>
      <w:r w:rsidRPr="00300082">
        <w:rPr>
          <w:color w:val="000000" w:themeColor="text1"/>
          <w:sz w:val="30"/>
          <w:szCs w:val="30"/>
        </w:rPr>
        <w:t>).</w:t>
      </w:r>
    </w:p>
    <w:p w:rsidR="0056640B" w:rsidRPr="00AC3DC8" w:rsidRDefault="00AC3DC8" w:rsidP="00581139">
      <w:pPr>
        <w:pStyle w:val="ad"/>
        <w:spacing w:before="240" w:after="240" w:line="360" w:lineRule="auto"/>
        <w:ind w:left="0" w:firstLine="0"/>
        <w:jc w:val="center"/>
        <w:rPr>
          <w:rFonts w:cs="Times New Roman"/>
          <w:b w:val="0"/>
          <w:i w:val="0"/>
          <w:color w:val="000000" w:themeColor="text1"/>
          <w:sz w:val="30"/>
          <w:szCs w:val="30"/>
        </w:rPr>
      </w:pPr>
      <w:r>
        <w:rPr>
          <w:rFonts w:cs="Times New Roman"/>
          <w:b w:val="0"/>
          <w:i w:val="0"/>
          <w:color w:val="000000" w:themeColor="text1"/>
          <w:sz w:val="30"/>
          <w:szCs w:val="30"/>
        </w:rPr>
        <w:t>1.1. </w:t>
      </w:r>
      <w:r w:rsidR="006817AB" w:rsidRPr="00AC3DC8">
        <w:rPr>
          <w:rFonts w:cs="Times New Roman"/>
          <w:b w:val="0"/>
          <w:i w:val="0"/>
          <w:color w:val="000000" w:themeColor="text1"/>
          <w:sz w:val="30"/>
          <w:szCs w:val="30"/>
        </w:rPr>
        <w:t>Дозировка</w:t>
      </w:r>
    </w:p>
    <w:p w:rsidR="007965C6" w:rsidRPr="00300082" w:rsidRDefault="0072096C" w:rsidP="004E4556">
      <w:pPr>
        <w:pStyle w:val="12"/>
        <w:spacing w:line="348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Дозировка должна соответствовать </w:t>
      </w:r>
      <w:r w:rsidR="00446042" w:rsidRPr="00300082">
        <w:rPr>
          <w:color w:val="000000" w:themeColor="text1"/>
          <w:sz w:val="30"/>
          <w:szCs w:val="30"/>
          <w:lang w:eastAsia="en-US"/>
        </w:rPr>
        <w:t>количественно определяемому содержанию</w:t>
      </w:r>
      <w:r w:rsidRPr="00300082">
        <w:rPr>
          <w:color w:val="000000" w:themeColor="text1"/>
          <w:sz w:val="30"/>
          <w:szCs w:val="30"/>
          <w:lang w:eastAsia="en-US"/>
        </w:rPr>
        <w:t xml:space="preserve"> и применению препарата и совпадать с количеством, указ</w:t>
      </w:r>
      <w:r w:rsidR="00870BFB" w:rsidRPr="00300082">
        <w:rPr>
          <w:color w:val="000000" w:themeColor="text1"/>
          <w:sz w:val="30"/>
          <w:szCs w:val="30"/>
          <w:lang w:eastAsia="en-US"/>
        </w:rPr>
        <w:t>анн</w:t>
      </w:r>
      <w:r w:rsidR="005A2EAB" w:rsidRPr="00300082">
        <w:rPr>
          <w:color w:val="000000" w:themeColor="text1"/>
          <w:sz w:val="30"/>
          <w:szCs w:val="30"/>
          <w:lang w:eastAsia="en-US"/>
        </w:rPr>
        <w:t>ы</w:t>
      </w:r>
      <w:r w:rsidR="00870BFB" w:rsidRPr="00300082">
        <w:rPr>
          <w:color w:val="000000" w:themeColor="text1"/>
          <w:sz w:val="30"/>
          <w:szCs w:val="30"/>
          <w:lang w:eastAsia="en-US"/>
        </w:rPr>
        <w:t>м</w:t>
      </w:r>
      <w:r w:rsidRPr="00300082">
        <w:rPr>
          <w:color w:val="000000" w:themeColor="text1"/>
          <w:sz w:val="30"/>
          <w:szCs w:val="30"/>
          <w:lang w:eastAsia="en-US"/>
        </w:rPr>
        <w:t xml:space="preserve"> в количественном составе и режиме дозирования. Разные дозировки одного и того же </w:t>
      </w:r>
      <w:r w:rsidR="00B64112" w:rsidRPr="00300082">
        <w:rPr>
          <w:color w:val="000000" w:themeColor="text1"/>
          <w:sz w:val="30"/>
          <w:szCs w:val="30"/>
          <w:lang w:eastAsia="en-US"/>
        </w:rPr>
        <w:t>лекарственного препарата</w:t>
      </w:r>
      <w:r w:rsidRPr="00300082">
        <w:rPr>
          <w:color w:val="000000" w:themeColor="text1"/>
          <w:sz w:val="30"/>
          <w:szCs w:val="30"/>
          <w:lang w:eastAsia="en-US"/>
        </w:rPr>
        <w:t xml:space="preserve"> следует указывать оди</w:t>
      </w:r>
      <w:r w:rsidR="00E53CF0" w:rsidRPr="00300082">
        <w:rPr>
          <w:color w:val="000000" w:themeColor="text1"/>
          <w:sz w:val="30"/>
          <w:szCs w:val="30"/>
          <w:lang w:eastAsia="en-US"/>
        </w:rPr>
        <w:t>на</w:t>
      </w:r>
      <w:r w:rsidRPr="00300082">
        <w:rPr>
          <w:color w:val="000000" w:themeColor="text1"/>
          <w:sz w:val="30"/>
          <w:szCs w:val="30"/>
          <w:lang w:eastAsia="en-US"/>
        </w:rPr>
        <w:t xml:space="preserve">ково, например, 250 мг, 500 мг, 750 мг. Следует избегать использования десятичных </w:t>
      </w:r>
      <w:r w:rsidR="005156CA" w:rsidRPr="00300082">
        <w:rPr>
          <w:color w:val="000000" w:themeColor="text1"/>
          <w:sz w:val="30"/>
          <w:szCs w:val="30"/>
          <w:lang w:eastAsia="en-US"/>
        </w:rPr>
        <w:t>разделителей</w:t>
      </w:r>
      <w:r w:rsidR="00E53CF0" w:rsidRPr="00300082">
        <w:rPr>
          <w:color w:val="000000" w:themeColor="text1"/>
          <w:sz w:val="30"/>
          <w:szCs w:val="30"/>
          <w:lang w:eastAsia="en-US"/>
        </w:rPr>
        <w:t xml:space="preserve">, если </w:t>
      </w:r>
      <w:r w:rsidR="00870BFB" w:rsidRPr="00300082">
        <w:rPr>
          <w:color w:val="000000" w:themeColor="text1"/>
          <w:sz w:val="30"/>
          <w:szCs w:val="30"/>
          <w:lang w:eastAsia="en-US"/>
        </w:rPr>
        <w:t>применимо</w:t>
      </w:r>
      <w:r w:rsidR="00E53CF0" w:rsidRPr="00300082">
        <w:rPr>
          <w:color w:val="000000" w:themeColor="text1"/>
          <w:sz w:val="30"/>
          <w:szCs w:val="30"/>
          <w:lang w:eastAsia="en-US"/>
        </w:rPr>
        <w:t xml:space="preserve"> (например, 250 </w:t>
      </w:r>
      <w:r w:rsidR="00191E2A">
        <w:rPr>
          <w:color w:val="000000" w:themeColor="text1"/>
          <w:sz w:val="30"/>
          <w:szCs w:val="30"/>
          <w:lang w:eastAsia="en-US"/>
        </w:rPr>
        <w:t>мкг</w:t>
      </w:r>
      <w:r w:rsidR="00E53CF0" w:rsidRPr="00300082">
        <w:rPr>
          <w:color w:val="000000" w:themeColor="text1"/>
          <w:sz w:val="30"/>
          <w:szCs w:val="30"/>
          <w:lang w:eastAsia="en-US"/>
        </w:rPr>
        <w:t xml:space="preserve">, а не </w:t>
      </w:r>
      <w:r w:rsidR="00F33A03" w:rsidRPr="00300082">
        <w:rPr>
          <w:color w:val="000000" w:themeColor="text1"/>
          <w:sz w:val="30"/>
          <w:szCs w:val="30"/>
          <w:lang w:eastAsia="en-US"/>
        </w:rPr>
        <w:t>0,25 мг). Однако если лекарственн</w:t>
      </w:r>
      <w:r w:rsidR="00870BFB" w:rsidRPr="00300082">
        <w:rPr>
          <w:color w:val="000000" w:themeColor="text1"/>
          <w:sz w:val="30"/>
          <w:szCs w:val="30"/>
          <w:lang w:eastAsia="en-US"/>
        </w:rPr>
        <w:t>ая</w:t>
      </w:r>
      <w:r w:rsidR="00F33A03" w:rsidRPr="00300082">
        <w:rPr>
          <w:color w:val="000000" w:themeColor="text1"/>
          <w:sz w:val="30"/>
          <w:szCs w:val="30"/>
          <w:lang w:eastAsia="en-US"/>
        </w:rPr>
        <w:t xml:space="preserve"> форм</w:t>
      </w:r>
      <w:r w:rsidR="00870BFB" w:rsidRPr="00300082">
        <w:rPr>
          <w:color w:val="000000" w:themeColor="text1"/>
          <w:sz w:val="30"/>
          <w:szCs w:val="30"/>
          <w:lang w:eastAsia="en-US"/>
        </w:rPr>
        <w:t>а</w:t>
      </w:r>
      <w:r w:rsidR="00F33A03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870BFB" w:rsidRPr="00300082">
        <w:rPr>
          <w:color w:val="000000" w:themeColor="text1"/>
          <w:sz w:val="30"/>
          <w:szCs w:val="30"/>
          <w:lang w:eastAsia="en-US"/>
        </w:rPr>
        <w:t xml:space="preserve">представлена двумя и более </w:t>
      </w:r>
      <w:r w:rsidR="00F33A03" w:rsidRPr="00300082">
        <w:rPr>
          <w:color w:val="000000" w:themeColor="text1"/>
          <w:sz w:val="30"/>
          <w:szCs w:val="30"/>
          <w:lang w:eastAsia="en-US"/>
        </w:rPr>
        <w:t>дозировк</w:t>
      </w:r>
      <w:r w:rsidR="00870BFB" w:rsidRPr="00300082">
        <w:rPr>
          <w:color w:val="000000" w:themeColor="text1"/>
          <w:sz w:val="30"/>
          <w:szCs w:val="30"/>
          <w:lang w:eastAsia="en-US"/>
        </w:rPr>
        <w:t>ами, выраженными</w:t>
      </w:r>
      <w:r w:rsidR="00F33A03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870BFB" w:rsidRPr="00300082">
        <w:rPr>
          <w:color w:val="000000" w:themeColor="text1"/>
          <w:sz w:val="30"/>
          <w:szCs w:val="30"/>
          <w:lang w:eastAsia="en-US"/>
        </w:rPr>
        <w:t xml:space="preserve">несколькими </w:t>
      </w:r>
      <w:r w:rsidR="00F33A03" w:rsidRPr="00300082">
        <w:rPr>
          <w:color w:val="000000" w:themeColor="text1"/>
          <w:sz w:val="30"/>
          <w:szCs w:val="30"/>
          <w:lang w:eastAsia="en-US"/>
        </w:rPr>
        <w:t>единиц</w:t>
      </w:r>
      <w:r w:rsidR="00870BFB" w:rsidRPr="00300082">
        <w:rPr>
          <w:color w:val="000000" w:themeColor="text1"/>
          <w:sz w:val="30"/>
          <w:szCs w:val="30"/>
          <w:lang w:eastAsia="en-US"/>
        </w:rPr>
        <w:t>ами</w:t>
      </w:r>
      <w:r w:rsidR="00FB02CD" w:rsidRPr="00300082">
        <w:rPr>
          <w:color w:val="000000" w:themeColor="text1"/>
          <w:sz w:val="30"/>
          <w:szCs w:val="30"/>
          <w:lang w:eastAsia="en-US"/>
        </w:rPr>
        <w:t xml:space="preserve"> измерения </w:t>
      </w:r>
      <w:r w:rsidR="00F33A03" w:rsidRPr="00300082">
        <w:rPr>
          <w:color w:val="000000" w:themeColor="text1"/>
          <w:sz w:val="30"/>
          <w:szCs w:val="30"/>
          <w:lang w:eastAsia="en-US"/>
        </w:rPr>
        <w:t xml:space="preserve">(например, 250 </w:t>
      </w:r>
      <w:r w:rsidR="00191E2A">
        <w:rPr>
          <w:color w:val="000000" w:themeColor="text1"/>
          <w:sz w:val="30"/>
          <w:szCs w:val="30"/>
          <w:lang w:eastAsia="en-US"/>
        </w:rPr>
        <w:t>мкг</w:t>
      </w:r>
      <w:r w:rsidR="00F33A03" w:rsidRPr="00300082">
        <w:rPr>
          <w:color w:val="000000" w:themeColor="text1"/>
          <w:sz w:val="30"/>
          <w:szCs w:val="30"/>
          <w:lang w:eastAsia="en-US"/>
        </w:rPr>
        <w:t xml:space="preserve">, 1 мг и 6 мг), </w:t>
      </w:r>
      <w:r w:rsidR="00870BFB" w:rsidRPr="00300082">
        <w:rPr>
          <w:color w:val="000000" w:themeColor="text1"/>
          <w:sz w:val="30"/>
          <w:szCs w:val="30"/>
          <w:lang w:eastAsia="en-US"/>
        </w:rPr>
        <w:t xml:space="preserve">то </w:t>
      </w:r>
      <w:r w:rsidR="00F33A03" w:rsidRPr="00300082">
        <w:rPr>
          <w:color w:val="000000" w:themeColor="text1"/>
          <w:sz w:val="30"/>
          <w:szCs w:val="30"/>
          <w:lang w:eastAsia="en-US"/>
        </w:rPr>
        <w:t xml:space="preserve">в некоторых случаях целесообразнее </w:t>
      </w:r>
      <w:r w:rsidR="00870BFB" w:rsidRPr="00300082">
        <w:rPr>
          <w:color w:val="000000" w:themeColor="text1"/>
          <w:sz w:val="30"/>
          <w:szCs w:val="30"/>
          <w:lang w:eastAsia="en-US"/>
        </w:rPr>
        <w:t xml:space="preserve">указывать дозировку </w:t>
      </w:r>
      <w:r w:rsidR="00F33A03" w:rsidRPr="00300082">
        <w:rPr>
          <w:color w:val="000000" w:themeColor="text1"/>
          <w:sz w:val="30"/>
          <w:szCs w:val="30"/>
          <w:lang w:eastAsia="en-US"/>
        </w:rPr>
        <w:t xml:space="preserve">в одних и тех же единицах </w:t>
      </w:r>
      <w:r w:rsidR="00870BFB" w:rsidRPr="00300082">
        <w:rPr>
          <w:color w:val="000000" w:themeColor="text1"/>
          <w:sz w:val="30"/>
          <w:szCs w:val="30"/>
          <w:lang w:eastAsia="en-US"/>
        </w:rPr>
        <w:t xml:space="preserve">в </w:t>
      </w:r>
      <w:r w:rsidR="00F33A03" w:rsidRPr="00300082">
        <w:rPr>
          <w:color w:val="000000" w:themeColor="text1"/>
          <w:sz w:val="30"/>
          <w:szCs w:val="30"/>
          <w:lang w:eastAsia="en-US"/>
        </w:rPr>
        <w:t>цел</w:t>
      </w:r>
      <w:r w:rsidR="00870BFB" w:rsidRPr="00300082">
        <w:rPr>
          <w:color w:val="000000" w:themeColor="text1"/>
          <w:sz w:val="30"/>
          <w:szCs w:val="30"/>
          <w:lang w:eastAsia="en-US"/>
        </w:rPr>
        <w:t>ях</w:t>
      </w:r>
      <w:r w:rsidR="00F33A03" w:rsidRPr="00300082">
        <w:rPr>
          <w:color w:val="000000" w:themeColor="text1"/>
          <w:sz w:val="30"/>
          <w:szCs w:val="30"/>
          <w:lang w:eastAsia="en-US"/>
        </w:rPr>
        <w:t xml:space="preserve"> сопоставимости (например, 0,25 мг, 1 мг и 6 мг). </w:t>
      </w:r>
      <w:r w:rsidR="0080213D" w:rsidRPr="00300082">
        <w:rPr>
          <w:color w:val="000000" w:themeColor="text1"/>
          <w:sz w:val="30"/>
          <w:szCs w:val="30"/>
          <w:lang w:eastAsia="en-US"/>
        </w:rPr>
        <w:t>В целях безопасности миллионы (например, единиц) всегда следует писать полностью, а не сокращать.</w:t>
      </w:r>
      <w:r w:rsidR="00D066AC">
        <w:rPr>
          <w:color w:val="000000" w:themeColor="text1"/>
          <w:sz w:val="30"/>
          <w:szCs w:val="30"/>
          <w:lang w:eastAsia="en-US"/>
        </w:rPr>
        <w:t xml:space="preserve"> Не следует указывать незначимые нули (например, 3,0 или 2,500).</w:t>
      </w:r>
    </w:p>
    <w:p w:rsidR="00191E2A" w:rsidRDefault="007965C6" w:rsidP="004E4556">
      <w:pPr>
        <w:pStyle w:val="12"/>
        <w:spacing w:line="348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lastRenderedPageBreak/>
        <w:t xml:space="preserve">Для лекарственных </w:t>
      </w:r>
      <w:r w:rsidR="000D3F41" w:rsidRPr="00300082">
        <w:rPr>
          <w:color w:val="000000" w:themeColor="text1"/>
          <w:sz w:val="30"/>
          <w:szCs w:val="30"/>
          <w:lang w:eastAsia="en-US"/>
        </w:rPr>
        <w:t>препаратов</w:t>
      </w:r>
      <w:r w:rsidRPr="00300082">
        <w:rPr>
          <w:color w:val="000000" w:themeColor="text1"/>
          <w:sz w:val="30"/>
          <w:szCs w:val="30"/>
          <w:lang w:eastAsia="en-US"/>
        </w:rPr>
        <w:t xml:space="preserve">, у которых выражение содержания действующих веществ в единицах массы не может в полной мере характеризовать биологическую активность (в частности, </w:t>
      </w:r>
      <w:r w:rsidR="00191E2A">
        <w:rPr>
          <w:color w:val="000000" w:themeColor="text1"/>
          <w:sz w:val="30"/>
          <w:szCs w:val="30"/>
          <w:lang w:eastAsia="en-US"/>
        </w:rPr>
        <w:t xml:space="preserve">для </w:t>
      </w:r>
      <w:r w:rsidRPr="00300082">
        <w:rPr>
          <w:color w:val="000000" w:themeColor="text1"/>
          <w:sz w:val="30"/>
          <w:szCs w:val="30"/>
          <w:lang w:eastAsia="en-US"/>
        </w:rPr>
        <w:t xml:space="preserve">биологических и иммунобиологических лекарственных </w:t>
      </w:r>
      <w:r w:rsidR="000D3F41" w:rsidRPr="00300082">
        <w:rPr>
          <w:color w:val="000000" w:themeColor="text1"/>
          <w:sz w:val="30"/>
          <w:szCs w:val="30"/>
          <w:lang w:eastAsia="en-US"/>
        </w:rPr>
        <w:t>препаратов</w:t>
      </w:r>
      <w:r w:rsidRPr="00300082">
        <w:rPr>
          <w:color w:val="000000" w:themeColor="text1"/>
          <w:sz w:val="30"/>
          <w:szCs w:val="30"/>
          <w:lang w:eastAsia="en-US"/>
        </w:rPr>
        <w:t>), дозировка может быть выражена</w:t>
      </w:r>
      <w:r w:rsidR="00191E2A">
        <w:rPr>
          <w:color w:val="000000" w:themeColor="text1"/>
          <w:sz w:val="30"/>
          <w:szCs w:val="30"/>
          <w:lang w:eastAsia="en-US"/>
        </w:rPr>
        <w:t>:</w:t>
      </w:r>
      <w:r w:rsidRPr="00300082">
        <w:rPr>
          <w:color w:val="000000" w:themeColor="text1"/>
          <w:sz w:val="30"/>
          <w:szCs w:val="30"/>
          <w:lang w:eastAsia="en-US"/>
        </w:rPr>
        <w:t xml:space="preserve"> </w:t>
      </w:r>
    </w:p>
    <w:p w:rsidR="007965C6" w:rsidRPr="00300082" w:rsidRDefault="007965C6" w:rsidP="004E4556">
      <w:pPr>
        <w:pStyle w:val="12"/>
        <w:spacing w:line="348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в единиц</w:t>
      </w:r>
      <w:r w:rsidR="00191E2A">
        <w:rPr>
          <w:color w:val="000000" w:themeColor="text1"/>
          <w:sz w:val="30"/>
          <w:szCs w:val="30"/>
          <w:lang w:eastAsia="en-US"/>
        </w:rPr>
        <w:t>ах, используемых в фармакопеях:</w:t>
      </w:r>
    </w:p>
    <w:p w:rsidR="00981467" w:rsidRPr="00300082" w:rsidRDefault="00241D19" w:rsidP="004E4556">
      <w:pPr>
        <w:pStyle w:val="12"/>
        <w:spacing w:line="348" w:lineRule="auto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МЕ – м</w:t>
      </w:r>
      <w:r w:rsidR="00981467" w:rsidRPr="00300082">
        <w:rPr>
          <w:color w:val="000000" w:themeColor="text1"/>
          <w:sz w:val="30"/>
          <w:szCs w:val="30"/>
        </w:rPr>
        <w:t>еждународная единица биологической активности</w:t>
      </w:r>
      <w:r w:rsidR="00987F5F">
        <w:rPr>
          <w:color w:val="000000" w:themeColor="text1"/>
          <w:sz w:val="30"/>
          <w:szCs w:val="30"/>
        </w:rPr>
        <w:t>;</w:t>
      </w:r>
    </w:p>
    <w:p w:rsidR="00981467" w:rsidRPr="00987F5F" w:rsidRDefault="00241D19" w:rsidP="004E4556">
      <w:pPr>
        <w:pStyle w:val="12"/>
        <w:spacing w:line="348" w:lineRule="auto"/>
        <w:rPr>
          <w:color w:val="000000" w:themeColor="text1"/>
          <w:spacing w:val="-6"/>
          <w:kern w:val="30"/>
          <w:sz w:val="30"/>
          <w:szCs w:val="30"/>
        </w:rPr>
      </w:pPr>
      <w:proofErr w:type="spellStart"/>
      <w:r>
        <w:rPr>
          <w:color w:val="000000" w:themeColor="text1"/>
          <w:spacing w:val="-6"/>
          <w:kern w:val="30"/>
          <w:sz w:val="30"/>
          <w:szCs w:val="30"/>
        </w:rPr>
        <w:t>Lf</w:t>
      </w:r>
      <w:proofErr w:type="spellEnd"/>
      <w:r>
        <w:rPr>
          <w:color w:val="000000" w:themeColor="text1"/>
          <w:spacing w:val="-6"/>
          <w:kern w:val="30"/>
          <w:sz w:val="30"/>
          <w:szCs w:val="30"/>
        </w:rPr>
        <w:t xml:space="preserve"> – е</w:t>
      </w:r>
      <w:r w:rsidR="00981467" w:rsidRPr="00987F5F">
        <w:rPr>
          <w:color w:val="000000" w:themeColor="text1"/>
          <w:spacing w:val="-6"/>
          <w:kern w:val="30"/>
          <w:sz w:val="30"/>
          <w:szCs w:val="30"/>
        </w:rPr>
        <w:t xml:space="preserve">диница биологической активности токсина </w:t>
      </w:r>
      <w:r w:rsidR="00F872C6" w:rsidRPr="00F872C6">
        <w:rPr>
          <w:color w:val="000000" w:themeColor="text1"/>
          <w:spacing w:val="-6"/>
          <w:kern w:val="30"/>
          <w:sz w:val="30"/>
          <w:szCs w:val="30"/>
        </w:rPr>
        <w:t>(</w:t>
      </w:r>
      <w:r w:rsidR="00981467" w:rsidRPr="00987F5F">
        <w:rPr>
          <w:color w:val="000000" w:themeColor="text1"/>
          <w:spacing w:val="-6"/>
          <w:kern w:val="30"/>
          <w:sz w:val="30"/>
          <w:szCs w:val="30"/>
        </w:rPr>
        <w:t>анатоксина</w:t>
      </w:r>
      <w:r w:rsidR="00F872C6" w:rsidRPr="00F872C6">
        <w:rPr>
          <w:color w:val="000000" w:themeColor="text1"/>
          <w:spacing w:val="-6"/>
          <w:kern w:val="30"/>
          <w:sz w:val="30"/>
          <w:szCs w:val="30"/>
        </w:rPr>
        <w:t>)</w:t>
      </w:r>
      <w:r w:rsidR="00987F5F">
        <w:rPr>
          <w:color w:val="000000" w:themeColor="text1"/>
          <w:spacing w:val="-6"/>
          <w:kern w:val="30"/>
          <w:sz w:val="30"/>
          <w:szCs w:val="30"/>
        </w:rPr>
        <w:t>;</w:t>
      </w:r>
    </w:p>
    <w:p w:rsidR="00981467" w:rsidRPr="00300082" w:rsidRDefault="00981467" w:rsidP="004E4556">
      <w:pPr>
        <w:pStyle w:val="12"/>
        <w:spacing w:line="348" w:lineRule="auto"/>
        <w:rPr>
          <w:color w:val="000000" w:themeColor="text1"/>
          <w:sz w:val="30"/>
          <w:szCs w:val="30"/>
        </w:rPr>
      </w:pPr>
      <w:r w:rsidRPr="00300082">
        <w:rPr>
          <w:color w:val="000000" w:themeColor="text1"/>
          <w:sz w:val="30"/>
          <w:szCs w:val="30"/>
          <w:lang w:val="en-US"/>
        </w:rPr>
        <w:t>PFU</w:t>
      </w:r>
      <w:r w:rsidR="00241D19">
        <w:rPr>
          <w:color w:val="000000" w:themeColor="text1"/>
          <w:sz w:val="30"/>
          <w:szCs w:val="30"/>
        </w:rPr>
        <w:t xml:space="preserve"> – </w:t>
      </w:r>
      <w:proofErr w:type="spellStart"/>
      <w:r w:rsidR="00241D19">
        <w:rPr>
          <w:color w:val="000000" w:themeColor="text1"/>
          <w:sz w:val="30"/>
          <w:szCs w:val="30"/>
        </w:rPr>
        <w:t>б</w:t>
      </w:r>
      <w:r w:rsidRPr="00300082">
        <w:rPr>
          <w:color w:val="000000" w:themeColor="text1"/>
          <w:sz w:val="30"/>
          <w:szCs w:val="30"/>
        </w:rPr>
        <w:t>ляшкообразующие</w:t>
      </w:r>
      <w:proofErr w:type="spellEnd"/>
      <w:r w:rsidRPr="00300082">
        <w:rPr>
          <w:color w:val="000000" w:themeColor="text1"/>
          <w:sz w:val="30"/>
          <w:szCs w:val="30"/>
        </w:rPr>
        <w:t xml:space="preserve"> единицы</w:t>
      </w:r>
      <w:r w:rsidR="00987F5F">
        <w:rPr>
          <w:color w:val="000000" w:themeColor="text1"/>
          <w:sz w:val="30"/>
          <w:szCs w:val="30"/>
        </w:rPr>
        <w:t>;</w:t>
      </w:r>
    </w:p>
    <w:p w:rsidR="00F872C6" w:rsidRPr="00F872C6" w:rsidRDefault="00981467" w:rsidP="004E4556">
      <w:pPr>
        <w:pStyle w:val="12"/>
        <w:spacing w:line="348" w:lineRule="auto"/>
        <w:rPr>
          <w:color w:val="000000" w:themeColor="text1"/>
          <w:sz w:val="30"/>
          <w:szCs w:val="30"/>
        </w:rPr>
      </w:pPr>
      <w:proofErr w:type="spellStart"/>
      <w:r w:rsidRPr="00300082">
        <w:rPr>
          <w:color w:val="000000" w:themeColor="text1"/>
          <w:sz w:val="30"/>
          <w:szCs w:val="30"/>
          <w:lang w:val="en-US"/>
        </w:rPr>
        <w:t>Ph</w:t>
      </w:r>
      <w:proofErr w:type="spellEnd"/>
      <w:r w:rsidRPr="00300082">
        <w:rPr>
          <w:color w:val="000000" w:themeColor="text1"/>
          <w:sz w:val="30"/>
          <w:szCs w:val="30"/>
        </w:rPr>
        <w:t xml:space="preserve">. </w:t>
      </w:r>
      <w:proofErr w:type="spellStart"/>
      <w:r w:rsidRPr="00300082">
        <w:rPr>
          <w:color w:val="000000" w:themeColor="text1"/>
          <w:sz w:val="30"/>
          <w:szCs w:val="30"/>
          <w:lang w:val="en-US"/>
        </w:rPr>
        <w:t>Eur</w:t>
      </w:r>
      <w:proofErr w:type="spellEnd"/>
      <w:r w:rsidRPr="00300082">
        <w:rPr>
          <w:color w:val="000000" w:themeColor="text1"/>
          <w:sz w:val="30"/>
          <w:szCs w:val="30"/>
        </w:rPr>
        <w:t xml:space="preserve">. </w:t>
      </w:r>
      <w:r w:rsidRPr="00300082">
        <w:rPr>
          <w:color w:val="000000" w:themeColor="text1"/>
          <w:sz w:val="30"/>
          <w:szCs w:val="30"/>
          <w:lang w:val="en-US"/>
        </w:rPr>
        <w:t>U</w:t>
      </w:r>
      <w:r w:rsidR="00241D19">
        <w:rPr>
          <w:color w:val="000000" w:themeColor="text1"/>
          <w:sz w:val="30"/>
          <w:szCs w:val="30"/>
        </w:rPr>
        <w:t>. – е</w:t>
      </w:r>
      <w:r w:rsidRPr="00300082">
        <w:rPr>
          <w:color w:val="000000" w:themeColor="text1"/>
          <w:sz w:val="30"/>
          <w:szCs w:val="30"/>
        </w:rPr>
        <w:t>диница Европейской фармакопеи</w:t>
      </w:r>
      <w:r w:rsidR="00F872C6">
        <w:rPr>
          <w:color w:val="000000" w:themeColor="text1"/>
          <w:sz w:val="30"/>
          <w:szCs w:val="30"/>
        </w:rPr>
        <w:t>;</w:t>
      </w:r>
    </w:p>
    <w:p w:rsidR="00981467" w:rsidRPr="00300082" w:rsidRDefault="00981467" w:rsidP="004E4556">
      <w:pPr>
        <w:pStyle w:val="12"/>
        <w:spacing w:line="348" w:lineRule="auto"/>
        <w:rPr>
          <w:color w:val="000000" w:themeColor="text1"/>
          <w:sz w:val="30"/>
          <w:szCs w:val="30"/>
        </w:rPr>
      </w:pPr>
      <w:r w:rsidRPr="00300082">
        <w:rPr>
          <w:color w:val="000000" w:themeColor="text1"/>
          <w:sz w:val="30"/>
          <w:szCs w:val="30"/>
        </w:rPr>
        <w:t>и других единицах, например</w:t>
      </w:r>
      <w:r w:rsidR="00987F5F">
        <w:rPr>
          <w:color w:val="000000" w:themeColor="text1"/>
          <w:sz w:val="30"/>
          <w:szCs w:val="30"/>
        </w:rPr>
        <w:t>:</w:t>
      </w:r>
    </w:p>
    <w:p w:rsidR="00981467" w:rsidRPr="00300082" w:rsidRDefault="00241D19" w:rsidP="004E4556">
      <w:pPr>
        <w:pStyle w:val="12"/>
        <w:spacing w:line="348" w:lineRule="auto"/>
        <w:rPr>
          <w:color w:val="000000" w:themeColor="text1"/>
          <w:sz w:val="30"/>
          <w:szCs w:val="30"/>
        </w:rPr>
      </w:pPr>
      <w:proofErr w:type="gramStart"/>
      <w:r>
        <w:rPr>
          <w:color w:val="000000" w:themeColor="text1"/>
          <w:sz w:val="30"/>
          <w:szCs w:val="30"/>
        </w:rPr>
        <w:t>ЕД</w:t>
      </w:r>
      <w:proofErr w:type="gramEnd"/>
      <w:r>
        <w:rPr>
          <w:color w:val="000000" w:themeColor="text1"/>
          <w:sz w:val="30"/>
          <w:szCs w:val="30"/>
        </w:rPr>
        <w:t xml:space="preserve"> – е</w:t>
      </w:r>
      <w:r w:rsidR="00981467" w:rsidRPr="00300082">
        <w:rPr>
          <w:color w:val="000000" w:themeColor="text1"/>
          <w:sz w:val="30"/>
          <w:szCs w:val="30"/>
        </w:rPr>
        <w:t>диницы действия биологической активности</w:t>
      </w:r>
      <w:r w:rsidR="00987F5F">
        <w:rPr>
          <w:color w:val="000000" w:themeColor="text1"/>
          <w:sz w:val="30"/>
          <w:szCs w:val="30"/>
        </w:rPr>
        <w:t>;</w:t>
      </w:r>
    </w:p>
    <w:p w:rsidR="00981467" w:rsidRPr="00300082" w:rsidRDefault="00981467" w:rsidP="004E4556">
      <w:pPr>
        <w:pStyle w:val="12"/>
        <w:spacing w:line="348" w:lineRule="auto"/>
        <w:rPr>
          <w:color w:val="000000" w:themeColor="text1"/>
          <w:sz w:val="30"/>
          <w:szCs w:val="30"/>
        </w:rPr>
      </w:pPr>
      <w:proofErr w:type="gramStart"/>
      <w:r w:rsidRPr="00300082">
        <w:rPr>
          <w:color w:val="000000" w:themeColor="text1"/>
          <w:sz w:val="30"/>
          <w:szCs w:val="30"/>
          <w:lang w:val="en-US"/>
        </w:rPr>
        <w:t>PNU</w:t>
      </w:r>
      <w:r w:rsidR="00241D19">
        <w:rPr>
          <w:color w:val="000000" w:themeColor="text1"/>
          <w:sz w:val="30"/>
          <w:szCs w:val="30"/>
        </w:rPr>
        <w:t xml:space="preserve"> – е</w:t>
      </w:r>
      <w:r w:rsidRPr="00300082">
        <w:rPr>
          <w:color w:val="000000" w:themeColor="text1"/>
          <w:sz w:val="30"/>
          <w:szCs w:val="30"/>
        </w:rPr>
        <w:t>диницы белкового азота</w:t>
      </w:r>
      <w:r w:rsidR="00987F5F">
        <w:rPr>
          <w:color w:val="000000" w:themeColor="text1"/>
          <w:sz w:val="30"/>
          <w:szCs w:val="30"/>
        </w:rPr>
        <w:t>.</w:t>
      </w:r>
      <w:proofErr w:type="gramEnd"/>
    </w:p>
    <w:p w:rsidR="006817AB" w:rsidRPr="00300082" w:rsidRDefault="00581139" w:rsidP="004E4556">
      <w:pPr>
        <w:pStyle w:val="12"/>
        <w:spacing w:line="348" w:lineRule="auto"/>
        <w:rPr>
          <w:color w:val="000000" w:themeColor="text1"/>
          <w:sz w:val="30"/>
          <w:szCs w:val="30"/>
          <w:lang w:eastAsia="en-US"/>
        </w:rPr>
      </w:pPr>
      <w:r>
        <w:rPr>
          <w:color w:val="000000" w:themeColor="text1"/>
          <w:sz w:val="30"/>
          <w:szCs w:val="30"/>
          <w:lang w:eastAsia="en-US"/>
        </w:rPr>
        <w:t>Если м</w:t>
      </w:r>
      <w:r w:rsidR="007965C6" w:rsidRPr="00300082">
        <w:rPr>
          <w:color w:val="000000" w:themeColor="text1"/>
          <w:sz w:val="30"/>
          <w:szCs w:val="30"/>
          <w:lang w:eastAsia="en-US"/>
        </w:rPr>
        <w:t xml:space="preserve">еждународная единица биологической активности была определена </w:t>
      </w:r>
      <w:r w:rsidR="00F872C6">
        <w:rPr>
          <w:color w:val="000000" w:themeColor="text1"/>
          <w:sz w:val="30"/>
          <w:szCs w:val="30"/>
          <w:lang w:eastAsia="en-US"/>
        </w:rPr>
        <w:t>ВОЗ</w:t>
      </w:r>
      <w:r w:rsidR="007965C6" w:rsidRPr="00300082">
        <w:rPr>
          <w:color w:val="000000" w:themeColor="text1"/>
          <w:sz w:val="30"/>
          <w:szCs w:val="30"/>
          <w:lang w:eastAsia="en-US"/>
        </w:rPr>
        <w:t>, то рекомендуется применять данную единицу.</w:t>
      </w:r>
    </w:p>
    <w:p w:rsidR="0056640B" w:rsidRPr="00AC3DC8" w:rsidRDefault="00AC3DC8" w:rsidP="00581139">
      <w:pPr>
        <w:pStyle w:val="ad"/>
        <w:spacing w:before="240" w:after="240" w:line="360" w:lineRule="auto"/>
        <w:ind w:left="0" w:firstLine="0"/>
        <w:jc w:val="center"/>
        <w:rPr>
          <w:rFonts w:cs="Times New Roman"/>
          <w:b w:val="0"/>
          <w:i w:val="0"/>
          <w:color w:val="000000" w:themeColor="text1"/>
          <w:sz w:val="30"/>
          <w:szCs w:val="30"/>
        </w:rPr>
      </w:pPr>
      <w:r>
        <w:rPr>
          <w:rFonts w:cs="Times New Roman"/>
          <w:b w:val="0"/>
          <w:i w:val="0"/>
          <w:color w:val="000000" w:themeColor="text1"/>
          <w:sz w:val="30"/>
          <w:szCs w:val="30"/>
        </w:rPr>
        <w:t>1.2. </w:t>
      </w:r>
      <w:r w:rsidR="00F33A03" w:rsidRPr="00AC3DC8">
        <w:rPr>
          <w:rFonts w:cs="Times New Roman"/>
          <w:b w:val="0"/>
          <w:i w:val="0"/>
          <w:color w:val="000000" w:themeColor="text1"/>
          <w:sz w:val="30"/>
          <w:szCs w:val="30"/>
        </w:rPr>
        <w:t>Лекарственная форма</w:t>
      </w:r>
    </w:p>
    <w:p w:rsidR="00F33A03" w:rsidRPr="00300082" w:rsidRDefault="00F33A03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Лекарственную форму </w:t>
      </w:r>
      <w:r w:rsidR="00AC1943" w:rsidRPr="00300082">
        <w:rPr>
          <w:color w:val="000000" w:themeColor="text1"/>
          <w:sz w:val="30"/>
          <w:szCs w:val="30"/>
          <w:lang w:eastAsia="en-US"/>
        </w:rPr>
        <w:t>лекарственного препарата</w:t>
      </w:r>
      <w:r w:rsidRPr="00300082">
        <w:rPr>
          <w:color w:val="000000" w:themeColor="text1"/>
          <w:sz w:val="30"/>
          <w:szCs w:val="30"/>
          <w:lang w:eastAsia="en-US"/>
        </w:rPr>
        <w:t xml:space="preserve"> необходимо </w:t>
      </w:r>
      <w:r w:rsidR="00F03DEC" w:rsidRPr="00300082">
        <w:rPr>
          <w:color w:val="000000" w:themeColor="text1"/>
          <w:sz w:val="30"/>
          <w:szCs w:val="30"/>
          <w:lang w:eastAsia="en-US"/>
        </w:rPr>
        <w:t>указывать в соответствии с</w:t>
      </w:r>
      <w:r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80213D" w:rsidRPr="00300082">
        <w:rPr>
          <w:color w:val="000000" w:themeColor="text1"/>
          <w:sz w:val="30"/>
          <w:szCs w:val="30"/>
          <w:lang w:eastAsia="en-US"/>
        </w:rPr>
        <w:t>полн</w:t>
      </w:r>
      <w:r w:rsidR="00394189" w:rsidRPr="00300082">
        <w:rPr>
          <w:color w:val="000000" w:themeColor="text1"/>
          <w:sz w:val="30"/>
          <w:szCs w:val="30"/>
          <w:lang w:eastAsia="en-US"/>
        </w:rPr>
        <w:t>ым стандартным термином</w:t>
      </w:r>
      <w:r w:rsidR="0080213D" w:rsidRPr="00300082">
        <w:rPr>
          <w:color w:val="000000" w:themeColor="text1"/>
          <w:sz w:val="30"/>
          <w:szCs w:val="30"/>
          <w:lang w:eastAsia="en-US"/>
        </w:rPr>
        <w:t xml:space="preserve"> Фармакопеи</w:t>
      </w:r>
      <w:r w:rsidR="00394189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874DCF">
        <w:rPr>
          <w:color w:val="000000" w:themeColor="text1"/>
          <w:sz w:val="30"/>
          <w:szCs w:val="30"/>
          <w:lang w:eastAsia="en-US"/>
        </w:rPr>
        <w:t>С</w:t>
      </w:r>
      <w:r w:rsidR="00394189" w:rsidRPr="00300082">
        <w:rPr>
          <w:color w:val="000000" w:themeColor="text1"/>
          <w:sz w:val="30"/>
          <w:szCs w:val="30"/>
          <w:lang w:eastAsia="en-US"/>
        </w:rPr>
        <w:t>оюза</w:t>
      </w:r>
      <w:r w:rsidR="000943F9" w:rsidRPr="00300082">
        <w:rPr>
          <w:color w:val="000000" w:themeColor="text1"/>
          <w:sz w:val="30"/>
          <w:szCs w:val="30"/>
          <w:lang w:eastAsia="en-US"/>
        </w:rPr>
        <w:t xml:space="preserve">, </w:t>
      </w:r>
      <w:r w:rsidRPr="00300082">
        <w:rPr>
          <w:color w:val="000000" w:themeColor="text1"/>
          <w:sz w:val="30"/>
          <w:szCs w:val="30"/>
          <w:lang w:eastAsia="en-US"/>
        </w:rPr>
        <w:t>во множественном числе</w:t>
      </w:r>
      <w:r w:rsidR="00435AC2" w:rsidRPr="00300082">
        <w:rPr>
          <w:color w:val="000000" w:themeColor="text1"/>
          <w:sz w:val="30"/>
          <w:szCs w:val="30"/>
          <w:lang w:eastAsia="en-US"/>
        </w:rPr>
        <w:t>,</w:t>
      </w:r>
      <w:r w:rsidR="000943F9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435AC2" w:rsidRPr="00300082">
        <w:rPr>
          <w:color w:val="000000" w:themeColor="text1"/>
          <w:sz w:val="30"/>
          <w:szCs w:val="30"/>
          <w:lang w:eastAsia="en-US"/>
        </w:rPr>
        <w:t xml:space="preserve">если применимо </w:t>
      </w:r>
      <w:r w:rsidR="000943F9" w:rsidRPr="00300082">
        <w:rPr>
          <w:color w:val="000000" w:themeColor="text1"/>
          <w:sz w:val="30"/>
          <w:szCs w:val="30"/>
          <w:lang w:eastAsia="en-US"/>
        </w:rPr>
        <w:t>(например, таблетки) (</w:t>
      </w:r>
      <w:r w:rsidR="00702E59">
        <w:rPr>
          <w:color w:val="000000" w:themeColor="text1"/>
          <w:sz w:val="30"/>
          <w:szCs w:val="30"/>
          <w:lang w:eastAsia="en-US"/>
        </w:rPr>
        <w:t>в соответствии с пунктом 3 настоящего раздела</w:t>
      </w:r>
      <w:r w:rsidR="000943F9" w:rsidRPr="00300082">
        <w:rPr>
          <w:color w:val="000000" w:themeColor="text1"/>
          <w:sz w:val="30"/>
          <w:szCs w:val="30"/>
          <w:lang w:eastAsia="en-US"/>
        </w:rPr>
        <w:t xml:space="preserve">). </w:t>
      </w:r>
      <w:r w:rsidR="00F03DEC" w:rsidRPr="00300082">
        <w:rPr>
          <w:color w:val="000000" w:themeColor="text1"/>
          <w:sz w:val="30"/>
          <w:szCs w:val="30"/>
          <w:lang w:eastAsia="en-US"/>
        </w:rPr>
        <w:t xml:space="preserve">При отсутствии </w:t>
      </w:r>
      <w:r w:rsidR="000943F9" w:rsidRPr="00300082">
        <w:rPr>
          <w:color w:val="000000" w:themeColor="text1"/>
          <w:sz w:val="30"/>
          <w:szCs w:val="30"/>
          <w:lang w:eastAsia="en-US"/>
        </w:rPr>
        <w:t>подходящ</w:t>
      </w:r>
      <w:r w:rsidR="00F03DEC" w:rsidRPr="00300082">
        <w:rPr>
          <w:color w:val="000000" w:themeColor="text1"/>
          <w:sz w:val="30"/>
          <w:szCs w:val="30"/>
          <w:lang w:eastAsia="en-US"/>
        </w:rPr>
        <w:t>его</w:t>
      </w:r>
      <w:r w:rsidR="000943F9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702E59">
        <w:rPr>
          <w:color w:val="000000" w:themeColor="text1"/>
          <w:sz w:val="30"/>
          <w:szCs w:val="30"/>
          <w:lang w:eastAsia="en-US"/>
        </w:rPr>
        <w:t xml:space="preserve">полного </w:t>
      </w:r>
      <w:r w:rsidR="000943F9" w:rsidRPr="00300082">
        <w:rPr>
          <w:color w:val="000000" w:themeColor="text1"/>
          <w:sz w:val="30"/>
          <w:szCs w:val="30"/>
          <w:lang w:eastAsia="en-US"/>
        </w:rPr>
        <w:t>стандартн</w:t>
      </w:r>
      <w:r w:rsidR="00F03DEC" w:rsidRPr="00300082">
        <w:rPr>
          <w:color w:val="000000" w:themeColor="text1"/>
          <w:sz w:val="30"/>
          <w:szCs w:val="30"/>
          <w:lang w:eastAsia="en-US"/>
        </w:rPr>
        <w:t>ого</w:t>
      </w:r>
      <w:r w:rsidR="000943F9" w:rsidRPr="00300082">
        <w:rPr>
          <w:color w:val="000000" w:themeColor="text1"/>
          <w:sz w:val="30"/>
          <w:szCs w:val="30"/>
          <w:lang w:eastAsia="en-US"/>
        </w:rPr>
        <w:t xml:space="preserve"> термин</w:t>
      </w:r>
      <w:r w:rsidR="00F03DEC" w:rsidRPr="00300082">
        <w:rPr>
          <w:color w:val="000000" w:themeColor="text1"/>
          <w:sz w:val="30"/>
          <w:szCs w:val="30"/>
          <w:lang w:eastAsia="en-US"/>
        </w:rPr>
        <w:t>а</w:t>
      </w:r>
      <w:r w:rsidR="000943F9" w:rsidRPr="00300082">
        <w:rPr>
          <w:color w:val="000000" w:themeColor="text1"/>
          <w:sz w:val="30"/>
          <w:szCs w:val="30"/>
          <w:lang w:eastAsia="en-US"/>
        </w:rPr>
        <w:t xml:space="preserve">, </w:t>
      </w:r>
      <w:r w:rsidR="00702E59" w:rsidRPr="00300082">
        <w:rPr>
          <w:color w:val="000000" w:themeColor="text1"/>
          <w:sz w:val="30"/>
          <w:szCs w:val="30"/>
          <w:lang w:eastAsia="en-US"/>
        </w:rPr>
        <w:t xml:space="preserve">путем комбинирования стандартных терминов в соответствии с </w:t>
      </w:r>
      <w:r w:rsidR="00702E59">
        <w:rPr>
          <w:color w:val="000000" w:themeColor="text1"/>
          <w:sz w:val="30"/>
          <w:szCs w:val="30"/>
          <w:lang w:eastAsia="en-US"/>
        </w:rPr>
        <w:t>н</w:t>
      </w:r>
      <w:r w:rsidR="00702E59" w:rsidRPr="00300082">
        <w:rPr>
          <w:color w:val="000000" w:themeColor="text1"/>
          <w:sz w:val="30"/>
          <w:szCs w:val="30"/>
          <w:lang w:eastAsia="en-US"/>
        </w:rPr>
        <w:t>оменклатурой лекарственных форм</w:t>
      </w:r>
      <w:r w:rsidR="00702E59">
        <w:rPr>
          <w:color w:val="000000" w:themeColor="text1"/>
          <w:sz w:val="30"/>
          <w:szCs w:val="30"/>
          <w:lang w:eastAsia="en-US"/>
        </w:rPr>
        <w:t>, утверждаемой Комиссией,</w:t>
      </w:r>
      <w:r w:rsidR="00702E59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0943F9" w:rsidRPr="00300082">
        <w:rPr>
          <w:color w:val="000000" w:themeColor="text1"/>
          <w:sz w:val="30"/>
          <w:szCs w:val="30"/>
          <w:lang w:eastAsia="en-US"/>
        </w:rPr>
        <w:t>мож</w:t>
      </w:r>
      <w:r w:rsidR="00F03DEC" w:rsidRPr="00300082">
        <w:rPr>
          <w:color w:val="000000" w:themeColor="text1"/>
          <w:sz w:val="30"/>
          <w:szCs w:val="30"/>
          <w:lang w:eastAsia="en-US"/>
        </w:rPr>
        <w:t>ет быть</w:t>
      </w:r>
      <w:r w:rsidR="000943F9" w:rsidRPr="00300082">
        <w:rPr>
          <w:color w:val="000000" w:themeColor="text1"/>
          <w:sz w:val="30"/>
          <w:szCs w:val="30"/>
          <w:lang w:eastAsia="en-US"/>
        </w:rPr>
        <w:t xml:space="preserve"> состав</w:t>
      </w:r>
      <w:r w:rsidR="00F03DEC" w:rsidRPr="00300082">
        <w:rPr>
          <w:color w:val="000000" w:themeColor="text1"/>
          <w:sz w:val="30"/>
          <w:szCs w:val="30"/>
          <w:lang w:eastAsia="en-US"/>
        </w:rPr>
        <w:t>лен</w:t>
      </w:r>
      <w:r w:rsidR="00702E59">
        <w:rPr>
          <w:color w:val="000000" w:themeColor="text1"/>
          <w:sz w:val="30"/>
          <w:szCs w:val="30"/>
          <w:lang w:eastAsia="en-US"/>
        </w:rPr>
        <w:t xml:space="preserve"> новый термин</w:t>
      </w:r>
      <w:r w:rsidR="000943F9" w:rsidRPr="00300082">
        <w:rPr>
          <w:color w:val="000000" w:themeColor="text1"/>
          <w:sz w:val="30"/>
          <w:szCs w:val="30"/>
          <w:lang w:eastAsia="en-US"/>
        </w:rPr>
        <w:t>.</w:t>
      </w:r>
    </w:p>
    <w:p w:rsidR="000943F9" w:rsidRPr="00300082" w:rsidRDefault="0080213D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Если это невозможно, </w:t>
      </w:r>
      <w:r w:rsidR="00E74BD0">
        <w:rPr>
          <w:color w:val="000000" w:themeColor="text1"/>
          <w:sz w:val="30"/>
          <w:szCs w:val="30"/>
          <w:lang w:eastAsia="en-US"/>
        </w:rPr>
        <w:t>следует</w:t>
      </w:r>
      <w:r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E74BD0">
        <w:rPr>
          <w:color w:val="000000" w:themeColor="text1"/>
          <w:sz w:val="30"/>
          <w:szCs w:val="30"/>
          <w:lang w:eastAsia="en-US"/>
        </w:rPr>
        <w:t>направить обращение в</w:t>
      </w:r>
      <w:r w:rsidRPr="00300082">
        <w:rPr>
          <w:color w:val="000000" w:themeColor="text1"/>
          <w:sz w:val="30"/>
          <w:szCs w:val="30"/>
          <w:lang w:eastAsia="en-US"/>
        </w:rPr>
        <w:t xml:space="preserve"> уполномоченный орган</w:t>
      </w:r>
      <w:r w:rsidR="00E74BD0">
        <w:rPr>
          <w:color w:val="000000" w:themeColor="text1"/>
          <w:sz w:val="30"/>
          <w:szCs w:val="30"/>
          <w:lang w:eastAsia="en-US"/>
        </w:rPr>
        <w:t xml:space="preserve"> государства-члена</w:t>
      </w:r>
      <w:r w:rsidRPr="00300082">
        <w:rPr>
          <w:color w:val="000000" w:themeColor="text1"/>
          <w:sz w:val="30"/>
          <w:szCs w:val="30"/>
          <w:lang w:eastAsia="en-US"/>
        </w:rPr>
        <w:t xml:space="preserve"> о </w:t>
      </w:r>
      <w:r w:rsidR="00E74BD0">
        <w:rPr>
          <w:color w:val="000000" w:themeColor="text1"/>
          <w:sz w:val="30"/>
          <w:szCs w:val="30"/>
          <w:lang w:eastAsia="en-US"/>
        </w:rPr>
        <w:t>необходимости</w:t>
      </w:r>
      <w:r w:rsidRPr="00300082">
        <w:rPr>
          <w:color w:val="000000" w:themeColor="text1"/>
          <w:sz w:val="30"/>
          <w:szCs w:val="30"/>
          <w:lang w:eastAsia="en-US"/>
        </w:rPr>
        <w:t xml:space="preserve"> нового стандартного термина у </w:t>
      </w:r>
      <w:r w:rsidR="00F05557" w:rsidRPr="00300082">
        <w:rPr>
          <w:color w:val="000000" w:themeColor="text1"/>
          <w:sz w:val="30"/>
          <w:szCs w:val="30"/>
          <w:lang w:eastAsia="en-US"/>
        </w:rPr>
        <w:t>Фармакопейного комитета Союза</w:t>
      </w:r>
      <w:r w:rsidRPr="00300082">
        <w:rPr>
          <w:color w:val="000000" w:themeColor="text1"/>
          <w:sz w:val="30"/>
          <w:szCs w:val="30"/>
          <w:lang w:eastAsia="en-US"/>
        </w:rPr>
        <w:t>.</w:t>
      </w:r>
      <w:r w:rsidR="00C86537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7915A9" w:rsidRPr="00300082">
        <w:rPr>
          <w:color w:val="000000" w:themeColor="text1"/>
          <w:sz w:val="30"/>
          <w:szCs w:val="30"/>
          <w:lang w:eastAsia="en-US"/>
        </w:rPr>
        <w:t>П</w:t>
      </w:r>
      <w:r w:rsidR="00C86537" w:rsidRPr="00300082">
        <w:rPr>
          <w:color w:val="000000" w:themeColor="text1"/>
          <w:sz w:val="30"/>
          <w:szCs w:val="30"/>
          <w:lang w:eastAsia="en-US"/>
        </w:rPr>
        <w:t xml:space="preserve">уть введения и </w:t>
      </w:r>
      <w:r w:rsidR="00F05557" w:rsidRPr="00300082">
        <w:rPr>
          <w:color w:val="000000" w:themeColor="text1"/>
          <w:sz w:val="30"/>
          <w:szCs w:val="30"/>
          <w:lang w:eastAsia="en-US"/>
        </w:rPr>
        <w:lastRenderedPageBreak/>
        <w:t>первичная</w:t>
      </w:r>
      <w:r w:rsidR="00345598">
        <w:rPr>
          <w:color w:val="000000" w:themeColor="text1"/>
          <w:sz w:val="30"/>
          <w:szCs w:val="30"/>
          <w:lang w:eastAsia="en-US"/>
        </w:rPr>
        <w:t xml:space="preserve"> (внутренняя)</w:t>
      </w:r>
      <w:r w:rsidR="00F05557" w:rsidRPr="00300082">
        <w:rPr>
          <w:color w:val="000000" w:themeColor="text1"/>
          <w:sz w:val="30"/>
          <w:szCs w:val="30"/>
          <w:lang w:eastAsia="en-US"/>
        </w:rPr>
        <w:t xml:space="preserve"> упаковка</w:t>
      </w:r>
      <w:r w:rsidR="00345598">
        <w:rPr>
          <w:color w:val="000000" w:themeColor="text1"/>
          <w:sz w:val="30"/>
          <w:szCs w:val="30"/>
          <w:lang w:eastAsia="en-US"/>
        </w:rPr>
        <w:t xml:space="preserve"> в обращении</w:t>
      </w:r>
      <w:r w:rsidR="007915A9" w:rsidRPr="00300082">
        <w:rPr>
          <w:color w:val="000000" w:themeColor="text1"/>
          <w:sz w:val="30"/>
          <w:szCs w:val="30"/>
          <w:lang w:eastAsia="en-US"/>
        </w:rPr>
        <w:t xml:space="preserve"> не указываются</w:t>
      </w:r>
      <w:r w:rsidR="00C86537" w:rsidRPr="00300082">
        <w:rPr>
          <w:color w:val="000000" w:themeColor="text1"/>
          <w:sz w:val="30"/>
          <w:szCs w:val="30"/>
          <w:lang w:eastAsia="en-US"/>
        </w:rPr>
        <w:t xml:space="preserve">, </w:t>
      </w:r>
      <w:r w:rsidR="00345598">
        <w:rPr>
          <w:color w:val="000000" w:themeColor="text1"/>
          <w:sz w:val="30"/>
          <w:szCs w:val="30"/>
          <w:lang w:eastAsia="en-US"/>
        </w:rPr>
        <w:t xml:space="preserve">за исключение случаев, когда </w:t>
      </w:r>
      <w:r w:rsidR="00C86537" w:rsidRPr="00300082">
        <w:rPr>
          <w:color w:val="000000" w:themeColor="text1"/>
          <w:sz w:val="30"/>
          <w:szCs w:val="30"/>
          <w:lang w:eastAsia="en-US"/>
        </w:rPr>
        <w:t xml:space="preserve">эти элементы </w:t>
      </w:r>
      <w:r w:rsidR="007915A9" w:rsidRPr="00300082">
        <w:rPr>
          <w:color w:val="000000" w:themeColor="text1"/>
          <w:sz w:val="30"/>
          <w:szCs w:val="30"/>
          <w:lang w:eastAsia="en-US"/>
        </w:rPr>
        <w:t xml:space="preserve">являются </w:t>
      </w:r>
      <w:r w:rsidR="00C86537" w:rsidRPr="00300082">
        <w:rPr>
          <w:color w:val="000000" w:themeColor="text1"/>
          <w:sz w:val="30"/>
          <w:szCs w:val="30"/>
          <w:lang w:eastAsia="en-US"/>
        </w:rPr>
        <w:t>часть</w:t>
      </w:r>
      <w:r w:rsidR="007915A9" w:rsidRPr="00300082">
        <w:rPr>
          <w:color w:val="000000" w:themeColor="text1"/>
          <w:sz w:val="30"/>
          <w:szCs w:val="30"/>
          <w:lang w:eastAsia="en-US"/>
        </w:rPr>
        <w:t>ю</w:t>
      </w:r>
      <w:r w:rsidR="00C86537" w:rsidRPr="00300082">
        <w:rPr>
          <w:color w:val="000000" w:themeColor="text1"/>
          <w:sz w:val="30"/>
          <w:szCs w:val="30"/>
          <w:lang w:eastAsia="en-US"/>
        </w:rPr>
        <w:t xml:space="preserve"> стандартного термина</w:t>
      </w:r>
      <w:r w:rsidR="00345598">
        <w:rPr>
          <w:color w:val="000000" w:themeColor="text1"/>
          <w:sz w:val="30"/>
          <w:szCs w:val="30"/>
          <w:lang w:eastAsia="en-US"/>
        </w:rPr>
        <w:t>,</w:t>
      </w:r>
      <w:r w:rsidR="00C86537" w:rsidRPr="00300082">
        <w:rPr>
          <w:color w:val="000000" w:themeColor="text1"/>
          <w:sz w:val="30"/>
          <w:szCs w:val="30"/>
          <w:lang w:eastAsia="en-US"/>
        </w:rPr>
        <w:t xml:space="preserve"> или </w:t>
      </w:r>
      <w:r w:rsidR="00345598">
        <w:rPr>
          <w:color w:val="000000" w:themeColor="text1"/>
          <w:sz w:val="30"/>
          <w:szCs w:val="30"/>
          <w:lang w:eastAsia="en-US"/>
        </w:rPr>
        <w:t xml:space="preserve">необходимы </w:t>
      </w:r>
      <w:r w:rsidR="007915A9" w:rsidRPr="00300082">
        <w:rPr>
          <w:color w:val="000000" w:themeColor="text1"/>
          <w:sz w:val="30"/>
          <w:szCs w:val="30"/>
          <w:lang w:eastAsia="en-US"/>
        </w:rPr>
        <w:t>в целях безопасности</w:t>
      </w:r>
      <w:r w:rsidR="00345598">
        <w:rPr>
          <w:color w:val="000000" w:themeColor="text1"/>
          <w:sz w:val="30"/>
          <w:szCs w:val="30"/>
          <w:lang w:eastAsia="en-US"/>
        </w:rPr>
        <w:t>,</w:t>
      </w:r>
      <w:r w:rsidR="00760783" w:rsidRPr="00300082">
        <w:rPr>
          <w:color w:val="000000" w:themeColor="text1"/>
          <w:sz w:val="30"/>
          <w:szCs w:val="30"/>
          <w:lang w:eastAsia="en-US"/>
        </w:rPr>
        <w:t xml:space="preserve"> или при наличии идентичных </w:t>
      </w:r>
      <w:r w:rsidR="00AC1943" w:rsidRPr="00300082">
        <w:rPr>
          <w:color w:val="000000" w:themeColor="text1"/>
          <w:sz w:val="30"/>
          <w:szCs w:val="30"/>
          <w:lang w:eastAsia="en-US"/>
        </w:rPr>
        <w:t>лекарственных пре</w:t>
      </w:r>
      <w:r w:rsidR="00B64112" w:rsidRPr="00300082">
        <w:rPr>
          <w:color w:val="000000" w:themeColor="text1"/>
          <w:sz w:val="30"/>
          <w:szCs w:val="30"/>
          <w:lang w:eastAsia="en-US"/>
        </w:rPr>
        <w:t>па</w:t>
      </w:r>
      <w:r w:rsidR="00AC1943" w:rsidRPr="00300082">
        <w:rPr>
          <w:color w:val="000000" w:themeColor="text1"/>
          <w:sz w:val="30"/>
          <w:szCs w:val="30"/>
          <w:lang w:eastAsia="en-US"/>
        </w:rPr>
        <w:t>ратов</w:t>
      </w:r>
      <w:r w:rsidR="00760783" w:rsidRPr="00300082">
        <w:rPr>
          <w:color w:val="000000" w:themeColor="text1"/>
          <w:sz w:val="30"/>
          <w:szCs w:val="30"/>
          <w:lang w:eastAsia="en-US"/>
        </w:rPr>
        <w:t xml:space="preserve">, которые </w:t>
      </w:r>
      <w:r w:rsidR="00964451">
        <w:rPr>
          <w:color w:val="000000" w:themeColor="text1"/>
          <w:sz w:val="30"/>
          <w:szCs w:val="30"/>
          <w:lang w:eastAsia="en-US"/>
        </w:rPr>
        <w:t>воз</w:t>
      </w:r>
      <w:r w:rsidR="00760783" w:rsidRPr="00300082">
        <w:rPr>
          <w:color w:val="000000" w:themeColor="text1"/>
          <w:sz w:val="30"/>
          <w:szCs w:val="30"/>
          <w:lang w:eastAsia="en-US"/>
        </w:rPr>
        <w:t xml:space="preserve">можно различить </w:t>
      </w:r>
      <w:r w:rsidR="00345598">
        <w:rPr>
          <w:color w:val="000000" w:themeColor="text1"/>
          <w:sz w:val="30"/>
          <w:szCs w:val="30"/>
          <w:lang w:eastAsia="en-US"/>
        </w:rPr>
        <w:t>только посредством</w:t>
      </w:r>
      <w:r w:rsidR="00760783" w:rsidRPr="00300082">
        <w:rPr>
          <w:color w:val="000000" w:themeColor="text1"/>
          <w:sz w:val="30"/>
          <w:szCs w:val="30"/>
          <w:lang w:eastAsia="en-US"/>
        </w:rPr>
        <w:t xml:space="preserve"> указани</w:t>
      </w:r>
      <w:r w:rsidR="00345598">
        <w:rPr>
          <w:color w:val="000000" w:themeColor="text1"/>
          <w:sz w:val="30"/>
          <w:szCs w:val="30"/>
          <w:lang w:eastAsia="en-US"/>
        </w:rPr>
        <w:t>я</w:t>
      </w:r>
      <w:r w:rsidR="00760783" w:rsidRPr="00300082">
        <w:rPr>
          <w:color w:val="000000" w:themeColor="text1"/>
          <w:sz w:val="30"/>
          <w:szCs w:val="30"/>
          <w:lang w:eastAsia="en-US"/>
        </w:rPr>
        <w:t xml:space="preserve"> пути введения или </w:t>
      </w:r>
      <w:r w:rsidR="00F05557" w:rsidRPr="00300082">
        <w:rPr>
          <w:color w:val="000000" w:themeColor="text1"/>
          <w:sz w:val="30"/>
          <w:szCs w:val="30"/>
          <w:lang w:eastAsia="en-US"/>
        </w:rPr>
        <w:t>первичной</w:t>
      </w:r>
      <w:r w:rsidR="00345598">
        <w:rPr>
          <w:color w:val="000000" w:themeColor="text1"/>
          <w:sz w:val="30"/>
          <w:szCs w:val="30"/>
          <w:lang w:eastAsia="en-US"/>
        </w:rPr>
        <w:t xml:space="preserve"> (внутренней)</w:t>
      </w:r>
      <w:r w:rsidR="00F05557" w:rsidRPr="00300082">
        <w:rPr>
          <w:color w:val="000000" w:themeColor="text1"/>
          <w:sz w:val="30"/>
          <w:szCs w:val="30"/>
          <w:lang w:eastAsia="en-US"/>
        </w:rPr>
        <w:t xml:space="preserve"> упаковки</w:t>
      </w:r>
      <w:r w:rsidR="00760783" w:rsidRPr="00300082">
        <w:rPr>
          <w:color w:val="000000" w:themeColor="text1"/>
          <w:sz w:val="30"/>
          <w:szCs w:val="30"/>
          <w:lang w:eastAsia="en-US"/>
        </w:rPr>
        <w:t>.</w:t>
      </w:r>
    </w:p>
    <w:p w:rsidR="00760783" w:rsidRPr="00300082" w:rsidRDefault="007915A9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Н</w:t>
      </w:r>
      <w:r w:rsidR="00760783" w:rsidRPr="00300082">
        <w:rPr>
          <w:color w:val="000000" w:themeColor="text1"/>
          <w:sz w:val="30"/>
          <w:szCs w:val="30"/>
          <w:lang w:eastAsia="en-US"/>
        </w:rPr>
        <w:t>аименовани</w:t>
      </w:r>
      <w:r w:rsidRPr="00300082">
        <w:rPr>
          <w:color w:val="000000" w:themeColor="text1"/>
          <w:sz w:val="30"/>
          <w:szCs w:val="30"/>
          <w:lang w:eastAsia="en-US"/>
        </w:rPr>
        <w:t>е</w:t>
      </w:r>
      <w:r w:rsidR="00760783" w:rsidRPr="00300082">
        <w:rPr>
          <w:color w:val="000000" w:themeColor="text1"/>
          <w:sz w:val="30"/>
          <w:szCs w:val="30"/>
          <w:lang w:eastAsia="en-US"/>
        </w:rPr>
        <w:t xml:space="preserve"> и дозировк</w:t>
      </w:r>
      <w:r w:rsidRPr="00300082">
        <w:rPr>
          <w:color w:val="000000" w:themeColor="text1"/>
          <w:sz w:val="30"/>
          <w:szCs w:val="30"/>
          <w:lang w:eastAsia="en-US"/>
        </w:rPr>
        <w:t>а</w:t>
      </w:r>
      <w:r w:rsidR="00760783" w:rsidRPr="00300082">
        <w:rPr>
          <w:color w:val="000000" w:themeColor="text1"/>
          <w:sz w:val="30"/>
          <w:szCs w:val="30"/>
          <w:lang w:eastAsia="en-US"/>
        </w:rPr>
        <w:t xml:space="preserve"> растительных </w:t>
      </w:r>
      <w:r w:rsidR="00AC1943" w:rsidRPr="00300082">
        <w:rPr>
          <w:color w:val="000000" w:themeColor="text1"/>
          <w:sz w:val="30"/>
          <w:szCs w:val="30"/>
          <w:lang w:eastAsia="en-US"/>
        </w:rPr>
        <w:t>лекарственных препаратов</w:t>
      </w:r>
      <w:r w:rsidR="00F05557" w:rsidRPr="00300082">
        <w:rPr>
          <w:color w:val="000000" w:themeColor="text1"/>
          <w:sz w:val="30"/>
          <w:szCs w:val="30"/>
          <w:lang w:eastAsia="en-US"/>
        </w:rPr>
        <w:t xml:space="preserve"> должны</w:t>
      </w:r>
      <w:r w:rsidR="00760783" w:rsidRPr="00300082">
        <w:rPr>
          <w:color w:val="000000" w:themeColor="text1"/>
          <w:sz w:val="30"/>
          <w:szCs w:val="30"/>
          <w:lang w:eastAsia="en-US"/>
        </w:rPr>
        <w:t xml:space="preserve"> соответствовать</w:t>
      </w:r>
      <w:r w:rsidR="00F05557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874DCF">
        <w:rPr>
          <w:color w:val="000000" w:themeColor="text1"/>
          <w:sz w:val="30"/>
          <w:szCs w:val="30"/>
          <w:lang w:eastAsia="en-US"/>
        </w:rPr>
        <w:t xml:space="preserve">требованиям </w:t>
      </w:r>
      <w:r w:rsidR="00964451">
        <w:rPr>
          <w:color w:val="000000" w:themeColor="text1"/>
          <w:sz w:val="30"/>
          <w:szCs w:val="30"/>
          <w:lang w:eastAsia="en-US"/>
        </w:rPr>
        <w:t>правил</w:t>
      </w:r>
      <w:r w:rsidR="00F05557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874DCF">
        <w:rPr>
          <w:color w:val="000000" w:themeColor="text1"/>
          <w:sz w:val="30"/>
          <w:szCs w:val="30"/>
          <w:lang w:eastAsia="en-US"/>
        </w:rPr>
        <w:t>регистрации и экспертизы лекарственных сре</w:t>
      </w:r>
      <w:proofErr w:type="gramStart"/>
      <w:r w:rsidR="00874DCF">
        <w:rPr>
          <w:color w:val="000000" w:themeColor="text1"/>
          <w:sz w:val="30"/>
          <w:szCs w:val="30"/>
          <w:lang w:eastAsia="en-US"/>
        </w:rPr>
        <w:t>дств дл</w:t>
      </w:r>
      <w:proofErr w:type="gramEnd"/>
      <w:r w:rsidR="00874DCF">
        <w:rPr>
          <w:color w:val="000000" w:themeColor="text1"/>
          <w:sz w:val="30"/>
          <w:szCs w:val="30"/>
          <w:lang w:eastAsia="en-US"/>
        </w:rPr>
        <w:t>я медицинского применения</w:t>
      </w:r>
      <w:r w:rsidR="00964451">
        <w:rPr>
          <w:color w:val="000000" w:themeColor="text1"/>
          <w:sz w:val="30"/>
          <w:szCs w:val="30"/>
          <w:lang w:eastAsia="en-US"/>
        </w:rPr>
        <w:t>, утверждаемых Комиссией</w:t>
      </w:r>
      <w:r w:rsidR="0080213D" w:rsidRPr="00300082">
        <w:rPr>
          <w:color w:val="000000" w:themeColor="text1"/>
          <w:sz w:val="30"/>
          <w:szCs w:val="30"/>
          <w:lang w:eastAsia="en-US"/>
        </w:rPr>
        <w:t>.</w:t>
      </w:r>
    </w:p>
    <w:p w:rsidR="0056640B" w:rsidRPr="00300082" w:rsidRDefault="0056640B" w:rsidP="00964451">
      <w:pPr>
        <w:pStyle w:val="20"/>
        <w:spacing w:after="240" w:line="360" w:lineRule="auto"/>
        <w:ind w:left="0" w:firstLine="0"/>
        <w:jc w:val="center"/>
        <w:rPr>
          <w:rFonts w:cs="Times New Roman"/>
          <w:b w:val="0"/>
          <w:color w:val="000000" w:themeColor="text1"/>
          <w:sz w:val="30"/>
          <w:szCs w:val="30"/>
        </w:rPr>
      </w:pPr>
      <w:r w:rsidRPr="00300082">
        <w:rPr>
          <w:rFonts w:cs="Times New Roman"/>
          <w:b w:val="0"/>
          <w:color w:val="000000" w:themeColor="text1"/>
          <w:sz w:val="30"/>
          <w:szCs w:val="30"/>
        </w:rPr>
        <w:t>2.</w:t>
      </w:r>
      <w:r w:rsidR="00C94DFE" w:rsidRPr="00300082">
        <w:rPr>
          <w:rFonts w:cs="Times New Roman"/>
          <w:b w:val="0"/>
          <w:color w:val="000000" w:themeColor="text1"/>
          <w:sz w:val="30"/>
          <w:szCs w:val="30"/>
        </w:rPr>
        <w:t> </w:t>
      </w:r>
      <w:r w:rsidR="00C94DFE" w:rsidRPr="00300082">
        <w:rPr>
          <w:rFonts w:cs="Times New Roman"/>
          <w:b w:val="0"/>
          <w:caps w:val="0"/>
          <w:color w:val="000000" w:themeColor="text1"/>
          <w:sz w:val="30"/>
          <w:szCs w:val="30"/>
        </w:rPr>
        <w:t>Качественный и количественный состав</w:t>
      </w:r>
    </w:p>
    <w:p w:rsidR="007965C6" w:rsidRPr="00300082" w:rsidRDefault="00760783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В </w:t>
      </w:r>
      <w:r w:rsidR="00874170" w:rsidRPr="00300082">
        <w:rPr>
          <w:color w:val="000000" w:themeColor="text1"/>
          <w:sz w:val="30"/>
          <w:szCs w:val="30"/>
          <w:lang w:eastAsia="en-US"/>
        </w:rPr>
        <w:t xml:space="preserve">данном </w:t>
      </w:r>
      <w:r w:rsidRPr="00300082">
        <w:rPr>
          <w:color w:val="000000" w:themeColor="text1"/>
          <w:sz w:val="30"/>
          <w:szCs w:val="30"/>
          <w:lang w:eastAsia="en-US"/>
        </w:rPr>
        <w:t xml:space="preserve">разделе </w:t>
      </w:r>
      <w:r w:rsidR="00FB010B">
        <w:rPr>
          <w:color w:val="000000" w:themeColor="text1"/>
          <w:sz w:val="30"/>
          <w:szCs w:val="30"/>
          <w:lang w:eastAsia="en-US"/>
        </w:rPr>
        <w:t xml:space="preserve">ОХЛП </w:t>
      </w:r>
      <w:r w:rsidR="004470BA" w:rsidRPr="00300082">
        <w:rPr>
          <w:color w:val="000000" w:themeColor="text1"/>
          <w:sz w:val="30"/>
          <w:szCs w:val="30"/>
          <w:lang w:eastAsia="en-US"/>
        </w:rPr>
        <w:t>привод</w:t>
      </w:r>
      <w:r w:rsidR="00964451">
        <w:rPr>
          <w:color w:val="000000" w:themeColor="text1"/>
          <w:sz w:val="30"/>
          <w:szCs w:val="30"/>
          <w:lang w:eastAsia="en-US"/>
        </w:rPr>
        <w:t>ится</w:t>
      </w:r>
      <w:r w:rsidR="004470BA" w:rsidRPr="00300082">
        <w:rPr>
          <w:color w:val="000000" w:themeColor="text1"/>
          <w:sz w:val="30"/>
          <w:szCs w:val="30"/>
          <w:lang w:eastAsia="en-US"/>
        </w:rPr>
        <w:t xml:space="preserve"> полное описание качественного </w:t>
      </w:r>
      <w:r w:rsidRPr="00300082">
        <w:rPr>
          <w:color w:val="000000" w:themeColor="text1"/>
          <w:sz w:val="30"/>
          <w:szCs w:val="30"/>
          <w:lang w:eastAsia="en-US"/>
        </w:rPr>
        <w:t xml:space="preserve">и </w:t>
      </w:r>
      <w:r w:rsidR="004470BA" w:rsidRPr="00300082">
        <w:rPr>
          <w:color w:val="000000" w:themeColor="text1"/>
          <w:sz w:val="30"/>
          <w:szCs w:val="30"/>
          <w:lang w:eastAsia="en-US"/>
        </w:rPr>
        <w:t>количественного состава действующего</w:t>
      </w:r>
      <w:r w:rsidR="00964451">
        <w:rPr>
          <w:color w:val="000000" w:themeColor="text1"/>
          <w:sz w:val="30"/>
          <w:szCs w:val="30"/>
          <w:lang w:eastAsia="en-US"/>
        </w:rPr>
        <w:t xml:space="preserve"> вещества</w:t>
      </w:r>
      <w:r w:rsidR="004470BA" w:rsidRPr="00300082">
        <w:rPr>
          <w:color w:val="000000" w:themeColor="text1"/>
          <w:sz w:val="30"/>
          <w:szCs w:val="30"/>
          <w:lang w:eastAsia="en-US"/>
        </w:rPr>
        <w:t xml:space="preserve">, а </w:t>
      </w:r>
      <w:r w:rsidR="00874170" w:rsidRPr="00300082">
        <w:rPr>
          <w:color w:val="000000" w:themeColor="text1"/>
          <w:sz w:val="30"/>
          <w:szCs w:val="30"/>
          <w:lang w:eastAsia="en-US"/>
        </w:rPr>
        <w:t>при необходимости</w:t>
      </w:r>
      <w:r w:rsidRPr="00300082">
        <w:rPr>
          <w:color w:val="000000" w:themeColor="text1"/>
          <w:sz w:val="30"/>
          <w:szCs w:val="30"/>
          <w:lang w:eastAsia="en-US"/>
        </w:rPr>
        <w:t xml:space="preserve"> в разделах 4.3 и 4.4 </w:t>
      </w:r>
      <w:r w:rsidR="00FB010B">
        <w:rPr>
          <w:color w:val="000000" w:themeColor="text1"/>
          <w:sz w:val="30"/>
          <w:szCs w:val="30"/>
          <w:lang w:eastAsia="en-US"/>
        </w:rPr>
        <w:t>ОХЛП</w:t>
      </w:r>
      <w:r w:rsidR="00FB010B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874170" w:rsidRPr="00300082">
        <w:rPr>
          <w:color w:val="000000" w:themeColor="text1"/>
          <w:sz w:val="30"/>
          <w:szCs w:val="30"/>
          <w:lang w:eastAsia="en-US"/>
        </w:rPr>
        <w:t>привод</w:t>
      </w:r>
      <w:r w:rsidR="00964451">
        <w:rPr>
          <w:color w:val="000000" w:themeColor="text1"/>
          <w:sz w:val="30"/>
          <w:szCs w:val="30"/>
          <w:lang w:eastAsia="en-US"/>
        </w:rPr>
        <w:t>ится</w:t>
      </w:r>
      <w:r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4470BA" w:rsidRPr="00300082">
        <w:rPr>
          <w:color w:val="000000" w:themeColor="text1"/>
          <w:sz w:val="30"/>
          <w:szCs w:val="30"/>
          <w:lang w:eastAsia="en-US"/>
        </w:rPr>
        <w:t xml:space="preserve">описание качественного и количественного состава </w:t>
      </w:r>
      <w:r w:rsidRPr="00300082">
        <w:rPr>
          <w:color w:val="000000" w:themeColor="text1"/>
          <w:sz w:val="30"/>
          <w:szCs w:val="30"/>
          <w:lang w:eastAsia="en-US"/>
        </w:rPr>
        <w:t xml:space="preserve">вспомогательных веществ. </w:t>
      </w:r>
      <w:r w:rsidR="00874170" w:rsidRPr="00300082">
        <w:rPr>
          <w:color w:val="000000" w:themeColor="text1"/>
          <w:sz w:val="30"/>
          <w:szCs w:val="30"/>
        </w:rPr>
        <w:t xml:space="preserve">Например, качественный и количественный состав вспомогательных веществ, </w:t>
      </w:r>
      <w:r w:rsidR="00964451">
        <w:rPr>
          <w:color w:val="000000" w:themeColor="text1"/>
          <w:sz w:val="30"/>
          <w:szCs w:val="30"/>
        </w:rPr>
        <w:t>указанных</w:t>
      </w:r>
      <w:r w:rsidR="0016265D" w:rsidRPr="00300082">
        <w:rPr>
          <w:color w:val="000000" w:themeColor="text1"/>
          <w:sz w:val="30"/>
          <w:szCs w:val="30"/>
        </w:rPr>
        <w:t xml:space="preserve"> в </w:t>
      </w:r>
      <w:r w:rsidR="00ED07DA">
        <w:rPr>
          <w:color w:val="000000" w:themeColor="text1"/>
          <w:sz w:val="30"/>
          <w:szCs w:val="30"/>
        </w:rPr>
        <w:t>п</w:t>
      </w:r>
      <w:r w:rsidR="00002D3E" w:rsidRPr="00300082">
        <w:rPr>
          <w:color w:val="000000" w:themeColor="text1"/>
          <w:sz w:val="30"/>
          <w:szCs w:val="30"/>
        </w:rPr>
        <w:t>риложени</w:t>
      </w:r>
      <w:r w:rsidR="00ED07DA">
        <w:rPr>
          <w:color w:val="000000" w:themeColor="text1"/>
          <w:sz w:val="30"/>
          <w:szCs w:val="30"/>
        </w:rPr>
        <w:t>и</w:t>
      </w:r>
      <w:r w:rsidR="00002D3E" w:rsidRPr="00300082">
        <w:rPr>
          <w:color w:val="000000" w:themeColor="text1"/>
          <w:sz w:val="30"/>
          <w:szCs w:val="30"/>
        </w:rPr>
        <w:t xml:space="preserve"> </w:t>
      </w:r>
      <w:r w:rsidR="00ED07DA">
        <w:rPr>
          <w:color w:val="000000" w:themeColor="text1"/>
          <w:sz w:val="30"/>
          <w:szCs w:val="30"/>
        </w:rPr>
        <w:t xml:space="preserve">№ </w:t>
      </w:r>
      <w:r w:rsidR="00002D3E" w:rsidRPr="00300082">
        <w:rPr>
          <w:color w:val="000000" w:themeColor="text1"/>
          <w:sz w:val="30"/>
          <w:szCs w:val="30"/>
        </w:rPr>
        <w:t>10</w:t>
      </w:r>
      <w:r w:rsidR="00ED07DA">
        <w:rPr>
          <w:color w:val="000000" w:themeColor="text1"/>
          <w:sz w:val="30"/>
          <w:szCs w:val="30"/>
        </w:rPr>
        <w:t xml:space="preserve"> к настоящим Требованиям</w:t>
      </w:r>
      <w:r w:rsidR="0016265D" w:rsidRPr="00300082">
        <w:rPr>
          <w:color w:val="000000" w:themeColor="text1"/>
          <w:sz w:val="30"/>
          <w:szCs w:val="30"/>
          <w:lang w:eastAsia="en-US"/>
        </w:rPr>
        <w:t>,</w:t>
      </w:r>
      <w:r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874170" w:rsidRPr="00300082">
        <w:rPr>
          <w:color w:val="000000" w:themeColor="text1"/>
          <w:sz w:val="30"/>
          <w:szCs w:val="30"/>
        </w:rPr>
        <w:t xml:space="preserve">должен быть указан в данном разделе </w:t>
      </w:r>
      <w:r w:rsidR="00FB010B">
        <w:rPr>
          <w:color w:val="000000" w:themeColor="text1"/>
          <w:sz w:val="30"/>
          <w:szCs w:val="30"/>
          <w:lang w:eastAsia="en-US"/>
        </w:rPr>
        <w:t>ОХЛП</w:t>
      </w:r>
      <w:r w:rsidR="00FB010B" w:rsidRPr="00300082">
        <w:rPr>
          <w:color w:val="000000" w:themeColor="text1"/>
          <w:sz w:val="30"/>
          <w:szCs w:val="30"/>
        </w:rPr>
        <w:t xml:space="preserve"> </w:t>
      </w:r>
      <w:r w:rsidR="00874170" w:rsidRPr="00300082">
        <w:rPr>
          <w:color w:val="000000" w:themeColor="text1"/>
          <w:sz w:val="30"/>
          <w:szCs w:val="30"/>
        </w:rPr>
        <w:t>под отдельным подзаголовком</w:t>
      </w:r>
      <w:r w:rsidR="0037096B" w:rsidRPr="00300082">
        <w:rPr>
          <w:color w:val="000000" w:themeColor="text1"/>
          <w:sz w:val="30"/>
          <w:szCs w:val="30"/>
        </w:rPr>
        <w:t xml:space="preserve"> «Вспомогательные вещества»</w:t>
      </w:r>
      <w:r w:rsidRPr="00300082">
        <w:rPr>
          <w:color w:val="000000" w:themeColor="text1"/>
          <w:sz w:val="30"/>
          <w:szCs w:val="30"/>
          <w:lang w:eastAsia="en-US"/>
        </w:rPr>
        <w:t xml:space="preserve">. В конце раздела </w:t>
      </w:r>
      <w:r w:rsidR="00FB010B">
        <w:rPr>
          <w:color w:val="000000" w:themeColor="text1"/>
          <w:sz w:val="30"/>
          <w:szCs w:val="30"/>
          <w:lang w:eastAsia="en-US"/>
        </w:rPr>
        <w:t>ОХЛП</w:t>
      </w:r>
      <w:r w:rsidR="00FB010B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Pr="00300082">
        <w:rPr>
          <w:color w:val="000000" w:themeColor="text1"/>
          <w:sz w:val="30"/>
          <w:szCs w:val="30"/>
          <w:lang w:eastAsia="en-US"/>
        </w:rPr>
        <w:t xml:space="preserve">необходимо указать следующую стандартную </w:t>
      </w:r>
      <w:r w:rsidR="00F153A2">
        <w:rPr>
          <w:color w:val="000000" w:themeColor="text1"/>
          <w:sz w:val="30"/>
          <w:szCs w:val="30"/>
          <w:lang w:eastAsia="en-US"/>
        </w:rPr>
        <w:t>формулировку</w:t>
      </w:r>
      <w:r w:rsidRPr="00300082">
        <w:rPr>
          <w:color w:val="000000" w:themeColor="text1"/>
          <w:sz w:val="30"/>
          <w:szCs w:val="30"/>
          <w:lang w:eastAsia="en-US"/>
        </w:rPr>
        <w:t>: «</w:t>
      </w:r>
      <w:r w:rsidR="00F153A2">
        <w:rPr>
          <w:rStyle w:val="a7"/>
          <w:i w:val="0"/>
          <w:color w:val="000000" w:themeColor="text1"/>
          <w:sz w:val="30"/>
          <w:szCs w:val="30"/>
        </w:rPr>
        <w:t>П</w:t>
      </w:r>
      <w:r w:rsidRPr="00F153A2">
        <w:rPr>
          <w:rStyle w:val="a7"/>
          <w:i w:val="0"/>
          <w:color w:val="000000" w:themeColor="text1"/>
          <w:sz w:val="30"/>
          <w:szCs w:val="30"/>
        </w:rPr>
        <w:t>олный перечень вспомогательных веще</w:t>
      </w:r>
      <w:proofErr w:type="gramStart"/>
      <w:r w:rsidRPr="00F153A2">
        <w:rPr>
          <w:rStyle w:val="a7"/>
          <w:i w:val="0"/>
          <w:color w:val="000000" w:themeColor="text1"/>
          <w:sz w:val="30"/>
          <w:szCs w:val="30"/>
        </w:rPr>
        <w:t>ств пр</w:t>
      </w:r>
      <w:proofErr w:type="gramEnd"/>
      <w:r w:rsidRPr="00F153A2">
        <w:rPr>
          <w:rStyle w:val="a7"/>
          <w:i w:val="0"/>
          <w:color w:val="000000" w:themeColor="text1"/>
          <w:sz w:val="30"/>
          <w:szCs w:val="30"/>
        </w:rPr>
        <w:t>иведен в разделе 6.1</w:t>
      </w:r>
      <w:r w:rsidR="00F153A2">
        <w:rPr>
          <w:rStyle w:val="a7"/>
          <w:i w:val="0"/>
          <w:color w:val="000000" w:themeColor="text1"/>
          <w:sz w:val="30"/>
          <w:szCs w:val="30"/>
        </w:rPr>
        <w:t>.</w:t>
      </w:r>
      <w:r w:rsidRPr="00300082">
        <w:rPr>
          <w:color w:val="000000" w:themeColor="text1"/>
          <w:sz w:val="30"/>
          <w:szCs w:val="30"/>
          <w:lang w:eastAsia="en-US"/>
        </w:rPr>
        <w:t>».</w:t>
      </w:r>
      <w:r w:rsidR="00822ADD" w:rsidRPr="00300082">
        <w:rPr>
          <w:color w:val="000000" w:themeColor="text1"/>
          <w:sz w:val="30"/>
          <w:szCs w:val="30"/>
          <w:lang w:eastAsia="en-US"/>
        </w:rPr>
        <w:t xml:space="preserve"> </w:t>
      </w:r>
    </w:p>
    <w:p w:rsidR="00760783" w:rsidRPr="00300082" w:rsidRDefault="00760783" w:rsidP="00385FF0">
      <w:pPr>
        <w:pStyle w:val="12"/>
        <w:spacing w:line="360" w:lineRule="auto"/>
        <w:rPr>
          <w:color w:val="000000" w:themeColor="text1"/>
          <w:sz w:val="30"/>
          <w:szCs w:val="30"/>
        </w:rPr>
      </w:pPr>
      <w:r w:rsidRPr="00300082">
        <w:rPr>
          <w:color w:val="000000" w:themeColor="text1"/>
          <w:sz w:val="30"/>
          <w:szCs w:val="30"/>
        </w:rPr>
        <w:t xml:space="preserve">Если </w:t>
      </w:r>
      <w:r w:rsidR="00894CF6" w:rsidRPr="00300082">
        <w:rPr>
          <w:color w:val="000000" w:themeColor="text1"/>
          <w:sz w:val="30"/>
          <w:szCs w:val="30"/>
        </w:rPr>
        <w:t xml:space="preserve">растворитель является </w:t>
      </w:r>
      <w:r w:rsidRPr="00300082">
        <w:rPr>
          <w:color w:val="000000" w:themeColor="text1"/>
          <w:sz w:val="30"/>
          <w:szCs w:val="30"/>
        </w:rPr>
        <w:t xml:space="preserve">частью </w:t>
      </w:r>
      <w:r w:rsidR="00B64112" w:rsidRPr="00300082">
        <w:rPr>
          <w:color w:val="000000" w:themeColor="text1"/>
          <w:sz w:val="30"/>
          <w:szCs w:val="30"/>
        </w:rPr>
        <w:t>лекарственного препарата</w:t>
      </w:r>
      <w:r w:rsidRPr="00300082">
        <w:rPr>
          <w:color w:val="000000" w:themeColor="text1"/>
          <w:sz w:val="30"/>
          <w:szCs w:val="30"/>
        </w:rPr>
        <w:t xml:space="preserve">, </w:t>
      </w:r>
      <w:r w:rsidR="004E777B" w:rsidRPr="00300082">
        <w:rPr>
          <w:color w:val="000000" w:themeColor="text1"/>
          <w:sz w:val="30"/>
          <w:szCs w:val="30"/>
        </w:rPr>
        <w:t xml:space="preserve">сведения о нем необходимо включить </w:t>
      </w:r>
      <w:r w:rsidRPr="00300082">
        <w:rPr>
          <w:color w:val="000000" w:themeColor="text1"/>
          <w:sz w:val="30"/>
          <w:szCs w:val="30"/>
        </w:rPr>
        <w:t xml:space="preserve">в соответствующие разделы </w:t>
      </w:r>
      <w:r w:rsidR="00FB010B">
        <w:rPr>
          <w:color w:val="000000" w:themeColor="text1"/>
          <w:sz w:val="30"/>
          <w:szCs w:val="30"/>
          <w:lang w:eastAsia="en-US"/>
        </w:rPr>
        <w:t>ОХЛП</w:t>
      </w:r>
      <w:r w:rsidR="00FB010B" w:rsidRPr="00300082">
        <w:rPr>
          <w:color w:val="000000" w:themeColor="text1"/>
          <w:sz w:val="30"/>
          <w:szCs w:val="30"/>
        </w:rPr>
        <w:t xml:space="preserve"> </w:t>
      </w:r>
      <w:r w:rsidRPr="00300082">
        <w:rPr>
          <w:color w:val="000000" w:themeColor="text1"/>
          <w:sz w:val="30"/>
          <w:szCs w:val="30"/>
        </w:rPr>
        <w:t>(как правило, разделы 3, 6.1, 6.5 и 6.6).</w:t>
      </w:r>
    </w:p>
    <w:p w:rsidR="0056640B" w:rsidRPr="00F153A2" w:rsidRDefault="00AC3DC8" w:rsidP="00F153A2">
      <w:pPr>
        <w:pStyle w:val="20"/>
        <w:spacing w:after="240" w:line="360" w:lineRule="auto"/>
        <w:ind w:left="0" w:firstLine="0"/>
        <w:jc w:val="center"/>
        <w:rPr>
          <w:rFonts w:cs="Times New Roman"/>
          <w:b w:val="0"/>
          <w:color w:val="000000" w:themeColor="text1"/>
          <w:sz w:val="30"/>
          <w:szCs w:val="30"/>
        </w:rPr>
      </w:pPr>
      <w:r w:rsidRPr="00F153A2">
        <w:rPr>
          <w:rFonts w:cs="Times New Roman"/>
          <w:b w:val="0"/>
          <w:color w:val="000000" w:themeColor="text1"/>
          <w:sz w:val="30"/>
          <w:szCs w:val="30"/>
        </w:rPr>
        <w:lastRenderedPageBreak/>
        <w:t>2.1. </w:t>
      </w:r>
      <w:r w:rsidR="00F153A2" w:rsidRPr="00F153A2">
        <w:rPr>
          <w:rFonts w:cs="Times New Roman"/>
          <w:b w:val="0"/>
          <w:caps w:val="0"/>
          <w:color w:val="000000" w:themeColor="text1"/>
          <w:sz w:val="30"/>
          <w:szCs w:val="30"/>
        </w:rPr>
        <w:t>Качественный состав</w:t>
      </w:r>
    </w:p>
    <w:p w:rsidR="00375B64" w:rsidRPr="00300082" w:rsidRDefault="00874170" w:rsidP="00385FF0">
      <w:pPr>
        <w:pStyle w:val="12"/>
        <w:spacing w:line="360" w:lineRule="auto"/>
        <w:rPr>
          <w:color w:val="000000" w:themeColor="text1"/>
          <w:sz w:val="30"/>
          <w:szCs w:val="30"/>
        </w:rPr>
      </w:pPr>
      <w:r w:rsidRPr="00300082">
        <w:rPr>
          <w:color w:val="000000" w:themeColor="text1"/>
          <w:sz w:val="30"/>
          <w:szCs w:val="30"/>
        </w:rPr>
        <w:t xml:space="preserve">Наименование </w:t>
      </w:r>
      <w:r w:rsidR="006D68DF" w:rsidRPr="00300082">
        <w:rPr>
          <w:color w:val="000000" w:themeColor="text1"/>
          <w:sz w:val="30"/>
          <w:szCs w:val="30"/>
        </w:rPr>
        <w:t>действующего</w:t>
      </w:r>
      <w:r w:rsidR="00822ADD" w:rsidRPr="00300082">
        <w:rPr>
          <w:color w:val="000000" w:themeColor="text1"/>
          <w:sz w:val="30"/>
          <w:szCs w:val="30"/>
        </w:rPr>
        <w:t xml:space="preserve"> веществ</w:t>
      </w:r>
      <w:r w:rsidR="006D68DF" w:rsidRPr="00300082">
        <w:rPr>
          <w:color w:val="000000" w:themeColor="text1"/>
          <w:sz w:val="30"/>
          <w:szCs w:val="30"/>
        </w:rPr>
        <w:t>а</w:t>
      </w:r>
      <w:r w:rsidR="00375B64" w:rsidRPr="00300082">
        <w:rPr>
          <w:color w:val="000000" w:themeColor="text1"/>
          <w:sz w:val="30"/>
          <w:szCs w:val="30"/>
        </w:rPr>
        <w:t xml:space="preserve"> </w:t>
      </w:r>
      <w:r w:rsidRPr="00300082">
        <w:rPr>
          <w:color w:val="000000" w:themeColor="text1"/>
          <w:sz w:val="30"/>
          <w:szCs w:val="30"/>
        </w:rPr>
        <w:t>привод</w:t>
      </w:r>
      <w:r w:rsidR="00F153A2">
        <w:rPr>
          <w:color w:val="000000" w:themeColor="text1"/>
          <w:sz w:val="30"/>
          <w:szCs w:val="30"/>
        </w:rPr>
        <w:t>ится</w:t>
      </w:r>
      <w:r w:rsidR="00375B64" w:rsidRPr="00300082">
        <w:rPr>
          <w:color w:val="000000" w:themeColor="text1"/>
          <w:sz w:val="30"/>
          <w:szCs w:val="30"/>
        </w:rPr>
        <w:t xml:space="preserve"> согласно </w:t>
      </w:r>
      <w:proofErr w:type="gramStart"/>
      <w:r w:rsidR="00375B64" w:rsidRPr="00300082">
        <w:rPr>
          <w:color w:val="000000" w:themeColor="text1"/>
          <w:sz w:val="30"/>
          <w:szCs w:val="30"/>
        </w:rPr>
        <w:t>рекоменд</w:t>
      </w:r>
      <w:r w:rsidRPr="00300082">
        <w:rPr>
          <w:color w:val="000000" w:themeColor="text1"/>
          <w:sz w:val="30"/>
          <w:szCs w:val="30"/>
        </w:rPr>
        <w:t>ованному</w:t>
      </w:r>
      <w:proofErr w:type="gramEnd"/>
      <w:r w:rsidR="00942DB6" w:rsidRPr="00300082">
        <w:rPr>
          <w:color w:val="000000" w:themeColor="text1"/>
          <w:sz w:val="30"/>
          <w:szCs w:val="30"/>
        </w:rPr>
        <w:t xml:space="preserve"> ВОЗ </w:t>
      </w:r>
      <w:r w:rsidR="00375B64" w:rsidRPr="00300082">
        <w:rPr>
          <w:color w:val="000000" w:themeColor="text1"/>
          <w:sz w:val="30"/>
          <w:szCs w:val="30"/>
        </w:rPr>
        <w:t>МНН</w:t>
      </w:r>
      <w:r w:rsidR="00F153A2">
        <w:rPr>
          <w:color w:val="000000" w:themeColor="text1"/>
          <w:sz w:val="30"/>
          <w:szCs w:val="30"/>
        </w:rPr>
        <w:t xml:space="preserve"> и</w:t>
      </w:r>
      <w:r w:rsidR="00375B64" w:rsidRPr="00300082">
        <w:rPr>
          <w:color w:val="000000" w:themeColor="text1"/>
          <w:sz w:val="30"/>
          <w:szCs w:val="30"/>
        </w:rPr>
        <w:t xml:space="preserve"> при необходимости</w:t>
      </w:r>
      <w:r w:rsidR="00F153A2">
        <w:rPr>
          <w:color w:val="000000" w:themeColor="text1"/>
          <w:sz w:val="30"/>
          <w:szCs w:val="30"/>
        </w:rPr>
        <w:t xml:space="preserve"> дополняется</w:t>
      </w:r>
      <w:r w:rsidR="006D68DF" w:rsidRPr="00300082">
        <w:rPr>
          <w:color w:val="000000" w:themeColor="text1"/>
          <w:sz w:val="30"/>
          <w:szCs w:val="30"/>
        </w:rPr>
        <w:t xml:space="preserve"> </w:t>
      </w:r>
      <w:r w:rsidR="00375B64" w:rsidRPr="00300082">
        <w:rPr>
          <w:color w:val="000000" w:themeColor="text1"/>
          <w:sz w:val="30"/>
          <w:szCs w:val="30"/>
        </w:rPr>
        <w:t>указанием солевой или гидратной формы</w:t>
      </w:r>
      <w:r w:rsidR="008A6373" w:rsidRPr="00300082">
        <w:rPr>
          <w:color w:val="000000" w:themeColor="text1"/>
          <w:sz w:val="30"/>
          <w:szCs w:val="30"/>
        </w:rPr>
        <w:t xml:space="preserve">. </w:t>
      </w:r>
      <w:r w:rsidRPr="00300082">
        <w:rPr>
          <w:color w:val="000000" w:themeColor="text1"/>
          <w:sz w:val="30"/>
          <w:szCs w:val="30"/>
        </w:rPr>
        <w:t xml:space="preserve">При отсутствии </w:t>
      </w:r>
      <w:r w:rsidR="00617AB7">
        <w:rPr>
          <w:color w:val="000000" w:themeColor="text1"/>
          <w:sz w:val="30"/>
          <w:szCs w:val="30"/>
        </w:rPr>
        <w:t>МНН</w:t>
      </w:r>
      <w:r w:rsidR="008A6373" w:rsidRPr="00300082">
        <w:rPr>
          <w:color w:val="000000" w:themeColor="text1"/>
          <w:sz w:val="30"/>
          <w:szCs w:val="30"/>
        </w:rPr>
        <w:t xml:space="preserve"> следует использовать наименование</w:t>
      </w:r>
      <w:r w:rsidR="00617AB7">
        <w:rPr>
          <w:color w:val="000000" w:themeColor="text1"/>
          <w:sz w:val="30"/>
          <w:szCs w:val="30"/>
        </w:rPr>
        <w:t>, указанное в Фармакопее</w:t>
      </w:r>
      <w:r w:rsidR="00CC38A0" w:rsidRPr="00300082">
        <w:rPr>
          <w:color w:val="000000" w:themeColor="text1"/>
          <w:sz w:val="30"/>
          <w:szCs w:val="30"/>
        </w:rPr>
        <w:t xml:space="preserve"> Союза</w:t>
      </w:r>
      <w:r w:rsidR="008A6373" w:rsidRPr="00300082">
        <w:rPr>
          <w:color w:val="000000" w:themeColor="text1"/>
          <w:sz w:val="30"/>
          <w:szCs w:val="30"/>
        </w:rPr>
        <w:t xml:space="preserve">, а если </w:t>
      </w:r>
      <w:r w:rsidR="006D68DF" w:rsidRPr="00300082">
        <w:rPr>
          <w:color w:val="000000" w:themeColor="text1"/>
          <w:sz w:val="30"/>
          <w:szCs w:val="30"/>
        </w:rPr>
        <w:t xml:space="preserve">действующее вещество </w:t>
      </w:r>
      <w:r w:rsidR="00942DB6" w:rsidRPr="00300082">
        <w:rPr>
          <w:color w:val="000000" w:themeColor="text1"/>
          <w:sz w:val="30"/>
          <w:szCs w:val="30"/>
        </w:rPr>
        <w:t>не включен</w:t>
      </w:r>
      <w:r w:rsidR="006D68DF" w:rsidRPr="00300082">
        <w:rPr>
          <w:color w:val="000000" w:themeColor="text1"/>
          <w:sz w:val="30"/>
          <w:szCs w:val="30"/>
        </w:rPr>
        <w:t>о</w:t>
      </w:r>
      <w:r w:rsidR="00617AB7">
        <w:rPr>
          <w:color w:val="000000" w:themeColor="text1"/>
          <w:sz w:val="30"/>
          <w:szCs w:val="30"/>
        </w:rPr>
        <w:t xml:space="preserve"> в фармакопею –</w:t>
      </w:r>
      <w:r w:rsidR="008A6373" w:rsidRPr="00300082">
        <w:rPr>
          <w:color w:val="000000" w:themeColor="text1"/>
          <w:sz w:val="30"/>
          <w:szCs w:val="30"/>
        </w:rPr>
        <w:t xml:space="preserve"> общепринятое</w:t>
      </w:r>
      <w:r w:rsidR="00476369" w:rsidRPr="00300082">
        <w:rPr>
          <w:color w:val="000000" w:themeColor="text1"/>
          <w:sz w:val="30"/>
          <w:szCs w:val="30"/>
        </w:rPr>
        <w:t>,</w:t>
      </w:r>
      <w:r w:rsidR="008A6373" w:rsidRPr="00300082">
        <w:rPr>
          <w:color w:val="000000" w:themeColor="text1"/>
          <w:sz w:val="30"/>
          <w:szCs w:val="30"/>
        </w:rPr>
        <w:t xml:space="preserve"> </w:t>
      </w:r>
      <w:r w:rsidR="00476369" w:rsidRPr="00300082">
        <w:rPr>
          <w:color w:val="000000" w:themeColor="text1"/>
          <w:sz w:val="30"/>
          <w:szCs w:val="30"/>
        </w:rPr>
        <w:t xml:space="preserve">химическое или </w:t>
      </w:r>
      <w:proofErr w:type="spellStart"/>
      <w:r w:rsidR="00476369" w:rsidRPr="00300082">
        <w:rPr>
          <w:color w:val="000000" w:themeColor="text1"/>
          <w:sz w:val="30"/>
          <w:szCs w:val="30"/>
        </w:rPr>
        <w:t>группировочное</w:t>
      </w:r>
      <w:proofErr w:type="spellEnd"/>
      <w:r w:rsidR="00476369" w:rsidRPr="00300082">
        <w:rPr>
          <w:color w:val="000000" w:themeColor="text1"/>
          <w:sz w:val="30"/>
          <w:szCs w:val="30"/>
        </w:rPr>
        <w:t xml:space="preserve"> наименование действующего вещества</w:t>
      </w:r>
      <w:r w:rsidR="008A6373" w:rsidRPr="00300082">
        <w:rPr>
          <w:color w:val="000000" w:themeColor="text1"/>
          <w:sz w:val="30"/>
          <w:szCs w:val="30"/>
        </w:rPr>
        <w:t xml:space="preserve">. </w:t>
      </w:r>
      <w:r w:rsidR="00617AB7">
        <w:rPr>
          <w:color w:val="000000" w:themeColor="text1"/>
          <w:sz w:val="30"/>
          <w:szCs w:val="30"/>
        </w:rPr>
        <w:t>При</w:t>
      </w:r>
      <w:r w:rsidR="008A6373" w:rsidRPr="00300082">
        <w:rPr>
          <w:color w:val="000000" w:themeColor="text1"/>
          <w:sz w:val="30"/>
          <w:szCs w:val="30"/>
        </w:rPr>
        <w:t xml:space="preserve"> отсутствии </w:t>
      </w:r>
      <w:r w:rsidR="00942DB6" w:rsidRPr="00300082">
        <w:rPr>
          <w:color w:val="000000" w:themeColor="text1"/>
          <w:sz w:val="30"/>
          <w:szCs w:val="30"/>
        </w:rPr>
        <w:t>общепринятого</w:t>
      </w:r>
      <w:r w:rsidR="00476369" w:rsidRPr="00300082">
        <w:rPr>
          <w:color w:val="000000" w:themeColor="text1"/>
          <w:sz w:val="30"/>
          <w:szCs w:val="30"/>
        </w:rPr>
        <w:t xml:space="preserve">, химического или </w:t>
      </w:r>
      <w:proofErr w:type="spellStart"/>
      <w:r w:rsidR="00476369" w:rsidRPr="00300082">
        <w:rPr>
          <w:color w:val="000000" w:themeColor="text1"/>
          <w:sz w:val="30"/>
          <w:szCs w:val="30"/>
        </w:rPr>
        <w:t>группировочного</w:t>
      </w:r>
      <w:proofErr w:type="spellEnd"/>
      <w:r w:rsidR="00476369" w:rsidRPr="00300082">
        <w:rPr>
          <w:color w:val="000000" w:themeColor="text1"/>
          <w:sz w:val="30"/>
          <w:szCs w:val="30"/>
        </w:rPr>
        <w:t xml:space="preserve"> </w:t>
      </w:r>
      <w:r w:rsidR="008A6373" w:rsidRPr="00300082">
        <w:rPr>
          <w:color w:val="000000" w:themeColor="text1"/>
          <w:sz w:val="30"/>
          <w:szCs w:val="30"/>
        </w:rPr>
        <w:t>наименования</w:t>
      </w:r>
      <w:r w:rsidR="001E1077" w:rsidRPr="00300082">
        <w:rPr>
          <w:color w:val="000000" w:themeColor="text1"/>
          <w:sz w:val="30"/>
          <w:szCs w:val="30"/>
        </w:rPr>
        <w:t xml:space="preserve"> необходимо </w:t>
      </w:r>
      <w:r w:rsidR="00617AB7">
        <w:rPr>
          <w:color w:val="000000" w:themeColor="text1"/>
          <w:sz w:val="30"/>
          <w:szCs w:val="30"/>
        </w:rPr>
        <w:t>указать</w:t>
      </w:r>
      <w:r w:rsidR="001E1077" w:rsidRPr="00300082">
        <w:rPr>
          <w:color w:val="000000" w:themeColor="text1"/>
          <w:sz w:val="30"/>
          <w:szCs w:val="30"/>
        </w:rPr>
        <w:t xml:space="preserve"> точное научное обозначение. </w:t>
      </w:r>
      <w:r w:rsidRPr="00300082">
        <w:rPr>
          <w:color w:val="000000" w:themeColor="text1"/>
          <w:sz w:val="30"/>
          <w:szCs w:val="30"/>
        </w:rPr>
        <w:t xml:space="preserve">Для </w:t>
      </w:r>
      <w:r w:rsidR="002737B0" w:rsidRPr="00300082">
        <w:rPr>
          <w:color w:val="000000" w:themeColor="text1"/>
          <w:sz w:val="30"/>
          <w:szCs w:val="30"/>
        </w:rPr>
        <w:t>действующих веществ</w:t>
      </w:r>
      <w:r w:rsidR="001E1077" w:rsidRPr="00300082">
        <w:rPr>
          <w:color w:val="000000" w:themeColor="text1"/>
          <w:sz w:val="30"/>
          <w:szCs w:val="30"/>
        </w:rPr>
        <w:t>, не имеющи</w:t>
      </w:r>
      <w:r w:rsidRPr="00300082">
        <w:rPr>
          <w:color w:val="000000" w:themeColor="text1"/>
          <w:sz w:val="30"/>
          <w:szCs w:val="30"/>
        </w:rPr>
        <w:t>х</w:t>
      </w:r>
      <w:r w:rsidR="001E1077" w:rsidRPr="00300082">
        <w:rPr>
          <w:color w:val="000000" w:themeColor="text1"/>
          <w:sz w:val="30"/>
          <w:szCs w:val="30"/>
        </w:rPr>
        <w:t xml:space="preserve"> точного научного обозначения, указыва</w:t>
      </w:r>
      <w:r w:rsidR="00617AB7">
        <w:rPr>
          <w:color w:val="000000" w:themeColor="text1"/>
          <w:sz w:val="30"/>
          <w:szCs w:val="30"/>
        </w:rPr>
        <w:t>е</w:t>
      </w:r>
      <w:r w:rsidR="00894CF6" w:rsidRPr="00300082">
        <w:rPr>
          <w:color w:val="000000" w:themeColor="text1"/>
          <w:sz w:val="30"/>
          <w:szCs w:val="30"/>
        </w:rPr>
        <w:t>т</w:t>
      </w:r>
      <w:r w:rsidR="00617AB7">
        <w:rPr>
          <w:color w:val="000000" w:themeColor="text1"/>
          <w:sz w:val="30"/>
          <w:szCs w:val="30"/>
        </w:rPr>
        <w:t>ся</w:t>
      </w:r>
      <w:r w:rsidR="001E1077" w:rsidRPr="00300082">
        <w:rPr>
          <w:color w:val="000000" w:themeColor="text1"/>
          <w:sz w:val="30"/>
          <w:szCs w:val="30"/>
        </w:rPr>
        <w:t>, как и из чего они и</w:t>
      </w:r>
      <w:r w:rsidR="00894CF6" w:rsidRPr="00300082">
        <w:rPr>
          <w:color w:val="000000" w:themeColor="text1"/>
          <w:sz w:val="30"/>
          <w:szCs w:val="30"/>
        </w:rPr>
        <w:t>з</w:t>
      </w:r>
      <w:r w:rsidR="001E1077" w:rsidRPr="00300082">
        <w:rPr>
          <w:color w:val="000000" w:themeColor="text1"/>
          <w:sz w:val="30"/>
          <w:szCs w:val="30"/>
        </w:rPr>
        <w:t>готовлены</w:t>
      </w:r>
      <w:r w:rsidR="008E7AA3" w:rsidRPr="00300082">
        <w:rPr>
          <w:color w:val="000000" w:themeColor="text1"/>
          <w:sz w:val="30"/>
          <w:szCs w:val="30"/>
        </w:rPr>
        <w:t>. Не допускается включать</w:t>
      </w:r>
      <w:r w:rsidR="001E1077" w:rsidRPr="00300082">
        <w:rPr>
          <w:color w:val="000000" w:themeColor="text1"/>
          <w:sz w:val="30"/>
          <w:szCs w:val="30"/>
        </w:rPr>
        <w:t xml:space="preserve"> </w:t>
      </w:r>
      <w:r w:rsidR="00894CF6" w:rsidRPr="00300082">
        <w:rPr>
          <w:color w:val="000000" w:themeColor="text1"/>
          <w:sz w:val="30"/>
          <w:szCs w:val="30"/>
        </w:rPr>
        <w:t>ссылк</w:t>
      </w:r>
      <w:r w:rsidR="008E7AA3" w:rsidRPr="00300082">
        <w:rPr>
          <w:color w:val="000000" w:themeColor="text1"/>
          <w:sz w:val="30"/>
          <w:szCs w:val="30"/>
        </w:rPr>
        <w:t>и</w:t>
      </w:r>
      <w:r w:rsidR="00894CF6" w:rsidRPr="00300082">
        <w:rPr>
          <w:color w:val="000000" w:themeColor="text1"/>
          <w:sz w:val="30"/>
          <w:szCs w:val="30"/>
        </w:rPr>
        <w:t xml:space="preserve"> </w:t>
      </w:r>
      <w:r w:rsidR="001E1077" w:rsidRPr="00300082">
        <w:rPr>
          <w:color w:val="000000" w:themeColor="text1"/>
          <w:sz w:val="30"/>
          <w:szCs w:val="30"/>
        </w:rPr>
        <w:t>на фармакопейное качество.</w:t>
      </w:r>
    </w:p>
    <w:p w:rsidR="001E1077" w:rsidRPr="00300082" w:rsidRDefault="001E1077" w:rsidP="00385FF0">
      <w:pPr>
        <w:pStyle w:val="12"/>
        <w:spacing w:line="360" w:lineRule="auto"/>
        <w:rPr>
          <w:color w:val="000000" w:themeColor="text1"/>
          <w:sz w:val="30"/>
          <w:szCs w:val="30"/>
        </w:rPr>
      </w:pPr>
      <w:r w:rsidRPr="00300082">
        <w:rPr>
          <w:color w:val="000000" w:themeColor="text1"/>
          <w:sz w:val="30"/>
          <w:szCs w:val="30"/>
        </w:rPr>
        <w:t xml:space="preserve">Если </w:t>
      </w:r>
      <w:r w:rsidR="00B64112" w:rsidRPr="00300082">
        <w:rPr>
          <w:color w:val="000000" w:themeColor="text1"/>
          <w:sz w:val="30"/>
          <w:szCs w:val="30"/>
        </w:rPr>
        <w:t>лекарственный препарат</w:t>
      </w:r>
      <w:r w:rsidRPr="00300082">
        <w:rPr>
          <w:color w:val="000000" w:themeColor="text1"/>
          <w:sz w:val="30"/>
          <w:szCs w:val="30"/>
        </w:rPr>
        <w:t xml:space="preserve"> является растительным </w:t>
      </w:r>
      <w:r w:rsidR="00B64112" w:rsidRPr="00300082">
        <w:rPr>
          <w:color w:val="000000" w:themeColor="text1"/>
          <w:sz w:val="30"/>
          <w:szCs w:val="30"/>
        </w:rPr>
        <w:t>лекарственным препаратом</w:t>
      </w:r>
      <w:r w:rsidRPr="00300082">
        <w:rPr>
          <w:color w:val="000000" w:themeColor="text1"/>
          <w:sz w:val="30"/>
          <w:szCs w:val="30"/>
        </w:rPr>
        <w:t xml:space="preserve">, указание качественного состава должно </w:t>
      </w:r>
      <w:r w:rsidR="00DE71D2">
        <w:rPr>
          <w:color w:val="000000" w:themeColor="text1"/>
          <w:sz w:val="30"/>
          <w:szCs w:val="30"/>
        </w:rPr>
        <w:t>соответствовать п</w:t>
      </w:r>
      <w:r w:rsidR="007D16E7" w:rsidRPr="00300082">
        <w:rPr>
          <w:color w:val="000000" w:themeColor="text1"/>
          <w:sz w:val="30"/>
          <w:szCs w:val="30"/>
        </w:rPr>
        <w:t xml:space="preserve">равилам </w:t>
      </w:r>
      <w:r w:rsidR="00DE71D2" w:rsidRPr="00300082">
        <w:rPr>
          <w:color w:val="000000" w:themeColor="text1"/>
          <w:sz w:val="30"/>
          <w:szCs w:val="30"/>
        </w:rPr>
        <w:t xml:space="preserve">регистрации </w:t>
      </w:r>
      <w:r w:rsidR="007D16E7" w:rsidRPr="00300082">
        <w:rPr>
          <w:color w:val="000000" w:themeColor="text1"/>
          <w:sz w:val="30"/>
          <w:szCs w:val="30"/>
        </w:rPr>
        <w:t xml:space="preserve">экспертизы и лекарственных </w:t>
      </w:r>
      <w:r w:rsidR="00DE71D2">
        <w:rPr>
          <w:color w:val="000000" w:themeColor="text1"/>
          <w:sz w:val="30"/>
          <w:szCs w:val="30"/>
        </w:rPr>
        <w:t>сре</w:t>
      </w:r>
      <w:proofErr w:type="gramStart"/>
      <w:r w:rsidR="00DE71D2">
        <w:rPr>
          <w:color w:val="000000" w:themeColor="text1"/>
          <w:sz w:val="30"/>
          <w:szCs w:val="30"/>
        </w:rPr>
        <w:t>дств дл</w:t>
      </w:r>
      <w:proofErr w:type="gramEnd"/>
      <w:r w:rsidR="00DE71D2">
        <w:rPr>
          <w:color w:val="000000" w:themeColor="text1"/>
          <w:sz w:val="30"/>
          <w:szCs w:val="30"/>
        </w:rPr>
        <w:t>я медицинского применения, утверждаемым Комиссией</w:t>
      </w:r>
      <w:r w:rsidR="007D16E7" w:rsidRPr="00300082">
        <w:rPr>
          <w:color w:val="000000" w:themeColor="text1"/>
          <w:sz w:val="30"/>
          <w:szCs w:val="30"/>
        </w:rPr>
        <w:t>.</w:t>
      </w:r>
    </w:p>
    <w:p w:rsidR="001E1077" w:rsidRPr="00300082" w:rsidRDefault="00894CF6" w:rsidP="00385FF0">
      <w:pPr>
        <w:pStyle w:val="12"/>
        <w:spacing w:line="360" w:lineRule="auto"/>
        <w:rPr>
          <w:color w:val="000000" w:themeColor="text1"/>
          <w:sz w:val="30"/>
          <w:szCs w:val="30"/>
        </w:rPr>
      </w:pPr>
      <w:r w:rsidRPr="00300082">
        <w:rPr>
          <w:color w:val="000000" w:themeColor="text1"/>
          <w:sz w:val="30"/>
          <w:szCs w:val="30"/>
        </w:rPr>
        <w:t xml:space="preserve">При указании качественного состава </w:t>
      </w:r>
      <w:r w:rsidR="00B64112" w:rsidRPr="00300082">
        <w:rPr>
          <w:color w:val="000000" w:themeColor="text1"/>
          <w:sz w:val="30"/>
          <w:szCs w:val="30"/>
        </w:rPr>
        <w:t>лекарственного препарата</w:t>
      </w:r>
      <w:r w:rsidRPr="00300082">
        <w:rPr>
          <w:color w:val="000000" w:themeColor="text1"/>
          <w:sz w:val="30"/>
          <w:szCs w:val="30"/>
        </w:rPr>
        <w:t>, представляющего собой</w:t>
      </w:r>
      <w:r w:rsidR="001E1077" w:rsidRPr="00300082">
        <w:rPr>
          <w:color w:val="000000" w:themeColor="text1"/>
          <w:sz w:val="30"/>
          <w:szCs w:val="30"/>
        </w:rPr>
        <w:t xml:space="preserve"> радиофармацевтически</w:t>
      </w:r>
      <w:r w:rsidRPr="00300082">
        <w:rPr>
          <w:color w:val="000000" w:themeColor="text1"/>
          <w:sz w:val="30"/>
          <w:szCs w:val="30"/>
        </w:rPr>
        <w:t>й</w:t>
      </w:r>
      <w:r w:rsidR="001E1077" w:rsidRPr="00300082">
        <w:rPr>
          <w:color w:val="000000" w:themeColor="text1"/>
          <w:sz w:val="30"/>
          <w:szCs w:val="30"/>
        </w:rPr>
        <w:t xml:space="preserve"> набор, необходимо четко обозначить, что радиоизотоп не является частью набора.</w:t>
      </w:r>
    </w:p>
    <w:p w:rsidR="0056640B" w:rsidRPr="00DE71D2" w:rsidRDefault="00AC3DC8" w:rsidP="00DE71D2">
      <w:pPr>
        <w:pStyle w:val="20"/>
        <w:spacing w:after="240" w:line="360" w:lineRule="auto"/>
        <w:ind w:left="0" w:firstLine="0"/>
        <w:jc w:val="center"/>
        <w:rPr>
          <w:rFonts w:cs="Times New Roman"/>
          <w:b w:val="0"/>
          <w:color w:val="000000" w:themeColor="text1"/>
          <w:sz w:val="30"/>
          <w:szCs w:val="30"/>
        </w:rPr>
      </w:pPr>
      <w:r w:rsidRPr="00DE71D2">
        <w:rPr>
          <w:rFonts w:cs="Times New Roman"/>
          <w:b w:val="0"/>
          <w:color w:val="000000" w:themeColor="text1"/>
          <w:sz w:val="30"/>
          <w:szCs w:val="30"/>
        </w:rPr>
        <w:t>2.2. </w:t>
      </w:r>
      <w:r w:rsidR="00DE71D2" w:rsidRPr="00DE71D2">
        <w:rPr>
          <w:rFonts w:cs="Times New Roman"/>
          <w:b w:val="0"/>
          <w:caps w:val="0"/>
          <w:color w:val="000000" w:themeColor="text1"/>
          <w:sz w:val="30"/>
          <w:szCs w:val="30"/>
        </w:rPr>
        <w:t>Количественный состав</w:t>
      </w:r>
    </w:p>
    <w:p w:rsidR="001E1077" w:rsidRPr="00300082" w:rsidRDefault="001E1077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Количество </w:t>
      </w:r>
      <w:r w:rsidR="002737B0" w:rsidRPr="00300082">
        <w:rPr>
          <w:color w:val="000000" w:themeColor="text1"/>
          <w:sz w:val="30"/>
          <w:szCs w:val="30"/>
          <w:lang w:eastAsia="en-US"/>
        </w:rPr>
        <w:t xml:space="preserve">действующего вещества </w:t>
      </w:r>
      <w:r w:rsidRPr="00300082">
        <w:rPr>
          <w:color w:val="000000" w:themeColor="text1"/>
          <w:sz w:val="30"/>
          <w:szCs w:val="30"/>
          <w:lang w:eastAsia="en-US"/>
        </w:rPr>
        <w:t>необходимо выражать на единицу дозирования (</w:t>
      </w:r>
      <w:r w:rsidR="00272927" w:rsidRPr="00300082">
        <w:rPr>
          <w:color w:val="000000" w:themeColor="text1"/>
          <w:sz w:val="30"/>
          <w:szCs w:val="30"/>
          <w:lang w:eastAsia="en-US"/>
        </w:rPr>
        <w:t xml:space="preserve">дозированные ингаляционные препараты </w:t>
      </w:r>
      <w:r w:rsidR="00ED07DA">
        <w:rPr>
          <w:color w:val="000000" w:themeColor="text1"/>
          <w:sz w:val="30"/>
          <w:szCs w:val="30"/>
          <w:lang w:eastAsia="en-US"/>
        </w:rPr>
        <w:t>–</w:t>
      </w:r>
      <w:r w:rsidR="00272927" w:rsidRPr="00300082">
        <w:rPr>
          <w:color w:val="000000" w:themeColor="text1"/>
          <w:sz w:val="30"/>
          <w:szCs w:val="30"/>
          <w:lang w:eastAsia="en-US"/>
        </w:rPr>
        <w:t xml:space="preserve"> на доставляемую дозу и (или) отмеренную дозу), на единицу объема или единицу массы, </w:t>
      </w:r>
      <w:r w:rsidR="00894CF6" w:rsidRPr="00300082">
        <w:rPr>
          <w:color w:val="000000" w:themeColor="text1"/>
          <w:sz w:val="30"/>
          <w:szCs w:val="30"/>
          <w:lang w:eastAsia="en-US"/>
        </w:rPr>
        <w:t xml:space="preserve">и </w:t>
      </w:r>
      <w:r w:rsidR="00272927" w:rsidRPr="00300082">
        <w:rPr>
          <w:color w:val="000000" w:themeColor="text1"/>
          <w:sz w:val="30"/>
          <w:szCs w:val="30"/>
          <w:lang w:eastAsia="en-US"/>
        </w:rPr>
        <w:t>оно должно соотносит</w:t>
      </w:r>
      <w:r w:rsidR="008B3D72" w:rsidRPr="00300082">
        <w:rPr>
          <w:color w:val="000000" w:themeColor="text1"/>
          <w:sz w:val="30"/>
          <w:szCs w:val="30"/>
          <w:lang w:eastAsia="en-US"/>
        </w:rPr>
        <w:t>ь</w:t>
      </w:r>
      <w:r w:rsidR="00272927" w:rsidRPr="00300082">
        <w:rPr>
          <w:color w:val="000000" w:themeColor="text1"/>
          <w:sz w:val="30"/>
          <w:szCs w:val="30"/>
          <w:lang w:eastAsia="en-US"/>
        </w:rPr>
        <w:t>ся с дозировкой</w:t>
      </w:r>
      <w:r w:rsidR="00894CF6" w:rsidRPr="00300082">
        <w:rPr>
          <w:color w:val="000000" w:themeColor="text1"/>
          <w:sz w:val="30"/>
          <w:szCs w:val="30"/>
          <w:lang w:eastAsia="en-US"/>
        </w:rPr>
        <w:t xml:space="preserve">, указанной в </w:t>
      </w:r>
      <w:r w:rsidR="00A82F8C" w:rsidRPr="00300082">
        <w:rPr>
          <w:color w:val="000000" w:themeColor="text1"/>
          <w:sz w:val="30"/>
          <w:szCs w:val="30"/>
          <w:lang w:eastAsia="en-US"/>
        </w:rPr>
        <w:t>р</w:t>
      </w:r>
      <w:r w:rsidR="00272927" w:rsidRPr="00300082">
        <w:rPr>
          <w:color w:val="000000" w:themeColor="text1"/>
          <w:sz w:val="30"/>
          <w:szCs w:val="30"/>
          <w:lang w:eastAsia="en-US"/>
        </w:rPr>
        <w:t>аздел</w:t>
      </w:r>
      <w:r w:rsidR="00894CF6" w:rsidRPr="00300082">
        <w:rPr>
          <w:color w:val="000000" w:themeColor="text1"/>
          <w:sz w:val="30"/>
          <w:szCs w:val="30"/>
          <w:lang w:eastAsia="en-US"/>
        </w:rPr>
        <w:t>е</w:t>
      </w:r>
      <w:r w:rsidR="00272927" w:rsidRPr="00300082">
        <w:rPr>
          <w:color w:val="000000" w:themeColor="text1"/>
          <w:sz w:val="30"/>
          <w:szCs w:val="30"/>
          <w:lang w:eastAsia="en-US"/>
        </w:rPr>
        <w:t xml:space="preserve"> 1</w:t>
      </w:r>
      <w:r w:rsidR="00FB010B" w:rsidRPr="00FB010B">
        <w:rPr>
          <w:color w:val="000000" w:themeColor="text1"/>
          <w:sz w:val="30"/>
          <w:szCs w:val="30"/>
          <w:lang w:eastAsia="en-US"/>
        </w:rPr>
        <w:t xml:space="preserve"> </w:t>
      </w:r>
      <w:r w:rsidR="00FB010B">
        <w:rPr>
          <w:color w:val="000000" w:themeColor="text1"/>
          <w:sz w:val="30"/>
          <w:szCs w:val="30"/>
          <w:lang w:eastAsia="en-US"/>
        </w:rPr>
        <w:t>ОХЛП</w:t>
      </w:r>
      <w:r w:rsidR="00272927" w:rsidRPr="00300082">
        <w:rPr>
          <w:color w:val="000000" w:themeColor="text1"/>
          <w:sz w:val="30"/>
          <w:szCs w:val="30"/>
          <w:lang w:eastAsia="en-US"/>
        </w:rPr>
        <w:t>.</w:t>
      </w:r>
    </w:p>
    <w:p w:rsidR="00272927" w:rsidRPr="00300082" w:rsidRDefault="00272927" w:rsidP="00385FF0">
      <w:pPr>
        <w:pStyle w:val="12"/>
        <w:spacing w:line="360" w:lineRule="auto"/>
        <w:rPr>
          <w:color w:val="000000" w:themeColor="text1"/>
          <w:spacing w:val="-4"/>
          <w:kern w:val="28"/>
          <w:sz w:val="30"/>
          <w:szCs w:val="30"/>
          <w:lang w:eastAsia="en-US"/>
        </w:rPr>
      </w:pPr>
      <w:r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lastRenderedPageBreak/>
        <w:t xml:space="preserve">Количество </w:t>
      </w:r>
      <w:r w:rsidR="003A77A5" w:rsidRPr="00300082">
        <w:rPr>
          <w:color w:val="000000" w:themeColor="text1"/>
          <w:sz w:val="30"/>
          <w:szCs w:val="30"/>
          <w:lang w:eastAsia="en-US"/>
        </w:rPr>
        <w:t>действующего вещества</w:t>
      </w:r>
      <w:r w:rsidR="003A77A5"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 </w:t>
      </w:r>
      <w:r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>необходимо выражать с помощью международно</w:t>
      </w:r>
      <w:r w:rsidR="002737B0"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>го</w:t>
      </w:r>
      <w:r w:rsidR="004E777B"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 </w:t>
      </w:r>
      <w:r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признанного стандартного термина, который </w:t>
      </w:r>
      <w:r w:rsidR="00894CF6"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при необходимости </w:t>
      </w:r>
      <w:r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>дополн</w:t>
      </w:r>
      <w:r w:rsidR="00894CF6"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>яют</w:t>
      </w:r>
      <w:r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 другим термином, если он более понятен медицинским работникам.</w:t>
      </w:r>
    </w:p>
    <w:p w:rsidR="0056640B" w:rsidRPr="00AC3DC8" w:rsidRDefault="00AC3DC8" w:rsidP="00385FF0">
      <w:pPr>
        <w:pStyle w:val="12"/>
        <w:spacing w:line="360" w:lineRule="auto"/>
        <w:rPr>
          <w:rStyle w:val="a7"/>
          <w:i w:val="0"/>
          <w:color w:val="000000" w:themeColor="text1"/>
          <w:sz w:val="30"/>
          <w:szCs w:val="30"/>
        </w:rPr>
      </w:pPr>
      <w:r>
        <w:rPr>
          <w:rStyle w:val="a7"/>
          <w:i w:val="0"/>
          <w:color w:val="000000" w:themeColor="text1"/>
          <w:sz w:val="30"/>
          <w:szCs w:val="30"/>
        </w:rPr>
        <w:t>2.2.1. </w:t>
      </w:r>
      <w:r w:rsidR="00272927" w:rsidRPr="00AC3DC8">
        <w:rPr>
          <w:rStyle w:val="a7"/>
          <w:i w:val="0"/>
          <w:color w:val="000000" w:themeColor="text1"/>
          <w:sz w:val="30"/>
          <w:szCs w:val="30"/>
        </w:rPr>
        <w:t>Соли и гидраты</w:t>
      </w:r>
      <w:r w:rsidR="003A77A5">
        <w:rPr>
          <w:rStyle w:val="a7"/>
          <w:i w:val="0"/>
          <w:color w:val="000000" w:themeColor="text1"/>
          <w:sz w:val="30"/>
          <w:szCs w:val="30"/>
        </w:rPr>
        <w:t>.</w:t>
      </w:r>
    </w:p>
    <w:p w:rsidR="009D026B" w:rsidRPr="00300082" w:rsidRDefault="009D026B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Если </w:t>
      </w:r>
      <w:r w:rsidR="002737B0" w:rsidRPr="00300082">
        <w:rPr>
          <w:color w:val="000000" w:themeColor="text1"/>
          <w:sz w:val="30"/>
          <w:szCs w:val="30"/>
          <w:lang w:eastAsia="en-US"/>
        </w:rPr>
        <w:t xml:space="preserve">действующее вещество </w:t>
      </w:r>
      <w:r w:rsidRPr="00300082">
        <w:rPr>
          <w:color w:val="000000" w:themeColor="text1"/>
          <w:sz w:val="30"/>
          <w:szCs w:val="30"/>
          <w:lang w:eastAsia="en-US"/>
        </w:rPr>
        <w:t>является солью или гидратом, количественный состав следует выражать в единицах массы (или биологической активности в международных (или иных) единицах, если применимо) действующего начала (основания, кислоты или безводно</w:t>
      </w:r>
      <w:r w:rsidR="00894CF6" w:rsidRPr="00300082">
        <w:rPr>
          <w:color w:val="000000" w:themeColor="text1"/>
          <w:sz w:val="30"/>
          <w:szCs w:val="30"/>
          <w:lang w:eastAsia="en-US"/>
        </w:rPr>
        <w:t>й</w:t>
      </w:r>
      <w:r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894CF6" w:rsidRPr="00300082">
        <w:rPr>
          <w:color w:val="000000" w:themeColor="text1"/>
          <w:sz w:val="30"/>
          <w:szCs w:val="30"/>
          <w:lang w:eastAsia="en-US"/>
        </w:rPr>
        <w:t>соли</w:t>
      </w:r>
      <w:r w:rsidRPr="00300082">
        <w:rPr>
          <w:color w:val="000000" w:themeColor="text1"/>
          <w:sz w:val="30"/>
          <w:szCs w:val="30"/>
          <w:lang w:eastAsia="en-US"/>
        </w:rPr>
        <w:t>), например, «</w:t>
      </w:r>
      <w:r w:rsidRPr="003A77A5">
        <w:rPr>
          <w:color w:val="000000" w:themeColor="text1"/>
          <w:sz w:val="30"/>
          <w:szCs w:val="30"/>
          <w:lang w:eastAsia="en-US"/>
        </w:rPr>
        <w:t xml:space="preserve">60 мг </w:t>
      </w:r>
      <w:proofErr w:type="spellStart"/>
      <w:r w:rsidRPr="003A77A5">
        <w:rPr>
          <w:color w:val="000000" w:themeColor="text1"/>
          <w:sz w:val="30"/>
          <w:szCs w:val="30"/>
          <w:lang w:eastAsia="en-US"/>
        </w:rPr>
        <w:t>торимефена</w:t>
      </w:r>
      <w:proofErr w:type="spellEnd"/>
      <w:r w:rsidRPr="003A77A5">
        <w:rPr>
          <w:color w:val="000000" w:themeColor="text1"/>
          <w:sz w:val="30"/>
          <w:szCs w:val="30"/>
          <w:lang w:eastAsia="en-US"/>
        </w:rPr>
        <w:t xml:space="preserve"> (в виде цитрата)» или «</w:t>
      </w:r>
      <w:proofErr w:type="spellStart"/>
      <w:r w:rsidRPr="003A77A5">
        <w:rPr>
          <w:color w:val="000000" w:themeColor="text1"/>
          <w:sz w:val="30"/>
          <w:szCs w:val="30"/>
          <w:lang w:eastAsia="en-US"/>
        </w:rPr>
        <w:t>торимефена</w:t>
      </w:r>
      <w:proofErr w:type="spellEnd"/>
      <w:r w:rsidRPr="003A77A5">
        <w:rPr>
          <w:color w:val="000000" w:themeColor="text1"/>
          <w:sz w:val="30"/>
          <w:szCs w:val="30"/>
          <w:lang w:eastAsia="en-US"/>
        </w:rPr>
        <w:t xml:space="preserve"> цитрат, эквивалентный 60 мг </w:t>
      </w:r>
      <w:proofErr w:type="spellStart"/>
      <w:r w:rsidRPr="003A77A5">
        <w:rPr>
          <w:color w:val="000000" w:themeColor="text1"/>
          <w:sz w:val="30"/>
          <w:szCs w:val="30"/>
          <w:lang w:eastAsia="en-US"/>
        </w:rPr>
        <w:t>торимефена</w:t>
      </w:r>
      <w:proofErr w:type="spellEnd"/>
      <w:r w:rsidRPr="00300082">
        <w:rPr>
          <w:color w:val="000000" w:themeColor="text1"/>
          <w:sz w:val="30"/>
          <w:szCs w:val="30"/>
          <w:lang w:eastAsia="en-US"/>
        </w:rPr>
        <w:t>».</w:t>
      </w:r>
    </w:p>
    <w:p w:rsidR="009D026B" w:rsidRPr="00300082" w:rsidRDefault="009D026B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Если в ходе приготовления готового препарата </w:t>
      </w:r>
      <w:r w:rsidR="00435AC2" w:rsidRPr="00300082">
        <w:rPr>
          <w:color w:val="000000" w:themeColor="text1"/>
          <w:sz w:val="30"/>
          <w:szCs w:val="30"/>
          <w:lang w:eastAsia="en-US"/>
        </w:rPr>
        <w:t>в реакционной смеси (</w:t>
      </w:r>
      <w:r w:rsidRPr="003A77A5">
        <w:rPr>
          <w:rStyle w:val="a7"/>
          <w:i w:val="0"/>
          <w:color w:val="000000" w:themeColor="text1"/>
          <w:sz w:val="30"/>
          <w:szCs w:val="30"/>
          <w:lang w:val="en-US"/>
        </w:rPr>
        <w:t>in</w:t>
      </w:r>
      <w:r w:rsidRPr="003A77A5">
        <w:rPr>
          <w:rStyle w:val="a7"/>
          <w:i w:val="0"/>
          <w:color w:val="000000" w:themeColor="text1"/>
          <w:sz w:val="30"/>
          <w:szCs w:val="30"/>
        </w:rPr>
        <w:t xml:space="preserve"> </w:t>
      </w:r>
      <w:r w:rsidRPr="003A77A5">
        <w:rPr>
          <w:rStyle w:val="a7"/>
          <w:i w:val="0"/>
          <w:color w:val="000000" w:themeColor="text1"/>
          <w:sz w:val="30"/>
          <w:szCs w:val="30"/>
          <w:lang w:val="en-US"/>
        </w:rPr>
        <w:t>situ</w:t>
      </w:r>
      <w:r w:rsidR="00435AC2" w:rsidRPr="00300082">
        <w:rPr>
          <w:rStyle w:val="a7"/>
          <w:color w:val="000000" w:themeColor="text1"/>
          <w:sz w:val="30"/>
          <w:szCs w:val="30"/>
        </w:rPr>
        <w:t>)</w:t>
      </w:r>
      <w:r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4E777B" w:rsidRPr="00300082">
        <w:rPr>
          <w:color w:val="000000" w:themeColor="text1"/>
          <w:sz w:val="30"/>
          <w:szCs w:val="30"/>
          <w:lang w:eastAsia="en-US"/>
        </w:rPr>
        <w:t xml:space="preserve">образуется соль </w:t>
      </w:r>
      <w:r w:rsidRPr="00300082">
        <w:rPr>
          <w:color w:val="000000" w:themeColor="text1"/>
          <w:sz w:val="30"/>
          <w:szCs w:val="30"/>
          <w:lang w:eastAsia="en-US"/>
        </w:rPr>
        <w:t xml:space="preserve">(например, </w:t>
      </w:r>
      <w:r w:rsidR="00435AC2" w:rsidRPr="00300082">
        <w:rPr>
          <w:color w:val="000000" w:themeColor="text1"/>
          <w:sz w:val="30"/>
          <w:szCs w:val="30"/>
          <w:lang w:eastAsia="en-US"/>
        </w:rPr>
        <w:t>при</w:t>
      </w:r>
      <w:r w:rsidRPr="00300082">
        <w:rPr>
          <w:color w:val="000000" w:themeColor="text1"/>
          <w:sz w:val="30"/>
          <w:szCs w:val="30"/>
          <w:lang w:eastAsia="en-US"/>
        </w:rPr>
        <w:t xml:space="preserve"> смеш</w:t>
      </w:r>
      <w:r w:rsidR="00435AC2" w:rsidRPr="00300082">
        <w:rPr>
          <w:color w:val="000000" w:themeColor="text1"/>
          <w:sz w:val="30"/>
          <w:szCs w:val="30"/>
          <w:lang w:eastAsia="en-US"/>
        </w:rPr>
        <w:t>ивании</w:t>
      </w:r>
      <w:r w:rsidRPr="00300082">
        <w:rPr>
          <w:color w:val="000000" w:themeColor="text1"/>
          <w:sz w:val="30"/>
          <w:szCs w:val="30"/>
          <w:lang w:eastAsia="en-US"/>
        </w:rPr>
        <w:t xml:space="preserve"> растворителя и порошка), необходимо </w:t>
      </w:r>
      <w:r w:rsidR="004E777B" w:rsidRPr="00300082">
        <w:rPr>
          <w:color w:val="000000" w:themeColor="text1"/>
          <w:sz w:val="30"/>
          <w:szCs w:val="30"/>
          <w:lang w:eastAsia="en-US"/>
        </w:rPr>
        <w:t>отразить</w:t>
      </w:r>
      <w:r w:rsidRPr="00300082">
        <w:rPr>
          <w:color w:val="000000" w:themeColor="text1"/>
          <w:sz w:val="30"/>
          <w:szCs w:val="30"/>
          <w:lang w:eastAsia="en-US"/>
        </w:rPr>
        <w:t xml:space="preserve"> количество </w:t>
      </w:r>
      <w:r w:rsidR="00F324FD" w:rsidRPr="00300082">
        <w:rPr>
          <w:color w:val="000000" w:themeColor="text1"/>
          <w:sz w:val="30"/>
          <w:szCs w:val="30"/>
          <w:lang w:eastAsia="en-US"/>
        </w:rPr>
        <w:t>активной части молекулы действующего вещества</w:t>
      </w:r>
      <w:r w:rsidRPr="00300082">
        <w:rPr>
          <w:color w:val="000000" w:themeColor="text1"/>
          <w:sz w:val="30"/>
          <w:szCs w:val="30"/>
          <w:lang w:eastAsia="en-US"/>
        </w:rPr>
        <w:t xml:space="preserve"> с указанием на образование соли </w:t>
      </w:r>
      <w:r w:rsidRPr="003A77A5">
        <w:rPr>
          <w:rStyle w:val="a7"/>
          <w:i w:val="0"/>
          <w:color w:val="000000" w:themeColor="text1"/>
          <w:sz w:val="30"/>
          <w:szCs w:val="30"/>
          <w:lang w:val="en-US"/>
        </w:rPr>
        <w:t>in</w:t>
      </w:r>
      <w:r w:rsidRPr="003A77A5">
        <w:rPr>
          <w:rStyle w:val="a7"/>
          <w:i w:val="0"/>
          <w:color w:val="000000" w:themeColor="text1"/>
          <w:sz w:val="30"/>
          <w:szCs w:val="30"/>
        </w:rPr>
        <w:t xml:space="preserve"> </w:t>
      </w:r>
      <w:r w:rsidRPr="003A77A5">
        <w:rPr>
          <w:rStyle w:val="a7"/>
          <w:i w:val="0"/>
          <w:color w:val="000000" w:themeColor="text1"/>
          <w:sz w:val="30"/>
          <w:szCs w:val="30"/>
          <w:lang w:val="en-US"/>
        </w:rPr>
        <w:t>situ</w:t>
      </w:r>
      <w:r w:rsidRPr="00300082">
        <w:rPr>
          <w:rStyle w:val="a7"/>
          <w:i w:val="0"/>
          <w:color w:val="000000" w:themeColor="text1"/>
          <w:sz w:val="30"/>
          <w:szCs w:val="30"/>
        </w:rPr>
        <w:t>.</w:t>
      </w:r>
    </w:p>
    <w:p w:rsidR="00BF621B" w:rsidRPr="00300082" w:rsidRDefault="00BF621B" w:rsidP="00385FF0">
      <w:pPr>
        <w:pStyle w:val="12"/>
        <w:spacing w:line="360" w:lineRule="auto"/>
        <w:rPr>
          <w:color w:val="000000" w:themeColor="text1"/>
          <w:sz w:val="30"/>
          <w:szCs w:val="30"/>
        </w:rPr>
      </w:pPr>
      <w:r w:rsidRPr="00300082">
        <w:rPr>
          <w:color w:val="000000" w:themeColor="text1"/>
          <w:sz w:val="30"/>
          <w:szCs w:val="30"/>
        </w:rPr>
        <w:t xml:space="preserve">В отношении широко применяемых </w:t>
      </w:r>
      <w:r w:rsidR="002737B0" w:rsidRPr="00300082">
        <w:rPr>
          <w:color w:val="000000" w:themeColor="text1"/>
          <w:sz w:val="30"/>
          <w:szCs w:val="30"/>
        </w:rPr>
        <w:t xml:space="preserve">действующих веществ </w:t>
      </w:r>
      <w:r w:rsidRPr="00300082">
        <w:rPr>
          <w:color w:val="000000" w:themeColor="text1"/>
          <w:sz w:val="30"/>
          <w:szCs w:val="30"/>
        </w:rPr>
        <w:t xml:space="preserve">в составе </w:t>
      </w:r>
      <w:r w:rsidR="00FD76F0" w:rsidRPr="00300082">
        <w:rPr>
          <w:color w:val="000000" w:themeColor="text1"/>
          <w:sz w:val="30"/>
          <w:szCs w:val="30"/>
        </w:rPr>
        <w:t>лекарственного препарата</w:t>
      </w:r>
      <w:r w:rsidRPr="00300082">
        <w:rPr>
          <w:color w:val="000000" w:themeColor="text1"/>
          <w:sz w:val="30"/>
          <w:szCs w:val="30"/>
        </w:rPr>
        <w:t>, дозировка которых традиционно выражается в солевой или гидратной форме, количественный состав допускается выражать в виде соли или гидрата, например, «</w:t>
      </w:r>
      <w:r w:rsidRPr="003A77A5">
        <w:rPr>
          <w:color w:val="000000" w:themeColor="text1"/>
          <w:sz w:val="30"/>
          <w:szCs w:val="30"/>
        </w:rPr>
        <w:t xml:space="preserve">60 мг </w:t>
      </w:r>
      <w:proofErr w:type="spellStart"/>
      <w:r w:rsidRPr="003A77A5">
        <w:rPr>
          <w:color w:val="000000" w:themeColor="text1"/>
          <w:sz w:val="30"/>
          <w:szCs w:val="30"/>
        </w:rPr>
        <w:t>дилтиазема</w:t>
      </w:r>
      <w:proofErr w:type="spellEnd"/>
      <w:r w:rsidRPr="003A77A5">
        <w:rPr>
          <w:color w:val="000000" w:themeColor="text1"/>
          <w:sz w:val="30"/>
          <w:szCs w:val="30"/>
        </w:rPr>
        <w:t xml:space="preserve"> гидрохлорида</w:t>
      </w:r>
      <w:r w:rsidRPr="00300082">
        <w:rPr>
          <w:color w:val="000000" w:themeColor="text1"/>
          <w:sz w:val="30"/>
          <w:szCs w:val="30"/>
        </w:rPr>
        <w:t xml:space="preserve">». Это правило </w:t>
      </w:r>
      <w:r w:rsidR="00435AC2" w:rsidRPr="00300082">
        <w:rPr>
          <w:color w:val="000000" w:themeColor="text1"/>
          <w:sz w:val="30"/>
          <w:szCs w:val="30"/>
        </w:rPr>
        <w:t>применимо</w:t>
      </w:r>
      <w:r w:rsidRPr="00300082">
        <w:rPr>
          <w:color w:val="000000" w:themeColor="text1"/>
          <w:sz w:val="30"/>
          <w:szCs w:val="30"/>
        </w:rPr>
        <w:t xml:space="preserve">, если соль образуется </w:t>
      </w:r>
      <w:r w:rsidRPr="003A77A5">
        <w:rPr>
          <w:rStyle w:val="a7"/>
          <w:i w:val="0"/>
          <w:color w:val="000000" w:themeColor="text1"/>
          <w:sz w:val="30"/>
          <w:szCs w:val="30"/>
          <w:lang w:val="en-US"/>
        </w:rPr>
        <w:t>in</w:t>
      </w:r>
      <w:r w:rsidRPr="003A77A5">
        <w:rPr>
          <w:rStyle w:val="a7"/>
          <w:i w:val="0"/>
          <w:color w:val="000000" w:themeColor="text1"/>
          <w:sz w:val="30"/>
          <w:szCs w:val="30"/>
        </w:rPr>
        <w:t xml:space="preserve"> </w:t>
      </w:r>
      <w:r w:rsidRPr="003A77A5">
        <w:rPr>
          <w:rStyle w:val="a7"/>
          <w:i w:val="0"/>
          <w:color w:val="000000" w:themeColor="text1"/>
          <w:sz w:val="30"/>
          <w:szCs w:val="30"/>
          <w:lang w:val="en-US"/>
        </w:rPr>
        <w:t>situ</w:t>
      </w:r>
      <w:r w:rsidRPr="00300082">
        <w:rPr>
          <w:color w:val="000000" w:themeColor="text1"/>
          <w:sz w:val="30"/>
          <w:szCs w:val="30"/>
        </w:rPr>
        <w:t>.</w:t>
      </w:r>
    </w:p>
    <w:p w:rsidR="0056640B" w:rsidRPr="00AC3DC8" w:rsidRDefault="00AC3DC8" w:rsidP="00385FF0">
      <w:pPr>
        <w:pStyle w:val="12"/>
        <w:spacing w:line="360" w:lineRule="auto"/>
        <w:rPr>
          <w:rStyle w:val="a7"/>
          <w:i w:val="0"/>
          <w:color w:val="000000" w:themeColor="text1"/>
          <w:sz w:val="30"/>
          <w:szCs w:val="30"/>
        </w:rPr>
      </w:pPr>
      <w:r>
        <w:rPr>
          <w:rStyle w:val="a7"/>
          <w:i w:val="0"/>
          <w:color w:val="000000" w:themeColor="text1"/>
          <w:sz w:val="30"/>
          <w:szCs w:val="30"/>
        </w:rPr>
        <w:t>2.2.2. </w:t>
      </w:r>
      <w:r w:rsidR="00BF621B" w:rsidRPr="00AC3DC8">
        <w:rPr>
          <w:rStyle w:val="a7"/>
          <w:i w:val="0"/>
          <w:color w:val="000000" w:themeColor="text1"/>
          <w:sz w:val="30"/>
          <w:szCs w:val="30"/>
        </w:rPr>
        <w:t xml:space="preserve">Эфиры и </w:t>
      </w:r>
      <w:proofErr w:type="spellStart"/>
      <w:r w:rsidR="00BF621B" w:rsidRPr="00AC3DC8">
        <w:rPr>
          <w:rStyle w:val="a7"/>
          <w:i w:val="0"/>
          <w:color w:val="000000" w:themeColor="text1"/>
          <w:sz w:val="30"/>
          <w:szCs w:val="30"/>
        </w:rPr>
        <w:t>пролекарства</w:t>
      </w:r>
      <w:proofErr w:type="spellEnd"/>
      <w:r w:rsidR="003A77A5">
        <w:rPr>
          <w:rStyle w:val="a7"/>
          <w:i w:val="0"/>
          <w:color w:val="000000" w:themeColor="text1"/>
          <w:sz w:val="30"/>
          <w:szCs w:val="30"/>
        </w:rPr>
        <w:t>.</w:t>
      </w:r>
    </w:p>
    <w:p w:rsidR="004C16A5" w:rsidRPr="00300082" w:rsidRDefault="00BF621B" w:rsidP="001C39FD">
      <w:pPr>
        <w:pStyle w:val="12"/>
        <w:spacing w:line="348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Если </w:t>
      </w:r>
      <w:r w:rsidR="002737B0" w:rsidRPr="00300082">
        <w:rPr>
          <w:color w:val="000000" w:themeColor="text1"/>
          <w:sz w:val="30"/>
          <w:szCs w:val="30"/>
          <w:lang w:eastAsia="en-US"/>
        </w:rPr>
        <w:t xml:space="preserve">действующее вещество </w:t>
      </w:r>
      <w:r w:rsidRPr="00300082">
        <w:rPr>
          <w:color w:val="000000" w:themeColor="text1"/>
          <w:sz w:val="30"/>
          <w:szCs w:val="30"/>
          <w:lang w:eastAsia="en-US"/>
        </w:rPr>
        <w:t xml:space="preserve">является эфиром или </w:t>
      </w:r>
      <w:proofErr w:type="spellStart"/>
      <w:r w:rsidRPr="00300082">
        <w:rPr>
          <w:color w:val="000000" w:themeColor="text1"/>
          <w:sz w:val="30"/>
          <w:szCs w:val="30"/>
          <w:lang w:eastAsia="en-US"/>
        </w:rPr>
        <w:t>пролекарством</w:t>
      </w:r>
      <w:proofErr w:type="spellEnd"/>
      <w:r w:rsidRPr="00300082">
        <w:rPr>
          <w:color w:val="000000" w:themeColor="text1"/>
          <w:sz w:val="30"/>
          <w:szCs w:val="30"/>
          <w:lang w:eastAsia="en-US"/>
        </w:rPr>
        <w:t>, количественный состав необходимо выра</w:t>
      </w:r>
      <w:r w:rsidR="004E777B" w:rsidRPr="00300082">
        <w:rPr>
          <w:color w:val="000000" w:themeColor="text1"/>
          <w:sz w:val="30"/>
          <w:szCs w:val="30"/>
          <w:lang w:eastAsia="en-US"/>
        </w:rPr>
        <w:t>жа</w:t>
      </w:r>
      <w:r w:rsidRPr="00300082">
        <w:rPr>
          <w:color w:val="000000" w:themeColor="text1"/>
          <w:sz w:val="30"/>
          <w:szCs w:val="30"/>
          <w:lang w:eastAsia="en-US"/>
        </w:rPr>
        <w:t xml:space="preserve">ть в виде количества эфира или </w:t>
      </w:r>
      <w:proofErr w:type="spellStart"/>
      <w:r w:rsidRPr="00300082">
        <w:rPr>
          <w:color w:val="000000" w:themeColor="text1"/>
          <w:sz w:val="30"/>
          <w:szCs w:val="30"/>
          <w:lang w:eastAsia="en-US"/>
        </w:rPr>
        <w:t>пролекарства</w:t>
      </w:r>
      <w:proofErr w:type="spellEnd"/>
      <w:r w:rsidR="00702667" w:rsidRPr="00300082">
        <w:rPr>
          <w:color w:val="000000" w:themeColor="text1"/>
          <w:sz w:val="30"/>
          <w:szCs w:val="30"/>
          <w:lang w:eastAsia="en-US"/>
        </w:rPr>
        <w:t>.</w:t>
      </w:r>
    </w:p>
    <w:p w:rsidR="00FE3171" w:rsidRPr="00300082" w:rsidRDefault="004C16A5" w:rsidP="001C39FD">
      <w:pPr>
        <w:pStyle w:val="12"/>
        <w:spacing w:line="348" w:lineRule="auto"/>
        <w:rPr>
          <w:color w:val="000000" w:themeColor="text1"/>
          <w:spacing w:val="-4"/>
          <w:kern w:val="28"/>
          <w:sz w:val="30"/>
          <w:szCs w:val="30"/>
          <w:lang w:eastAsia="en-US"/>
        </w:rPr>
      </w:pPr>
      <w:r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Для лекарственного препарата </w:t>
      </w:r>
      <w:r w:rsidR="00CE4124"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>–</w:t>
      </w:r>
      <w:r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 </w:t>
      </w:r>
      <w:proofErr w:type="spellStart"/>
      <w:r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>пролекарства</w:t>
      </w:r>
      <w:proofErr w:type="spellEnd"/>
      <w:r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, </w:t>
      </w:r>
      <w:r w:rsidR="0022089F"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активная часть молекулы действующего вещества </w:t>
      </w:r>
      <w:r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>которого зарегистрирован</w:t>
      </w:r>
      <w:r w:rsidR="0022089F"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>а</w:t>
      </w:r>
      <w:r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 в виде самостоятельного </w:t>
      </w:r>
      <w:r w:rsidR="00FD76F0"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>лекарственного препарата</w:t>
      </w:r>
      <w:r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>, указыва</w:t>
      </w:r>
      <w:r w:rsidR="00436FD9">
        <w:rPr>
          <w:color w:val="000000" w:themeColor="text1"/>
          <w:spacing w:val="-4"/>
          <w:kern w:val="28"/>
          <w:sz w:val="30"/>
          <w:szCs w:val="30"/>
          <w:lang w:eastAsia="en-US"/>
        </w:rPr>
        <w:t>ется</w:t>
      </w:r>
      <w:r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 </w:t>
      </w:r>
      <w:r w:rsidR="007639E7"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также </w:t>
      </w:r>
      <w:r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эквивалентное количество </w:t>
      </w:r>
      <w:r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lastRenderedPageBreak/>
        <w:t>активно</w:t>
      </w:r>
      <w:r w:rsidR="0022089F"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>й</w:t>
      </w:r>
      <w:r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 </w:t>
      </w:r>
      <w:r w:rsidR="0022089F"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части молекулы действующего вещества </w:t>
      </w:r>
      <w:r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(например, </w:t>
      </w:r>
      <w:r w:rsidR="00CE4124"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>«</w:t>
      </w:r>
      <w:r w:rsidRPr="00436FD9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75 мг </w:t>
      </w:r>
      <w:proofErr w:type="spellStart"/>
      <w:r w:rsidRPr="00436FD9">
        <w:rPr>
          <w:color w:val="000000" w:themeColor="text1"/>
          <w:spacing w:val="-4"/>
          <w:kern w:val="28"/>
          <w:sz w:val="30"/>
          <w:szCs w:val="30"/>
          <w:lang w:eastAsia="en-US"/>
        </w:rPr>
        <w:t>фосфенитоина</w:t>
      </w:r>
      <w:proofErr w:type="spellEnd"/>
      <w:r w:rsidRPr="00436FD9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 эквивалентны 50 мг </w:t>
      </w:r>
      <w:proofErr w:type="spellStart"/>
      <w:r w:rsidRPr="00436FD9">
        <w:rPr>
          <w:color w:val="000000" w:themeColor="text1"/>
          <w:spacing w:val="-4"/>
          <w:kern w:val="28"/>
          <w:sz w:val="30"/>
          <w:szCs w:val="30"/>
          <w:lang w:eastAsia="en-US"/>
        </w:rPr>
        <w:t>фенитоина</w:t>
      </w:r>
      <w:proofErr w:type="spellEnd"/>
      <w:r w:rsidR="00CE4124"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>»</w:t>
      </w:r>
      <w:r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>).</w:t>
      </w:r>
    </w:p>
    <w:p w:rsidR="00BF621B" w:rsidRPr="00AC3DC8" w:rsidRDefault="00AC3DC8" w:rsidP="001C39FD">
      <w:pPr>
        <w:pStyle w:val="12"/>
        <w:spacing w:line="348" w:lineRule="auto"/>
        <w:rPr>
          <w:rStyle w:val="a7"/>
          <w:i w:val="0"/>
          <w:color w:val="000000" w:themeColor="text1"/>
          <w:sz w:val="30"/>
          <w:szCs w:val="30"/>
        </w:rPr>
      </w:pPr>
      <w:r>
        <w:rPr>
          <w:rStyle w:val="a7"/>
          <w:i w:val="0"/>
          <w:color w:val="000000" w:themeColor="text1"/>
          <w:sz w:val="30"/>
          <w:szCs w:val="30"/>
        </w:rPr>
        <w:t>2.2.3. </w:t>
      </w:r>
      <w:r w:rsidR="00435AC2" w:rsidRPr="00AC3DC8">
        <w:rPr>
          <w:rStyle w:val="a7"/>
          <w:i w:val="0"/>
          <w:color w:val="000000" w:themeColor="text1"/>
          <w:sz w:val="30"/>
          <w:szCs w:val="30"/>
        </w:rPr>
        <w:t xml:space="preserve">Порошок </w:t>
      </w:r>
      <w:r w:rsidR="00BF621B" w:rsidRPr="00AC3DC8">
        <w:rPr>
          <w:rStyle w:val="a7"/>
          <w:i w:val="0"/>
          <w:color w:val="000000" w:themeColor="text1"/>
          <w:sz w:val="30"/>
          <w:szCs w:val="30"/>
        </w:rPr>
        <w:t>для приготовления раствор</w:t>
      </w:r>
      <w:r w:rsidR="00435AC2" w:rsidRPr="00AC3DC8">
        <w:rPr>
          <w:rStyle w:val="a7"/>
          <w:i w:val="0"/>
          <w:color w:val="000000" w:themeColor="text1"/>
          <w:sz w:val="30"/>
          <w:szCs w:val="30"/>
        </w:rPr>
        <w:t>а</w:t>
      </w:r>
      <w:r w:rsidR="00BF621B" w:rsidRPr="00AC3DC8">
        <w:rPr>
          <w:rStyle w:val="a7"/>
          <w:i w:val="0"/>
          <w:color w:val="000000" w:themeColor="text1"/>
          <w:sz w:val="30"/>
          <w:szCs w:val="30"/>
        </w:rPr>
        <w:t xml:space="preserve"> </w:t>
      </w:r>
      <w:r w:rsidR="0091678E" w:rsidRPr="00AC3DC8">
        <w:rPr>
          <w:rStyle w:val="a7"/>
          <w:i w:val="0"/>
          <w:color w:val="000000" w:themeColor="text1"/>
          <w:sz w:val="30"/>
          <w:szCs w:val="30"/>
        </w:rPr>
        <w:t>и</w:t>
      </w:r>
      <w:r w:rsidR="00435AC2" w:rsidRPr="00AC3DC8">
        <w:rPr>
          <w:rStyle w:val="a7"/>
          <w:i w:val="0"/>
          <w:color w:val="000000" w:themeColor="text1"/>
          <w:sz w:val="30"/>
          <w:szCs w:val="30"/>
        </w:rPr>
        <w:t>ли</w:t>
      </w:r>
      <w:r w:rsidR="00BF621B" w:rsidRPr="00AC3DC8">
        <w:rPr>
          <w:rStyle w:val="a7"/>
          <w:i w:val="0"/>
          <w:color w:val="000000" w:themeColor="text1"/>
          <w:sz w:val="30"/>
          <w:szCs w:val="30"/>
        </w:rPr>
        <w:t xml:space="preserve"> суспензи</w:t>
      </w:r>
      <w:r w:rsidR="00435AC2" w:rsidRPr="00AC3DC8">
        <w:rPr>
          <w:rStyle w:val="a7"/>
          <w:i w:val="0"/>
          <w:color w:val="000000" w:themeColor="text1"/>
          <w:sz w:val="30"/>
          <w:szCs w:val="30"/>
        </w:rPr>
        <w:t>и</w:t>
      </w:r>
      <w:r w:rsidR="00305B72" w:rsidRPr="00AC3DC8">
        <w:rPr>
          <w:rStyle w:val="a7"/>
          <w:i w:val="0"/>
          <w:color w:val="000000" w:themeColor="text1"/>
          <w:sz w:val="30"/>
          <w:szCs w:val="30"/>
        </w:rPr>
        <w:t xml:space="preserve"> </w:t>
      </w:r>
      <w:r w:rsidR="00BF621B" w:rsidRPr="00AC3DC8">
        <w:rPr>
          <w:rStyle w:val="a7"/>
          <w:i w:val="0"/>
          <w:color w:val="000000" w:themeColor="text1"/>
          <w:sz w:val="30"/>
          <w:szCs w:val="30"/>
        </w:rPr>
        <w:t>для приема внутрь</w:t>
      </w:r>
      <w:r w:rsidR="00436FD9">
        <w:rPr>
          <w:rStyle w:val="a7"/>
          <w:i w:val="0"/>
          <w:color w:val="000000" w:themeColor="text1"/>
          <w:sz w:val="30"/>
          <w:szCs w:val="30"/>
        </w:rPr>
        <w:t>.</w:t>
      </w:r>
    </w:p>
    <w:p w:rsidR="00BF621B" w:rsidRPr="00300082" w:rsidRDefault="00BF621B" w:rsidP="001C39FD">
      <w:pPr>
        <w:pStyle w:val="12"/>
        <w:spacing w:line="348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Количество </w:t>
      </w:r>
      <w:r w:rsidR="0022089F" w:rsidRPr="00300082">
        <w:rPr>
          <w:color w:val="000000" w:themeColor="text1"/>
          <w:sz w:val="30"/>
          <w:szCs w:val="30"/>
          <w:lang w:eastAsia="en-US"/>
        </w:rPr>
        <w:t xml:space="preserve">действующего вещества </w:t>
      </w:r>
      <w:r w:rsidRPr="00300082">
        <w:rPr>
          <w:color w:val="000000" w:themeColor="text1"/>
          <w:sz w:val="30"/>
          <w:szCs w:val="30"/>
          <w:lang w:eastAsia="en-US"/>
        </w:rPr>
        <w:t xml:space="preserve">необходимо выразить на единицу дозы, если препарат является </w:t>
      </w:r>
      <w:proofErr w:type="spellStart"/>
      <w:r w:rsidRPr="00300082">
        <w:rPr>
          <w:color w:val="000000" w:themeColor="text1"/>
          <w:sz w:val="30"/>
          <w:szCs w:val="30"/>
          <w:lang w:eastAsia="en-US"/>
        </w:rPr>
        <w:t>одно</w:t>
      </w:r>
      <w:r w:rsidR="0026082E" w:rsidRPr="00300082">
        <w:rPr>
          <w:color w:val="000000" w:themeColor="text1"/>
          <w:sz w:val="30"/>
          <w:szCs w:val="30"/>
          <w:lang w:eastAsia="en-US"/>
        </w:rPr>
        <w:t>до</w:t>
      </w:r>
      <w:r w:rsidRPr="00300082">
        <w:rPr>
          <w:color w:val="000000" w:themeColor="text1"/>
          <w:sz w:val="30"/>
          <w:szCs w:val="30"/>
          <w:lang w:eastAsia="en-US"/>
        </w:rPr>
        <w:t>з</w:t>
      </w:r>
      <w:r w:rsidR="0029785C" w:rsidRPr="00300082">
        <w:rPr>
          <w:color w:val="000000" w:themeColor="text1"/>
          <w:sz w:val="30"/>
          <w:szCs w:val="30"/>
          <w:lang w:eastAsia="en-US"/>
        </w:rPr>
        <w:t>овым</w:t>
      </w:r>
      <w:proofErr w:type="spellEnd"/>
      <w:r w:rsidRPr="00300082">
        <w:rPr>
          <w:color w:val="000000" w:themeColor="text1"/>
          <w:sz w:val="30"/>
          <w:szCs w:val="30"/>
          <w:lang w:eastAsia="en-US"/>
        </w:rPr>
        <w:t>, или на единицу объемной дозы после восстановления</w:t>
      </w:r>
      <w:r w:rsidR="00436FD9">
        <w:rPr>
          <w:color w:val="000000" w:themeColor="text1"/>
          <w:sz w:val="30"/>
          <w:szCs w:val="30"/>
          <w:lang w:eastAsia="en-US"/>
        </w:rPr>
        <w:t>. В</w:t>
      </w:r>
      <w:r w:rsidR="00D918A0" w:rsidRPr="00300082">
        <w:rPr>
          <w:color w:val="000000" w:themeColor="text1"/>
          <w:sz w:val="30"/>
          <w:szCs w:val="30"/>
          <w:lang w:eastAsia="en-US"/>
        </w:rPr>
        <w:t xml:space="preserve"> некоторых случая целесообразно </w:t>
      </w:r>
      <w:r w:rsidR="00435AC2" w:rsidRPr="00300082">
        <w:rPr>
          <w:color w:val="000000" w:themeColor="text1"/>
          <w:sz w:val="30"/>
          <w:szCs w:val="30"/>
          <w:lang w:eastAsia="en-US"/>
        </w:rPr>
        <w:t xml:space="preserve">указать </w:t>
      </w:r>
      <w:r w:rsidR="00D918A0" w:rsidRPr="00300082">
        <w:rPr>
          <w:color w:val="000000" w:themeColor="text1"/>
          <w:sz w:val="30"/>
          <w:szCs w:val="30"/>
          <w:lang w:eastAsia="en-US"/>
        </w:rPr>
        <w:t>молярн</w:t>
      </w:r>
      <w:r w:rsidR="00435AC2" w:rsidRPr="00300082">
        <w:rPr>
          <w:color w:val="000000" w:themeColor="text1"/>
          <w:sz w:val="30"/>
          <w:szCs w:val="30"/>
          <w:lang w:eastAsia="en-US"/>
        </w:rPr>
        <w:t>ую</w:t>
      </w:r>
      <w:r w:rsidR="00D918A0" w:rsidRPr="00300082">
        <w:rPr>
          <w:color w:val="000000" w:themeColor="text1"/>
          <w:sz w:val="30"/>
          <w:szCs w:val="30"/>
          <w:lang w:eastAsia="en-US"/>
        </w:rPr>
        <w:t xml:space="preserve"> концентраци</w:t>
      </w:r>
      <w:r w:rsidR="00435AC2" w:rsidRPr="00300082">
        <w:rPr>
          <w:color w:val="000000" w:themeColor="text1"/>
          <w:sz w:val="30"/>
          <w:szCs w:val="30"/>
          <w:lang w:eastAsia="en-US"/>
        </w:rPr>
        <w:t>ю</w:t>
      </w:r>
      <w:r w:rsidR="00D918A0" w:rsidRPr="00300082">
        <w:rPr>
          <w:color w:val="000000" w:themeColor="text1"/>
          <w:sz w:val="30"/>
          <w:szCs w:val="30"/>
          <w:lang w:eastAsia="en-US"/>
        </w:rPr>
        <w:t>.</w:t>
      </w:r>
    </w:p>
    <w:p w:rsidR="00D918A0" w:rsidRPr="00AC3DC8" w:rsidRDefault="00AC3DC8" w:rsidP="001C39FD">
      <w:pPr>
        <w:pStyle w:val="12"/>
        <w:spacing w:line="348" w:lineRule="auto"/>
        <w:rPr>
          <w:rStyle w:val="a7"/>
          <w:i w:val="0"/>
          <w:color w:val="000000" w:themeColor="text1"/>
          <w:sz w:val="30"/>
          <w:szCs w:val="30"/>
        </w:rPr>
      </w:pPr>
      <w:r>
        <w:rPr>
          <w:rStyle w:val="a7"/>
          <w:i w:val="0"/>
          <w:color w:val="000000" w:themeColor="text1"/>
          <w:sz w:val="30"/>
          <w:szCs w:val="30"/>
        </w:rPr>
        <w:t>2.2.4. </w:t>
      </w:r>
      <w:r w:rsidR="00D918A0" w:rsidRPr="00AC3DC8">
        <w:rPr>
          <w:rStyle w:val="a7"/>
          <w:i w:val="0"/>
          <w:color w:val="000000" w:themeColor="text1"/>
          <w:sz w:val="30"/>
          <w:szCs w:val="30"/>
        </w:rPr>
        <w:t xml:space="preserve">Парентеральные препараты, </w:t>
      </w:r>
      <w:r w:rsidR="00436FD9">
        <w:rPr>
          <w:rStyle w:val="a7"/>
          <w:i w:val="0"/>
          <w:color w:val="000000" w:themeColor="text1"/>
          <w:sz w:val="30"/>
          <w:szCs w:val="30"/>
        </w:rPr>
        <w:t>за исключением</w:t>
      </w:r>
      <w:r w:rsidR="00D918A0" w:rsidRPr="00AC3DC8">
        <w:rPr>
          <w:rStyle w:val="a7"/>
          <w:i w:val="0"/>
          <w:color w:val="000000" w:themeColor="text1"/>
          <w:sz w:val="30"/>
          <w:szCs w:val="30"/>
        </w:rPr>
        <w:t xml:space="preserve"> </w:t>
      </w:r>
      <w:r w:rsidR="00435AC2" w:rsidRPr="00AC3DC8">
        <w:rPr>
          <w:rStyle w:val="a7"/>
          <w:i w:val="0"/>
          <w:color w:val="000000" w:themeColor="text1"/>
          <w:sz w:val="30"/>
          <w:szCs w:val="30"/>
        </w:rPr>
        <w:t>восстанавливаем</w:t>
      </w:r>
      <w:r w:rsidR="00436FD9">
        <w:rPr>
          <w:rStyle w:val="a7"/>
          <w:i w:val="0"/>
          <w:color w:val="000000" w:themeColor="text1"/>
          <w:sz w:val="30"/>
          <w:szCs w:val="30"/>
        </w:rPr>
        <w:t>ых</w:t>
      </w:r>
      <w:r w:rsidR="00435AC2" w:rsidRPr="00AC3DC8">
        <w:rPr>
          <w:rStyle w:val="a7"/>
          <w:i w:val="0"/>
          <w:color w:val="000000" w:themeColor="text1"/>
          <w:sz w:val="30"/>
          <w:szCs w:val="30"/>
        </w:rPr>
        <w:t xml:space="preserve"> </w:t>
      </w:r>
      <w:r w:rsidR="0025170A" w:rsidRPr="00AC3DC8">
        <w:rPr>
          <w:rStyle w:val="a7"/>
          <w:i w:val="0"/>
          <w:color w:val="000000" w:themeColor="text1"/>
          <w:sz w:val="30"/>
          <w:szCs w:val="30"/>
        </w:rPr>
        <w:t>порошк</w:t>
      </w:r>
      <w:r w:rsidR="00436FD9">
        <w:rPr>
          <w:rStyle w:val="a7"/>
          <w:i w:val="0"/>
          <w:color w:val="000000" w:themeColor="text1"/>
          <w:sz w:val="30"/>
          <w:szCs w:val="30"/>
        </w:rPr>
        <w:t>ов.</w:t>
      </w:r>
    </w:p>
    <w:p w:rsidR="00D918A0" w:rsidRPr="00300082" w:rsidRDefault="00D918A0" w:rsidP="001C39FD">
      <w:pPr>
        <w:pStyle w:val="12"/>
        <w:spacing w:line="348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Если общее содержимое </w:t>
      </w:r>
      <w:r w:rsidR="00315673" w:rsidRPr="00300082">
        <w:rPr>
          <w:color w:val="000000" w:themeColor="text1"/>
          <w:sz w:val="30"/>
          <w:szCs w:val="30"/>
          <w:lang w:eastAsia="en-US"/>
        </w:rPr>
        <w:t>первичной</w:t>
      </w:r>
      <w:r w:rsidR="00D21D7E">
        <w:rPr>
          <w:color w:val="000000" w:themeColor="text1"/>
          <w:sz w:val="30"/>
          <w:szCs w:val="30"/>
          <w:lang w:eastAsia="en-US"/>
        </w:rPr>
        <w:t xml:space="preserve"> (внутренней)</w:t>
      </w:r>
      <w:r w:rsidR="00315673" w:rsidRPr="00300082">
        <w:rPr>
          <w:color w:val="000000" w:themeColor="text1"/>
          <w:sz w:val="30"/>
          <w:szCs w:val="30"/>
          <w:lang w:eastAsia="en-US"/>
        </w:rPr>
        <w:t xml:space="preserve"> упаковки</w:t>
      </w:r>
      <w:r w:rsidRPr="00300082">
        <w:rPr>
          <w:color w:val="000000" w:themeColor="text1"/>
          <w:sz w:val="30"/>
          <w:szCs w:val="30"/>
          <w:lang w:eastAsia="en-US"/>
        </w:rPr>
        <w:t xml:space="preserve"> </w:t>
      </w:r>
      <w:proofErr w:type="spellStart"/>
      <w:r w:rsidRPr="00300082">
        <w:rPr>
          <w:color w:val="000000" w:themeColor="text1"/>
          <w:sz w:val="30"/>
          <w:szCs w:val="30"/>
          <w:lang w:eastAsia="en-US"/>
        </w:rPr>
        <w:t>одно</w:t>
      </w:r>
      <w:r w:rsidR="00435AC2" w:rsidRPr="00300082">
        <w:rPr>
          <w:color w:val="000000" w:themeColor="text1"/>
          <w:sz w:val="30"/>
          <w:szCs w:val="30"/>
          <w:lang w:eastAsia="en-US"/>
        </w:rPr>
        <w:t>до</w:t>
      </w:r>
      <w:r w:rsidRPr="00300082">
        <w:rPr>
          <w:color w:val="000000" w:themeColor="text1"/>
          <w:sz w:val="30"/>
          <w:szCs w:val="30"/>
          <w:lang w:eastAsia="en-US"/>
        </w:rPr>
        <w:t>з</w:t>
      </w:r>
      <w:r w:rsidR="0029785C" w:rsidRPr="00300082">
        <w:rPr>
          <w:color w:val="000000" w:themeColor="text1"/>
          <w:sz w:val="30"/>
          <w:szCs w:val="30"/>
          <w:lang w:eastAsia="en-US"/>
        </w:rPr>
        <w:t>ов</w:t>
      </w:r>
      <w:r w:rsidRPr="00300082">
        <w:rPr>
          <w:color w:val="000000" w:themeColor="text1"/>
          <w:sz w:val="30"/>
          <w:szCs w:val="30"/>
          <w:lang w:eastAsia="en-US"/>
        </w:rPr>
        <w:t>ых</w:t>
      </w:r>
      <w:proofErr w:type="spellEnd"/>
      <w:r w:rsidRPr="00300082">
        <w:rPr>
          <w:color w:val="000000" w:themeColor="text1"/>
          <w:sz w:val="30"/>
          <w:szCs w:val="30"/>
          <w:lang w:eastAsia="en-US"/>
        </w:rPr>
        <w:t xml:space="preserve"> парентеральных </w:t>
      </w:r>
      <w:r w:rsidR="00836461" w:rsidRPr="00300082">
        <w:rPr>
          <w:color w:val="000000" w:themeColor="text1"/>
          <w:sz w:val="30"/>
          <w:szCs w:val="30"/>
          <w:lang w:eastAsia="en-US"/>
        </w:rPr>
        <w:t>препаратов</w:t>
      </w:r>
      <w:r w:rsidR="0025170A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Pr="00300082">
        <w:rPr>
          <w:color w:val="000000" w:themeColor="text1"/>
          <w:sz w:val="30"/>
          <w:szCs w:val="30"/>
          <w:lang w:eastAsia="en-US"/>
        </w:rPr>
        <w:t xml:space="preserve">вводится в виде одной дозы («полное </w:t>
      </w:r>
      <w:r w:rsidR="00435AC2" w:rsidRPr="00300082">
        <w:rPr>
          <w:color w:val="000000" w:themeColor="text1"/>
          <w:sz w:val="30"/>
          <w:szCs w:val="30"/>
          <w:lang w:eastAsia="en-US"/>
        </w:rPr>
        <w:t>использование</w:t>
      </w:r>
      <w:r w:rsidR="0025170A" w:rsidRPr="00300082">
        <w:rPr>
          <w:color w:val="000000" w:themeColor="text1"/>
          <w:sz w:val="30"/>
          <w:szCs w:val="30"/>
          <w:lang w:eastAsia="en-US"/>
        </w:rPr>
        <w:t xml:space="preserve"> содержимого </w:t>
      </w:r>
      <w:r w:rsidR="00315673" w:rsidRPr="00300082">
        <w:rPr>
          <w:color w:val="000000" w:themeColor="text1"/>
          <w:sz w:val="30"/>
          <w:szCs w:val="30"/>
          <w:lang w:eastAsia="en-US"/>
        </w:rPr>
        <w:t xml:space="preserve">первичной </w:t>
      </w:r>
      <w:r w:rsidR="00D21D7E">
        <w:rPr>
          <w:color w:val="000000" w:themeColor="text1"/>
          <w:sz w:val="30"/>
          <w:szCs w:val="30"/>
          <w:lang w:eastAsia="en-US"/>
        </w:rPr>
        <w:t xml:space="preserve">(внутренней) </w:t>
      </w:r>
      <w:r w:rsidR="00315673" w:rsidRPr="00300082">
        <w:rPr>
          <w:color w:val="000000" w:themeColor="text1"/>
          <w:sz w:val="30"/>
          <w:szCs w:val="30"/>
          <w:lang w:eastAsia="en-US"/>
        </w:rPr>
        <w:t>упаковки</w:t>
      </w:r>
      <w:r w:rsidRPr="00300082">
        <w:rPr>
          <w:color w:val="000000" w:themeColor="text1"/>
          <w:sz w:val="30"/>
          <w:szCs w:val="30"/>
          <w:lang w:eastAsia="en-US"/>
        </w:rPr>
        <w:t xml:space="preserve">»), количество </w:t>
      </w:r>
      <w:r w:rsidR="00D21D7E">
        <w:rPr>
          <w:color w:val="000000" w:themeColor="text1"/>
          <w:sz w:val="30"/>
          <w:szCs w:val="30"/>
          <w:lang w:eastAsia="en-US"/>
        </w:rPr>
        <w:t>действующего</w:t>
      </w:r>
      <w:r w:rsidR="00476369" w:rsidRPr="00300082">
        <w:rPr>
          <w:color w:val="000000" w:themeColor="text1"/>
          <w:sz w:val="30"/>
          <w:szCs w:val="30"/>
          <w:lang w:eastAsia="en-US"/>
        </w:rPr>
        <w:t xml:space="preserve"> вещества</w:t>
      </w:r>
      <w:r w:rsidR="00E62AAF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Pr="00300082">
        <w:rPr>
          <w:color w:val="000000" w:themeColor="text1"/>
          <w:sz w:val="30"/>
          <w:szCs w:val="30"/>
          <w:lang w:eastAsia="en-US"/>
        </w:rPr>
        <w:t>следует выра</w:t>
      </w:r>
      <w:r w:rsidR="004E777B" w:rsidRPr="00300082">
        <w:rPr>
          <w:color w:val="000000" w:themeColor="text1"/>
          <w:sz w:val="30"/>
          <w:szCs w:val="30"/>
          <w:lang w:eastAsia="en-US"/>
        </w:rPr>
        <w:t>жа</w:t>
      </w:r>
      <w:r w:rsidRPr="00300082">
        <w:rPr>
          <w:color w:val="000000" w:themeColor="text1"/>
          <w:sz w:val="30"/>
          <w:szCs w:val="30"/>
          <w:lang w:eastAsia="en-US"/>
        </w:rPr>
        <w:t>ть на форму выпуска (например, 20 мг и т.</w:t>
      </w:r>
      <w:r w:rsidR="00D21D7E">
        <w:rPr>
          <w:color w:val="000000" w:themeColor="text1"/>
          <w:sz w:val="30"/>
          <w:szCs w:val="30"/>
          <w:lang w:eastAsia="en-US"/>
        </w:rPr>
        <w:t xml:space="preserve"> </w:t>
      </w:r>
      <w:r w:rsidRPr="00300082">
        <w:rPr>
          <w:color w:val="000000" w:themeColor="text1"/>
          <w:sz w:val="30"/>
          <w:szCs w:val="30"/>
          <w:lang w:eastAsia="en-US"/>
        </w:rPr>
        <w:t xml:space="preserve">д.) без </w:t>
      </w:r>
      <w:r w:rsidR="00BD0A4B" w:rsidRPr="00300082">
        <w:rPr>
          <w:color w:val="000000" w:themeColor="text1"/>
          <w:sz w:val="30"/>
          <w:szCs w:val="30"/>
          <w:lang w:eastAsia="en-US"/>
        </w:rPr>
        <w:t>указания</w:t>
      </w:r>
      <w:r w:rsidRPr="00300082">
        <w:rPr>
          <w:color w:val="000000" w:themeColor="text1"/>
          <w:sz w:val="30"/>
          <w:szCs w:val="30"/>
          <w:lang w:eastAsia="en-US"/>
        </w:rPr>
        <w:t xml:space="preserve"> излишков и</w:t>
      </w:r>
      <w:r w:rsidR="0026082E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1F5659" w:rsidRPr="00300082">
        <w:rPr>
          <w:color w:val="000000" w:themeColor="text1"/>
          <w:sz w:val="30"/>
          <w:szCs w:val="30"/>
          <w:lang w:eastAsia="en-US"/>
        </w:rPr>
        <w:t>избытка</w:t>
      </w:r>
      <w:r w:rsidR="0026082E" w:rsidRPr="00300082">
        <w:rPr>
          <w:color w:val="000000" w:themeColor="text1"/>
          <w:sz w:val="30"/>
          <w:szCs w:val="30"/>
          <w:lang w:eastAsia="en-US"/>
        </w:rPr>
        <w:t xml:space="preserve">. </w:t>
      </w:r>
      <w:r w:rsidR="00D01212" w:rsidRPr="00300082">
        <w:rPr>
          <w:color w:val="000000" w:themeColor="text1"/>
          <w:sz w:val="30"/>
          <w:szCs w:val="30"/>
          <w:lang w:eastAsia="en-US"/>
        </w:rPr>
        <w:t>Необходимо также указать количество на</w:t>
      </w:r>
      <w:r w:rsidR="0025170A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29785C" w:rsidRPr="00300082">
        <w:rPr>
          <w:color w:val="000000" w:themeColor="text1"/>
          <w:sz w:val="30"/>
          <w:szCs w:val="30"/>
          <w:lang w:eastAsia="en-US"/>
        </w:rPr>
        <w:t xml:space="preserve">1 </w:t>
      </w:r>
      <w:r w:rsidR="00D01212" w:rsidRPr="00300082">
        <w:rPr>
          <w:color w:val="000000" w:themeColor="text1"/>
          <w:sz w:val="30"/>
          <w:szCs w:val="30"/>
          <w:lang w:eastAsia="en-US"/>
        </w:rPr>
        <w:t>мл и общий заявленный объем.</w:t>
      </w:r>
    </w:p>
    <w:p w:rsidR="00D01212" w:rsidRPr="00300082" w:rsidRDefault="00D01212" w:rsidP="001C39FD">
      <w:pPr>
        <w:pStyle w:val="12"/>
        <w:spacing w:line="348" w:lineRule="auto"/>
        <w:rPr>
          <w:color w:val="000000" w:themeColor="text1"/>
          <w:spacing w:val="-4"/>
          <w:kern w:val="28"/>
          <w:sz w:val="30"/>
          <w:szCs w:val="30"/>
          <w:lang w:eastAsia="en-US"/>
        </w:rPr>
      </w:pPr>
      <w:r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Если количество </w:t>
      </w:r>
      <w:proofErr w:type="spellStart"/>
      <w:r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>однодоз</w:t>
      </w:r>
      <w:r w:rsidR="0029785C"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>овых</w:t>
      </w:r>
      <w:proofErr w:type="spellEnd"/>
      <w:r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 парентеральных </w:t>
      </w:r>
      <w:r w:rsidR="00057863"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>лекарственных препаратов</w:t>
      </w:r>
      <w:r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, рассчитывается на основании массы тела, площади поверхности тела или иной переменной </w:t>
      </w:r>
      <w:r w:rsidR="00D21D7E"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пациента </w:t>
      </w:r>
      <w:r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(«частичное </w:t>
      </w:r>
      <w:r w:rsidR="0029785C"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>использование</w:t>
      </w:r>
      <w:r w:rsidR="008E5AF7"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 содержимого </w:t>
      </w:r>
      <w:r w:rsidR="005D7847"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>первичной уп</w:t>
      </w:r>
      <w:r w:rsidR="00E62AAF"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>а</w:t>
      </w:r>
      <w:r w:rsidR="005D7847"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>ковки</w:t>
      </w:r>
      <w:r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>»)</w:t>
      </w:r>
      <w:r w:rsidR="00D21D7E">
        <w:rPr>
          <w:color w:val="000000" w:themeColor="text1"/>
          <w:spacing w:val="-4"/>
          <w:kern w:val="28"/>
          <w:sz w:val="30"/>
          <w:szCs w:val="30"/>
          <w:lang w:eastAsia="en-US"/>
        </w:rPr>
        <w:t>,</w:t>
      </w:r>
      <w:r w:rsidR="008E5AF7"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 </w:t>
      </w:r>
      <w:r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количество </w:t>
      </w:r>
      <w:r w:rsidR="00D21D7E">
        <w:rPr>
          <w:color w:val="000000" w:themeColor="text1"/>
          <w:spacing w:val="-4"/>
          <w:kern w:val="28"/>
          <w:sz w:val="30"/>
          <w:szCs w:val="30"/>
          <w:lang w:eastAsia="en-US"/>
        </w:rPr>
        <w:t>действующего</w:t>
      </w:r>
      <w:r w:rsidR="00476369"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 вещества</w:t>
      </w:r>
      <w:r w:rsidR="00E62AAF"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 </w:t>
      </w:r>
      <w:r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>следует выражать в м</w:t>
      </w:r>
      <w:r w:rsidR="00FE5958"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>иллилитрах</w:t>
      </w:r>
      <w:r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. Необходимо также указать общий заявленный объем. Излишки и </w:t>
      </w:r>
      <w:r w:rsidR="001F5659"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избыток </w:t>
      </w:r>
      <w:r w:rsidR="0029785C"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не </w:t>
      </w:r>
      <w:r w:rsidR="00BD0A4B"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>указыва</w:t>
      </w:r>
      <w:r w:rsidR="00E85E94">
        <w:rPr>
          <w:color w:val="000000" w:themeColor="text1"/>
          <w:spacing w:val="-4"/>
          <w:kern w:val="28"/>
          <w:sz w:val="30"/>
          <w:szCs w:val="30"/>
          <w:lang w:eastAsia="en-US"/>
        </w:rPr>
        <w:t>ются</w:t>
      </w:r>
      <w:r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>.</w:t>
      </w:r>
    </w:p>
    <w:p w:rsidR="00D01212" w:rsidRPr="00300082" w:rsidRDefault="0037274E" w:rsidP="001C39FD">
      <w:pPr>
        <w:pStyle w:val="12"/>
        <w:spacing w:line="348" w:lineRule="auto"/>
        <w:rPr>
          <w:color w:val="000000" w:themeColor="text1"/>
          <w:spacing w:val="-4"/>
          <w:kern w:val="28"/>
          <w:sz w:val="30"/>
          <w:szCs w:val="30"/>
          <w:lang w:eastAsia="en-US"/>
        </w:rPr>
      </w:pPr>
      <w:r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Количество </w:t>
      </w:r>
      <w:r w:rsidR="00E85E94">
        <w:rPr>
          <w:color w:val="000000" w:themeColor="text1"/>
          <w:spacing w:val="-4"/>
          <w:kern w:val="28"/>
          <w:sz w:val="30"/>
          <w:szCs w:val="30"/>
          <w:lang w:eastAsia="en-US"/>
        </w:rPr>
        <w:t>действующего</w:t>
      </w:r>
      <w:r w:rsidR="00476369"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 вещества</w:t>
      </w:r>
      <w:r w:rsidR="00E62AAF"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 </w:t>
      </w:r>
      <w:proofErr w:type="spellStart"/>
      <w:r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>многодоз</w:t>
      </w:r>
      <w:r w:rsidR="0029785C"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>овых</w:t>
      </w:r>
      <w:proofErr w:type="spellEnd"/>
      <w:r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 парентеральных</w:t>
      </w:r>
      <w:r w:rsidR="0029785C"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 </w:t>
      </w:r>
      <w:r w:rsidR="00D066AC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лекарственных препаратов </w:t>
      </w:r>
      <w:r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и парентеральных </w:t>
      </w:r>
      <w:r w:rsidR="00595AD7"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лекарственных </w:t>
      </w:r>
      <w:r w:rsidR="00AA7E8E"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>препаратов</w:t>
      </w:r>
      <w:r w:rsidR="0029785C"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 </w:t>
      </w:r>
      <w:r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в больших объемах следует выражать на </w:t>
      </w:r>
      <w:r w:rsidR="0029785C"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1 </w:t>
      </w:r>
      <w:r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>мл, на 100 мл, на 1000 мл и т.</w:t>
      </w:r>
      <w:r w:rsidR="00E85E94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 </w:t>
      </w:r>
      <w:r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д. сообразно обстоятельствам, за исключением </w:t>
      </w:r>
      <w:proofErr w:type="spellStart"/>
      <w:r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>многодоз</w:t>
      </w:r>
      <w:r w:rsidR="0029785C"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>овых</w:t>
      </w:r>
      <w:proofErr w:type="spellEnd"/>
      <w:r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 вакцин, содержащих «</w:t>
      </w:r>
      <w:r w:rsidRPr="00300082">
        <w:rPr>
          <w:color w:val="000000" w:themeColor="text1"/>
          <w:spacing w:val="-4"/>
          <w:kern w:val="28"/>
          <w:sz w:val="30"/>
          <w:szCs w:val="30"/>
          <w:lang w:val="en-US" w:eastAsia="en-US"/>
        </w:rPr>
        <w:t>n</w:t>
      </w:r>
      <w:r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» одинаковых доз. В этом случае дозировку следует выражать на объемную дозу. Излишки и </w:t>
      </w:r>
      <w:r w:rsidR="001F5659"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избыток </w:t>
      </w:r>
      <w:r w:rsidR="005D7847"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не </w:t>
      </w:r>
      <w:r w:rsidR="00E85E94"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>указыва</w:t>
      </w:r>
      <w:r w:rsidR="00E85E94">
        <w:rPr>
          <w:color w:val="000000" w:themeColor="text1"/>
          <w:spacing w:val="-4"/>
          <w:kern w:val="28"/>
          <w:sz w:val="30"/>
          <w:szCs w:val="30"/>
          <w:lang w:eastAsia="en-US"/>
        </w:rPr>
        <w:t>ются</w:t>
      </w:r>
      <w:r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>.</w:t>
      </w:r>
    </w:p>
    <w:p w:rsidR="0037274E" w:rsidRPr="00300082" w:rsidRDefault="0037274E" w:rsidP="001C39FD">
      <w:pPr>
        <w:pStyle w:val="12"/>
        <w:spacing w:line="348" w:lineRule="auto"/>
        <w:rPr>
          <w:color w:val="000000" w:themeColor="text1"/>
          <w:spacing w:val="-4"/>
          <w:kern w:val="28"/>
          <w:sz w:val="30"/>
          <w:szCs w:val="30"/>
          <w:lang w:eastAsia="en-US"/>
        </w:rPr>
      </w:pPr>
      <w:r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lastRenderedPageBreak/>
        <w:t xml:space="preserve">Если применимо, например, в отношении </w:t>
      </w:r>
      <w:proofErr w:type="spellStart"/>
      <w:r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>рентгеноконтраст</w:t>
      </w:r>
      <w:r w:rsidR="007769C6"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>ных</w:t>
      </w:r>
      <w:proofErr w:type="spellEnd"/>
      <w:r w:rsidR="007769C6"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 препаратов и парентеральных препаратов</w:t>
      </w:r>
      <w:r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, содержащих неорганические соли, количество </w:t>
      </w:r>
      <w:r w:rsidR="00E85E94">
        <w:rPr>
          <w:color w:val="000000" w:themeColor="text1"/>
          <w:spacing w:val="-4"/>
          <w:kern w:val="28"/>
          <w:sz w:val="30"/>
          <w:szCs w:val="30"/>
          <w:lang w:eastAsia="en-US"/>
        </w:rPr>
        <w:t>действующего</w:t>
      </w:r>
      <w:r w:rsidR="00476369"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 вещества</w:t>
      </w:r>
      <w:r w:rsidR="00E62AAF"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 </w:t>
      </w:r>
      <w:r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следует также указывать в </w:t>
      </w:r>
      <w:proofErr w:type="spellStart"/>
      <w:r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>миллимолях</w:t>
      </w:r>
      <w:proofErr w:type="spellEnd"/>
      <w:r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. </w:t>
      </w:r>
      <w:r w:rsidR="00E85E94">
        <w:rPr>
          <w:color w:val="000000" w:themeColor="text1"/>
          <w:spacing w:val="-4"/>
          <w:kern w:val="28"/>
          <w:sz w:val="30"/>
          <w:szCs w:val="30"/>
          <w:lang w:eastAsia="en-US"/>
        </w:rPr>
        <w:t>Д</w:t>
      </w:r>
      <w:r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ля </w:t>
      </w:r>
      <w:proofErr w:type="spellStart"/>
      <w:r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>рентгеноконтрастных</w:t>
      </w:r>
      <w:proofErr w:type="spellEnd"/>
      <w:r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 препаратов с йодсодержащими </w:t>
      </w:r>
      <w:r w:rsidR="00E62AAF"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действующими веществами </w:t>
      </w:r>
      <w:r w:rsidR="00E85E94">
        <w:rPr>
          <w:color w:val="000000" w:themeColor="text1"/>
          <w:spacing w:val="-4"/>
          <w:kern w:val="28"/>
          <w:sz w:val="30"/>
          <w:szCs w:val="30"/>
          <w:lang w:eastAsia="en-US"/>
        </w:rPr>
        <w:t>п</w:t>
      </w:r>
      <w:r w:rsidR="00E85E94"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омимо количества действующего вещества </w:t>
      </w:r>
      <w:r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следует указывать количество йода на </w:t>
      </w:r>
      <w:r w:rsidR="0029785C"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 xml:space="preserve">1 </w:t>
      </w:r>
      <w:r w:rsidRPr="00300082">
        <w:rPr>
          <w:color w:val="000000" w:themeColor="text1"/>
          <w:spacing w:val="-4"/>
          <w:kern w:val="28"/>
          <w:sz w:val="30"/>
          <w:szCs w:val="30"/>
          <w:lang w:eastAsia="en-US"/>
        </w:rPr>
        <w:t>мл.</w:t>
      </w:r>
    </w:p>
    <w:p w:rsidR="0056640B" w:rsidRPr="00AC3DC8" w:rsidRDefault="00AC3DC8" w:rsidP="001C39FD">
      <w:pPr>
        <w:pStyle w:val="12"/>
        <w:spacing w:line="348" w:lineRule="auto"/>
        <w:rPr>
          <w:rStyle w:val="a7"/>
          <w:i w:val="0"/>
          <w:color w:val="000000" w:themeColor="text1"/>
          <w:sz w:val="30"/>
          <w:szCs w:val="30"/>
        </w:rPr>
      </w:pPr>
      <w:r>
        <w:rPr>
          <w:rStyle w:val="a7"/>
          <w:i w:val="0"/>
          <w:color w:val="000000" w:themeColor="text1"/>
          <w:sz w:val="30"/>
          <w:szCs w:val="30"/>
        </w:rPr>
        <w:t>2.2.5. </w:t>
      </w:r>
      <w:r w:rsidR="00543532" w:rsidRPr="00AC3DC8">
        <w:rPr>
          <w:rStyle w:val="a7"/>
          <w:i w:val="0"/>
          <w:color w:val="000000" w:themeColor="text1"/>
          <w:sz w:val="30"/>
          <w:szCs w:val="30"/>
        </w:rPr>
        <w:t>Порош</w:t>
      </w:r>
      <w:r w:rsidR="0029785C" w:rsidRPr="00AC3DC8">
        <w:rPr>
          <w:rStyle w:val="a7"/>
          <w:i w:val="0"/>
          <w:color w:val="000000" w:themeColor="text1"/>
          <w:sz w:val="30"/>
          <w:szCs w:val="30"/>
        </w:rPr>
        <w:t>ок</w:t>
      </w:r>
      <w:r w:rsidR="00543532" w:rsidRPr="00AC3DC8">
        <w:rPr>
          <w:rStyle w:val="a7"/>
          <w:i w:val="0"/>
          <w:color w:val="000000" w:themeColor="text1"/>
          <w:sz w:val="30"/>
          <w:szCs w:val="30"/>
        </w:rPr>
        <w:t>, подлежащи</w:t>
      </w:r>
      <w:r w:rsidR="0029785C" w:rsidRPr="00AC3DC8">
        <w:rPr>
          <w:rStyle w:val="a7"/>
          <w:i w:val="0"/>
          <w:color w:val="000000" w:themeColor="text1"/>
          <w:sz w:val="30"/>
          <w:szCs w:val="30"/>
        </w:rPr>
        <w:t>й</w:t>
      </w:r>
      <w:r w:rsidR="00543532" w:rsidRPr="00AC3DC8">
        <w:rPr>
          <w:rStyle w:val="a7"/>
          <w:i w:val="0"/>
          <w:color w:val="000000" w:themeColor="text1"/>
          <w:sz w:val="30"/>
          <w:szCs w:val="30"/>
        </w:rPr>
        <w:t xml:space="preserve"> восстановлени</w:t>
      </w:r>
      <w:r w:rsidR="00E4082B" w:rsidRPr="00AC3DC8">
        <w:rPr>
          <w:rStyle w:val="a7"/>
          <w:i w:val="0"/>
          <w:color w:val="000000" w:themeColor="text1"/>
          <w:sz w:val="30"/>
          <w:szCs w:val="30"/>
        </w:rPr>
        <w:t>ю</w:t>
      </w:r>
      <w:r w:rsidR="00543532" w:rsidRPr="00AC3DC8">
        <w:rPr>
          <w:rStyle w:val="a7"/>
          <w:i w:val="0"/>
          <w:color w:val="000000" w:themeColor="text1"/>
          <w:sz w:val="30"/>
          <w:szCs w:val="30"/>
        </w:rPr>
        <w:t xml:space="preserve"> перед парентеральным введением</w:t>
      </w:r>
      <w:r w:rsidR="00516F41">
        <w:rPr>
          <w:rStyle w:val="a7"/>
          <w:i w:val="0"/>
          <w:color w:val="000000" w:themeColor="text1"/>
          <w:sz w:val="30"/>
          <w:szCs w:val="30"/>
        </w:rPr>
        <w:t>.</w:t>
      </w:r>
    </w:p>
    <w:p w:rsidR="00E4082B" w:rsidRPr="00300082" w:rsidRDefault="00E4082B" w:rsidP="001C39FD">
      <w:pPr>
        <w:pStyle w:val="12"/>
        <w:spacing w:line="348" w:lineRule="auto"/>
        <w:rPr>
          <w:color w:val="000000" w:themeColor="text1"/>
          <w:sz w:val="30"/>
          <w:szCs w:val="30"/>
        </w:rPr>
      </w:pPr>
      <w:proofErr w:type="gramStart"/>
      <w:r w:rsidRPr="00300082">
        <w:rPr>
          <w:color w:val="000000" w:themeColor="text1"/>
          <w:sz w:val="30"/>
          <w:szCs w:val="30"/>
        </w:rPr>
        <w:t xml:space="preserve">Если </w:t>
      </w:r>
      <w:r w:rsidR="00AA7E8E" w:rsidRPr="00300082">
        <w:rPr>
          <w:color w:val="000000" w:themeColor="text1"/>
          <w:sz w:val="30"/>
          <w:szCs w:val="30"/>
        </w:rPr>
        <w:t>лекарственный препарат</w:t>
      </w:r>
      <w:r w:rsidR="0029785C" w:rsidRPr="00300082">
        <w:rPr>
          <w:color w:val="000000" w:themeColor="text1"/>
          <w:sz w:val="30"/>
          <w:szCs w:val="30"/>
        </w:rPr>
        <w:t xml:space="preserve"> </w:t>
      </w:r>
      <w:r w:rsidRPr="00300082">
        <w:rPr>
          <w:color w:val="000000" w:themeColor="text1"/>
          <w:sz w:val="30"/>
          <w:szCs w:val="30"/>
        </w:rPr>
        <w:t xml:space="preserve">является порошком, подлежащим восстановлению перед парентеральным введением, необходимо указать общее количество </w:t>
      </w:r>
      <w:r w:rsidR="00251DE7" w:rsidRPr="00300082">
        <w:rPr>
          <w:color w:val="000000" w:themeColor="text1"/>
          <w:sz w:val="30"/>
          <w:szCs w:val="30"/>
          <w:lang w:eastAsia="en-US"/>
        </w:rPr>
        <w:t>действующего вещества</w:t>
      </w:r>
      <w:r w:rsidRPr="00300082">
        <w:rPr>
          <w:color w:val="000000" w:themeColor="text1"/>
          <w:sz w:val="30"/>
          <w:szCs w:val="30"/>
        </w:rPr>
        <w:t xml:space="preserve">, содержащееся в </w:t>
      </w:r>
      <w:r w:rsidR="00096B91" w:rsidRPr="00300082">
        <w:rPr>
          <w:color w:val="000000" w:themeColor="text1"/>
          <w:sz w:val="30"/>
          <w:szCs w:val="30"/>
        </w:rPr>
        <w:t>первичной</w:t>
      </w:r>
      <w:r w:rsidR="00516F41">
        <w:rPr>
          <w:color w:val="000000" w:themeColor="text1"/>
          <w:sz w:val="30"/>
          <w:szCs w:val="30"/>
        </w:rPr>
        <w:t xml:space="preserve"> (внутренней)</w:t>
      </w:r>
      <w:r w:rsidR="00096B91" w:rsidRPr="00300082">
        <w:rPr>
          <w:color w:val="000000" w:themeColor="text1"/>
          <w:sz w:val="30"/>
          <w:szCs w:val="30"/>
        </w:rPr>
        <w:t xml:space="preserve"> упаковке</w:t>
      </w:r>
      <w:r w:rsidR="00516F41">
        <w:rPr>
          <w:color w:val="000000" w:themeColor="text1"/>
          <w:sz w:val="30"/>
          <w:szCs w:val="30"/>
        </w:rPr>
        <w:t>,</w:t>
      </w:r>
      <w:r w:rsidRPr="00300082">
        <w:rPr>
          <w:color w:val="000000" w:themeColor="text1"/>
          <w:sz w:val="30"/>
          <w:szCs w:val="30"/>
        </w:rPr>
        <w:t xml:space="preserve"> без у</w:t>
      </w:r>
      <w:r w:rsidR="00096B91" w:rsidRPr="00300082">
        <w:rPr>
          <w:color w:val="000000" w:themeColor="text1"/>
          <w:sz w:val="30"/>
          <w:szCs w:val="30"/>
        </w:rPr>
        <w:t>казания</w:t>
      </w:r>
      <w:r w:rsidRPr="00300082">
        <w:rPr>
          <w:color w:val="000000" w:themeColor="text1"/>
          <w:sz w:val="30"/>
          <w:szCs w:val="30"/>
        </w:rPr>
        <w:t xml:space="preserve"> излишков и </w:t>
      </w:r>
      <w:r w:rsidR="001F5659" w:rsidRPr="00300082">
        <w:rPr>
          <w:color w:val="000000" w:themeColor="text1"/>
          <w:sz w:val="30"/>
          <w:szCs w:val="30"/>
          <w:lang w:eastAsia="en-US"/>
        </w:rPr>
        <w:t>избытка</w:t>
      </w:r>
      <w:r w:rsidRPr="00300082">
        <w:rPr>
          <w:color w:val="000000" w:themeColor="text1"/>
          <w:sz w:val="30"/>
          <w:szCs w:val="30"/>
        </w:rPr>
        <w:t xml:space="preserve">, а также количество на </w:t>
      </w:r>
      <w:r w:rsidR="0029785C" w:rsidRPr="00300082">
        <w:rPr>
          <w:color w:val="000000" w:themeColor="text1"/>
          <w:sz w:val="30"/>
          <w:szCs w:val="30"/>
        </w:rPr>
        <w:t xml:space="preserve">1 </w:t>
      </w:r>
      <w:r w:rsidRPr="00300082">
        <w:rPr>
          <w:color w:val="000000" w:themeColor="text1"/>
          <w:sz w:val="30"/>
          <w:szCs w:val="30"/>
        </w:rPr>
        <w:t>мл после восстановления при условии отсутствия нескольких вариантов восстановления и различных используемых количеств, которые приводят к образованию различных конечных концентраций.</w:t>
      </w:r>
      <w:proofErr w:type="gramEnd"/>
    </w:p>
    <w:p w:rsidR="0056640B" w:rsidRPr="00AC3DC8" w:rsidRDefault="00AC3DC8" w:rsidP="001C39FD">
      <w:pPr>
        <w:pStyle w:val="12"/>
        <w:spacing w:line="348" w:lineRule="auto"/>
        <w:rPr>
          <w:rStyle w:val="a7"/>
          <w:i w:val="0"/>
          <w:color w:val="000000" w:themeColor="text1"/>
          <w:sz w:val="30"/>
          <w:szCs w:val="30"/>
        </w:rPr>
      </w:pPr>
      <w:r>
        <w:rPr>
          <w:rStyle w:val="a7"/>
          <w:i w:val="0"/>
          <w:color w:val="000000" w:themeColor="text1"/>
          <w:sz w:val="30"/>
          <w:szCs w:val="30"/>
        </w:rPr>
        <w:t>2.2.6. </w:t>
      </w:r>
      <w:r w:rsidR="00E4082B" w:rsidRPr="00AC3DC8">
        <w:rPr>
          <w:rStyle w:val="a7"/>
          <w:i w:val="0"/>
          <w:color w:val="000000" w:themeColor="text1"/>
          <w:sz w:val="30"/>
          <w:szCs w:val="30"/>
        </w:rPr>
        <w:t>Концентраты</w:t>
      </w:r>
      <w:r w:rsidR="00516F41">
        <w:rPr>
          <w:rStyle w:val="a7"/>
          <w:i w:val="0"/>
          <w:color w:val="000000" w:themeColor="text1"/>
          <w:sz w:val="30"/>
          <w:szCs w:val="30"/>
        </w:rPr>
        <w:t>.</w:t>
      </w:r>
    </w:p>
    <w:p w:rsidR="00E4082B" w:rsidRPr="00300082" w:rsidRDefault="00E4082B" w:rsidP="001C39FD">
      <w:pPr>
        <w:spacing w:after="0" w:line="348" w:lineRule="auto"/>
        <w:ind w:firstLine="709"/>
        <w:rPr>
          <w:rFonts w:cs="Times New Roman"/>
          <w:color w:val="000000" w:themeColor="text1"/>
          <w:sz w:val="30"/>
          <w:szCs w:val="30"/>
          <w:lang w:eastAsia="en-US"/>
        </w:rPr>
      </w:pP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Количество необходимо выразить как содержание на </w:t>
      </w:r>
      <w:r w:rsidR="0029785C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1 </w:t>
      </w: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мл концентрата и общее содержание </w:t>
      </w:r>
      <w:r w:rsidR="00E62AAF" w:rsidRPr="00300082">
        <w:rPr>
          <w:rFonts w:cs="Times New Roman"/>
          <w:color w:val="000000" w:themeColor="text1"/>
          <w:sz w:val="30"/>
          <w:szCs w:val="30"/>
          <w:lang w:eastAsia="en-US"/>
        </w:rPr>
        <w:t>действующего вещества</w:t>
      </w: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. Необходимо также включить содержание на </w:t>
      </w:r>
      <w:r w:rsidR="0029785C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1 </w:t>
      </w: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>мл после рекомендуемого разведения при условии отсутствия</w:t>
      </w:r>
      <w:r w:rsidR="00031E7F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разведения концентрата до различных конечных концентраций.</w:t>
      </w:r>
    </w:p>
    <w:p w:rsidR="0056640B" w:rsidRPr="00AC3DC8" w:rsidRDefault="00AC3DC8" w:rsidP="00B104B5">
      <w:pPr>
        <w:pStyle w:val="12"/>
        <w:spacing w:line="348" w:lineRule="auto"/>
        <w:rPr>
          <w:rStyle w:val="a7"/>
          <w:i w:val="0"/>
          <w:color w:val="000000" w:themeColor="text1"/>
          <w:sz w:val="30"/>
          <w:szCs w:val="30"/>
        </w:rPr>
      </w:pPr>
      <w:r>
        <w:rPr>
          <w:rStyle w:val="a7"/>
          <w:i w:val="0"/>
          <w:color w:val="000000" w:themeColor="text1"/>
          <w:sz w:val="30"/>
          <w:szCs w:val="30"/>
        </w:rPr>
        <w:t>2.2.7. </w:t>
      </w:r>
      <w:proofErr w:type="spellStart"/>
      <w:r w:rsidR="00031E7F" w:rsidRPr="00AC3DC8">
        <w:rPr>
          <w:rStyle w:val="a7"/>
          <w:i w:val="0"/>
          <w:color w:val="000000" w:themeColor="text1"/>
          <w:sz w:val="30"/>
          <w:szCs w:val="30"/>
        </w:rPr>
        <w:t>Трансдермальные</w:t>
      </w:r>
      <w:proofErr w:type="spellEnd"/>
      <w:r w:rsidR="00031E7F" w:rsidRPr="00AC3DC8">
        <w:rPr>
          <w:rStyle w:val="a7"/>
          <w:i w:val="0"/>
          <w:color w:val="000000" w:themeColor="text1"/>
          <w:sz w:val="30"/>
          <w:szCs w:val="30"/>
        </w:rPr>
        <w:t xml:space="preserve"> пластыри</w:t>
      </w:r>
      <w:r w:rsidR="00516F41">
        <w:rPr>
          <w:rStyle w:val="a7"/>
          <w:i w:val="0"/>
          <w:color w:val="000000" w:themeColor="text1"/>
          <w:sz w:val="30"/>
          <w:szCs w:val="30"/>
        </w:rPr>
        <w:t>.</w:t>
      </w:r>
    </w:p>
    <w:p w:rsidR="00516F41" w:rsidRDefault="00031E7F" w:rsidP="00B104B5">
      <w:pPr>
        <w:pStyle w:val="12"/>
        <w:spacing w:line="348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Необходимо указать следующие количественные данные: содержание </w:t>
      </w:r>
      <w:r w:rsidR="00516F41">
        <w:rPr>
          <w:color w:val="000000" w:themeColor="text1"/>
          <w:sz w:val="30"/>
          <w:szCs w:val="30"/>
          <w:lang w:eastAsia="en-US"/>
        </w:rPr>
        <w:t>действующего</w:t>
      </w:r>
      <w:r w:rsidR="00476369" w:rsidRPr="00300082">
        <w:rPr>
          <w:color w:val="000000" w:themeColor="text1"/>
          <w:sz w:val="30"/>
          <w:szCs w:val="30"/>
          <w:lang w:eastAsia="en-US"/>
        </w:rPr>
        <w:t xml:space="preserve"> вещества</w:t>
      </w:r>
      <w:r w:rsidR="0065494D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F93D10" w:rsidRPr="00300082">
        <w:rPr>
          <w:color w:val="000000" w:themeColor="text1"/>
          <w:sz w:val="30"/>
          <w:szCs w:val="30"/>
          <w:lang w:eastAsia="en-US"/>
        </w:rPr>
        <w:t xml:space="preserve">в пластыре, среднюю доставляемую </w:t>
      </w:r>
      <w:r w:rsidR="004E777B" w:rsidRPr="00300082">
        <w:rPr>
          <w:color w:val="000000" w:themeColor="text1"/>
          <w:sz w:val="30"/>
          <w:szCs w:val="30"/>
          <w:lang w:eastAsia="en-US"/>
        </w:rPr>
        <w:t xml:space="preserve">за единицу времени </w:t>
      </w:r>
      <w:r w:rsidR="00F93D10" w:rsidRPr="00300082">
        <w:rPr>
          <w:color w:val="000000" w:themeColor="text1"/>
          <w:sz w:val="30"/>
          <w:szCs w:val="30"/>
          <w:lang w:eastAsia="en-US"/>
        </w:rPr>
        <w:t>дозу, площадь высвобо</w:t>
      </w:r>
      <w:r w:rsidR="00516F41">
        <w:rPr>
          <w:color w:val="000000" w:themeColor="text1"/>
          <w:sz w:val="30"/>
          <w:szCs w:val="30"/>
          <w:lang w:eastAsia="en-US"/>
        </w:rPr>
        <w:t>ждающей поверхности, например:</w:t>
      </w:r>
      <w:r w:rsidR="00F93D10" w:rsidRPr="00300082">
        <w:rPr>
          <w:color w:val="000000" w:themeColor="text1"/>
          <w:sz w:val="30"/>
          <w:szCs w:val="30"/>
          <w:lang w:eastAsia="en-US"/>
        </w:rPr>
        <w:t xml:space="preserve"> </w:t>
      </w:r>
    </w:p>
    <w:p w:rsidR="00031E7F" w:rsidRPr="00300082" w:rsidRDefault="00F93D10" w:rsidP="00B104B5">
      <w:pPr>
        <w:pStyle w:val="12"/>
        <w:spacing w:line="348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lastRenderedPageBreak/>
        <w:t>«</w:t>
      </w:r>
      <w:r w:rsidRPr="00516F41">
        <w:rPr>
          <w:color w:val="000000" w:themeColor="text1"/>
          <w:sz w:val="30"/>
          <w:szCs w:val="30"/>
          <w:lang w:eastAsia="en-US"/>
        </w:rPr>
        <w:t>Каждый пластырь площадью 10 см</w:t>
      </w:r>
      <w:proofErr w:type="gramStart"/>
      <w:r w:rsidRPr="00516F41">
        <w:rPr>
          <w:color w:val="000000" w:themeColor="text1"/>
          <w:sz w:val="30"/>
          <w:szCs w:val="30"/>
          <w:vertAlign w:val="superscript"/>
          <w:lang w:eastAsia="en-US"/>
        </w:rPr>
        <w:t>2</w:t>
      </w:r>
      <w:proofErr w:type="gramEnd"/>
      <w:r w:rsidRPr="00516F41">
        <w:rPr>
          <w:color w:val="000000" w:themeColor="text1"/>
          <w:sz w:val="30"/>
          <w:szCs w:val="30"/>
          <w:lang w:eastAsia="en-US"/>
        </w:rPr>
        <w:t xml:space="preserve"> содержит 750 мкг </w:t>
      </w:r>
      <w:proofErr w:type="spellStart"/>
      <w:r w:rsidRPr="00516F41">
        <w:rPr>
          <w:color w:val="000000" w:themeColor="text1"/>
          <w:sz w:val="30"/>
          <w:szCs w:val="30"/>
          <w:lang w:eastAsia="en-US"/>
        </w:rPr>
        <w:t>эстрадиола</w:t>
      </w:r>
      <w:proofErr w:type="spellEnd"/>
      <w:r w:rsidRPr="00516F41">
        <w:rPr>
          <w:color w:val="000000" w:themeColor="text1"/>
          <w:sz w:val="30"/>
          <w:szCs w:val="30"/>
          <w:lang w:eastAsia="en-US"/>
        </w:rPr>
        <w:t xml:space="preserve">, высвобождая </w:t>
      </w:r>
      <w:r w:rsidR="004E777B" w:rsidRPr="00516F41">
        <w:rPr>
          <w:color w:val="000000" w:themeColor="text1"/>
          <w:sz w:val="30"/>
          <w:szCs w:val="30"/>
          <w:lang w:eastAsia="en-US"/>
        </w:rPr>
        <w:t xml:space="preserve">за 24 часа </w:t>
      </w:r>
      <w:r w:rsidR="0029785C" w:rsidRPr="00516F41">
        <w:rPr>
          <w:color w:val="000000" w:themeColor="text1"/>
          <w:sz w:val="30"/>
          <w:szCs w:val="30"/>
          <w:lang w:eastAsia="en-US"/>
        </w:rPr>
        <w:t xml:space="preserve">номинально </w:t>
      </w:r>
      <w:r w:rsidR="00096B91" w:rsidRPr="00516F41">
        <w:rPr>
          <w:color w:val="000000" w:themeColor="text1"/>
          <w:sz w:val="30"/>
          <w:szCs w:val="30"/>
          <w:lang w:eastAsia="en-US"/>
        </w:rPr>
        <w:t>25 мкг</w:t>
      </w:r>
      <w:r w:rsidRPr="00516F41">
        <w:rPr>
          <w:color w:val="000000" w:themeColor="text1"/>
          <w:sz w:val="30"/>
          <w:szCs w:val="30"/>
          <w:lang w:eastAsia="en-US"/>
        </w:rPr>
        <w:t xml:space="preserve"> </w:t>
      </w:r>
      <w:proofErr w:type="spellStart"/>
      <w:r w:rsidRPr="00516F41">
        <w:rPr>
          <w:color w:val="000000" w:themeColor="text1"/>
          <w:sz w:val="30"/>
          <w:szCs w:val="30"/>
          <w:lang w:eastAsia="en-US"/>
        </w:rPr>
        <w:t>эстрадиола</w:t>
      </w:r>
      <w:proofErr w:type="spellEnd"/>
      <w:r w:rsidRPr="00300082">
        <w:rPr>
          <w:color w:val="000000" w:themeColor="text1"/>
          <w:sz w:val="30"/>
          <w:szCs w:val="30"/>
          <w:lang w:eastAsia="en-US"/>
        </w:rPr>
        <w:t>».</w:t>
      </w:r>
    </w:p>
    <w:p w:rsidR="0056640B" w:rsidRPr="00AC3DC8" w:rsidRDefault="00AC3DC8" w:rsidP="00B104B5">
      <w:pPr>
        <w:pStyle w:val="12"/>
        <w:spacing w:line="348" w:lineRule="auto"/>
        <w:rPr>
          <w:rStyle w:val="a7"/>
          <w:i w:val="0"/>
          <w:color w:val="000000" w:themeColor="text1"/>
          <w:sz w:val="30"/>
          <w:szCs w:val="30"/>
        </w:rPr>
      </w:pPr>
      <w:r>
        <w:rPr>
          <w:rStyle w:val="a7"/>
          <w:i w:val="0"/>
          <w:color w:val="000000" w:themeColor="text1"/>
          <w:sz w:val="30"/>
          <w:szCs w:val="30"/>
        </w:rPr>
        <w:t>2.2.8. </w:t>
      </w:r>
      <w:proofErr w:type="spellStart"/>
      <w:r w:rsidR="00F93D10" w:rsidRPr="00AC3DC8">
        <w:rPr>
          <w:rStyle w:val="a7"/>
          <w:i w:val="0"/>
          <w:color w:val="000000" w:themeColor="text1"/>
          <w:sz w:val="30"/>
          <w:szCs w:val="30"/>
        </w:rPr>
        <w:t>Многодоз</w:t>
      </w:r>
      <w:r w:rsidR="0029785C" w:rsidRPr="00AC3DC8">
        <w:rPr>
          <w:rStyle w:val="a7"/>
          <w:i w:val="0"/>
          <w:color w:val="000000" w:themeColor="text1"/>
          <w:sz w:val="30"/>
          <w:szCs w:val="30"/>
        </w:rPr>
        <w:t>овые</w:t>
      </w:r>
      <w:proofErr w:type="spellEnd"/>
      <w:r w:rsidR="00F93D10" w:rsidRPr="00AC3DC8">
        <w:rPr>
          <w:rStyle w:val="a7"/>
          <w:i w:val="0"/>
          <w:color w:val="000000" w:themeColor="text1"/>
          <w:sz w:val="30"/>
          <w:szCs w:val="30"/>
        </w:rPr>
        <w:t xml:space="preserve"> твердые и мягкие </w:t>
      </w:r>
      <w:r w:rsidR="0010135F" w:rsidRPr="00AC3DC8">
        <w:rPr>
          <w:rStyle w:val="a7"/>
          <w:i w:val="0"/>
          <w:color w:val="000000" w:themeColor="text1"/>
          <w:sz w:val="30"/>
          <w:szCs w:val="30"/>
        </w:rPr>
        <w:t>лекарственные формы</w:t>
      </w:r>
      <w:r w:rsidR="00F756B2">
        <w:rPr>
          <w:rStyle w:val="a7"/>
          <w:i w:val="0"/>
          <w:color w:val="000000" w:themeColor="text1"/>
          <w:sz w:val="30"/>
          <w:szCs w:val="30"/>
        </w:rPr>
        <w:t>.</w:t>
      </w:r>
    </w:p>
    <w:p w:rsidR="00F93D10" w:rsidRPr="00300082" w:rsidRDefault="00F93D10" w:rsidP="00B104B5">
      <w:pPr>
        <w:pStyle w:val="12"/>
        <w:spacing w:line="348" w:lineRule="auto"/>
        <w:rPr>
          <w:color w:val="000000" w:themeColor="text1"/>
          <w:sz w:val="30"/>
          <w:szCs w:val="30"/>
        </w:rPr>
      </w:pPr>
      <w:r w:rsidRPr="00300082">
        <w:rPr>
          <w:color w:val="000000" w:themeColor="text1"/>
          <w:sz w:val="30"/>
          <w:szCs w:val="30"/>
        </w:rPr>
        <w:t xml:space="preserve">Количество </w:t>
      </w:r>
      <w:r w:rsidR="0065494D" w:rsidRPr="00300082">
        <w:rPr>
          <w:color w:val="000000" w:themeColor="text1"/>
          <w:sz w:val="30"/>
          <w:szCs w:val="30"/>
        </w:rPr>
        <w:t xml:space="preserve">действующего вещества </w:t>
      </w:r>
      <w:r w:rsidR="00F756B2">
        <w:rPr>
          <w:color w:val="000000" w:themeColor="text1"/>
          <w:sz w:val="30"/>
          <w:szCs w:val="30"/>
        </w:rPr>
        <w:t>необходимо</w:t>
      </w:r>
      <w:r w:rsidRPr="00300082">
        <w:rPr>
          <w:color w:val="000000" w:themeColor="text1"/>
          <w:sz w:val="30"/>
          <w:szCs w:val="30"/>
        </w:rPr>
        <w:t xml:space="preserve"> по возм</w:t>
      </w:r>
      <w:r w:rsidR="00F756B2">
        <w:rPr>
          <w:color w:val="000000" w:themeColor="text1"/>
          <w:sz w:val="30"/>
          <w:szCs w:val="30"/>
        </w:rPr>
        <w:t>ожности</w:t>
      </w:r>
      <w:r w:rsidRPr="00300082">
        <w:rPr>
          <w:color w:val="000000" w:themeColor="text1"/>
          <w:sz w:val="30"/>
          <w:szCs w:val="30"/>
        </w:rPr>
        <w:t xml:space="preserve"> указывать на единицу дозирования, в остальных случаях </w:t>
      </w:r>
      <w:r w:rsidR="00CE4124" w:rsidRPr="00300082">
        <w:rPr>
          <w:color w:val="000000" w:themeColor="text1"/>
          <w:sz w:val="30"/>
          <w:szCs w:val="30"/>
        </w:rPr>
        <w:t>–</w:t>
      </w:r>
      <w:r w:rsidR="008825B5" w:rsidRPr="00300082">
        <w:rPr>
          <w:color w:val="000000" w:themeColor="text1"/>
          <w:sz w:val="30"/>
          <w:szCs w:val="30"/>
        </w:rPr>
        <w:t xml:space="preserve"> на </w:t>
      </w:r>
      <w:r w:rsidR="0029785C" w:rsidRPr="00300082">
        <w:rPr>
          <w:color w:val="000000" w:themeColor="text1"/>
          <w:sz w:val="30"/>
          <w:szCs w:val="30"/>
        </w:rPr>
        <w:t xml:space="preserve">1 </w:t>
      </w:r>
      <w:r w:rsidR="008825B5" w:rsidRPr="00300082">
        <w:rPr>
          <w:color w:val="000000" w:themeColor="text1"/>
          <w:sz w:val="30"/>
          <w:szCs w:val="30"/>
        </w:rPr>
        <w:t>г, на 100 г или в процентах сообразно обстоятельствам.</w:t>
      </w:r>
    </w:p>
    <w:p w:rsidR="0056640B" w:rsidRPr="00AC3DC8" w:rsidRDefault="00AC3DC8" w:rsidP="00B104B5">
      <w:pPr>
        <w:pStyle w:val="12"/>
        <w:spacing w:line="372" w:lineRule="auto"/>
        <w:rPr>
          <w:rStyle w:val="a7"/>
          <w:i w:val="0"/>
          <w:color w:val="000000" w:themeColor="text1"/>
          <w:sz w:val="30"/>
          <w:szCs w:val="30"/>
        </w:rPr>
      </w:pPr>
      <w:r>
        <w:rPr>
          <w:rStyle w:val="a7"/>
          <w:i w:val="0"/>
          <w:color w:val="000000" w:themeColor="text1"/>
          <w:sz w:val="30"/>
          <w:szCs w:val="30"/>
        </w:rPr>
        <w:t xml:space="preserve">2.2.9. </w:t>
      </w:r>
      <w:r w:rsidR="008825B5" w:rsidRPr="00AC3DC8">
        <w:rPr>
          <w:rStyle w:val="a7"/>
          <w:i w:val="0"/>
          <w:color w:val="000000" w:themeColor="text1"/>
          <w:sz w:val="30"/>
          <w:szCs w:val="30"/>
        </w:rPr>
        <w:t>Биологические лекарственные препараты</w:t>
      </w:r>
      <w:r w:rsidR="00F756B2">
        <w:rPr>
          <w:rStyle w:val="a7"/>
          <w:i w:val="0"/>
          <w:color w:val="000000" w:themeColor="text1"/>
          <w:sz w:val="30"/>
          <w:szCs w:val="30"/>
        </w:rPr>
        <w:t>.</w:t>
      </w:r>
    </w:p>
    <w:p w:rsidR="0056640B" w:rsidRPr="00AC3DC8" w:rsidRDefault="00AC3DC8" w:rsidP="00B104B5">
      <w:pPr>
        <w:pStyle w:val="12"/>
        <w:spacing w:line="372" w:lineRule="auto"/>
        <w:rPr>
          <w:rStyle w:val="ac"/>
          <w:color w:val="000000" w:themeColor="text1"/>
          <w:sz w:val="30"/>
          <w:szCs w:val="30"/>
          <w:u w:val="none"/>
        </w:rPr>
      </w:pPr>
      <w:r>
        <w:rPr>
          <w:rStyle w:val="ac"/>
          <w:color w:val="000000" w:themeColor="text1"/>
          <w:sz w:val="30"/>
          <w:szCs w:val="30"/>
          <w:u w:val="none"/>
        </w:rPr>
        <w:t>2.2.9.1. </w:t>
      </w:r>
      <w:r w:rsidR="008825B5" w:rsidRPr="00AC3DC8">
        <w:rPr>
          <w:rStyle w:val="ac"/>
          <w:color w:val="000000" w:themeColor="text1"/>
          <w:sz w:val="30"/>
          <w:szCs w:val="30"/>
          <w:u w:val="none"/>
        </w:rPr>
        <w:t>Указание дозировки</w:t>
      </w:r>
      <w:r w:rsidR="00F756B2">
        <w:rPr>
          <w:rStyle w:val="ac"/>
          <w:color w:val="000000" w:themeColor="text1"/>
          <w:sz w:val="30"/>
          <w:szCs w:val="30"/>
          <w:u w:val="none"/>
        </w:rPr>
        <w:t>.</w:t>
      </w:r>
    </w:p>
    <w:p w:rsidR="008825B5" w:rsidRPr="00300082" w:rsidRDefault="008825B5" w:rsidP="00B104B5">
      <w:pPr>
        <w:pStyle w:val="12"/>
        <w:spacing w:line="372" w:lineRule="auto"/>
        <w:rPr>
          <w:color w:val="000000" w:themeColor="text1"/>
          <w:sz w:val="30"/>
          <w:szCs w:val="30"/>
        </w:rPr>
      </w:pPr>
      <w:r w:rsidRPr="00300082">
        <w:rPr>
          <w:color w:val="000000" w:themeColor="text1"/>
          <w:sz w:val="30"/>
          <w:szCs w:val="30"/>
        </w:rPr>
        <w:t xml:space="preserve">Количество биологических </w:t>
      </w:r>
      <w:r w:rsidR="00D94791" w:rsidRPr="00300082">
        <w:rPr>
          <w:color w:val="000000" w:themeColor="text1"/>
          <w:sz w:val="30"/>
          <w:szCs w:val="30"/>
        </w:rPr>
        <w:t>лекарственных препаратов</w:t>
      </w:r>
      <w:r w:rsidRPr="00300082">
        <w:rPr>
          <w:color w:val="000000" w:themeColor="text1"/>
          <w:sz w:val="30"/>
          <w:szCs w:val="30"/>
        </w:rPr>
        <w:t xml:space="preserve"> следует выражать в единицах массы, единицах биологической активности или международных единицах в зависимости от конкретного препарата и отражая в соответствующих случаях порядок, принятый </w:t>
      </w:r>
      <w:r w:rsidR="00214567" w:rsidRPr="00300082">
        <w:rPr>
          <w:color w:val="000000" w:themeColor="text1"/>
          <w:sz w:val="30"/>
          <w:szCs w:val="30"/>
        </w:rPr>
        <w:t xml:space="preserve">в </w:t>
      </w:r>
      <w:r w:rsidR="0080213D" w:rsidRPr="00300082">
        <w:rPr>
          <w:color w:val="000000" w:themeColor="text1"/>
          <w:sz w:val="30"/>
          <w:szCs w:val="30"/>
        </w:rPr>
        <w:t>Фар</w:t>
      </w:r>
      <w:r w:rsidR="00214567" w:rsidRPr="00300082">
        <w:rPr>
          <w:color w:val="000000" w:themeColor="text1"/>
          <w:sz w:val="30"/>
          <w:szCs w:val="30"/>
        </w:rPr>
        <w:t>макопее</w:t>
      </w:r>
      <w:r w:rsidR="00682A7C" w:rsidRPr="00300082">
        <w:rPr>
          <w:color w:val="000000" w:themeColor="text1"/>
          <w:sz w:val="30"/>
          <w:szCs w:val="30"/>
        </w:rPr>
        <w:t xml:space="preserve"> Союза</w:t>
      </w:r>
      <w:r w:rsidRPr="00300082">
        <w:rPr>
          <w:color w:val="000000" w:themeColor="text1"/>
          <w:sz w:val="30"/>
          <w:szCs w:val="30"/>
        </w:rPr>
        <w:t xml:space="preserve">. </w:t>
      </w:r>
      <w:r w:rsidR="00980AD7" w:rsidRPr="00300082">
        <w:rPr>
          <w:color w:val="000000" w:themeColor="text1"/>
          <w:sz w:val="30"/>
          <w:szCs w:val="30"/>
        </w:rPr>
        <w:t xml:space="preserve">В отношении </w:t>
      </w:r>
      <w:proofErr w:type="spellStart"/>
      <w:r w:rsidR="002B7ED6">
        <w:rPr>
          <w:color w:val="000000" w:themeColor="text1"/>
          <w:sz w:val="30"/>
          <w:szCs w:val="30"/>
        </w:rPr>
        <w:t>пэг</w:t>
      </w:r>
      <w:r w:rsidR="00AE189A" w:rsidRPr="00300082">
        <w:rPr>
          <w:color w:val="000000" w:themeColor="text1"/>
          <w:sz w:val="30"/>
          <w:szCs w:val="30"/>
        </w:rPr>
        <w:t>илированных</w:t>
      </w:r>
      <w:proofErr w:type="spellEnd"/>
      <w:r w:rsidR="00AE189A" w:rsidRPr="00300082">
        <w:rPr>
          <w:color w:val="000000" w:themeColor="text1"/>
          <w:sz w:val="30"/>
          <w:szCs w:val="30"/>
        </w:rPr>
        <w:t xml:space="preserve"> белков следует также учитывать </w:t>
      </w:r>
      <w:r w:rsidR="00ED07DA">
        <w:rPr>
          <w:color w:val="000000" w:themeColor="text1"/>
          <w:sz w:val="30"/>
          <w:szCs w:val="30"/>
        </w:rPr>
        <w:t>п</w:t>
      </w:r>
      <w:r w:rsidR="002553FD" w:rsidRPr="00300082">
        <w:rPr>
          <w:color w:val="000000" w:themeColor="text1"/>
          <w:sz w:val="30"/>
          <w:szCs w:val="30"/>
        </w:rPr>
        <w:t>риложе</w:t>
      </w:r>
      <w:r w:rsidR="00CE4124" w:rsidRPr="00300082">
        <w:rPr>
          <w:color w:val="000000" w:themeColor="text1"/>
          <w:sz w:val="30"/>
          <w:szCs w:val="30"/>
        </w:rPr>
        <w:t>ни</w:t>
      </w:r>
      <w:r w:rsidR="00B46176">
        <w:rPr>
          <w:color w:val="000000" w:themeColor="text1"/>
          <w:sz w:val="30"/>
          <w:szCs w:val="30"/>
        </w:rPr>
        <w:t>е</w:t>
      </w:r>
      <w:r w:rsidR="00B25B66" w:rsidRPr="00300082">
        <w:rPr>
          <w:color w:val="000000" w:themeColor="text1"/>
          <w:sz w:val="30"/>
          <w:szCs w:val="30"/>
        </w:rPr>
        <w:t xml:space="preserve"> </w:t>
      </w:r>
      <w:r w:rsidR="00ED07DA">
        <w:rPr>
          <w:color w:val="000000" w:themeColor="text1"/>
          <w:sz w:val="30"/>
          <w:szCs w:val="30"/>
        </w:rPr>
        <w:t xml:space="preserve">№ </w:t>
      </w:r>
      <w:r w:rsidR="00856671" w:rsidRPr="00300082">
        <w:rPr>
          <w:color w:val="000000" w:themeColor="text1"/>
          <w:sz w:val="30"/>
          <w:szCs w:val="30"/>
        </w:rPr>
        <w:t>2</w:t>
      </w:r>
      <w:r w:rsidR="00CE4124" w:rsidRPr="00300082">
        <w:rPr>
          <w:color w:val="000000" w:themeColor="text1"/>
          <w:sz w:val="30"/>
          <w:szCs w:val="30"/>
        </w:rPr>
        <w:t xml:space="preserve"> к настоящим Требованиям</w:t>
      </w:r>
      <w:r w:rsidR="00AE189A" w:rsidRPr="00300082">
        <w:rPr>
          <w:color w:val="000000" w:themeColor="text1"/>
          <w:sz w:val="30"/>
          <w:szCs w:val="30"/>
        </w:rPr>
        <w:t xml:space="preserve"> </w:t>
      </w:r>
      <w:r w:rsidR="00B46176">
        <w:rPr>
          <w:color w:val="000000" w:themeColor="text1"/>
          <w:sz w:val="30"/>
          <w:szCs w:val="30"/>
        </w:rPr>
        <w:t>в части описания</w:t>
      </w:r>
      <w:r w:rsidR="00AE189A" w:rsidRPr="00300082">
        <w:rPr>
          <w:color w:val="000000" w:themeColor="text1"/>
          <w:sz w:val="30"/>
          <w:szCs w:val="30"/>
        </w:rPr>
        <w:t xml:space="preserve"> состава </w:t>
      </w:r>
      <w:proofErr w:type="spellStart"/>
      <w:r w:rsidR="002B7ED6">
        <w:rPr>
          <w:color w:val="000000" w:themeColor="text1"/>
          <w:sz w:val="30"/>
          <w:szCs w:val="30"/>
        </w:rPr>
        <w:t>пэг</w:t>
      </w:r>
      <w:r w:rsidR="00AE189A" w:rsidRPr="00300082">
        <w:rPr>
          <w:color w:val="000000" w:themeColor="text1"/>
          <w:sz w:val="30"/>
          <w:szCs w:val="30"/>
        </w:rPr>
        <w:t>илированных</w:t>
      </w:r>
      <w:proofErr w:type="spellEnd"/>
      <w:r w:rsidR="00AE189A" w:rsidRPr="00300082">
        <w:rPr>
          <w:color w:val="000000" w:themeColor="text1"/>
          <w:sz w:val="30"/>
          <w:szCs w:val="30"/>
        </w:rPr>
        <w:t xml:space="preserve"> (конъюгированных) белков в </w:t>
      </w:r>
      <w:r w:rsidR="00B25B66" w:rsidRPr="00300082">
        <w:rPr>
          <w:color w:val="000000" w:themeColor="text1"/>
          <w:sz w:val="30"/>
          <w:szCs w:val="30"/>
        </w:rPr>
        <w:t>ОХ</w:t>
      </w:r>
      <w:r w:rsidR="009E5637" w:rsidRPr="00300082">
        <w:rPr>
          <w:color w:val="000000" w:themeColor="text1"/>
          <w:sz w:val="30"/>
          <w:szCs w:val="30"/>
        </w:rPr>
        <w:t>ЛП</w:t>
      </w:r>
      <w:r w:rsidR="00AE189A" w:rsidRPr="00300082">
        <w:rPr>
          <w:color w:val="000000" w:themeColor="text1"/>
          <w:sz w:val="30"/>
          <w:szCs w:val="30"/>
        </w:rPr>
        <w:t>.</w:t>
      </w:r>
    </w:p>
    <w:p w:rsidR="0056640B" w:rsidRPr="00AC3DC8" w:rsidRDefault="00AC3DC8" w:rsidP="00B104B5">
      <w:pPr>
        <w:spacing w:after="0" w:line="372" w:lineRule="auto"/>
        <w:ind w:firstLine="709"/>
        <w:rPr>
          <w:rStyle w:val="af"/>
          <w:rFonts w:cs="Times New Roman"/>
          <w:color w:val="000000" w:themeColor="text1"/>
          <w:sz w:val="30"/>
          <w:szCs w:val="30"/>
          <w:u w:val="none"/>
        </w:rPr>
      </w:pPr>
      <w:r>
        <w:rPr>
          <w:rStyle w:val="af"/>
          <w:rFonts w:cs="Times New Roman"/>
          <w:color w:val="000000" w:themeColor="text1"/>
          <w:sz w:val="30"/>
          <w:szCs w:val="30"/>
          <w:u w:val="none"/>
        </w:rPr>
        <w:t>2.2.9.2. </w:t>
      </w:r>
      <w:r w:rsidR="00B46176">
        <w:rPr>
          <w:rStyle w:val="af"/>
          <w:rFonts w:cs="Times New Roman"/>
          <w:color w:val="000000" w:themeColor="text1"/>
          <w:sz w:val="30"/>
          <w:szCs w:val="30"/>
          <w:u w:val="none"/>
        </w:rPr>
        <w:t>Действующие вещества</w:t>
      </w:r>
      <w:r w:rsidR="0065494D" w:rsidRPr="00AC3DC8">
        <w:rPr>
          <w:rStyle w:val="af"/>
          <w:rFonts w:cs="Times New Roman"/>
          <w:color w:val="000000" w:themeColor="text1"/>
          <w:sz w:val="30"/>
          <w:szCs w:val="30"/>
          <w:u w:val="none"/>
        </w:rPr>
        <w:t xml:space="preserve"> биологического происхождения</w:t>
      </w:r>
      <w:r w:rsidR="00B46176">
        <w:rPr>
          <w:rStyle w:val="af"/>
          <w:rFonts w:cs="Times New Roman"/>
          <w:color w:val="000000" w:themeColor="text1"/>
          <w:sz w:val="30"/>
          <w:szCs w:val="30"/>
          <w:u w:val="none"/>
        </w:rPr>
        <w:t>.</w:t>
      </w:r>
    </w:p>
    <w:p w:rsidR="00346DE7" w:rsidRPr="00300082" w:rsidRDefault="003918AE" w:rsidP="00B104B5">
      <w:pPr>
        <w:pStyle w:val="12"/>
        <w:spacing w:line="372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Необходимо кратко описать происхождение </w:t>
      </w:r>
      <w:r w:rsidR="0065494D" w:rsidRPr="00300082">
        <w:rPr>
          <w:color w:val="000000" w:themeColor="text1"/>
          <w:sz w:val="30"/>
          <w:szCs w:val="30"/>
          <w:lang w:eastAsia="en-US"/>
        </w:rPr>
        <w:t>действующего вещества</w:t>
      </w:r>
      <w:r w:rsidR="00CA4ECA" w:rsidRPr="00300082">
        <w:rPr>
          <w:color w:val="000000" w:themeColor="text1"/>
          <w:sz w:val="30"/>
          <w:szCs w:val="30"/>
          <w:lang w:eastAsia="en-US"/>
        </w:rPr>
        <w:t>,</w:t>
      </w:r>
      <w:r w:rsidRPr="00300082">
        <w:rPr>
          <w:color w:val="000000" w:themeColor="text1"/>
          <w:sz w:val="30"/>
          <w:szCs w:val="30"/>
          <w:lang w:eastAsia="en-US"/>
        </w:rPr>
        <w:t xml:space="preserve"> указать свойства всех использованных в производстве клеточных систем и, если применимо, использование технологии рекомбинантной ДНК. Фраз</w:t>
      </w:r>
      <w:r w:rsidR="00B46176">
        <w:rPr>
          <w:color w:val="000000" w:themeColor="text1"/>
          <w:sz w:val="30"/>
          <w:szCs w:val="30"/>
          <w:lang w:eastAsia="en-US"/>
        </w:rPr>
        <w:t>а</w:t>
      </w:r>
      <w:r w:rsidRPr="00300082">
        <w:rPr>
          <w:color w:val="000000" w:themeColor="text1"/>
          <w:sz w:val="30"/>
          <w:szCs w:val="30"/>
          <w:lang w:eastAsia="en-US"/>
        </w:rPr>
        <w:t xml:space="preserve"> излага</w:t>
      </w:r>
      <w:r w:rsidR="00B46176">
        <w:rPr>
          <w:color w:val="000000" w:themeColor="text1"/>
          <w:sz w:val="30"/>
          <w:szCs w:val="30"/>
          <w:lang w:eastAsia="en-US"/>
        </w:rPr>
        <w:t>ется</w:t>
      </w:r>
      <w:r w:rsidRPr="00300082">
        <w:rPr>
          <w:color w:val="000000" w:themeColor="text1"/>
          <w:sz w:val="30"/>
          <w:szCs w:val="30"/>
          <w:lang w:eastAsia="en-US"/>
        </w:rPr>
        <w:t xml:space="preserve"> в следующей </w:t>
      </w:r>
      <w:r w:rsidR="00346DE7" w:rsidRPr="00300082">
        <w:rPr>
          <w:color w:val="000000" w:themeColor="text1"/>
          <w:sz w:val="30"/>
          <w:szCs w:val="30"/>
          <w:lang w:eastAsia="en-US"/>
        </w:rPr>
        <w:t>редакции</w:t>
      </w:r>
      <w:r w:rsidRPr="00300082">
        <w:rPr>
          <w:color w:val="000000" w:themeColor="text1"/>
          <w:sz w:val="30"/>
          <w:szCs w:val="30"/>
          <w:lang w:eastAsia="en-US"/>
        </w:rPr>
        <w:t>: «</w:t>
      </w:r>
      <w:r w:rsidR="00B46176" w:rsidRPr="00B46176">
        <w:rPr>
          <w:color w:val="000000" w:themeColor="text1"/>
          <w:sz w:val="30"/>
          <w:szCs w:val="30"/>
          <w:lang w:eastAsia="en-US"/>
        </w:rPr>
        <w:t>П</w:t>
      </w:r>
      <w:r w:rsidRPr="00B46176">
        <w:rPr>
          <w:color w:val="000000" w:themeColor="text1"/>
          <w:sz w:val="30"/>
          <w:szCs w:val="30"/>
          <w:lang w:eastAsia="en-US"/>
        </w:rPr>
        <w:t>олучен</w:t>
      </w:r>
      <w:r w:rsidR="0065494D" w:rsidRPr="00B46176">
        <w:rPr>
          <w:color w:val="000000" w:themeColor="text1"/>
          <w:sz w:val="30"/>
          <w:szCs w:val="30"/>
          <w:lang w:eastAsia="en-US"/>
        </w:rPr>
        <w:t>о</w:t>
      </w:r>
      <w:r w:rsidRPr="00B46176">
        <w:rPr>
          <w:color w:val="000000" w:themeColor="text1"/>
          <w:sz w:val="30"/>
          <w:szCs w:val="30"/>
          <w:lang w:eastAsia="en-US"/>
        </w:rPr>
        <w:t xml:space="preserve"> </w:t>
      </w:r>
      <w:r w:rsidR="009C4BE7" w:rsidRPr="00B46176">
        <w:rPr>
          <w:color w:val="000000" w:themeColor="text1"/>
          <w:sz w:val="30"/>
          <w:szCs w:val="30"/>
          <w:lang w:eastAsia="en-US"/>
        </w:rPr>
        <w:t>с использованием</w:t>
      </w:r>
      <w:r w:rsidRPr="00B46176">
        <w:rPr>
          <w:color w:val="000000" w:themeColor="text1"/>
          <w:sz w:val="30"/>
          <w:szCs w:val="30"/>
          <w:lang w:eastAsia="en-US"/>
        </w:rPr>
        <w:t xml:space="preserve"> клеток </w:t>
      </w:r>
      <w:r w:rsidRPr="00B46176">
        <w:rPr>
          <w:color w:val="000000" w:themeColor="text1"/>
          <w:sz w:val="30"/>
          <w:szCs w:val="30"/>
          <w:lang w:val="en-US" w:eastAsia="en-US"/>
        </w:rPr>
        <w:t>XXX</w:t>
      </w:r>
      <w:r w:rsidRPr="00B46176">
        <w:rPr>
          <w:color w:val="000000" w:themeColor="text1"/>
          <w:sz w:val="30"/>
          <w:szCs w:val="30"/>
          <w:lang w:eastAsia="en-US"/>
        </w:rPr>
        <w:t xml:space="preserve"> </w:t>
      </w:r>
      <w:r w:rsidR="00CE4124" w:rsidRPr="00B46176">
        <w:rPr>
          <w:color w:val="000000" w:themeColor="text1"/>
          <w:sz w:val="30"/>
          <w:szCs w:val="30"/>
          <w:lang w:eastAsia="en-US"/>
        </w:rPr>
        <w:t>[</w:t>
      </w:r>
      <w:r w:rsidRPr="00B46176">
        <w:rPr>
          <w:color w:val="000000" w:themeColor="text1"/>
          <w:sz w:val="30"/>
          <w:szCs w:val="30"/>
          <w:lang w:eastAsia="en-US"/>
        </w:rPr>
        <w:t>по технологии рекомбинантной ДНК</w:t>
      </w:r>
      <w:r w:rsidR="00CE4124" w:rsidRPr="00B46176">
        <w:rPr>
          <w:color w:val="000000" w:themeColor="text1"/>
          <w:sz w:val="30"/>
          <w:szCs w:val="30"/>
          <w:lang w:eastAsia="en-US"/>
        </w:rPr>
        <w:t>]</w:t>
      </w:r>
      <w:proofErr w:type="gramStart"/>
      <w:r w:rsidR="00B46176" w:rsidRPr="00B46176">
        <w:rPr>
          <w:color w:val="000000" w:themeColor="text1"/>
          <w:sz w:val="30"/>
          <w:szCs w:val="30"/>
          <w:lang w:eastAsia="en-US"/>
        </w:rPr>
        <w:t>.</w:t>
      </w:r>
      <w:r w:rsidR="00980B8E" w:rsidRPr="00300082">
        <w:rPr>
          <w:color w:val="000000" w:themeColor="text1"/>
          <w:sz w:val="30"/>
          <w:szCs w:val="30"/>
          <w:lang w:eastAsia="en-US"/>
        </w:rPr>
        <w:t>»</w:t>
      </w:r>
      <w:proofErr w:type="gramEnd"/>
      <w:r w:rsidR="00980B8E" w:rsidRPr="00300082">
        <w:rPr>
          <w:color w:val="000000" w:themeColor="text1"/>
          <w:sz w:val="30"/>
          <w:szCs w:val="30"/>
          <w:lang w:eastAsia="en-US"/>
        </w:rPr>
        <w:t>.</w:t>
      </w:r>
    </w:p>
    <w:p w:rsidR="003918AE" w:rsidRPr="00300082" w:rsidRDefault="00346DE7" w:rsidP="00B104B5">
      <w:pPr>
        <w:pStyle w:val="12"/>
        <w:spacing w:line="372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Ниже приведены </w:t>
      </w:r>
      <w:r w:rsidR="003918AE" w:rsidRPr="00300082">
        <w:rPr>
          <w:color w:val="000000" w:themeColor="text1"/>
          <w:sz w:val="30"/>
          <w:szCs w:val="30"/>
          <w:lang w:eastAsia="en-US"/>
        </w:rPr>
        <w:t>примеры</w:t>
      </w:r>
      <w:r w:rsidRPr="00300082">
        <w:rPr>
          <w:color w:val="000000" w:themeColor="text1"/>
          <w:sz w:val="30"/>
          <w:szCs w:val="30"/>
          <w:lang w:eastAsia="en-US"/>
        </w:rPr>
        <w:t>,</w:t>
      </w:r>
      <w:r w:rsidR="003918AE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CE4124" w:rsidRPr="00300082">
        <w:rPr>
          <w:color w:val="000000" w:themeColor="text1"/>
          <w:sz w:val="30"/>
          <w:szCs w:val="30"/>
          <w:lang w:eastAsia="en-US"/>
        </w:rPr>
        <w:t>иллюстрирующие</w:t>
      </w:r>
      <w:r w:rsidR="003918AE" w:rsidRPr="00300082">
        <w:rPr>
          <w:color w:val="000000" w:themeColor="text1"/>
          <w:sz w:val="30"/>
          <w:szCs w:val="30"/>
          <w:lang w:eastAsia="en-US"/>
        </w:rPr>
        <w:t xml:space="preserve"> использование данного принципа:</w:t>
      </w:r>
    </w:p>
    <w:p w:rsidR="003918AE" w:rsidRPr="00A403F2" w:rsidRDefault="003918AE" w:rsidP="00B104B5">
      <w:pPr>
        <w:pStyle w:val="12"/>
        <w:spacing w:line="372" w:lineRule="auto"/>
        <w:rPr>
          <w:color w:val="000000" w:themeColor="text1"/>
          <w:sz w:val="30"/>
          <w:szCs w:val="30"/>
          <w:lang w:eastAsia="en-US"/>
        </w:rPr>
      </w:pPr>
      <w:r w:rsidRPr="00A403F2">
        <w:rPr>
          <w:color w:val="000000" w:themeColor="text1"/>
          <w:sz w:val="30"/>
          <w:szCs w:val="30"/>
          <w:lang w:eastAsia="en-US"/>
        </w:rPr>
        <w:t>«получен</w:t>
      </w:r>
      <w:r w:rsidR="0065494D" w:rsidRPr="00A403F2">
        <w:rPr>
          <w:color w:val="000000" w:themeColor="text1"/>
          <w:sz w:val="30"/>
          <w:szCs w:val="30"/>
          <w:lang w:eastAsia="en-US"/>
        </w:rPr>
        <w:t>о</w:t>
      </w:r>
      <w:r w:rsidRPr="00A403F2">
        <w:rPr>
          <w:color w:val="000000" w:themeColor="text1"/>
          <w:sz w:val="30"/>
          <w:szCs w:val="30"/>
          <w:lang w:eastAsia="en-US"/>
        </w:rPr>
        <w:t xml:space="preserve"> </w:t>
      </w:r>
      <w:r w:rsidR="009C4BE7" w:rsidRPr="00A403F2">
        <w:rPr>
          <w:color w:val="000000" w:themeColor="text1"/>
          <w:sz w:val="30"/>
          <w:szCs w:val="30"/>
          <w:lang w:eastAsia="en-US"/>
        </w:rPr>
        <w:t>с использованием</w:t>
      </w:r>
      <w:r w:rsidRPr="00A403F2">
        <w:rPr>
          <w:color w:val="000000" w:themeColor="text1"/>
          <w:sz w:val="30"/>
          <w:szCs w:val="30"/>
          <w:lang w:eastAsia="en-US"/>
        </w:rPr>
        <w:t xml:space="preserve"> диплоидных клеток человека (</w:t>
      </w:r>
      <w:r w:rsidRPr="00A403F2">
        <w:rPr>
          <w:color w:val="000000" w:themeColor="text1"/>
          <w:sz w:val="30"/>
          <w:szCs w:val="30"/>
          <w:lang w:val="en-US" w:eastAsia="en-US"/>
        </w:rPr>
        <w:t>MRC</w:t>
      </w:r>
      <w:r w:rsidRPr="00A403F2">
        <w:rPr>
          <w:color w:val="000000" w:themeColor="text1"/>
          <w:sz w:val="30"/>
          <w:szCs w:val="30"/>
          <w:lang w:eastAsia="en-US"/>
        </w:rPr>
        <w:t>-5)»</w:t>
      </w:r>
      <w:r w:rsidR="00CE4124" w:rsidRPr="00A403F2">
        <w:rPr>
          <w:color w:val="000000" w:themeColor="text1"/>
          <w:sz w:val="30"/>
          <w:szCs w:val="30"/>
          <w:lang w:eastAsia="en-US"/>
        </w:rPr>
        <w:t>;</w:t>
      </w:r>
    </w:p>
    <w:p w:rsidR="003918AE" w:rsidRPr="00A403F2" w:rsidRDefault="009700B6" w:rsidP="00B104B5">
      <w:pPr>
        <w:pStyle w:val="12"/>
        <w:spacing w:line="372" w:lineRule="auto"/>
        <w:rPr>
          <w:color w:val="000000" w:themeColor="text1"/>
          <w:sz w:val="30"/>
          <w:szCs w:val="30"/>
          <w:lang w:eastAsia="en-US"/>
        </w:rPr>
      </w:pPr>
      <w:r w:rsidRPr="00A403F2">
        <w:rPr>
          <w:color w:val="000000" w:themeColor="text1"/>
          <w:sz w:val="30"/>
          <w:szCs w:val="30"/>
          <w:lang w:eastAsia="en-US"/>
        </w:rPr>
        <w:t>«получен</w:t>
      </w:r>
      <w:r w:rsidR="0065494D" w:rsidRPr="00A403F2">
        <w:rPr>
          <w:color w:val="000000" w:themeColor="text1"/>
          <w:sz w:val="30"/>
          <w:szCs w:val="30"/>
          <w:lang w:eastAsia="en-US"/>
        </w:rPr>
        <w:t>о</w:t>
      </w:r>
      <w:r w:rsidR="003918AE" w:rsidRPr="00A403F2">
        <w:rPr>
          <w:color w:val="000000" w:themeColor="text1"/>
          <w:sz w:val="30"/>
          <w:szCs w:val="30"/>
          <w:lang w:eastAsia="en-US"/>
        </w:rPr>
        <w:t xml:space="preserve"> </w:t>
      </w:r>
      <w:r w:rsidR="009C4BE7" w:rsidRPr="00A403F2">
        <w:rPr>
          <w:color w:val="000000" w:themeColor="text1"/>
          <w:sz w:val="30"/>
          <w:szCs w:val="30"/>
          <w:lang w:eastAsia="en-US"/>
        </w:rPr>
        <w:t>с использованием</w:t>
      </w:r>
      <w:r w:rsidR="003918AE" w:rsidRPr="00A403F2">
        <w:rPr>
          <w:color w:val="000000" w:themeColor="text1"/>
          <w:sz w:val="30"/>
          <w:szCs w:val="30"/>
          <w:lang w:eastAsia="en-US"/>
        </w:rPr>
        <w:t xml:space="preserve"> клеток </w:t>
      </w:r>
      <w:r w:rsidR="003918AE" w:rsidRPr="00A403F2">
        <w:rPr>
          <w:rStyle w:val="a7"/>
          <w:color w:val="000000" w:themeColor="text1"/>
          <w:sz w:val="30"/>
          <w:szCs w:val="30"/>
          <w:lang w:val="en-US"/>
        </w:rPr>
        <w:t>Escherichia</w:t>
      </w:r>
      <w:r w:rsidR="003918AE" w:rsidRPr="00A403F2">
        <w:rPr>
          <w:rStyle w:val="a7"/>
          <w:color w:val="000000" w:themeColor="text1"/>
          <w:sz w:val="30"/>
          <w:szCs w:val="30"/>
        </w:rPr>
        <w:t xml:space="preserve"> </w:t>
      </w:r>
      <w:r w:rsidR="003918AE" w:rsidRPr="00A403F2">
        <w:rPr>
          <w:rStyle w:val="a7"/>
          <w:color w:val="000000" w:themeColor="text1"/>
          <w:sz w:val="30"/>
          <w:szCs w:val="30"/>
          <w:lang w:val="en-US"/>
        </w:rPr>
        <w:t>coli</w:t>
      </w:r>
      <w:r w:rsidR="003918AE" w:rsidRPr="00A403F2">
        <w:rPr>
          <w:color w:val="000000" w:themeColor="text1"/>
          <w:sz w:val="30"/>
          <w:szCs w:val="30"/>
          <w:lang w:eastAsia="en-US"/>
        </w:rPr>
        <w:t xml:space="preserve"> по технологии рекомбинантной ДНК»</w:t>
      </w:r>
      <w:r w:rsidR="00CE4124" w:rsidRPr="00A403F2">
        <w:rPr>
          <w:color w:val="000000" w:themeColor="text1"/>
          <w:sz w:val="30"/>
          <w:szCs w:val="30"/>
          <w:lang w:eastAsia="en-US"/>
        </w:rPr>
        <w:t>;</w:t>
      </w:r>
    </w:p>
    <w:p w:rsidR="003918AE" w:rsidRPr="00A403F2" w:rsidRDefault="0065494D" w:rsidP="00B104B5">
      <w:pPr>
        <w:pStyle w:val="12"/>
        <w:spacing w:line="372" w:lineRule="auto"/>
        <w:rPr>
          <w:color w:val="000000" w:themeColor="text1"/>
          <w:sz w:val="30"/>
          <w:szCs w:val="30"/>
          <w:lang w:eastAsia="en-US"/>
        </w:rPr>
      </w:pPr>
      <w:r w:rsidRPr="00A403F2">
        <w:rPr>
          <w:color w:val="000000" w:themeColor="text1"/>
          <w:sz w:val="30"/>
          <w:szCs w:val="30"/>
          <w:lang w:eastAsia="en-US"/>
        </w:rPr>
        <w:lastRenderedPageBreak/>
        <w:t>«получено</w:t>
      </w:r>
      <w:r w:rsidR="003918AE" w:rsidRPr="00A403F2">
        <w:rPr>
          <w:color w:val="000000" w:themeColor="text1"/>
          <w:sz w:val="30"/>
          <w:szCs w:val="30"/>
          <w:lang w:eastAsia="en-US"/>
        </w:rPr>
        <w:t xml:space="preserve"> </w:t>
      </w:r>
      <w:r w:rsidR="009C4BE7" w:rsidRPr="00A403F2">
        <w:rPr>
          <w:color w:val="000000" w:themeColor="text1"/>
          <w:sz w:val="30"/>
          <w:szCs w:val="30"/>
          <w:lang w:eastAsia="en-US"/>
        </w:rPr>
        <w:t>с использованием</w:t>
      </w:r>
      <w:r w:rsidR="003918AE" w:rsidRPr="00A403F2">
        <w:rPr>
          <w:color w:val="000000" w:themeColor="text1"/>
          <w:sz w:val="30"/>
          <w:szCs w:val="30"/>
          <w:lang w:eastAsia="en-US"/>
        </w:rPr>
        <w:t xml:space="preserve"> клеток куриных эмбрионов»</w:t>
      </w:r>
      <w:r w:rsidR="00CE4124" w:rsidRPr="00A403F2">
        <w:rPr>
          <w:color w:val="000000" w:themeColor="text1"/>
          <w:sz w:val="30"/>
          <w:szCs w:val="30"/>
          <w:lang w:eastAsia="en-US"/>
        </w:rPr>
        <w:t>;</w:t>
      </w:r>
    </w:p>
    <w:p w:rsidR="003918AE" w:rsidRPr="00A403F2" w:rsidRDefault="003918AE" w:rsidP="00B104B5">
      <w:pPr>
        <w:pStyle w:val="12"/>
        <w:spacing w:line="372" w:lineRule="auto"/>
        <w:rPr>
          <w:color w:val="000000" w:themeColor="text1"/>
          <w:sz w:val="30"/>
          <w:szCs w:val="30"/>
          <w:lang w:eastAsia="en-US"/>
        </w:rPr>
      </w:pPr>
      <w:r w:rsidRPr="00A403F2">
        <w:rPr>
          <w:color w:val="000000" w:themeColor="text1"/>
          <w:sz w:val="30"/>
          <w:szCs w:val="30"/>
          <w:lang w:eastAsia="en-US"/>
        </w:rPr>
        <w:t>«</w:t>
      </w:r>
      <w:r w:rsidR="0065494D" w:rsidRPr="00A403F2">
        <w:rPr>
          <w:color w:val="000000" w:themeColor="text1"/>
          <w:sz w:val="30"/>
          <w:szCs w:val="30"/>
          <w:lang w:eastAsia="en-US"/>
        </w:rPr>
        <w:t>получено</w:t>
      </w:r>
      <w:r w:rsidRPr="00A403F2">
        <w:rPr>
          <w:color w:val="000000" w:themeColor="text1"/>
          <w:sz w:val="30"/>
          <w:szCs w:val="30"/>
          <w:lang w:eastAsia="en-US"/>
        </w:rPr>
        <w:t xml:space="preserve"> из донорской плазмы человека»</w:t>
      </w:r>
      <w:r w:rsidR="00CE4124" w:rsidRPr="00A403F2">
        <w:rPr>
          <w:color w:val="000000" w:themeColor="text1"/>
          <w:sz w:val="30"/>
          <w:szCs w:val="30"/>
          <w:lang w:eastAsia="en-US"/>
        </w:rPr>
        <w:t>;</w:t>
      </w:r>
    </w:p>
    <w:p w:rsidR="003918AE" w:rsidRPr="00A403F2" w:rsidRDefault="0065494D" w:rsidP="00B104B5">
      <w:pPr>
        <w:pStyle w:val="12"/>
        <w:spacing w:line="372" w:lineRule="auto"/>
        <w:rPr>
          <w:color w:val="000000" w:themeColor="text1"/>
          <w:sz w:val="30"/>
          <w:szCs w:val="30"/>
          <w:lang w:eastAsia="en-US"/>
        </w:rPr>
      </w:pPr>
      <w:r w:rsidRPr="00A403F2">
        <w:rPr>
          <w:color w:val="000000" w:themeColor="text1"/>
          <w:sz w:val="30"/>
          <w:szCs w:val="30"/>
          <w:lang w:eastAsia="en-US"/>
        </w:rPr>
        <w:t>«получено</w:t>
      </w:r>
      <w:r w:rsidR="003918AE" w:rsidRPr="00A403F2">
        <w:rPr>
          <w:color w:val="000000" w:themeColor="text1"/>
          <w:sz w:val="30"/>
          <w:szCs w:val="30"/>
          <w:lang w:eastAsia="en-US"/>
        </w:rPr>
        <w:t xml:space="preserve"> из мочи человека»</w:t>
      </w:r>
      <w:r w:rsidR="00CE4124" w:rsidRPr="00A403F2">
        <w:rPr>
          <w:color w:val="000000" w:themeColor="text1"/>
          <w:sz w:val="30"/>
          <w:szCs w:val="30"/>
          <w:lang w:eastAsia="en-US"/>
        </w:rPr>
        <w:t>;</w:t>
      </w:r>
    </w:p>
    <w:p w:rsidR="003918AE" w:rsidRPr="00A403F2" w:rsidRDefault="004A35E7" w:rsidP="00B104B5">
      <w:pPr>
        <w:pStyle w:val="12"/>
        <w:spacing w:line="372" w:lineRule="auto"/>
        <w:rPr>
          <w:color w:val="000000" w:themeColor="text1"/>
          <w:sz w:val="30"/>
          <w:szCs w:val="30"/>
          <w:lang w:eastAsia="en-US"/>
        </w:rPr>
      </w:pPr>
      <w:r w:rsidRPr="00A403F2">
        <w:rPr>
          <w:color w:val="000000" w:themeColor="text1"/>
          <w:sz w:val="30"/>
          <w:szCs w:val="30"/>
          <w:lang w:eastAsia="en-US"/>
        </w:rPr>
        <w:t>«</w:t>
      </w:r>
      <w:r w:rsidR="0065494D" w:rsidRPr="00A403F2">
        <w:rPr>
          <w:color w:val="000000" w:themeColor="text1"/>
          <w:sz w:val="30"/>
          <w:szCs w:val="30"/>
          <w:lang w:eastAsia="en-US"/>
        </w:rPr>
        <w:t>получено</w:t>
      </w:r>
      <w:r w:rsidR="003918AE" w:rsidRPr="00A403F2">
        <w:rPr>
          <w:color w:val="000000" w:themeColor="text1"/>
          <w:sz w:val="30"/>
          <w:szCs w:val="30"/>
          <w:lang w:eastAsia="en-US"/>
        </w:rPr>
        <w:t xml:space="preserve"> из крови </w:t>
      </w:r>
      <w:r w:rsidR="00CE4124" w:rsidRPr="00A403F2">
        <w:rPr>
          <w:color w:val="000000" w:themeColor="text1"/>
          <w:sz w:val="30"/>
          <w:szCs w:val="30"/>
          <w:lang w:eastAsia="en-US"/>
        </w:rPr>
        <w:t>[</w:t>
      </w:r>
      <w:r w:rsidR="003918AE" w:rsidRPr="00A403F2">
        <w:rPr>
          <w:color w:val="000000" w:themeColor="text1"/>
          <w:sz w:val="30"/>
          <w:szCs w:val="30"/>
          <w:lang w:eastAsia="en-US"/>
        </w:rPr>
        <w:t>животных</w:t>
      </w:r>
      <w:r w:rsidR="00CE4124" w:rsidRPr="00A403F2">
        <w:rPr>
          <w:color w:val="000000" w:themeColor="text1"/>
          <w:sz w:val="30"/>
          <w:szCs w:val="30"/>
          <w:lang w:eastAsia="en-US"/>
        </w:rPr>
        <w:t>]</w:t>
      </w:r>
      <w:r w:rsidR="003918AE" w:rsidRPr="00A403F2">
        <w:rPr>
          <w:color w:val="000000" w:themeColor="text1"/>
          <w:sz w:val="30"/>
          <w:szCs w:val="30"/>
          <w:lang w:eastAsia="en-US"/>
        </w:rPr>
        <w:t>»</w:t>
      </w:r>
      <w:r w:rsidR="00CE4124" w:rsidRPr="00A403F2">
        <w:rPr>
          <w:color w:val="000000" w:themeColor="text1"/>
          <w:sz w:val="30"/>
          <w:szCs w:val="30"/>
          <w:lang w:eastAsia="en-US"/>
        </w:rPr>
        <w:t>;</w:t>
      </w:r>
    </w:p>
    <w:p w:rsidR="003918AE" w:rsidRPr="00A403F2" w:rsidRDefault="009700B6" w:rsidP="00B104B5">
      <w:pPr>
        <w:pStyle w:val="12"/>
        <w:spacing w:line="372" w:lineRule="auto"/>
        <w:rPr>
          <w:color w:val="000000" w:themeColor="text1"/>
          <w:sz w:val="30"/>
          <w:szCs w:val="30"/>
          <w:lang w:eastAsia="en-US"/>
        </w:rPr>
      </w:pPr>
      <w:r w:rsidRPr="00A403F2">
        <w:rPr>
          <w:color w:val="000000" w:themeColor="text1"/>
          <w:sz w:val="30"/>
          <w:szCs w:val="30"/>
          <w:lang w:eastAsia="en-US"/>
        </w:rPr>
        <w:t>«пол</w:t>
      </w:r>
      <w:r w:rsidR="0065494D" w:rsidRPr="00A403F2">
        <w:rPr>
          <w:color w:val="000000" w:themeColor="text1"/>
          <w:sz w:val="30"/>
          <w:szCs w:val="30"/>
          <w:lang w:eastAsia="en-US"/>
        </w:rPr>
        <w:t>учено</w:t>
      </w:r>
      <w:r w:rsidR="003918AE" w:rsidRPr="00A403F2">
        <w:rPr>
          <w:color w:val="000000" w:themeColor="text1"/>
          <w:sz w:val="30"/>
          <w:szCs w:val="30"/>
          <w:lang w:eastAsia="en-US"/>
        </w:rPr>
        <w:t xml:space="preserve"> из ткани поджелудочной железы свиней»</w:t>
      </w:r>
      <w:r w:rsidR="00CE4124" w:rsidRPr="00A403F2">
        <w:rPr>
          <w:color w:val="000000" w:themeColor="text1"/>
          <w:sz w:val="30"/>
          <w:szCs w:val="30"/>
          <w:lang w:eastAsia="en-US"/>
        </w:rPr>
        <w:t>;</w:t>
      </w:r>
    </w:p>
    <w:p w:rsidR="003918AE" w:rsidRPr="00A403F2" w:rsidRDefault="003918AE" w:rsidP="00B104B5">
      <w:pPr>
        <w:pStyle w:val="12"/>
        <w:spacing w:line="348" w:lineRule="auto"/>
        <w:rPr>
          <w:color w:val="000000" w:themeColor="text1"/>
          <w:sz w:val="30"/>
          <w:szCs w:val="30"/>
          <w:lang w:eastAsia="en-US"/>
        </w:rPr>
      </w:pPr>
      <w:r w:rsidRPr="00A403F2">
        <w:rPr>
          <w:color w:val="000000" w:themeColor="text1"/>
          <w:sz w:val="30"/>
          <w:szCs w:val="30"/>
          <w:lang w:eastAsia="en-US"/>
        </w:rPr>
        <w:t>«</w:t>
      </w:r>
      <w:r w:rsidR="0065494D" w:rsidRPr="00A403F2">
        <w:rPr>
          <w:color w:val="000000" w:themeColor="text1"/>
          <w:sz w:val="30"/>
          <w:szCs w:val="30"/>
          <w:lang w:eastAsia="en-US"/>
        </w:rPr>
        <w:t>получено</w:t>
      </w:r>
      <w:r w:rsidRPr="00A403F2">
        <w:rPr>
          <w:color w:val="000000" w:themeColor="text1"/>
          <w:sz w:val="30"/>
          <w:szCs w:val="30"/>
          <w:lang w:eastAsia="en-US"/>
        </w:rPr>
        <w:t xml:space="preserve"> из слизистой оболочки кишечника свиней».</w:t>
      </w:r>
    </w:p>
    <w:p w:rsidR="0056640B" w:rsidRPr="00987F5F" w:rsidRDefault="00987F5F" w:rsidP="00B104B5">
      <w:pPr>
        <w:pStyle w:val="12"/>
        <w:spacing w:line="348" w:lineRule="auto"/>
        <w:rPr>
          <w:rStyle w:val="ac"/>
          <w:color w:val="000000" w:themeColor="text1"/>
          <w:sz w:val="30"/>
          <w:szCs w:val="30"/>
          <w:u w:val="none"/>
        </w:rPr>
      </w:pPr>
      <w:r>
        <w:rPr>
          <w:rStyle w:val="ac"/>
          <w:color w:val="000000" w:themeColor="text1"/>
          <w:sz w:val="30"/>
          <w:szCs w:val="30"/>
          <w:u w:val="none"/>
        </w:rPr>
        <w:t>2.2.9.3. </w:t>
      </w:r>
      <w:r w:rsidR="002652BF" w:rsidRPr="00987F5F">
        <w:rPr>
          <w:rStyle w:val="ac"/>
          <w:color w:val="000000" w:themeColor="text1"/>
          <w:sz w:val="30"/>
          <w:szCs w:val="30"/>
          <w:u w:val="none"/>
        </w:rPr>
        <w:t>Особые требования к нормальным иммуноглобулинам</w:t>
      </w:r>
      <w:r w:rsidR="00AD1F8A">
        <w:rPr>
          <w:rStyle w:val="ac"/>
          <w:color w:val="000000" w:themeColor="text1"/>
          <w:sz w:val="30"/>
          <w:szCs w:val="30"/>
          <w:u w:val="none"/>
        </w:rPr>
        <w:t>.</w:t>
      </w:r>
    </w:p>
    <w:p w:rsidR="002652BF" w:rsidRPr="00300082" w:rsidRDefault="002652BF" w:rsidP="00B104B5">
      <w:pPr>
        <w:pStyle w:val="12"/>
        <w:spacing w:line="348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Необходимо указать распределение нормальных иммуноглобулинов по </w:t>
      </w:r>
      <w:proofErr w:type="spellStart"/>
      <w:r w:rsidRPr="00300082">
        <w:rPr>
          <w:color w:val="000000" w:themeColor="text1"/>
          <w:sz w:val="30"/>
          <w:szCs w:val="30"/>
          <w:lang w:eastAsia="en-US"/>
        </w:rPr>
        <w:t>субклассам</w:t>
      </w:r>
      <w:proofErr w:type="spellEnd"/>
      <w:r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Pr="00300082">
        <w:rPr>
          <w:color w:val="000000" w:themeColor="text1"/>
          <w:sz w:val="30"/>
          <w:szCs w:val="30"/>
          <w:lang w:val="en-US" w:eastAsia="en-US"/>
        </w:rPr>
        <w:t>IgG</w:t>
      </w:r>
      <w:r w:rsidRPr="00300082">
        <w:rPr>
          <w:color w:val="000000" w:themeColor="text1"/>
          <w:sz w:val="30"/>
          <w:szCs w:val="30"/>
          <w:lang w:eastAsia="en-US"/>
        </w:rPr>
        <w:t xml:space="preserve"> в процентах от общего содержания </w:t>
      </w:r>
      <w:r w:rsidRPr="00300082">
        <w:rPr>
          <w:color w:val="000000" w:themeColor="text1"/>
          <w:sz w:val="30"/>
          <w:szCs w:val="30"/>
          <w:lang w:val="en-US" w:eastAsia="en-US"/>
        </w:rPr>
        <w:t>IgG</w:t>
      </w:r>
      <w:r w:rsidRPr="00300082">
        <w:rPr>
          <w:color w:val="000000" w:themeColor="text1"/>
          <w:sz w:val="30"/>
          <w:szCs w:val="30"/>
          <w:lang w:eastAsia="en-US"/>
        </w:rPr>
        <w:t xml:space="preserve">. </w:t>
      </w:r>
      <w:r w:rsidR="00CE4124" w:rsidRPr="00300082">
        <w:rPr>
          <w:color w:val="000000" w:themeColor="text1"/>
          <w:sz w:val="30"/>
          <w:szCs w:val="30"/>
          <w:lang w:eastAsia="en-US"/>
        </w:rPr>
        <w:t>Затем</w:t>
      </w:r>
      <w:r w:rsidRPr="00300082">
        <w:rPr>
          <w:color w:val="000000" w:themeColor="text1"/>
          <w:sz w:val="30"/>
          <w:szCs w:val="30"/>
          <w:lang w:eastAsia="en-US"/>
        </w:rPr>
        <w:t xml:space="preserve"> указыва</w:t>
      </w:r>
      <w:r w:rsidR="00AD1F8A">
        <w:rPr>
          <w:color w:val="000000" w:themeColor="text1"/>
          <w:sz w:val="30"/>
          <w:szCs w:val="30"/>
          <w:lang w:eastAsia="en-US"/>
        </w:rPr>
        <w:t>ется</w:t>
      </w:r>
      <w:r w:rsidRPr="00300082">
        <w:rPr>
          <w:color w:val="000000" w:themeColor="text1"/>
          <w:sz w:val="30"/>
          <w:szCs w:val="30"/>
          <w:lang w:eastAsia="en-US"/>
        </w:rPr>
        <w:t xml:space="preserve"> верхн</w:t>
      </w:r>
      <w:r w:rsidR="00AD1F8A">
        <w:rPr>
          <w:color w:val="000000" w:themeColor="text1"/>
          <w:sz w:val="30"/>
          <w:szCs w:val="30"/>
          <w:lang w:eastAsia="en-US"/>
        </w:rPr>
        <w:t>яя</w:t>
      </w:r>
      <w:r w:rsidRPr="00300082">
        <w:rPr>
          <w:color w:val="000000" w:themeColor="text1"/>
          <w:sz w:val="30"/>
          <w:szCs w:val="30"/>
          <w:lang w:eastAsia="en-US"/>
        </w:rPr>
        <w:t xml:space="preserve"> границ</w:t>
      </w:r>
      <w:r w:rsidR="00AD1F8A">
        <w:rPr>
          <w:color w:val="000000" w:themeColor="text1"/>
          <w:sz w:val="30"/>
          <w:szCs w:val="30"/>
          <w:lang w:eastAsia="en-US"/>
        </w:rPr>
        <w:t>а</w:t>
      </w:r>
      <w:r w:rsidRPr="00300082">
        <w:rPr>
          <w:color w:val="000000" w:themeColor="text1"/>
          <w:sz w:val="30"/>
          <w:szCs w:val="30"/>
          <w:lang w:eastAsia="en-US"/>
        </w:rPr>
        <w:t xml:space="preserve"> содержания </w:t>
      </w:r>
      <w:r w:rsidRPr="00300082">
        <w:rPr>
          <w:color w:val="000000" w:themeColor="text1"/>
          <w:sz w:val="30"/>
          <w:szCs w:val="30"/>
          <w:lang w:val="en-US" w:eastAsia="en-US"/>
        </w:rPr>
        <w:t>IgA</w:t>
      </w:r>
      <w:r w:rsidRPr="00300082">
        <w:rPr>
          <w:color w:val="000000" w:themeColor="text1"/>
          <w:sz w:val="30"/>
          <w:szCs w:val="30"/>
          <w:lang w:eastAsia="en-US"/>
        </w:rPr>
        <w:t>.</w:t>
      </w:r>
    </w:p>
    <w:p w:rsidR="0056640B" w:rsidRPr="00987F5F" w:rsidRDefault="00987F5F" w:rsidP="00B104B5">
      <w:pPr>
        <w:pStyle w:val="12"/>
        <w:spacing w:line="348" w:lineRule="auto"/>
        <w:rPr>
          <w:rStyle w:val="ac"/>
          <w:color w:val="000000" w:themeColor="text1"/>
          <w:sz w:val="30"/>
          <w:szCs w:val="30"/>
          <w:u w:val="none"/>
        </w:rPr>
      </w:pPr>
      <w:r>
        <w:rPr>
          <w:rStyle w:val="ac"/>
          <w:color w:val="000000" w:themeColor="text1"/>
          <w:sz w:val="30"/>
          <w:szCs w:val="30"/>
          <w:u w:val="none"/>
        </w:rPr>
        <w:t>2.2.9.4. </w:t>
      </w:r>
      <w:r w:rsidR="002652BF" w:rsidRPr="00987F5F">
        <w:rPr>
          <w:rStyle w:val="ac"/>
          <w:color w:val="000000" w:themeColor="text1"/>
          <w:sz w:val="30"/>
          <w:szCs w:val="30"/>
          <w:u w:val="none"/>
        </w:rPr>
        <w:t>Особые требования к вакцинам</w:t>
      </w:r>
      <w:r w:rsidR="00AD1F8A">
        <w:rPr>
          <w:rStyle w:val="ac"/>
          <w:color w:val="000000" w:themeColor="text1"/>
          <w:sz w:val="30"/>
          <w:szCs w:val="30"/>
          <w:u w:val="none"/>
        </w:rPr>
        <w:t>.</w:t>
      </w:r>
    </w:p>
    <w:p w:rsidR="0067104E" w:rsidRPr="00300082" w:rsidRDefault="00D46A8E" w:rsidP="00B104B5">
      <w:pPr>
        <w:pStyle w:val="12"/>
        <w:spacing w:line="348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Необходимо указать содержание </w:t>
      </w:r>
      <w:r w:rsidR="006800C2" w:rsidRPr="00300082">
        <w:rPr>
          <w:color w:val="000000" w:themeColor="text1"/>
          <w:sz w:val="30"/>
          <w:szCs w:val="30"/>
          <w:lang w:eastAsia="en-US"/>
        </w:rPr>
        <w:t xml:space="preserve">действующего вещества </w:t>
      </w:r>
      <w:r w:rsidR="00FD2E72" w:rsidRPr="00300082">
        <w:rPr>
          <w:color w:val="000000" w:themeColor="text1"/>
          <w:sz w:val="30"/>
          <w:szCs w:val="30"/>
          <w:lang w:eastAsia="en-US"/>
        </w:rPr>
        <w:t>на единицу дозирования</w:t>
      </w:r>
      <w:r w:rsidR="006A6354" w:rsidRPr="00300082">
        <w:rPr>
          <w:color w:val="000000" w:themeColor="text1"/>
          <w:sz w:val="30"/>
          <w:szCs w:val="30"/>
          <w:lang w:eastAsia="en-US"/>
        </w:rPr>
        <w:t xml:space="preserve"> (например, на 0,5 мл).</w:t>
      </w:r>
      <w:r w:rsidR="00354E84" w:rsidRPr="00300082">
        <w:rPr>
          <w:color w:val="000000" w:themeColor="text1"/>
          <w:sz w:val="30"/>
          <w:szCs w:val="30"/>
          <w:lang w:eastAsia="en-US"/>
        </w:rPr>
        <w:t xml:space="preserve"> При наличии адъювантов необходимо указать их </w:t>
      </w:r>
      <w:r w:rsidR="00346DE7" w:rsidRPr="00300082">
        <w:rPr>
          <w:color w:val="000000" w:themeColor="text1"/>
          <w:sz w:val="30"/>
          <w:szCs w:val="30"/>
          <w:lang w:eastAsia="en-US"/>
        </w:rPr>
        <w:t>качественный и количественный состав</w:t>
      </w:r>
      <w:r w:rsidR="00354E84" w:rsidRPr="00300082">
        <w:rPr>
          <w:color w:val="000000" w:themeColor="text1"/>
          <w:sz w:val="30"/>
          <w:szCs w:val="30"/>
          <w:lang w:eastAsia="en-US"/>
        </w:rPr>
        <w:t>.</w:t>
      </w:r>
    </w:p>
    <w:p w:rsidR="0067104E" w:rsidRPr="00300082" w:rsidRDefault="0067104E" w:rsidP="00B104B5">
      <w:pPr>
        <w:pStyle w:val="12"/>
        <w:spacing w:line="348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Необходимо перечислить примеси, представляющие особую значимость (например, овальбумин в вакцинах, полученных из </w:t>
      </w:r>
      <w:r w:rsidR="00346DE7" w:rsidRPr="00300082">
        <w:rPr>
          <w:color w:val="000000" w:themeColor="text1"/>
          <w:sz w:val="30"/>
          <w:szCs w:val="30"/>
          <w:lang w:eastAsia="en-US"/>
        </w:rPr>
        <w:t>куриных яиц</w:t>
      </w:r>
      <w:r w:rsidRPr="00300082">
        <w:rPr>
          <w:color w:val="000000" w:themeColor="text1"/>
          <w:sz w:val="30"/>
          <w:szCs w:val="30"/>
          <w:lang w:eastAsia="en-US"/>
        </w:rPr>
        <w:t>).</w:t>
      </w:r>
    </w:p>
    <w:p w:rsidR="0067104E" w:rsidRPr="00300082" w:rsidRDefault="0067104E" w:rsidP="00B104B5">
      <w:pPr>
        <w:pStyle w:val="12"/>
        <w:spacing w:line="348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В </w:t>
      </w:r>
      <w:r w:rsidR="00ED07DA">
        <w:rPr>
          <w:color w:val="000000" w:themeColor="text1"/>
          <w:sz w:val="30"/>
          <w:szCs w:val="30"/>
          <w:lang w:eastAsia="en-US"/>
        </w:rPr>
        <w:t>п</w:t>
      </w:r>
      <w:r w:rsidR="002553FD" w:rsidRPr="00300082">
        <w:rPr>
          <w:color w:val="000000" w:themeColor="text1"/>
          <w:sz w:val="30"/>
          <w:szCs w:val="30"/>
          <w:lang w:eastAsia="en-US"/>
        </w:rPr>
        <w:t>рилож</w:t>
      </w:r>
      <w:r w:rsidR="00CE4124" w:rsidRPr="00300082">
        <w:rPr>
          <w:color w:val="000000" w:themeColor="text1"/>
          <w:sz w:val="30"/>
          <w:szCs w:val="30"/>
          <w:lang w:eastAsia="en-US"/>
        </w:rPr>
        <w:t>ении</w:t>
      </w:r>
      <w:r w:rsidR="007803D9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ED07DA">
        <w:rPr>
          <w:color w:val="000000" w:themeColor="text1"/>
          <w:sz w:val="30"/>
          <w:szCs w:val="30"/>
          <w:lang w:eastAsia="en-US"/>
        </w:rPr>
        <w:t xml:space="preserve">№ </w:t>
      </w:r>
      <w:r w:rsidR="00856671" w:rsidRPr="00300082">
        <w:rPr>
          <w:color w:val="000000" w:themeColor="text1"/>
          <w:sz w:val="30"/>
          <w:szCs w:val="30"/>
          <w:lang w:eastAsia="en-US"/>
        </w:rPr>
        <w:t>3</w:t>
      </w:r>
      <w:r w:rsidR="007803D9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CE4124" w:rsidRPr="00300082">
        <w:rPr>
          <w:color w:val="000000" w:themeColor="text1"/>
          <w:sz w:val="30"/>
          <w:szCs w:val="30"/>
          <w:lang w:eastAsia="en-US"/>
        </w:rPr>
        <w:t xml:space="preserve">к настоящим Требованиям </w:t>
      </w:r>
      <w:r w:rsidR="00346DE7" w:rsidRPr="00300082">
        <w:rPr>
          <w:color w:val="000000" w:themeColor="text1"/>
          <w:sz w:val="30"/>
          <w:szCs w:val="30"/>
          <w:lang w:eastAsia="en-US"/>
        </w:rPr>
        <w:t>содержатся</w:t>
      </w:r>
      <w:r w:rsidR="009E6408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7803D9" w:rsidRPr="00300082">
        <w:rPr>
          <w:color w:val="000000" w:themeColor="text1"/>
          <w:sz w:val="30"/>
          <w:szCs w:val="30"/>
          <w:lang w:eastAsia="en-US"/>
        </w:rPr>
        <w:t xml:space="preserve">дополнительные рекомендации </w:t>
      </w:r>
      <w:r w:rsidRPr="00300082">
        <w:rPr>
          <w:color w:val="000000" w:themeColor="text1"/>
          <w:sz w:val="30"/>
          <w:szCs w:val="30"/>
          <w:lang w:eastAsia="en-US"/>
        </w:rPr>
        <w:t>по фармацевтическим аспектам</w:t>
      </w:r>
      <w:r w:rsidR="000F739C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346DE7" w:rsidRPr="00300082">
        <w:rPr>
          <w:color w:val="000000" w:themeColor="text1"/>
          <w:sz w:val="30"/>
          <w:szCs w:val="30"/>
          <w:lang w:eastAsia="en-US"/>
        </w:rPr>
        <w:t xml:space="preserve">представления </w:t>
      </w:r>
      <w:r w:rsidR="000F739C" w:rsidRPr="00300082">
        <w:rPr>
          <w:color w:val="000000" w:themeColor="text1"/>
          <w:sz w:val="30"/>
          <w:szCs w:val="30"/>
          <w:lang w:eastAsia="en-US"/>
        </w:rPr>
        <w:t>информации о вакцинах для медицинского применения.</w:t>
      </w:r>
    </w:p>
    <w:p w:rsidR="0056640B" w:rsidRPr="00987F5F" w:rsidRDefault="00987F5F" w:rsidP="00B104B5">
      <w:pPr>
        <w:pStyle w:val="12"/>
        <w:spacing w:line="348" w:lineRule="auto"/>
        <w:rPr>
          <w:rStyle w:val="a7"/>
          <w:i w:val="0"/>
          <w:color w:val="000000" w:themeColor="text1"/>
          <w:sz w:val="30"/>
          <w:szCs w:val="30"/>
        </w:rPr>
      </w:pPr>
      <w:r>
        <w:rPr>
          <w:rStyle w:val="a7"/>
          <w:i w:val="0"/>
          <w:color w:val="000000" w:themeColor="text1"/>
          <w:sz w:val="30"/>
          <w:szCs w:val="30"/>
        </w:rPr>
        <w:t>2.2.10. </w:t>
      </w:r>
      <w:r w:rsidR="008B3D72" w:rsidRPr="00987F5F">
        <w:rPr>
          <w:rStyle w:val="a7"/>
          <w:i w:val="0"/>
          <w:color w:val="000000" w:themeColor="text1"/>
          <w:sz w:val="30"/>
          <w:szCs w:val="30"/>
        </w:rPr>
        <w:t>Растительные лекарственные препараты</w:t>
      </w:r>
      <w:r w:rsidR="00AD1F8A">
        <w:rPr>
          <w:rStyle w:val="a7"/>
          <w:i w:val="0"/>
          <w:color w:val="000000" w:themeColor="text1"/>
          <w:sz w:val="30"/>
          <w:szCs w:val="30"/>
        </w:rPr>
        <w:t>.</w:t>
      </w:r>
    </w:p>
    <w:p w:rsidR="000A5B32" w:rsidRPr="00300082" w:rsidRDefault="008B3D72" w:rsidP="00B104B5">
      <w:pPr>
        <w:pStyle w:val="12"/>
        <w:spacing w:line="348" w:lineRule="auto"/>
        <w:rPr>
          <w:color w:val="000000" w:themeColor="text1"/>
          <w:sz w:val="30"/>
          <w:szCs w:val="30"/>
        </w:rPr>
      </w:pPr>
      <w:r w:rsidRPr="00300082">
        <w:rPr>
          <w:color w:val="000000" w:themeColor="text1"/>
          <w:sz w:val="30"/>
          <w:szCs w:val="30"/>
        </w:rPr>
        <w:t xml:space="preserve">Указание количественного состава должно </w:t>
      </w:r>
      <w:r w:rsidR="000A5B32" w:rsidRPr="00300082">
        <w:rPr>
          <w:color w:val="000000" w:themeColor="text1"/>
          <w:sz w:val="30"/>
          <w:szCs w:val="30"/>
        </w:rPr>
        <w:t>с</w:t>
      </w:r>
      <w:r w:rsidR="00AD1F8A">
        <w:rPr>
          <w:color w:val="000000" w:themeColor="text1"/>
          <w:sz w:val="30"/>
          <w:szCs w:val="30"/>
        </w:rPr>
        <w:t>оответствовать п</w:t>
      </w:r>
      <w:r w:rsidR="000A5B32" w:rsidRPr="00300082">
        <w:rPr>
          <w:color w:val="000000" w:themeColor="text1"/>
          <w:sz w:val="30"/>
          <w:szCs w:val="30"/>
        </w:rPr>
        <w:t xml:space="preserve">равилам регистрации </w:t>
      </w:r>
      <w:r w:rsidR="0091082F">
        <w:rPr>
          <w:color w:val="000000" w:themeColor="text1"/>
          <w:sz w:val="30"/>
          <w:szCs w:val="30"/>
        </w:rPr>
        <w:t xml:space="preserve">и экспертизы </w:t>
      </w:r>
      <w:r w:rsidR="000A5B32" w:rsidRPr="00300082">
        <w:rPr>
          <w:color w:val="000000" w:themeColor="text1"/>
          <w:sz w:val="30"/>
          <w:szCs w:val="30"/>
        </w:rPr>
        <w:t xml:space="preserve">лекарственных </w:t>
      </w:r>
      <w:r w:rsidR="0091082F">
        <w:rPr>
          <w:color w:val="000000" w:themeColor="text1"/>
          <w:sz w:val="30"/>
          <w:szCs w:val="30"/>
        </w:rPr>
        <w:t>сре</w:t>
      </w:r>
      <w:proofErr w:type="gramStart"/>
      <w:r w:rsidR="0091082F">
        <w:rPr>
          <w:color w:val="000000" w:themeColor="text1"/>
          <w:sz w:val="30"/>
          <w:szCs w:val="30"/>
        </w:rPr>
        <w:t>дств дл</w:t>
      </w:r>
      <w:proofErr w:type="gramEnd"/>
      <w:r w:rsidR="0091082F">
        <w:rPr>
          <w:color w:val="000000" w:themeColor="text1"/>
          <w:sz w:val="30"/>
          <w:szCs w:val="30"/>
        </w:rPr>
        <w:t>я медицинского применения</w:t>
      </w:r>
      <w:r w:rsidR="00977082">
        <w:rPr>
          <w:color w:val="000000" w:themeColor="text1"/>
          <w:sz w:val="30"/>
          <w:szCs w:val="30"/>
        </w:rPr>
        <w:t>, утверждаемым Комиссией</w:t>
      </w:r>
      <w:r w:rsidR="000A5B32" w:rsidRPr="00300082">
        <w:rPr>
          <w:color w:val="000000" w:themeColor="text1"/>
          <w:sz w:val="30"/>
          <w:szCs w:val="30"/>
        </w:rPr>
        <w:t>.</w:t>
      </w:r>
    </w:p>
    <w:p w:rsidR="0056640B" w:rsidRPr="00300082" w:rsidRDefault="0056640B" w:rsidP="00977082">
      <w:pPr>
        <w:pStyle w:val="20"/>
        <w:spacing w:after="240" w:line="360" w:lineRule="auto"/>
        <w:ind w:left="0" w:firstLine="0"/>
        <w:jc w:val="center"/>
        <w:rPr>
          <w:rFonts w:cs="Times New Roman"/>
          <w:b w:val="0"/>
          <w:color w:val="000000" w:themeColor="text1"/>
          <w:sz w:val="30"/>
          <w:szCs w:val="30"/>
        </w:rPr>
      </w:pPr>
      <w:r w:rsidRPr="00300082">
        <w:rPr>
          <w:rFonts w:cs="Times New Roman"/>
          <w:b w:val="0"/>
          <w:color w:val="000000" w:themeColor="text1"/>
          <w:sz w:val="30"/>
          <w:szCs w:val="30"/>
        </w:rPr>
        <w:lastRenderedPageBreak/>
        <w:t>3</w:t>
      </w:r>
      <w:r w:rsidR="00D979E0" w:rsidRPr="00300082">
        <w:rPr>
          <w:rFonts w:cs="Times New Roman"/>
          <w:b w:val="0"/>
          <w:color w:val="000000" w:themeColor="text1"/>
          <w:sz w:val="30"/>
          <w:szCs w:val="30"/>
        </w:rPr>
        <w:t>.</w:t>
      </w:r>
      <w:r w:rsidR="00C94DFE" w:rsidRPr="00300082">
        <w:rPr>
          <w:rFonts w:cs="Times New Roman"/>
          <w:b w:val="0"/>
          <w:color w:val="000000" w:themeColor="text1"/>
          <w:sz w:val="30"/>
          <w:szCs w:val="30"/>
        </w:rPr>
        <w:t> </w:t>
      </w:r>
      <w:r w:rsidR="00C94DFE" w:rsidRPr="00300082">
        <w:rPr>
          <w:rFonts w:cs="Times New Roman"/>
          <w:b w:val="0"/>
          <w:caps w:val="0"/>
          <w:color w:val="000000" w:themeColor="text1"/>
          <w:sz w:val="30"/>
          <w:szCs w:val="30"/>
        </w:rPr>
        <w:t>Лекарственная форма</w:t>
      </w:r>
    </w:p>
    <w:p w:rsidR="0063705B" w:rsidRPr="0091082F" w:rsidRDefault="0091082F" w:rsidP="00B104B5">
      <w:pPr>
        <w:pStyle w:val="12"/>
        <w:spacing w:line="348" w:lineRule="auto"/>
        <w:rPr>
          <w:color w:val="000000" w:themeColor="text1"/>
          <w:spacing w:val="-4"/>
          <w:kern w:val="30"/>
          <w:sz w:val="30"/>
          <w:szCs w:val="30"/>
          <w:lang w:eastAsia="en-US"/>
        </w:rPr>
      </w:pPr>
      <w:r>
        <w:rPr>
          <w:color w:val="000000" w:themeColor="text1"/>
          <w:spacing w:val="-4"/>
          <w:kern w:val="30"/>
          <w:sz w:val="30"/>
          <w:szCs w:val="30"/>
          <w:lang w:eastAsia="en-US"/>
        </w:rPr>
        <w:t>На</w:t>
      </w:r>
      <w:r w:rsidR="00977082">
        <w:rPr>
          <w:color w:val="000000" w:themeColor="text1"/>
          <w:spacing w:val="-4"/>
          <w:kern w:val="30"/>
          <w:sz w:val="30"/>
          <w:szCs w:val="30"/>
          <w:lang w:eastAsia="en-US"/>
        </w:rPr>
        <w:t>именование</w:t>
      </w:r>
      <w:r>
        <w:rPr>
          <w:color w:val="000000" w:themeColor="text1"/>
          <w:spacing w:val="-4"/>
          <w:kern w:val="30"/>
          <w:sz w:val="30"/>
          <w:szCs w:val="30"/>
          <w:lang w:eastAsia="en-US"/>
        </w:rPr>
        <w:t xml:space="preserve"> л</w:t>
      </w:r>
      <w:r w:rsidR="009D2530"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>екарственн</w:t>
      </w:r>
      <w:r>
        <w:rPr>
          <w:color w:val="000000" w:themeColor="text1"/>
          <w:spacing w:val="-4"/>
          <w:kern w:val="30"/>
          <w:sz w:val="30"/>
          <w:szCs w:val="30"/>
          <w:lang w:eastAsia="en-US"/>
        </w:rPr>
        <w:t>ой</w:t>
      </w:r>
      <w:r w:rsidR="009D2530"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 xml:space="preserve"> форм</w:t>
      </w:r>
      <w:r>
        <w:rPr>
          <w:color w:val="000000" w:themeColor="text1"/>
          <w:spacing w:val="-4"/>
          <w:kern w:val="30"/>
          <w:sz w:val="30"/>
          <w:szCs w:val="30"/>
          <w:lang w:eastAsia="en-US"/>
        </w:rPr>
        <w:t>ы</w:t>
      </w:r>
      <w:r w:rsidR="009D2530"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 xml:space="preserve"> </w:t>
      </w:r>
      <w:r>
        <w:rPr>
          <w:color w:val="000000" w:themeColor="text1"/>
          <w:spacing w:val="-4"/>
          <w:kern w:val="30"/>
          <w:sz w:val="30"/>
          <w:szCs w:val="30"/>
          <w:lang w:eastAsia="en-US"/>
        </w:rPr>
        <w:t>указыва</w:t>
      </w:r>
      <w:r w:rsidR="00977082">
        <w:rPr>
          <w:color w:val="000000" w:themeColor="text1"/>
          <w:spacing w:val="-4"/>
          <w:kern w:val="30"/>
          <w:sz w:val="30"/>
          <w:szCs w:val="30"/>
          <w:lang w:eastAsia="en-US"/>
        </w:rPr>
        <w:t>ется</w:t>
      </w:r>
      <w:r w:rsidR="009D2530"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 xml:space="preserve"> в соответствии с </w:t>
      </w:r>
      <w:r w:rsidR="00977082">
        <w:rPr>
          <w:color w:val="000000" w:themeColor="text1"/>
          <w:spacing w:val="-4"/>
          <w:kern w:val="30"/>
          <w:sz w:val="30"/>
          <w:szCs w:val="30"/>
          <w:lang w:eastAsia="en-US"/>
        </w:rPr>
        <w:t>н</w:t>
      </w:r>
      <w:r w:rsidR="009D2530"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>оменклатурой лекарственных форм</w:t>
      </w:r>
      <w:r w:rsidR="00977082">
        <w:rPr>
          <w:color w:val="000000" w:themeColor="text1"/>
          <w:spacing w:val="-4"/>
          <w:kern w:val="30"/>
          <w:sz w:val="30"/>
          <w:szCs w:val="30"/>
          <w:lang w:eastAsia="en-US"/>
        </w:rPr>
        <w:t>, утверждаемой Комиссией</w:t>
      </w:r>
      <w:r w:rsidR="0063705B"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 xml:space="preserve">. </w:t>
      </w:r>
      <w:r w:rsidR="00575284">
        <w:rPr>
          <w:color w:val="000000" w:themeColor="text1"/>
          <w:spacing w:val="-4"/>
          <w:kern w:val="30"/>
          <w:sz w:val="30"/>
          <w:szCs w:val="30"/>
          <w:lang w:eastAsia="en-US"/>
        </w:rPr>
        <w:t xml:space="preserve">Этот термин </w:t>
      </w:r>
      <w:r w:rsidR="0063705B"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>должен совпадать с термином, указанным в разделе 1</w:t>
      </w:r>
      <w:r w:rsidR="00FB010B" w:rsidRPr="00FB010B">
        <w:rPr>
          <w:color w:val="000000" w:themeColor="text1"/>
          <w:sz w:val="30"/>
          <w:szCs w:val="30"/>
          <w:lang w:eastAsia="en-US"/>
        </w:rPr>
        <w:t xml:space="preserve"> </w:t>
      </w:r>
      <w:r w:rsidR="00FB010B">
        <w:rPr>
          <w:color w:val="000000" w:themeColor="text1"/>
          <w:sz w:val="30"/>
          <w:szCs w:val="30"/>
          <w:lang w:eastAsia="en-US"/>
        </w:rPr>
        <w:t>ОХЛП</w:t>
      </w:r>
      <w:r w:rsidR="0063705B"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 xml:space="preserve">. Однако, если на первичной </w:t>
      </w:r>
      <w:r w:rsidR="00575284">
        <w:rPr>
          <w:color w:val="000000" w:themeColor="text1"/>
          <w:spacing w:val="-4"/>
          <w:kern w:val="30"/>
          <w:sz w:val="30"/>
          <w:szCs w:val="30"/>
          <w:lang w:eastAsia="en-US"/>
        </w:rPr>
        <w:t xml:space="preserve">(внутренней) </w:t>
      </w:r>
      <w:r w:rsidR="0063705B"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>упаковк</w:t>
      </w:r>
      <w:r w:rsidR="00275E3C"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>е</w:t>
      </w:r>
      <w:r w:rsidR="0063705B"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 xml:space="preserve"> используется сокращенный стандартный термин, в данном разделе </w:t>
      </w:r>
      <w:r w:rsidR="00FB010B">
        <w:rPr>
          <w:color w:val="000000" w:themeColor="text1"/>
          <w:sz w:val="30"/>
          <w:szCs w:val="30"/>
          <w:lang w:eastAsia="en-US"/>
        </w:rPr>
        <w:t>ОХЛП</w:t>
      </w:r>
      <w:r w:rsidR="00FB010B"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 xml:space="preserve"> </w:t>
      </w:r>
      <w:r w:rsidR="0063705B"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>сокращенный термин дополнительно приводится в скобках.</w:t>
      </w:r>
    </w:p>
    <w:p w:rsidR="0063705B" w:rsidRPr="00300082" w:rsidRDefault="0063705B" w:rsidP="00B104B5">
      <w:pPr>
        <w:pStyle w:val="12"/>
        <w:spacing w:line="348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В отдельном от стандартного термина абзаце необходимо </w:t>
      </w:r>
      <w:r w:rsidR="00792191">
        <w:rPr>
          <w:color w:val="000000" w:themeColor="text1"/>
          <w:sz w:val="30"/>
          <w:szCs w:val="30"/>
          <w:lang w:eastAsia="en-US"/>
        </w:rPr>
        <w:t>привести</w:t>
      </w:r>
      <w:r w:rsidRPr="00300082">
        <w:rPr>
          <w:color w:val="000000" w:themeColor="text1"/>
          <w:sz w:val="30"/>
          <w:szCs w:val="30"/>
          <w:lang w:eastAsia="en-US"/>
        </w:rPr>
        <w:t xml:space="preserve"> описание внешнего вида препарата (цвет, знаки и т.д.), включая сведения о фактических размерах твердой лекарственной формы для приема внутрь, например:</w:t>
      </w:r>
    </w:p>
    <w:p w:rsidR="0056640B" w:rsidRPr="00977082" w:rsidRDefault="0063705B" w:rsidP="00B104B5">
      <w:pPr>
        <w:pStyle w:val="12"/>
        <w:spacing w:line="348" w:lineRule="auto"/>
        <w:rPr>
          <w:color w:val="000000" w:themeColor="text1"/>
          <w:sz w:val="30"/>
          <w:szCs w:val="30"/>
        </w:rPr>
      </w:pPr>
      <w:r w:rsidRPr="00300082">
        <w:rPr>
          <w:color w:val="000000" w:themeColor="text1"/>
          <w:sz w:val="30"/>
          <w:szCs w:val="30"/>
        </w:rPr>
        <w:t>«</w:t>
      </w:r>
      <w:r w:rsidRPr="00977082">
        <w:rPr>
          <w:color w:val="000000" w:themeColor="text1"/>
          <w:sz w:val="30"/>
          <w:szCs w:val="30"/>
        </w:rPr>
        <w:t>Таблетки</w:t>
      </w:r>
    </w:p>
    <w:p w:rsidR="0063705B" w:rsidRPr="00300082" w:rsidRDefault="0063705B" w:rsidP="00B104B5">
      <w:pPr>
        <w:pStyle w:val="12"/>
        <w:spacing w:line="348" w:lineRule="auto"/>
        <w:rPr>
          <w:color w:val="000000" w:themeColor="text1"/>
          <w:sz w:val="30"/>
          <w:szCs w:val="30"/>
        </w:rPr>
      </w:pPr>
      <w:r w:rsidRPr="00977082">
        <w:rPr>
          <w:color w:val="000000" w:themeColor="text1"/>
          <w:sz w:val="30"/>
          <w:szCs w:val="30"/>
        </w:rPr>
        <w:t>Белые, круглые таблетки с плоскими скошенными краями диаметром 5 мм со знаком «100» на одной стороне</w:t>
      </w:r>
      <w:r w:rsidRPr="00300082">
        <w:rPr>
          <w:color w:val="000000" w:themeColor="text1"/>
          <w:sz w:val="30"/>
          <w:szCs w:val="30"/>
        </w:rPr>
        <w:t>»</w:t>
      </w:r>
    </w:p>
    <w:p w:rsidR="0063705B" w:rsidRPr="00300082" w:rsidRDefault="007C7F4F" w:rsidP="00B104B5">
      <w:pPr>
        <w:pStyle w:val="12"/>
        <w:spacing w:line="348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Если на таблетках предусмотрена </w:t>
      </w:r>
      <w:r w:rsidR="002A7795" w:rsidRPr="00300082">
        <w:rPr>
          <w:color w:val="000000" w:themeColor="text1"/>
          <w:sz w:val="30"/>
          <w:szCs w:val="30"/>
          <w:lang w:eastAsia="en-US"/>
        </w:rPr>
        <w:t>риска</w:t>
      </w:r>
      <w:r w:rsidRPr="00300082">
        <w:rPr>
          <w:color w:val="000000" w:themeColor="text1"/>
          <w:sz w:val="30"/>
          <w:szCs w:val="30"/>
          <w:lang w:eastAsia="en-US"/>
        </w:rPr>
        <w:t>, необходимо указать, подтверждено ли воспроизводимое разделение таблеток. Например, «</w:t>
      </w:r>
      <w:r w:rsidR="00792191" w:rsidRPr="00792191">
        <w:rPr>
          <w:color w:val="000000" w:themeColor="text1"/>
          <w:sz w:val="30"/>
          <w:szCs w:val="30"/>
          <w:lang w:eastAsia="en-US"/>
        </w:rPr>
        <w:t>Р</w:t>
      </w:r>
      <w:r w:rsidR="00D25B9A" w:rsidRPr="00792191">
        <w:rPr>
          <w:color w:val="000000" w:themeColor="text1"/>
          <w:sz w:val="30"/>
          <w:szCs w:val="30"/>
          <w:lang w:eastAsia="en-US"/>
        </w:rPr>
        <w:t>иска</w:t>
      </w:r>
      <w:r w:rsidRPr="00792191">
        <w:rPr>
          <w:color w:val="000000" w:themeColor="text1"/>
          <w:sz w:val="30"/>
          <w:szCs w:val="30"/>
          <w:lang w:eastAsia="en-US"/>
        </w:rPr>
        <w:t xml:space="preserve"> предназначена лишь для разламывания с целью облегчения проглатывания, а не для разделения на равные дозы», «таблетку можно разделить на равные половины</w:t>
      </w:r>
      <w:r w:rsidRPr="00300082">
        <w:rPr>
          <w:color w:val="000000" w:themeColor="text1"/>
          <w:sz w:val="30"/>
          <w:szCs w:val="30"/>
          <w:lang w:eastAsia="en-US"/>
        </w:rPr>
        <w:t>».</w:t>
      </w:r>
    </w:p>
    <w:p w:rsidR="002E3C98" w:rsidRPr="00300082" w:rsidRDefault="00D135F4" w:rsidP="00B104B5">
      <w:pPr>
        <w:pStyle w:val="12"/>
        <w:spacing w:line="348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Следует</w:t>
      </w:r>
      <w:r w:rsidR="002E3C98" w:rsidRPr="00300082">
        <w:rPr>
          <w:color w:val="000000" w:themeColor="text1"/>
          <w:sz w:val="30"/>
          <w:szCs w:val="30"/>
          <w:lang w:eastAsia="en-US"/>
        </w:rPr>
        <w:t xml:space="preserve"> представить сведения о </w:t>
      </w:r>
      <w:r w:rsidR="002E3C98" w:rsidRPr="00300082">
        <w:rPr>
          <w:color w:val="000000" w:themeColor="text1"/>
          <w:sz w:val="30"/>
          <w:szCs w:val="30"/>
          <w:lang w:val="en-US" w:eastAsia="en-US"/>
        </w:rPr>
        <w:t>pH</w:t>
      </w:r>
      <w:r w:rsidR="002E3C98" w:rsidRPr="00300082">
        <w:rPr>
          <w:color w:val="000000" w:themeColor="text1"/>
          <w:sz w:val="30"/>
          <w:szCs w:val="30"/>
          <w:lang w:eastAsia="en-US"/>
        </w:rPr>
        <w:t xml:space="preserve"> и </w:t>
      </w:r>
      <w:proofErr w:type="spellStart"/>
      <w:r w:rsidR="002E3C98" w:rsidRPr="00300082">
        <w:rPr>
          <w:color w:val="000000" w:themeColor="text1"/>
          <w:sz w:val="30"/>
          <w:szCs w:val="30"/>
          <w:lang w:eastAsia="en-US"/>
        </w:rPr>
        <w:t>осмолярности</w:t>
      </w:r>
      <w:proofErr w:type="spellEnd"/>
      <w:r w:rsidR="002E3C98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Pr="00300082">
        <w:rPr>
          <w:color w:val="000000" w:themeColor="text1"/>
          <w:sz w:val="30"/>
          <w:szCs w:val="30"/>
          <w:lang w:eastAsia="en-US"/>
        </w:rPr>
        <w:t>при необходимости</w:t>
      </w:r>
      <w:r w:rsidR="002E3C98" w:rsidRPr="00300082">
        <w:rPr>
          <w:color w:val="000000" w:themeColor="text1"/>
          <w:sz w:val="30"/>
          <w:szCs w:val="30"/>
          <w:lang w:eastAsia="en-US"/>
        </w:rPr>
        <w:t>.</w:t>
      </w:r>
    </w:p>
    <w:p w:rsidR="002E3C98" w:rsidRPr="00300082" w:rsidRDefault="002E3C98" w:rsidP="00B104B5">
      <w:pPr>
        <w:pStyle w:val="12"/>
        <w:spacing w:line="348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Если </w:t>
      </w:r>
      <w:r w:rsidR="00595AD7" w:rsidRPr="00300082">
        <w:rPr>
          <w:color w:val="000000" w:themeColor="text1"/>
          <w:sz w:val="30"/>
          <w:szCs w:val="30"/>
          <w:lang w:eastAsia="en-US"/>
        </w:rPr>
        <w:t>лекарственный препарат</w:t>
      </w:r>
      <w:r w:rsidR="00837D00" w:rsidRPr="00300082">
        <w:rPr>
          <w:color w:val="000000" w:themeColor="text1"/>
          <w:sz w:val="30"/>
          <w:szCs w:val="30"/>
          <w:lang w:eastAsia="en-US"/>
        </w:rPr>
        <w:t xml:space="preserve"> подлежит </w:t>
      </w:r>
      <w:r w:rsidRPr="00300082">
        <w:rPr>
          <w:color w:val="000000" w:themeColor="text1"/>
          <w:sz w:val="30"/>
          <w:szCs w:val="30"/>
          <w:lang w:eastAsia="en-US"/>
        </w:rPr>
        <w:t xml:space="preserve">восстановлению перед применением, в данном разделе </w:t>
      </w:r>
      <w:r w:rsidR="00FB010B">
        <w:rPr>
          <w:color w:val="000000" w:themeColor="text1"/>
          <w:sz w:val="30"/>
          <w:szCs w:val="30"/>
          <w:lang w:eastAsia="en-US"/>
        </w:rPr>
        <w:t>ОХЛП</w:t>
      </w:r>
      <w:r w:rsidR="00FB010B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Pr="00300082">
        <w:rPr>
          <w:color w:val="000000" w:themeColor="text1"/>
          <w:sz w:val="30"/>
          <w:szCs w:val="30"/>
          <w:lang w:eastAsia="en-US"/>
        </w:rPr>
        <w:t xml:space="preserve">необходимо описать внешний вид перед восстановлением. Внешний вид </w:t>
      </w:r>
      <w:r w:rsidR="00595AD7" w:rsidRPr="00300082">
        <w:rPr>
          <w:color w:val="000000" w:themeColor="text1"/>
          <w:sz w:val="30"/>
          <w:szCs w:val="30"/>
          <w:lang w:eastAsia="en-US"/>
        </w:rPr>
        <w:t>лекарственного препарата</w:t>
      </w:r>
      <w:r w:rsidR="00837D00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Pr="00300082">
        <w:rPr>
          <w:color w:val="000000" w:themeColor="text1"/>
          <w:sz w:val="30"/>
          <w:szCs w:val="30"/>
          <w:lang w:eastAsia="en-US"/>
        </w:rPr>
        <w:t>после восстановления необходимо указать в разделах 4.2 и 6.6</w:t>
      </w:r>
      <w:r w:rsidR="00FB010B" w:rsidRPr="00FB010B">
        <w:rPr>
          <w:color w:val="000000" w:themeColor="text1"/>
          <w:sz w:val="30"/>
          <w:szCs w:val="30"/>
          <w:lang w:eastAsia="en-US"/>
        </w:rPr>
        <w:t xml:space="preserve"> </w:t>
      </w:r>
      <w:r w:rsidR="00FB010B">
        <w:rPr>
          <w:color w:val="000000" w:themeColor="text1"/>
          <w:sz w:val="30"/>
          <w:szCs w:val="30"/>
          <w:lang w:eastAsia="en-US"/>
        </w:rPr>
        <w:t>ОХЛП</w:t>
      </w:r>
      <w:r w:rsidRPr="00300082">
        <w:rPr>
          <w:color w:val="000000" w:themeColor="text1"/>
          <w:sz w:val="30"/>
          <w:szCs w:val="30"/>
          <w:lang w:eastAsia="en-US"/>
        </w:rPr>
        <w:t>.</w:t>
      </w:r>
    </w:p>
    <w:p w:rsidR="0056640B" w:rsidRPr="00300082" w:rsidRDefault="0056640B" w:rsidP="00792191">
      <w:pPr>
        <w:pStyle w:val="20"/>
        <w:spacing w:after="240" w:line="360" w:lineRule="auto"/>
        <w:ind w:left="0" w:firstLine="0"/>
        <w:jc w:val="center"/>
        <w:rPr>
          <w:rFonts w:cs="Times New Roman"/>
          <w:b w:val="0"/>
          <w:color w:val="000000" w:themeColor="text1"/>
          <w:sz w:val="30"/>
          <w:szCs w:val="30"/>
        </w:rPr>
      </w:pPr>
      <w:r w:rsidRPr="00300082">
        <w:rPr>
          <w:rFonts w:cs="Times New Roman"/>
          <w:b w:val="0"/>
          <w:color w:val="000000" w:themeColor="text1"/>
          <w:sz w:val="30"/>
          <w:szCs w:val="30"/>
        </w:rPr>
        <w:lastRenderedPageBreak/>
        <w:t>4.</w:t>
      </w:r>
      <w:r w:rsidR="00C94DFE" w:rsidRPr="00300082">
        <w:rPr>
          <w:rFonts w:cs="Times New Roman"/>
          <w:b w:val="0"/>
          <w:color w:val="000000" w:themeColor="text1"/>
          <w:sz w:val="30"/>
          <w:szCs w:val="30"/>
        </w:rPr>
        <w:t> </w:t>
      </w:r>
      <w:r w:rsidR="00792191" w:rsidRPr="00792191">
        <w:rPr>
          <w:rFonts w:cs="Times New Roman"/>
          <w:b w:val="0"/>
          <w:caps w:val="0"/>
          <w:color w:val="000000" w:themeColor="text1"/>
          <w:sz w:val="30"/>
          <w:szCs w:val="30"/>
        </w:rPr>
        <w:t>Клинические данные</w:t>
      </w:r>
    </w:p>
    <w:p w:rsidR="0056640B" w:rsidRPr="00300082" w:rsidRDefault="0056640B" w:rsidP="00792191">
      <w:pPr>
        <w:pStyle w:val="20"/>
        <w:spacing w:after="240" w:line="360" w:lineRule="auto"/>
        <w:ind w:left="0" w:firstLine="0"/>
        <w:jc w:val="center"/>
        <w:rPr>
          <w:rFonts w:cs="Times New Roman"/>
          <w:b w:val="0"/>
          <w:color w:val="000000" w:themeColor="text1"/>
          <w:sz w:val="30"/>
          <w:szCs w:val="30"/>
        </w:rPr>
      </w:pPr>
      <w:r w:rsidRPr="00300082">
        <w:rPr>
          <w:rFonts w:cs="Times New Roman"/>
          <w:b w:val="0"/>
          <w:color w:val="000000" w:themeColor="text1"/>
          <w:sz w:val="30"/>
          <w:szCs w:val="30"/>
        </w:rPr>
        <w:t>4.1</w:t>
      </w:r>
      <w:r w:rsidR="00201FEB" w:rsidRPr="00300082">
        <w:rPr>
          <w:rFonts w:cs="Times New Roman"/>
          <w:b w:val="0"/>
          <w:color w:val="000000" w:themeColor="text1"/>
          <w:sz w:val="30"/>
          <w:szCs w:val="30"/>
        </w:rPr>
        <w:t>.</w:t>
      </w:r>
      <w:r w:rsidR="00C94DFE" w:rsidRPr="00300082">
        <w:rPr>
          <w:rFonts w:cs="Times New Roman"/>
          <w:b w:val="0"/>
          <w:color w:val="000000" w:themeColor="text1"/>
          <w:sz w:val="30"/>
          <w:szCs w:val="30"/>
        </w:rPr>
        <w:t> </w:t>
      </w:r>
      <w:r w:rsidR="00792191" w:rsidRPr="00300082">
        <w:rPr>
          <w:rFonts w:cs="Times New Roman"/>
          <w:b w:val="0"/>
          <w:caps w:val="0"/>
          <w:color w:val="000000" w:themeColor="text1"/>
          <w:sz w:val="30"/>
          <w:szCs w:val="30"/>
        </w:rPr>
        <w:t>Показания к применению</w:t>
      </w:r>
    </w:p>
    <w:p w:rsidR="004A35E7" w:rsidRPr="00300082" w:rsidRDefault="00B94778" w:rsidP="001C39FD">
      <w:pPr>
        <w:pStyle w:val="12"/>
        <w:spacing w:line="348" w:lineRule="auto"/>
        <w:rPr>
          <w:color w:val="000000" w:themeColor="text1"/>
          <w:sz w:val="30"/>
          <w:szCs w:val="30"/>
          <w:lang w:eastAsia="en-US"/>
        </w:rPr>
      </w:pPr>
      <w:r>
        <w:rPr>
          <w:color w:val="000000" w:themeColor="text1"/>
          <w:sz w:val="30"/>
          <w:szCs w:val="30"/>
          <w:lang w:eastAsia="en-US"/>
        </w:rPr>
        <w:t>Показания</w:t>
      </w:r>
      <w:r w:rsidR="004A35E7" w:rsidRPr="00300082">
        <w:rPr>
          <w:color w:val="000000" w:themeColor="text1"/>
          <w:sz w:val="30"/>
          <w:szCs w:val="30"/>
          <w:lang w:eastAsia="en-US"/>
        </w:rPr>
        <w:t xml:space="preserve"> к применению </w:t>
      </w:r>
      <w:r w:rsidR="00DE0E7D" w:rsidRPr="00300082">
        <w:rPr>
          <w:color w:val="000000" w:themeColor="text1"/>
          <w:sz w:val="30"/>
          <w:szCs w:val="30"/>
          <w:lang w:eastAsia="en-US"/>
        </w:rPr>
        <w:t>указывают</w:t>
      </w:r>
      <w:r>
        <w:rPr>
          <w:color w:val="000000" w:themeColor="text1"/>
          <w:sz w:val="30"/>
          <w:szCs w:val="30"/>
          <w:lang w:eastAsia="en-US"/>
        </w:rPr>
        <w:t>ся</w:t>
      </w:r>
      <w:r w:rsidR="004A35E7" w:rsidRPr="00300082">
        <w:rPr>
          <w:color w:val="000000" w:themeColor="text1"/>
          <w:sz w:val="30"/>
          <w:szCs w:val="30"/>
          <w:lang w:eastAsia="en-US"/>
        </w:rPr>
        <w:t xml:space="preserve"> четко и </w:t>
      </w:r>
      <w:r w:rsidR="005D7333" w:rsidRPr="00300082">
        <w:rPr>
          <w:color w:val="000000" w:themeColor="text1"/>
          <w:sz w:val="30"/>
          <w:szCs w:val="30"/>
          <w:lang w:eastAsia="en-US"/>
        </w:rPr>
        <w:t>лаконично</w:t>
      </w:r>
      <w:r w:rsidR="004A35E7" w:rsidRPr="00300082">
        <w:rPr>
          <w:color w:val="000000" w:themeColor="text1"/>
          <w:sz w:val="30"/>
          <w:szCs w:val="30"/>
          <w:lang w:eastAsia="en-US"/>
        </w:rPr>
        <w:t xml:space="preserve">, </w:t>
      </w:r>
      <w:r>
        <w:rPr>
          <w:color w:val="000000" w:themeColor="text1"/>
          <w:sz w:val="30"/>
          <w:szCs w:val="30"/>
          <w:lang w:eastAsia="en-US"/>
        </w:rPr>
        <w:t>и должны отражать</w:t>
      </w:r>
      <w:r w:rsidR="004A35E7" w:rsidRPr="00300082">
        <w:rPr>
          <w:color w:val="000000" w:themeColor="text1"/>
          <w:sz w:val="30"/>
          <w:szCs w:val="30"/>
          <w:lang w:eastAsia="en-US"/>
        </w:rPr>
        <w:t xml:space="preserve"> целевое заболевание или состояние с указанием направленности терапии (симптоматическая</w:t>
      </w:r>
      <w:r w:rsidR="000A7B45" w:rsidRPr="00300082">
        <w:rPr>
          <w:color w:val="000000" w:themeColor="text1"/>
          <w:sz w:val="30"/>
          <w:szCs w:val="30"/>
          <w:lang w:eastAsia="en-US"/>
        </w:rPr>
        <w:t xml:space="preserve">, этиотропная или </w:t>
      </w:r>
      <w:r w:rsidR="008B12E6" w:rsidRPr="00300082">
        <w:rPr>
          <w:color w:val="000000" w:themeColor="text1"/>
          <w:sz w:val="30"/>
          <w:szCs w:val="30"/>
          <w:lang w:eastAsia="en-US"/>
        </w:rPr>
        <w:t>оказывающая вли</w:t>
      </w:r>
      <w:r w:rsidR="000A7B45" w:rsidRPr="00300082">
        <w:rPr>
          <w:color w:val="000000" w:themeColor="text1"/>
          <w:sz w:val="30"/>
          <w:szCs w:val="30"/>
          <w:lang w:eastAsia="en-US"/>
        </w:rPr>
        <w:t>я</w:t>
      </w:r>
      <w:r w:rsidR="008B12E6" w:rsidRPr="00300082">
        <w:rPr>
          <w:color w:val="000000" w:themeColor="text1"/>
          <w:sz w:val="30"/>
          <w:szCs w:val="30"/>
          <w:lang w:eastAsia="en-US"/>
        </w:rPr>
        <w:t>ние</w:t>
      </w:r>
      <w:r w:rsidR="000A7B45" w:rsidRPr="00300082">
        <w:rPr>
          <w:color w:val="000000" w:themeColor="text1"/>
          <w:sz w:val="30"/>
          <w:szCs w:val="30"/>
          <w:lang w:eastAsia="en-US"/>
        </w:rPr>
        <w:t xml:space="preserve"> на</w:t>
      </w:r>
      <w:r w:rsidR="004A35E7" w:rsidRPr="00300082">
        <w:rPr>
          <w:color w:val="000000" w:themeColor="text1"/>
          <w:sz w:val="30"/>
          <w:szCs w:val="30"/>
          <w:lang w:eastAsia="en-US"/>
        </w:rPr>
        <w:t xml:space="preserve"> течение или прогрессирование заболевания), </w:t>
      </w:r>
      <w:r w:rsidR="0054471F" w:rsidRPr="00300082">
        <w:rPr>
          <w:color w:val="000000" w:themeColor="text1"/>
          <w:sz w:val="30"/>
          <w:szCs w:val="30"/>
          <w:lang w:eastAsia="en-US"/>
        </w:rPr>
        <w:t>для профилактики (первичной или вторичной</w:t>
      </w:r>
      <w:r w:rsidR="004A35E7" w:rsidRPr="00300082">
        <w:rPr>
          <w:color w:val="000000" w:themeColor="text1"/>
          <w:sz w:val="30"/>
          <w:szCs w:val="30"/>
          <w:lang w:eastAsia="en-US"/>
        </w:rPr>
        <w:t xml:space="preserve">) и диагностики. </w:t>
      </w:r>
      <w:r w:rsidR="00DE0E7D" w:rsidRPr="00300082">
        <w:rPr>
          <w:color w:val="000000" w:themeColor="text1"/>
          <w:sz w:val="30"/>
          <w:szCs w:val="30"/>
          <w:lang w:eastAsia="en-US"/>
        </w:rPr>
        <w:t>Е</w:t>
      </w:r>
      <w:r w:rsidR="004A35E7" w:rsidRPr="00300082">
        <w:rPr>
          <w:color w:val="000000" w:themeColor="text1"/>
          <w:sz w:val="30"/>
          <w:szCs w:val="30"/>
          <w:lang w:eastAsia="en-US"/>
        </w:rPr>
        <w:t>сли применимо, указ</w:t>
      </w:r>
      <w:r w:rsidR="00DE0E7D" w:rsidRPr="00300082">
        <w:rPr>
          <w:color w:val="000000" w:themeColor="text1"/>
          <w:sz w:val="30"/>
          <w:szCs w:val="30"/>
          <w:lang w:eastAsia="en-US"/>
        </w:rPr>
        <w:t>ыва</w:t>
      </w:r>
      <w:r w:rsidR="00BC51CC">
        <w:rPr>
          <w:color w:val="000000" w:themeColor="text1"/>
          <w:sz w:val="30"/>
          <w:szCs w:val="30"/>
          <w:lang w:eastAsia="en-US"/>
        </w:rPr>
        <w:t>е</w:t>
      </w:r>
      <w:r w:rsidR="00DE0E7D" w:rsidRPr="00300082">
        <w:rPr>
          <w:color w:val="000000" w:themeColor="text1"/>
          <w:sz w:val="30"/>
          <w:szCs w:val="30"/>
          <w:lang w:eastAsia="en-US"/>
        </w:rPr>
        <w:t>т</w:t>
      </w:r>
      <w:r w:rsidR="00BC51CC">
        <w:rPr>
          <w:color w:val="000000" w:themeColor="text1"/>
          <w:sz w:val="30"/>
          <w:szCs w:val="30"/>
          <w:lang w:eastAsia="en-US"/>
        </w:rPr>
        <w:t>ся</w:t>
      </w:r>
      <w:r w:rsidR="004A35E7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BC51CC">
        <w:rPr>
          <w:color w:val="000000" w:themeColor="text1"/>
          <w:sz w:val="30"/>
          <w:szCs w:val="30"/>
          <w:lang w:eastAsia="en-US"/>
        </w:rPr>
        <w:t xml:space="preserve">информация о </w:t>
      </w:r>
      <w:r w:rsidR="004A35E7" w:rsidRPr="00300082">
        <w:rPr>
          <w:color w:val="000000" w:themeColor="text1"/>
          <w:sz w:val="30"/>
          <w:szCs w:val="30"/>
          <w:lang w:eastAsia="en-US"/>
        </w:rPr>
        <w:t>целев</w:t>
      </w:r>
      <w:r w:rsidR="00BC51CC">
        <w:rPr>
          <w:color w:val="000000" w:themeColor="text1"/>
          <w:sz w:val="30"/>
          <w:szCs w:val="30"/>
          <w:lang w:eastAsia="en-US"/>
        </w:rPr>
        <w:t>ой</w:t>
      </w:r>
      <w:r w:rsidR="004A35E7" w:rsidRPr="00300082">
        <w:rPr>
          <w:color w:val="000000" w:themeColor="text1"/>
          <w:sz w:val="30"/>
          <w:szCs w:val="30"/>
          <w:lang w:eastAsia="en-US"/>
        </w:rPr>
        <w:t xml:space="preserve"> популяци</w:t>
      </w:r>
      <w:r w:rsidR="00BC51CC">
        <w:rPr>
          <w:color w:val="000000" w:themeColor="text1"/>
          <w:sz w:val="30"/>
          <w:szCs w:val="30"/>
          <w:lang w:eastAsia="en-US"/>
        </w:rPr>
        <w:t>и</w:t>
      </w:r>
      <w:r w:rsidR="004A35E7" w:rsidRPr="00300082">
        <w:rPr>
          <w:color w:val="000000" w:themeColor="text1"/>
          <w:sz w:val="30"/>
          <w:szCs w:val="30"/>
          <w:lang w:eastAsia="en-US"/>
        </w:rPr>
        <w:t>, особенно при наличии ограничений для отдельных категорий пациентов.</w:t>
      </w:r>
    </w:p>
    <w:p w:rsidR="00EC7C2A" w:rsidRPr="00300082" w:rsidRDefault="005D7333" w:rsidP="001C39FD">
      <w:pPr>
        <w:pStyle w:val="12"/>
        <w:spacing w:line="348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Информация о</w:t>
      </w:r>
      <w:r w:rsidR="00BC51CC">
        <w:rPr>
          <w:color w:val="000000" w:themeColor="text1"/>
          <w:sz w:val="30"/>
          <w:szCs w:val="30"/>
          <w:lang w:eastAsia="en-US"/>
        </w:rPr>
        <w:t xml:space="preserve"> конечных точках исследования</w:t>
      </w:r>
      <w:r w:rsidR="004A35E7" w:rsidRPr="00300082">
        <w:rPr>
          <w:color w:val="000000" w:themeColor="text1"/>
          <w:sz w:val="30"/>
          <w:szCs w:val="30"/>
          <w:lang w:eastAsia="en-US"/>
        </w:rPr>
        <w:t xml:space="preserve">, как правило, не </w:t>
      </w:r>
      <w:r w:rsidRPr="00300082">
        <w:rPr>
          <w:color w:val="000000" w:themeColor="text1"/>
          <w:sz w:val="30"/>
          <w:szCs w:val="30"/>
          <w:lang w:eastAsia="en-US"/>
        </w:rPr>
        <w:t>приводи</w:t>
      </w:r>
      <w:r w:rsidR="00DE0E7D" w:rsidRPr="00300082">
        <w:rPr>
          <w:color w:val="000000" w:themeColor="text1"/>
          <w:sz w:val="30"/>
          <w:szCs w:val="30"/>
          <w:lang w:eastAsia="en-US"/>
        </w:rPr>
        <w:t>тся</w:t>
      </w:r>
      <w:r w:rsidR="004A35E7" w:rsidRPr="00300082">
        <w:rPr>
          <w:color w:val="000000" w:themeColor="text1"/>
          <w:sz w:val="30"/>
          <w:szCs w:val="30"/>
          <w:lang w:eastAsia="en-US"/>
        </w:rPr>
        <w:t>.</w:t>
      </w:r>
    </w:p>
    <w:p w:rsidR="004A35E7" w:rsidRPr="00300082" w:rsidRDefault="00B91B89" w:rsidP="001C39FD">
      <w:pPr>
        <w:pStyle w:val="12"/>
        <w:spacing w:line="348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Показания к применению с ц</w:t>
      </w:r>
      <w:r w:rsidR="004A35E7" w:rsidRPr="00300082">
        <w:rPr>
          <w:color w:val="000000" w:themeColor="text1"/>
          <w:sz w:val="30"/>
          <w:szCs w:val="30"/>
          <w:lang w:eastAsia="en-US"/>
        </w:rPr>
        <w:t>ель</w:t>
      </w:r>
      <w:r w:rsidRPr="00300082">
        <w:rPr>
          <w:color w:val="000000" w:themeColor="text1"/>
          <w:sz w:val="30"/>
          <w:szCs w:val="30"/>
          <w:lang w:eastAsia="en-US"/>
        </w:rPr>
        <w:t>ю профилактики</w:t>
      </w:r>
      <w:r w:rsidR="004A35E7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61132A" w:rsidRPr="00300082">
        <w:rPr>
          <w:color w:val="000000" w:themeColor="text1"/>
          <w:sz w:val="30"/>
          <w:szCs w:val="30"/>
          <w:lang w:eastAsia="en-US"/>
        </w:rPr>
        <w:t xml:space="preserve">и </w:t>
      </w:r>
      <w:r w:rsidR="00BC51CC">
        <w:rPr>
          <w:color w:val="000000" w:themeColor="text1"/>
          <w:sz w:val="30"/>
          <w:szCs w:val="30"/>
          <w:lang w:eastAsia="en-US"/>
        </w:rPr>
        <w:t>информацию о целевой популяции</w:t>
      </w:r>
      <w:r w:rsidR="0061132A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4A35E7" w:rsidRPr="00300082">
        <w:rPr>
          <w:color w:val="000000" w:themeColor="text1"/>
          <w:sz w:val="30"/>
          <w:szCs w:val="30"/>
          <w:lang w:eastAsia="en-US"/>
        </w:rPr>
        <w:t xml:space="preserve">допускается указывать </w:t>
      </w:r>
      <w:r w:rsidR="00E903B6" w:rsidRPr="00300082">
        <w:rPr>
          <w:color w:val="000000" w:themeColor="text1"/>
          <w:sz w:val="30"/>
          <w:szCs w:val="30"/>
          <w:lang w:eastAsia="en-US"/>
        </w:rPr>
        <w:t>в общих чертах.</w:t>
      </w:r>
    </w:p>
    <w:p w:rsidR="00E903B6" w:rsidRPr="00300082" w:rsidRDefault="00EC7C2A" w:rsidP="001C39FD">
      <w:pPr>
        <w:pStyle w:val="12"/>
        <w:spacing w:line="348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Р</w:t>
      </w:r>
      <w:r w:rsidR="00E903B6" w:rsidRPr="00300082">
        <w:rPr>
          <w:color w:val="000000" w:themeColor="text1"/>
          <w:sz w:val="30"/>
          <w:szCs w:val="30"/>
          <w:lang w:eastAsia="en-US"/>
        </w:rPr>
        <w:t xml:space="preserve">езультаты последующих </w:t>
      </w:r>
      <w:r w:rsidR="005D1DC4" w:rsidRPr="00300082">
        <w:rPr>
          <w:color w:val="000000" w:themeColor="text1"/>
          <w:sz w:val="30"/>
          <w:szCs w:val="30"/>
          <w:lang w:eastAsia="en-US"/>
        </w:rPr>
        <w:t>исследований, уточняющих</w:t>
      </w:r>
      <w:r w:rsidR="00700E5F" w:rsidRPr="00300082">
        <w:rPr>
          <w:color w:val="000000" w:themeColor="text1"/>
          <w:sz w:val="30"/>
          <w:szCs w:val="30"/>
          <w:lang w:eastAsia="en-US"/>
        </w:rPr>
        <w:t xml:space="preserve"> формулировку</w:t>
      </w:r>
      <w:r w:rsidR="00E903B6" w:rsidRPr="00300082">
        <w:rPr>
          <w:color w:val="000000" w:themeColor="text1"/>
          <w:sz w:val="30"/>
          <w:szCs w:val="30"/>
          <w:lang w:eastAsia="en-US"/>
        </w:rPr>
        <w:t xml:space="preserve"> зарегистрированн</w:t>
      </w:r>
      <w:r w:rsidR="00295497">
        <w:rPr>
          <w:color w:val="000000" w:themeColor="text1"/>
          <w:sz w:val="30"/>
          <w:szCs w:val="30"/>
          <w:lang w:eastAsia="en-US"/>
        </w:rPr>
        <w:t>ых</w:t>
      </w:r>
      <w:r w:rsidR="00E903B6" w:rsidRPr="00300082">
        <w:rPr>
          <w:color w:val="000000" w:themeColor="text1"/>
          <w:sz w:val="30"/>
          <w:szCs w:val="30"/>
          <w:lang w:eastAsia="en-US"/>
        </w:rPr>
        <w:t xml:space="preserve"> показани</w:t>
      </w:r>
      <w:r w:rsidR="00295497">
        <w:rPr>
          <w:color w:val="000000" w:themeColor="text1"/>
          <w:sz w:val="30"/>
          <w:szCs w:val="30"/>
          <w:lang w:eastAsia="en-US"/>
        </w:rPr>
        <w:t>й</w:t>
      </w:r>
      <w:r w:rsidR="00E903B6" w:rsidRPr="00300082">
        <w:rPr>
          <w:color w:val="000000" w:themeColor="text1"/>
          <w:sz w:val="30"/>
          <w:szCs w:val="30"/>
          <w:lang w:eastAsia="en-US"/>
        </w:rPr>
        <w:t xml:space="preserve"> или сведени</w:t>
      </w:r>
      <w:r w:rsidR="00295497">
        <w:rPr>
          <w:color w:val="000000" w:themeColor="text1"/>
          <w:sz w:val="30"/>
          <w:szCs w:val="30"/>
          <w:lang w:eastAsia="en-US"/>
        </w:rPr>
        <w:t>й</w:t>
      </w:r>
      <w:r w:rsidR="00E903B6" w:rsidRPr="00300082">
        <w:rPr>
          <w:color w:val="000000" w:themeColor="text1"/>
          <w:sz w:val="30"/>
          <w:szCs w:val="30"/>
          <w:lang w:eastAsia="en-US"/>
        </w:rPr>
        <w:t xml:space="preserve"> о н</w:t>
      </w:r>
      <w:r w:rsidR="00295497">
        <w:rPr>
          <w:color w:val="000000" w:themeColor="text1"/>
          <w:sz w:val="30"/>
          <w:szCs w:val="30"/>
          <w:lang w:eastAsia="en-US"/>
        </w:rPr>
        <w:t>их</w:t>
      </w:r>
      <w:r w:rsidRPr="00300082">
        <w:rPr>
          <w:color w:val="000000" w:themeColor="text1"/>
          <w:sz w:val="30"/>
          <w:szCs w:val="30"/>
          <w:lang w:eastAsia="en-US"/>
        </w:rPr>
        <w:t>, можно включить в раздел 5.1</w:t>
      </w:r>
      <w:r w:rsidR="00FB010B" w:rsidRPr="00FB010B">
        <w:rPr>
          <w:color w:val="000000" w:themeColor="text1"/>
          <w:sz w:val="30"/>
          <w:szCs w:val="30"/>
          <w:lang w:eastAsia="en-US"/>
        </w:rPr>
        <w:t xml:space="preserve"> </w:t>
      </w:r>
      <w:r w:rsidR="00FB010B">
        <w:rPr>
          <w:color w:val="000000" w:themeColor="text1"/>
          <w:sz w:val="30"/>
          <w:szCs w:val="30"/>
          <w:lang w:eastAsia="en-US"/>
        </w:rPr>
        <w:t>ОХЛП</w:t>
      </w:r>
      <w:r w:rsidR="00E903B6" w:rsidRPr="00300082">
        <w:rPr>
          <w:color w:val="000000" w:themeColor="text1"/>
          <w:sz w:val="30"/>
          <w:szCs w:val="30"/>
          <w:lang w:eastAsia="en-US"/>
        </w:rPr>
        <w:t xml:space="preserve">, если они </w:t>
      </w:r>
      <w:r w:rsidRPr="00300082">
        <w:rPr>
          <w:color w:val="000000" w:themeColor="text1"/>
          <w:sz w:val="30"/>
          <w:szCs w:val="30"/>
          <w:lang w:eastAsia="en-US"/>
        </w:rPr>
        <w:t xml:space="preserve">не </w:t>
      </w:r>
      <w:r w:rsidR="00E903B6" w:rsidRPr="00300082">
        <w:rPr>
          <w:color w:val="000000" w:themeColor="text1"/>
          <w:sz w:val="30"/>
          <w:szCs w:val="30"/>
          <w:lang w:eastAsia="en-US"/>
        </w:rPr>
        <w:t>предпола</w:t>
      </w:r>
      <w:r w:rsidRPr="00300082">
        <w:rPr>
          <w:color w:val="000000" w:themeColor="text1"/>
          <w:sz w:val="30"/>
          <w:szCs w:val="30"/>
          <w:lang w:eastAsia="en-US"/>
        </w:rPr>
        <w:t>гают включение нового показания</w:t>
      </w:r>
      <w:r w:rsidR="00E903B6" w:rsidRPr="00300082">
        <w:rPr>
          <w:color w:val="000000" w:themeColor="text1"/>
          <w:sz w:val="30"/>
          <w:szCs w:val="30"/>
          <w:lang w:eastAsia="en-US"/>
        </w:rPr>
        <w:t>.</w:t>
      </w:r>
    </w:p>
    <w:p w:rsidR="00E903B6" w:rsidRPr="00300082" w:rsidRDefault="00E97612" w:rsidP="001C39FD">
      <w:pPr>
        <w:pStyle w:val="12"/>
        <w:spacing w:line="348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Необходимо указать </w:t>
      </w:r>
      <w:r w:rsidR="002C42F3">
        <w:rPr>
          <w:color w:val="000000" w:themeColor="text1"/>
          <w:sz w:val="30"/>
          <w:szCs w:val="30"/>
          <w:lang w:eastAsia="en-US"/>
        </w:rPr>
        <w:t xml:space="preserve">информацию об </w:t>
      </w:r>
      <w:r w:rsidR="00E903B6" w:rsidRPr="00300082">
        <w:rPr>
          <w:color w:val="000000" w:themeColor="text1"/>
          <w:sz w:val="30"/>
          <w:szCs w:val="30"/>
          <w:lang w:eastAsia="en-US"/>
        </w:rPr>
        <w:t>обязательны</w:t>
      </w:r>
      <w:r w:rsidR="002C42F3">
        <w:rPr>
          <w:color w:val="000000" w:themeColor="text1"/>
          <w:sz w:val="30"/>
          <w:szCs w:val="30"/>
          <w:lang w:eastAsia="en-US"/>
        </w:rPr>
        <w:t>х</w:t>
      </w:r>
      <w:r w:rsidR="00E903B6" w:rsidRPr="00300082">
        <w:rPr>
          <w:color w:val="000000" w:themeColor="text1"/>
          <w:sz w:val="30"/>
          <w:szCs w:val="30"/>
          <w:lang w:eastAsia="en-US"/>
        </w:rPr>
        <w:t xml:space="preserve"> услови</w:t>
      </w:r>
      <w:r w:rsidRPr="00300082">
        <w:rPr>
          <w:color w:val="000000" w:themeColor="text1"/>
          <w:sz w:val="30"/>
          <w:szCs w:val="30"/>
          <w:lang w:eastAsia="en-US"/>
        </w:rPr>
        <w:t>я</w:t>
      </w:r>
      <w:r w:rsidR="002C42F3">
        <w:rPr>
          <w:color w:val="000000" w:themeColor="text1"/>
          <w:sz w:val="30"/>
          <w:szCs w:val="30"/>
          <w:lang w:eastAsia="en-US"/>
        </w:rPr>
        <w:t>х</w:t>
      </w:r>
      <w:r w:rsidR="00E903B6" w:rsidRPr="00300082">
        <w:rPr>
          <w:color w:val="000000" w:themeColor="text1"/>
          <w:sz w:val="30"/>
          <w:szCs w:val="30"/>
          <w:lang w:eastAsia="en-US"/>
        </w:rPr>
        <w:t xml:space="preserve"> применения препарата, </w:t>
      </w:r>
      <w:r w:rsidR="00DE0E7D" w:rsidRPr="00300082">
        <w:rPr>
          <w:color w:val="000000" w:themeColor="text1"/>
          <w:sz w:val="30"/>
          <w:szCs w:val="30"/>
          <w:lang w:eastAsia="en-US"/>
        </w:rPr>
        <w:t xml:space="preserve">если они </w:t>
      </w:r>
      <w:r w:rsidR="00E903B6" w:rsidRPr="00300082">
        <w:rPr>
          <w:color w:val="000000" w:themeColor="text1"/>
          <w:sz w:val="30"/>
          <w:szCs w:val="30"/>
          <w:lang w:eastAsia="en-US"/>
        </w:rPr>
        <w:t>должным образом не упоминаю</w:t>
      </w:r>
      <w:r w:rsidR="00DE0E7D" w:rsidRPr="00300082">
        <w:rPr>
          <w:color w:val="000000" w:themeColor="text1"/>
          <w:sz w:val="30"/>
          <w:szCs w:val="30"/>
          <w:lang w:eastAsia="en-US"/>
        </w:rPr>
        <w:t>тся</w:t>
      </w:r>
      <w:r w:rsidR="00E903B6" w:rsidRPr="00300082">
        <w:rPr>
          <w:color w:val="000000" w:themeColor="text1"/>
          <w:sz w:val="30"/>
          <w:szCs w:val="30"/>
          <w:lang w:eastAsia="en-US"/>
        </w:rPr>
        <w:t xml:space="preserve"> в </w:t>
      </w:r>
      <w:r w:rsidR="00DE0E7D" w:rsidRPr="00300082">
        <w:rPr>
          <w:color w:val="000000" w:themeColor="text1"/>
          <w:sz w:val="30"/>
          <w:szCs w:val="30"/>
          <w:lang w:eastAsia="en-US"/>
        </w:rPr>
        <w:t>других разделах</w:t>
      </w:r>
      <w:r w:rsidR="00E903B6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Pr="00300082">
        <w:rPr>
          <w:color w:val="000000" w:themeColor="text1"/>
          <w:sz w:val="30"/>
          <w:szCs w:val="30"/>
          <w:lang w:eastAsia="en-US"/>
        </w:rPr>
        <w:t>ОХ</w:t>
      </w:r>
      <w:r w:rsidR="009E5637" w:rsidRPr="00300082">
        <w:rPr>
          <w:color w:val="000000" w:themeColor="text1"/>
          <w:sz w:val="30"/>
          <w:szCs w:val="30"/>
          <w:lang w:eastAsia="en-US"/>
        </w:rPr>
        <w:t>ЛП</w:t>
      </w:r>
      <w:r w:rsidR="00E903B6" w:rsidRPr="00300082">
        <w:rPr>
          <w:color w:val="000000" w:themeColor="text1"/>
          <w:sz w:val="30"/>
          <w:szCs w:val="30"/>
          <w:lang w:eastAsia="en-US"/>
        </w:rPr>
        <w:t xml:space="preserve">, </w:t>
      </w:r>
      <w:r w:rsidR="00DE0E7D" w:rsidRPr="00300082">
        <w:rPr>
          <w:color w:val="000000" w:themeColor="text1"/>
          <w:sz w:val="30"/>
          <w:szCs w:val="30"/>
          <w:lang w:eastAsia="en-US"/>
        </w:rPr>
        <w:t>но являются</w:t>
      </w:r>
      <w:r w:rsidR="00E903B6" w:rsidRPr="00300082">
        <w:rPr>
          <w:color w:val="000000" w:themeColor="text1"/>
          <w:sz w:val="30"/>
          <w:szCs w:val="30"/>
          <w:lang w:eastAsia="en-US"/>
        </w:rPr>
        <w:t xml:space="preserve"> значимы</w:t>
      </w:r>
      <w:r w:rsidR="00DE0E7D" w:rsidRPr="00300082">
        <w:rPr>
          <w:color w:val="000000" w:themeColor="text1"/>
          <w:sz w:val="30"/>
          <w:szCs w:val="30"/>
          <w:lang w:eastAsia="en-US"/>
        </w:rPr>
        <w:t>ми</w:t>
      </w:r>
      <w:r w:rsidR="00E903B6" w:rsidRPr="00300082">
        <w:rPr>
          <w:color w:val="000000" w:themeColor="text1"/>
          <w:sz w:val="30"/>
          <w:szCs w:val="30"/>
          <w:lang w:eastAsia="en-US"/>
        </w:rPr>
        <w:t xml:space="preserve">, например, </w:t>
      </w:r>
      <w:r w:rsidR="002C42F3">
        <w:rPr>
          <w:color w:val="000000" w:themeColor="text1"/>
          <w:sz w:val="30"/>
          <w:szCs w:val="30"/>
          <w:lang w:eastAsia="en-US"/>
        </w:rPr>
        <w:t>о сопутствующих диетических мерах</w:t>
      </w:r>
      <w:r w:rsidR="00E903B6" w:rsidRPr="00300082">
        <w:rPr>
          <w:color w:val="000000" w:themeColor="text1"/>
          <w:sz w:val="30"/>
          <w:szCs w:val="30"/>
          <w:lang w:eastAsia="en-US"/>
        </w:rPr>
        <w:t>, изменения</w:t>
      </w:r>
      <w:r w:rsidR="002C42F3">
        <w:rPr>
          <w:color w:val="000000" w:themeColor="text1"/>
          <w:sz w:val="30"/>
          <w:szCs w:val="30"/>
          <w:lang w:eastAsia="en-US"/>
        </w:rPr>
        <w:t>х</w:t>
      </w:r>
      <w:r w:rsidR="00E903B6" w:rsidRPr="00300082">
        <w:rPr>
          <w:color w:val="000000" w:themeColor="text1"/>
          <w:sz w:val="30"/>
          <w:szCs w:val="30"/>
          <w:lang w:eastAsia="en-US"/>
        </w:rPr>
        <w:t xml:space="preserve"> образа жизни или </w:t>
      </w:r>
      <w:r w:rsidR="00840E22" w:rsidRPr="00300082">
        <w:rPr>
          <w:color w:val="000000" w:themeColor="text1"/>
          <w:sz w:val="30"/>
          <w:szCs w:val="30"/>
          <w:lang w:eastAsia="en-US"/>
        </w:rPr>
        <w:t>сопутствующ</w:t>
      </w:r>
      <w:r w:rsidR="00552137">
        <w:rPr>
          <w:color w:val="000000" w:themeColor="text1"/>
          <w:sz w:val="30"/>
          <w:szCs w:val="30"/>
          <w:lang w:eastAsia="en-US"/>
        </w:rPr>
        <w:t>ей</w:t>
      </w:r>
      <w:r w:rsidR="00DE0E7D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552137">
        <w:rPr>
          <w:color w:val="000000" w:themeColor="text1"/>
          <w:sz w:val="30"/>
          <w:szCs w:val="30"/>
          <w:lang w:eastAsia="en-US"/>
        </w:rPr>
        <w:t>терапии</w:t>
      </w:r>
      <w:r w:rsidR="00E903B6" w:rsidRPr="00300082">
        <w:rPr>
          <w:color w:val="000000" w:themeColor="text1"/>
          <w:sz w:val="30"/>
          <w:szCs w:val="30"/>
          <w:lang w:eastAsia="en-US"/>
        </w:rPr>
        <w:t>.</w:t>
      </w:r>
    </w:p>
    <w:p w:rsidR="00911135" w:rsidRDefault="00E903B6" w:rsidP="001C39FD">
      <w:pPr>
        <w:pStyle w:val="12"/>
        <w:spacing w:line="348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Необходимо указать возрастные группы, которым показан препарат, </w:t>
      </w:r>
      <w:r w:rsidR="00552137">
        <w:rPr>
          <w:color w:val="000000" w:themeColor="text1"/>
          <w:sz w:val="30"/>
          <w:szCs w:val="30"/>
          <w:lang w:eastAsia="en-US"/>
        </w:rPr>
        <w:t>с указанием возрастных границ</w:t>
      </w:r>
      <w:r w:rsidR="00911135">
        <w:rPr>
          <w:color w:val="000000" w:themeColor="text1"/>
          <w:sz w:val="30"/>
          <w:szCs w:val="30"/>
          <w:lang w:eastAsia="en-US"/>
        </w:rPr>
        <w:t>, например:</w:t>
      </w:r>
      <w:r w:rsidRPr="00300082">
        <w:rPr>
          <w:color w:val="000000" w:themeColor="text1"/>
          <w:sz w:val="30"/>
          <w:szCs w:val="30"/>
          <w:lang w:eastAsia="en-US"/>
        </w:rPr>
        <w:t xml:space="preserve"> </w:t>
      </w:r>
    </w:p>
    <w:p w:rsidR="00E903B6" w:rsidRPr="00300082" w:rsidRDefault="00E903B6" w:rsidP="001C39FD">
      <w:pPr>
        <w:pStyle w:val="12"/>
        <w:spacing w:line="348" w:lineRule="auto"/>
        <w:rPr>
          <w:color w:val="000000" w:themeColor="text1"/>
          <w:sz w:val="30"/>
          <w:szCs w:val="30"/>
          <w:lang w:eastAsia="en-US"/>
        </w:rPr>
      </w:pPr>
      <w:proofErr w:type="gramStart"/>
      <w:r w:rsidRPr="00300082">
        <w:rPr>
          <w:color w:val="000000" w:themeColor="text1"/>
          <w:sz w:val="30"/>
          <w:szCs w:val="30"/>
          <w:lang w:eastAsia="en-US"/>
        </w:rPr>
        <w:t>«</w:t>
      </w:r>
      <w:r w:rsidRPr="00552137">
        <w:rPr>
          <w:color w:val="000000" w:themeColor="text1"/>
          <w:sz w:val="30"/>
          <w:szCs w:val="30"/>
          <w:lang w:val="en-US" w:eastAsia="en-US"/>
        </w:rPr>
        <w:t>X</w:t>
      </w:r>
      <w:r w:rsidRPr="00552137">
        <w:rPr>
          <w:color w:val="000000" w:themeColor="text1"/>
          <w:sz w:val="30"/>
          <w:szCs w:val="30"/>
          <w:lang w:eastAsia="en-US"/>
        </w:rPr>
        <w:t xml:space="preserve"> показан </w:t>
      </w:r>
      <w:r w:rsidR="00201FEB" w:rsidRPr="00552137">
        <w:rPr>
          <w:color w:val="000000" w:themeColor="text1"/>
          <w:sz w:val="30"/>
          <w:szCs w:val="30"/>
          <w:lang w:eastAsia="en-US"/>
        </w:rPr>
        <w:t>[</w:t>
      </w:r>
      <w:r w:rsidRPr="00552137">
        <w:rPr>
          <w:color w:val="000000" w:themeColor="text1"/>
          <w:sz w:val="30"/>
          <w:szCs w:val="30"/>
          <w:lang w:eastAsia="en-US"/>
        </w:rPr>
        <w:t>взрослым</w:t>
      </w:r>
      <w:r w:rsidR="00201FEB" w:rsidRPr="00552137">
        <w:rPr>
          <w:color w:val="000000" w:themeColor="text1"/>
          <w:sz w:val="30"/>
          <w:szCs w:val="30"/>
          <w:lang w:eastAsia="en-US"/>
        </w:rPr>
        <w:t xml:space="preserve">, </w:t>
      </w:r>
      <w:r w:rsidRPr="00552137">
        <w:rPr>
          <w:color w:val="000000" w:themeColor="text1"/>
          <w:sz w:val="30"/>
          <w:szCs w:val="30"/>
          <w:lang w:eastAsia="en-US"/>
        </w:rPr>
        <w:t>новорожденным</w:t>
      </w:r>
      <w:r w:rsidR="00201FEB" w:rsidRPr="00552137">
        <w:rPr>
          <w:color w:val="000000" w:themeColor="text1"/>
          <w:sz w:val="30"/>
          <w:szCs w:val="30"/>
          <w:lang w:eastAsia="en-US"/>
        </w:rPr>
        <w:t xml:space="preserve">, </w:t>
      </w:r>
      <w:r w:rsidRPr="00552137">
        <w:rPr>
          <w:color w:val="000000" w:themeColor="text1"/>
          <w:sz w:val="30"/>
          <w:szCs w:val="30"/>
          <w:lang w:eastAsia="en-US"/>
        </w:rPr>
        <w:t>младенцам</w:t>
      </w:r>
      <w:r w:rsidR="00201FEB" w:rsidRPr="00552137">
        <w:rPr>
          <w:color w:val="000000" w:themeColor="text1"/>
          <w:sz w:val="30"/>
          <w:szCs w:val="30"/>
          <w:lang w:eastAsia="en-US"/>
        </w:rPr>
        <w:t xml:space="preserve">, </w:t>
      </w:r>
      <w:r w:rsidRPr="00552137">
        <w:rPr>
          <w:color w:val="000000" w:themeColor="text1"/>
          <w:sz w:val="30"/>
          <w:szCs w:val="30"/>
          <w:lang w:eastAsia="en-US"/>
        </w:rPr>
        <w:t>детям</w:t>
      </w:r>
      <w:r w:rsidR="00201FEB" w:rsidRPr="00552137">
        <w:rPr>
          <w:color w:val="000000" w:themeColor="text1"/>
          <w:sz w:val="30"/>
          <w:szCs w:val="30"/>
          <w:lang w:eastAsia="en-US"/>
        </w:rPr>
        <w:t xml:space="preserve">, </w:t>
      </w:r>
      <w:r w:rsidRPr="00552137">
        <w:rPr>
          <w:color w:val="000000" w:themeColor="text1"/>
          <w:sz w:val="30"/>
          <w:szCs w:val="30"/>
          <w:lang w:eastAsia="en-US"/>
        </w:rPr>
        <w:t>подросткам</w:t>
      </w:r>
      <w:r w:rsidR="00201FEB" w:rsidRPr="00552137">
        <w:rPr>
          <w:color w:val="000000" w:themeColor="text1"/>
          <w:sz w:val="30"/>
          <w:szCs w:val="30"/>
          <w:lang w:eastAsia="en-US"/>
        </w:rPr>
        <w:t xml:space="preserve">] </w:t>
      </w:r>
      <w:r w:rsidR="0049026F" w:rsidRPr="00552137">
        <w:rPr>
          <w:color w:val="000000" w:themeColor="text1"/>
          <w:sz w:val="30"/>
          <w:szCs w:val="30"/>
          <w:lang w:eastAsia="en-US"/>
        </w:rPr>
        <w:t xml:space="preserve">в возрасте </w:t>
      </w:r>
      <w:r w:rsidR="001F603D" w:rsidRPr="00552137">
        <w:rPr>
          <w:color w:val="000000" w:themeColor="text1"/>
          <w:sz w:val="30"/>
          <w:szCs w:val="30"/>
          <w:lang w:eastAsia="en-US"/>
        </w:rPr>
        <w:t xml:space="preserve">от </w:t>
      </w:r>
      <w:r w:rsidR="001F603D" w:rsidRPr="00552137">
        <w:rPr>
          <w:color w:val="000000" w:themeColor="text1"/>
          <w:sz w:val="30"/>
          <w:szCs w:val="30"/>
          <w:lang w:val="en-US" w:eastAsia="en-US"/>
        </w:rPr>
        <w:t>x</w:t>
      </w:r>
      <w:r w:rsidR="001F603D" w:rsidRPr="00552137">
        <w:rPr>
          <w:color w:val="000000" w:themeColor="text1"/>
          <w:sz w:val="30"/>
          <w:szCs w:val="30"/>
          <w:lang w:eastAsia="en-US"/>
        </w:rPr>
        <w:t xml:space="preserve"> до </w:t>
      </w:r>
      <w:r w:rsidR="001F603D" w:rsidRPr="00552137">
        <w:rPr>
          <w:color w:val="000000" w:themeColor="text1"/>
          <w:sz w:val="30"/>
          <w:szCs w:val="30"/>
          <w:lang w:val="en-US" w:eastAsia="en-US"/>
        </w:rPr>
        <w:t>y</w:t>
      </w:r>
      <w:r w:rsidR="0049026F" w:rsidRPr="00552137">
        <w:rPr>
          <w:color w:val="000000" w:themeColor="text1"/>
          <w:sz w:val="30"/>
          <w:szCs w:val="30"/>
          <w:lang w:eastAsia="en-US"/>
        </w:rPr>
        <w:t xml:space="preserve"> </w:t>
      </w:r>
      <w:r w:rsidR="00201FEB" w:rsidRPr="00552137">
        <w:rPr>
          <w:color w:val="000000" w:themeColor="text1"/>
          <w:sz w:val="30"/>
          <w:szCs w:val="30"/>
          <w:lang w:eastAsia="en-US"/>
        </w:rPr>
        <w:t>[</w:t>
      </w:r>
      <w:r w:rsidR="0049026F" w:rsidRPr="00552137">
        <w:rPr>
          <w:color w:val="000000" w:themeColor="text1"/>
          <w:sz w:val="30"/>
          <w:szCs w:val="30"/>
          <w:lang w:eastAsia="en-US"/>
        </w:rPr>
        <w:t>лет, месяцев</w:t>
      </w:r>
      <w:r w:rsidR="00201FEB" w:rsidRPr="00552137">
        <w:rPr>
          <w:color w:val="000000" w:themeColor="text1"/>
          <w:sz w:val="30"/>
          <w:szCs w:val="30"/>
          <w:lang w:eastAsia="en-US"/>
        </w:rPr>
        <w:t>]</w:t>
      </w:r>
      <w:r w:rsidR="00911135">
        <w:rPr>
          <w:color w:val="000000" w:themeColor="text1"/>
          <w:sz w:val="30"/>
          <w:szCs w:val="30"/>
          <w:lang w:eastAsia="en-US"/>
        </w:rPr>
        <w:t>.</w:t>
      </w:r>
      <w:r w:rsidRPr="00300082">
        <w:rPr>
          <w:color w:val="000000" w:themeColor="text1"/>
          <w:sz w:val="30"/>
          <w:szCs w:val="30"/>
          <w:lang w:eastAsia="en-US"/>
        </w:rPr>
        <w:t>».</w:t>
      </w:r>
      <w:r w:rsidR="00552137">
        <w:rPr>
          <w:color w:val="000000" w:themeColor="text1"/>
          <w:sz w:val="30"/>
          <w:szCs w:val="30"/>
          <w:lang w:eastAsia="en-US"/>
        </w:rPr>
        <w:t xml:space="preserve"> </w:t>
      </w:r>
      <w:r w:rsidR="00552137" w:rsidRPr="00552137">
        <w:rPr>
          <w:color w:val="000000" w:themeColor="text1"/>
          <w:sz w:val="30"/>
          <w:szCs w:val="30"/>
          <w:lang w:eastAsia="en-US"/>
        </w:rPr>
        <w:t xml:space="preserve">Для целей </w:t>
      </w:r>
      <w:r w:rsidR="00911135">
        <w:rPr>
          <w:color w:val="000000" w:themeColor="text1"/>
          <w:sz w:val="30"/>
          <w:szCs w:val="30"/>
          <w:lang w:eastAsia="en-US"/>
        </w:rPr>
        <w:t>настоящих Требований</w:t>
      </w:r>
      <w:r w:rsidR="00552137" w:rsidRPr="00552137">
        <w:rPr>
          <w:color w:val="000000" w:themeColor="text1"/>
          <w:sz w:val="30"/>
          <w:szCs w:val="30"/>
          <w:lang w:eastAsia="en-US"/>
        </w:rPr>
        <w:t xml:space="preserve"> детская популяция разделена на возрастные подгруппы: недоношенные новорожденн</w:t>
      </w:r>
      <w:r w:rsidR="00911135">
        <w:rPr>
          <w:color w:val="000000" w:themeColor="text1"/>
          <w:sz w:val="30"/>
          <w:szCs w:val="30"/>
          <w:lang w:eastAsia="en-US"/>
        </w:rPr>
        <w:t xml:space="preserve">ые (с указанием срока </w:t>
      </w:r>
      <w:proofErr w:type="spellStart"/>
      <w:r w:rsidR="00911135">
        <w:rPr>
          <w:color w:val="000000" w:themeColor="text1"/>
          <w:sz w:val="30"/>
          <w:szCs w:val="30"/>
          <w:lang w:eastAsia="en-US"/>
        </w:rPr>
        <w:t>гестации</w:t>
      </w:r>
      <w:proofErr w:type="spellEnd"/>
      <w:r w:rsidR="00911135">
        <w:rPr>
          <w:color w:val="000000" w:themeColor="text1"/>
          <w:sz w:val="30"/>
          <w:szCs w:val="30"/>
          <w:lang w:eastAsia="en-US"/>
        </w:rPr>
        <w:t>),</w:t>
      </w:r>
      <w:r w:rsidR="00552137" w:rsidRPr="00552137">
        <w:rPr>
          <w:color w:val="000000" w:themeColor="text1"/>
          <w:sz w:val="30"/>
          <w:szCs w:val="30"/>
          <w:lang w:eastAsia="en-US"/>
        </w:rPr>
        <w:t xml:space="preserve"> донош</w:t>
      </w:r>
      <w:r w:rsidR="00911135">
        <w:rPr>
          <w:color w:val="000000" w:themeColor="text1"/>
          <w:sz w:val="30"/>
          <w:szCs w:val="30"/>
          <w:lang w:eastAsia="en-US"/>
        </w:rPr>
        <w:t xml:space="preserve">енные </w:t>
      </w:r>
      <w:r w:rsidR="00911135">
        <w:rPr>
          <w:color w:val="000000" w:themeColor="text1"/>
          <w:sz w:val="30"/>
          <w:szCs w:val="30"/>
          <w:lang w:eastAsia="en-US"/>
        </w:rPr>
        <w:lastRenderedPageBreak/>
        <w:t>новорожденные (0–27 дней),</w:t>
      </w:r>
      <w:r w:rsidR="00552137" w:rsidRPr="00552137">
        <w:rPr>
          <w:color w:val="000000" w:themeColor="text1"/>
          <w:sz w:val="30"/>
          <w:szCs w:val="30"/>
          <w:lang w:eastAsia="en-US"/>
        </w:rPr>
        <w:t xml:space="preserve"> дети грудного возраста и младенцы (28 дней</w:t>
      </w:r>
      <w:r w:rsidR="00911135">
        <w:rPr>
          <w:color w:val="000000" w:themeColor="text1"/>
          <w:sz w:val="30"/>
          <w:szCs w:val="30"/>
          <w:lang w:eastAsia="en-US"/>
        </w:rPr>
        <w:t>–</w:t>
      </w:r>
      <w:r w:rsidR="00552137" w:rsidRPr="00552137">
        <w:rPr>
          <w:color w:val="000000" w:themeColor="text1"/>
          <w:sz w:val="30"/>
          <w:szCs w:val="30"/>
          <w:lang w:eastAsia="en-US"/>
        </w:rPr>
        <w:t>23 месяца); д</w:t>
      </w:r>
      <w:r w:rsidR="00911135">
        <w:rPr>
          <w:color w:val="000000" w:themeColor="text1"/>
          <w:sz w:val="30"/>
          <w:szCs w:val="30"/>
          <w:lang w:eastAsia="en-US"/>
        </w:rPr>
        <w:t>ети (2–11 лет), подростки (от 12–</w:t>
      </w:r>
      <w:r w:rsidR="00552137" w:rsidRPr="00552137">
        <w:rPr>
          <w:color w:val="000000" w:themeColor="text1"/>
          <w:sz w:val="30"/>
          <w:szCs w:val="30"/>
          <w:lang w:eastAsia="en-US"/>
        </w:rPr>
        <w:t>18 лет).</w:t>
      </w:r>
      <w:proofErr w:type="gramEnd"/>
    </w:p>
    <w:p w:rsidR="0049026F" w:rsidRPr="00300082" w:rsidRDefault="0049026F" w:rsidP="001C39FD">
      <w:pPr>
        <w:pStyle w:val="12"/>
        <w:spacing w:line="348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Если показание к применению препарата зависит от определенного генотипа</w:t>
      </w:r>
      <w:r w:rsidR="00201FEB" w:rsidRPr="00300082">
        <w:rPr>
          <w:color w:val="000000" w:themeColor="text1"/>
          <w:sz w:val="30"/>
          <w:szCs w:val="30"/>
          <w:lang w:eastAsia="en-US"/>
        </w:rPr>
        <w:t>,</w:t>
      </w:r>
      <w:r w:rsidRPr="00300082">
        <w:rPr>
          <w:color w:val="000000" w:themeColor="text1"/>
          <w:sz w:val="30"/>
          <w:szCs w:val="30"/>
          <w:lang w:eastAsia="en-US"/>
        </w:rPr>
        <w:t xml:space="preserve"> или экспрессии гена</w:t>
      </w:r>
      <w:r w:rsidR="00201FEB" w:rsidRPr="00300082">
        <w:rPr>
          <w:color w:val="000000" w:themeColor="text1"/>
          <w:sz w:val="30"/>
          <w:szCs w:val="30"/>
          <w:lang w:eastAsia="en-US"/>
        </w:rPr>
        <w:t>,</w:t>
      </w:r>
      <w:r w:rsidRPr="00300082">
        <w:rPr>
          <w:color w:val="000000" w:themeColor="text1"/>
          <w:sz w:val="30"/>
          <w:szCs w:val="30"/>
          <w:lang w:eastAsia="en-US"/>
        </w:rPr>
        <w:t xml:space="preserve"> или определенного фенотипа, </w:t>
      </w:r>
      <w:r w:rsidR="005A0524" w:rsidRPr="00300082">
        <w:rPr>
          <w:color w:val="000000" w:themeColor="text1"/>
          <w:sz w:val="30"/>
          <w:szCs w:val="30"/>
          <w:lang w:eastAsia="en-US"/>
        </w:rPr>
        <w:t>данное обстоятельство</w:t>
      </w:r>
      <w:r w:rsidRPr="00300082">
        <w:rPr>
          <w:color w:val="000000" w:themeColor="text1"/>
          <w:sz w:val="30"/>
          <w:szCs w:val="30"/>
          <w:lang w:eastAsia="en-US"/>
        </w:rPr>
        <w:t xml:space="preserve"> необходимо отразить в показании.</w:t>
      </w:r>
    </w:p>
    <w:p w:rsidR="0056640B" w:rsidRPr="00300082" w:rsidRDefault="0056640B" w:rsidP="002C7956">
      <w:pPr>
        <w:pStyle w:val="30"/>
        <w:spacing w:before="240" w:after="240" w:line="360" w:lineRule="auto"/>
        <w:ind w:left="0" w:firstLine="0"/>
        <w:jc w:val="center"/>
        <w:rPr>
          <w:rFonts w:cs="Times New Roman"/>
          <w:b w:val="0"/>
          <w:color w:val="000000" w:themeColor="text1"/>
          <w:sz w:val="30"/>
          <w:szCs w:val="30"/>
        </w:rPr>
      </w:pPr>
      <w:r w:rsidRPr="00300082">
        <w:rPr>
          <w:rFonts w:cs="Times New Roman"/>
          <w:b w:val="0"/>
          <w:color w:val="000000" w:themeColor="text1"/>
          <w:sz w:val="30"/>
          <w:szCs w:val="30"/>
        </w:rPr>
        <w:t>4.2</w:t>
      </w:r>
      <w:r w:rsidR="00201FEB" w:rsidRPr="00300082">
        <w:rPr>
          <w:rFonts w:cs="Times New Roman"/>
          <w:b w:val="0"/>
          <w:color w:val="000000" w:themeColor="text1"/>
          <w:sz w:val="30"/>
          <w:szCs w:val="30"/>
        </w:rPr>
        <w:t>.</w:t>
      </w:r>
      <w:r w:rsidR="00C94DFE" w:rsidRPr="00300082">
        <w:rPr>
          <w:rFonts w:cs="Times New Roman"/>
          <w:b w:val="0"/>
          <w:color w:val="000000" w:themeColor="text1"/>
          <w:sz w:val="30"/>
          <w:szCs w:val="30"/>
        </w:rPr>
        <w:t> </w:t>
      </w:r>
      <w:r w:rsidR="003243BF" w:rsidRPr="00300082">
        <w:rPr>
          <w:rFonts w:cs="Times New Roman"/>
          <w:b w:val="0"/>
          <w:color w:val="000000" w:themeColor="text1"/>
          <w:sz w:val="30"/>
          <w:szCs w:val="30"/>
        </w:rPr>
        <w:t xml:space="preserve">Режим дозирования и способ </w:t>
      </w:r>
      <w:r w:rsidR="009425DA" w:rsidRPr="00300082">
        <w:rPr>
          <w:rFonts w:cs="Times New Roman"/>
          <w:b w:val="0"/>
          <w:color w:val="000000" w:themeColor="text1"/>
          <w:sz w:val="30"/>
          <w:szCs w:val="30"/>
        </w:rPr>
        <w:t>применения</w:t>
      </w:r>
    </w:p>
    <w:p w:rsidR="00865E0D" w:rsidRPr="00300082" w:rsidRDefault="008D2E30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В случае наличия особых медицинских предписаний по применению </w:t>
      </w:r>
      <w:r w:rsidR="00C919E7" w:rsidRPr="00300082">
        <w:rPr>
          <w:color w:val="000000" w:themeColor="text1"/>
          <w:sz w:val="30"/>
          <w:szCs w:val="30"/>
          <w:lang w:eastAsia="en-US"/>
        </w:rPr>
        <w:t>лекарственного препарата</w:t>
      </w:r>
      <w:r w:rsidRPr="00300082">
        <w:rPr>
          <w:color w:val="000000" w:themeColor="text1"/>
          <w:sz w:val="30"/>
          <w:szCs w:val="30"/>
          <w:lang w:eastAsia="en-US"/>
        </w:rPr>
        <w:t xml:space="preserve">, в том числе ограниченного отпуска, </w:t>
      </w:r>
      <w:r w:rsidR="00865E0D" w:rsidRPr="00300082">
        <w:rPr>
          <w:color w:val="000000" w:themeColor="text1"/>
          <w:sz w:val="30"/>
          <w:szCs w:val="30"/>
          <w:lang w:eastAsia="en-US"/>
        </w:rPr>
        <w:t xml:space="preserve">данный раздел </w:t>
      </w:r>
      <w:r w:rsidR="00FB010B">
        <w:rPr>
          <w:color w:val="000000" w:themeColor="text1"/>
          <w:sz w:val="30"/>
          <w:szCs w:val="30"/>
          <w:lang w:eastAsia="en-US"/>
        </w:rPr>
        <w:t>ОХЛП</w:t>
      </w:r>
      <w:r w:rsidR="00FB010B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865E0D" w:rsidRPr="00300082">
        <w:rPr>
          <w:color w:val="000000" w:themeColor="text1"/>
          <w:sz w:val="30"/>
          <w:szCs w:val="30"/>
          <w:lang w:eastAsia="en-US"/>
        </w:rPr>
        <w:t xml:space="preserve">следует начать с описания </w:t>
      </w:r>
      <w:r w:rsidR="00F947AF" w:rsidRPr="00300082">
        <w:rPr>
          <w:color w:val="000000" w:themeColor="text1"/>
          <w:sz w:val="30"/>
          <w:szCs w:val="30"/>
          <w:lang w:eastAsia="en-US"/>
        </w:rPr>
        <w:t>таких</w:t>
      </w:r>
      <w:r w:rsidR="00865E0D" w:rsidRPr="00300082">
        <w:rPr>
          <w:color w:val="000000" w:themeColor="text1"/>
          <w:sz w:val="30"/>
          <w:szCs w:val="30"/>
          <w:lang w:eastAsia="en-US"/>
        </w:rPr>
        <w:t xml:space="preserve"> условий.</w:t>
      </w:r>
    </w:p>
    <w:p w:rsidR="00865E0D" w:rsidRPr="00300082" w:rsidRDefault="00475454" w:rsidP="00385FF0">
      <w:pPr>
        <w:pStyle w:val="12"/>
        <w:spacing w:line="360" w:lineRule="auto"/>
        <w:rPr>
          <w:color w:val="000000" w:themeColor="text1"/>
          <w:sz w:val="30"/>
          <w:szCs w:val="30"/>
        </w:rPr>
      </w:pPr>
      <w:r w:rsidRPr="00300082">
        <w:rPr>
          <w:color w:val="000000" w:themeColor="text1"/>
          <w:sz w:val="30"/>
          <w:szCs w:val="30"/>
        </w:rPr>
        <w:t xml:space="preserve">При наличии особых опасений в отношении безопасности следует также отразить рекомендуемые ограничения относительно условий применения (например, </w:t>
      </w:r>
      <w:r w:rsidRPr="002C7956">
        <w:rPr>
          <w:rStyle w:val="a7"/>
          <w:i w:val="0"/>
          <w:color w:val="000000" w:themeColor="text1"/>
          <w:sz w:val="30"/>
          <w:szCs w:val="30"/>
        </w:rPr>
        <w:t>«только для стационарного применения»</w:t>
      </w:r>
      <w:r w:rsidRPr="002C7956">
        <w:rPr>
          <w:i/>
          <w:color w:val="000000" w:themeColor="text1"/>
          <w:sz w:val="30"/>
          <w:szCs w:val="30"/>
        </w:rPr>
        <w:t xml:space="preserve"> или </w:t>
      </w:r>
      <w:r w:rsidRPr="002C7956">
        <w:rPr>
          <w:rStyle w:val="a7"/>
          <w:i w:val="0"/>
          <w:color w:val="000000" w:themeColor="text1"/>
          <w:sz w:val="30"/>
          <w:szCs w:val="30"/>
        </w:rPr>
        <w:t>«необходимо располагать подходящим реанимационным оборудованием»</w:t>
      </w:r>
      <w:r w:rsidRPr="00300082">
        <w:rPr>
          <w:color w:val="000000" w:themeColor="text1"/>
          <w:sz w:val="30"/>
          <w:szCs w:val="30"/>
        </w:rPr>
        <w:t>).</w:t>
      </w:r>
    </w:p>
    <w:p w:rsidR="0056640B" w:rsidRPr="00987F5F" w:rsidRDefault="00987F5F" w:rsidP="00385FF0">
      <w:pPr>
        <w:pStyle w:val="ad"/>
        <w:spacing w:line="360" w:lineRule="auto"/>
        <w:rPr>
          <w:rFonts w:cs="Times New Roman"/>
          <w:b w:val="0"/>
          <w:i w:val="0"/>
          <w:color w:val="000000" w:themeColor="text1"/>
          <w:sz w:val="30"/>
          <w:szCs w:val="30"/>
        </w:rPr>
      </w:pPr>
      <w:r>
        <w:rPr>
          <w:rFonts w:cs="Times New Roman"/>
          <w:b w:val="0"/>
          <w:i w:val="0"/>
          <w:color w:val="000000" w:themeColor="text1"/>
          <w:sz w:val="30"/>
          <w:szCs w:val="30"/>
        </w:rPr>
        <w:t>4.2.1. </w:t>
      </w:r>
      <w:r w:rsidR="00475454" w:rsidRPr="00987F5F">
        <w:rPr>
          <w:rFonts w:cs="Times New Roman"/>
          <w:b w:val="0"/>
          <w:i w:val="0"/>
          <w:color w:val="000000" w:themeColor="text1"/>
          <w:sz w:val="30"/>
          <w:szCs w:val="30"/>
        </w:rPr>
        <w:t>Режим дозирования</w:t>
      </w:r>
      <w:r w:rsidR="002C7956">
        <w:rPr>
          <w:rFonts w:cs="Times New Roman"/>
          <w:b w:val="0"/>
          <w:i w:val="0"/>
          <w:color w:val="000000" w:themeColor="text1"/>
          <w:sz w:val="30"/>
          <w:szCs w:val="30"/>
        </w:rPr>
        <w:t>.</w:t>
      </w:r>
    </w:p>
    <w:p w:rsidR="00475454" w:rsidRPr="00300082" w:rsidRDefault="00475454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Следует четко указать </w:t>
      </w:r>
      <w:r w:rsidR="00AF62B3" w:rsidRPr="00300082">
        <w:rPr>
          <w:color w:val="000000" w:themeColor="text1"/>
          <w:sz w:val="30"/>
          <w:szCs w:val="30"/>
          <w:lang w:eastAsia="en-US"/>
        </w:rPr>
        <w:t>режим дозирования</w:t>
      </w:r>
      <w:r w:rsidRPr="00300082">
        <w:rPr>
          <w:color w:val="000000" w:themeColor="text1"/>
          <w:sz w:val="30"/>
          <w:szCs w:val="30"/>
          <w:lang w:eastAsia="en-US"/>
        </w:rPr>
        <w:t xml:space="preserve"> для каждого способа</w:t>
      </w:r>
      <w:r w:rsidR="00ED07DA">
        <w:rPr>
          <w:color w:val="000000" w:themeColor="text1"/>
          <w:sz w:val="30"/>
          <w:szCs w:val="30"/>
          <w:lang w:eastAsia="en-US"/>
        </w:rPr>
        <w:t xml:space="preserve"> (</w:t>
      </w:r>
      <w:r w:rsidRPr="00300082">
        <w:rPr>
          <w:color w:val="000000" w:themeColor="text1"/>
          <w:sz w:val="30"/>
          <w:szCs w:val="30"/>
          <w:lang w:eastAsia="en-US"/>
        </w:rPr>
        <w:t>пути введения</w:t>
      </w:r>
      <w:r w:rsidR="00ED07DA">
        <w:rPr>
          <w:color w:val="000000" w:themeColor="text1"/>
          <w:sz w:val="30"/>
          <w:szCs w:val="30"/>
          <w:lang w:eastAsia="en-US"/>
        </w:rPr>
        <w:t>)</w:t>
      </w:r>
      <w:r w:rsidRPr="00300082">
        <w:rPr>
          <w:color w:val="000000" w:themeColor="text1"/>
          <w:sz w:val="30"/>
          <w:szCs w:val="30"/>
          <w:lang w:eastAsia="en-US"/>
        </w:rPr>
        <w:t xml:space="preserve"> и для каждого показания</w:t>
      </w:r>
      <w:r w:rsidR="005A0524" w:rsidRPr="00300082">
        <w:rPr>
          <w:color w:val="000000" w:themeColor="text1"/>
          <w:sz w:val="30"/>
          <w:szCs w:val="30"/>
          <w:lang w:eastAsia="en-US"/>
        </w:rPr>
        <w:t xml:space="preserve"> к применению</w:t>
      </w:r>
      <w:r w:rsidRPr="00300082">
        <w:rPr>
          <w:color w:val="000000" w:themeColor="text1"/>
          <w:sz w:val="30"/>
          <w:szCs w:val="30"/>
          <w:lang w:eastAsia="en-US"/>
        </w:rPr>
        <w:t>.</w:t>
      </w:r>
    </w:p>
    <w:p w:rsidR="00475454" w:rsidRPr="00300082" w:rsidRDefault="00475454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Если применимо, </w:t>
      </w:r>
      <w:r w:rsidR="00974202" w:rsidRPr="00300082">
        <w:rPr>
          <w:color w:val="000000" w:themeColor="text1"/>
          <w:sz w:val="30"/>
          <w:szCs w:val="30"/>
          <w:lang w:eastAsia="en-US"/>
        </w:rPr>
        <w:t>приводят</w:t>
      </w:r>
      <w:r w:rsidR="002C7956">
        <w:rPr>
          <w:color w:val="000000" w:themeColor="text1"/>
          <w:sz w:val="30"/>
          <w:szCs w:val="30"/>
          <w:lang w:eastAsia="en-US"/>
        </w:rPr>
        <w:t>ся</w:t>
      </w:r>
      <w:r w:rsidRPr="00300082">
        <w:rPr>
          <w:color w:val="000000" w:themeColor="text1"/>
          <w:sz w:val="30"/>
          <w:szCs w:val="30"/>
          <w:lang w:eastAsia="en-US"/>
        </w:rPr>
        <w:t xml:space="preserve"> ссылки на официальные рекомендации (например, по первичной вакцинации и антибиотикам, а также ревакцинации).</w:t>
      </w:r>
    </w:p>
    <w:p w:rsidR="00475454" w:rsidRPr="00300082" w:rsidRDefault="00475454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Если применимо, для каждой категории (выдел</w:t>
      </w:r>
      <w:r w:rsidR="002C7956">
        <w:rPr>
          <w:color w:val="000000" w:themeColor="text1"/>
          <w:sz w:val="30"/>
          <w:szCs w:val="30"/>
          <w:lang w:eastAsia="en-US"/>
        </w:rPr>
        <w:t>яются</w:t>
      </w:r>
      <w:r w:rsidRPr="00300082">
        <w:rPr>
          <w:color w:val="000000" w:themeColor="text1"/>
          <w:sz w:val="30"/>
          <w:szCs w:val="30"/>
          <w:lang w:eastAsia="en-US"/>
        </w:rPr>
        <w:t xml:space="preserve"> подгруппы популяции по возрасту</w:t>
      </w:r>
      <w:r w:rsidR="00ED07DA">
        <w:rPr>
          <w:color w:val="000000" w:themeColor="text1"/>
          <w:sz w:val="30"/>
          <w:szCs w:val="30"/>
          <w:lang w:eastAsia="en-US"/>
        </w:rPr>
        <w:t xml:space="preserve"> (</w:t>
      </w:r>
      <w:r w:rsidRPr="00300082">
        <w:rPr>
          <w:color w:val="000000" w:themeColor="text1"/>
          <w:sz w:val="30"/>
          <w:szCs w:val="30"/>
          <w:lang w:eastAsia="en-US"/>
        </w:rPr>
        <w:t>массе тела</w:t>
      </w:r>
      <w:r w:rsidR="00ED07DA">
        <w:rPr>
          <w:color w:val="000000" w:themeColor="text1"/>
          <w:sz w:val="30"/>
          <w:szCs w:val="30"/>
          <w:lang w:eastAsia="en-US"/>
        </w:rPr>
        <w:t xml:space="preserve">, </w:t>
      </w:r>
      <w:r w:rsidRPr="00300082">
        <w:rPr>
          <w:color w:val="000000" w:themeColor="text1"/>
          <w:sz w:val="30"/>
          <w:szCs w:val="30"/>
          <w:lang w:eastAsia="en-US"/>
        </w:rPr>
        <w:t>площади поверхности тела</w:t>
      </w:r>
      <w:r w:rsidR="00ED07DA">
        <w:rPr>
          <w:color w:val="000000" w:themeColor="text1"/>
          <w:sz w:val="30"/>
          <w:szCs w:val="30"/>
          <w:lang w:eastAsia="en-US"/>
        </w:rPr>
        <w:t>)</w:t>
      </w:r>
      <w:r w:rsidRPr="00300082">
        <w:rPr>
          <w:color w:val="000000" w:themeColor="text1"/>
          <w:sz w:val="30"/>
          <w:szCs w:val="30"/>
          <w:lang w:eastAsia="en-US"/>
        </w:rPr>
        <w:t xml:space="preserve"> соответственно) указ</w:t>
      </w:r>
      <w:r w:rsidR="00974202" w:rsidRPr="00300082">
        <w:rPr>
          <w:color w:val="000000" w:themeColor="text1"/>
          <w:sz w:val="30"/>
          <w:szCs w:val="30"/>
          <w:lang w:eastAsia="en-US"/>
        </w:rPr>
        <w:t>ывают</w:t>
      </w:r>
      <w:r w:rsidR="002C7956">
        <w:rPr>
          <w:color w:val="000000" w:themeColor="text1"/>
          <w:sz w:val="30"/>
          <w:szCs w:val="30"/>
          <w:lang w:eastAsia="en-US"/>
        </w:rPr>
        <w:t>ся</w:t>
      </w:r>
      <w:r w:rsidRPr="00300082">
        <w:rPr>
          <w:color w:val="000000" w:themeColor="text1"/>
          <w:sz w:val="30"/>
          <w:szCs w:val="30"/>
          <w:lang w:eastAsia="en-US"/>
        </w:rPr>
        <w:t xml:space="preserve"> рекомендуемые дозы (например, в мг, мг/кг, мг/м</w:t>
      </w:r>
      <w:proofErr w:type="gramStart"/>
      <w:r w:rsidRPr="00300082">
        <w:rPr>
          <w:color w:val="000000" w:themeColor="text1"/>
          <w:sz w:val="30"/>
          <w:szCs w:val="30"/>
          <w:vertAlign w:val="superscript"/>
          <w:lang w:eastAsia="en-US"/>
        </w:rPr>
        <w:t>2</w:t>
      </w:r>
      <w:proofErr w:type="gramEnd"/>
      <w:r w:rsidRPr="00300082">
        <w:rPr>
          <w:color w:val="000000" w:themeColor="text1"/>
          <w:sz w:val="30"/>
          <w:szCs w:val="30"/>
          <w:lang w:eastAsia="en-US"/>
        </w:rPr>
        <w:t xml:space="preserve">) для интервала дозирования. </w:t>
      </w:r>
      <w:r w:rsidR="00974202" w:rsidRPr="00300082">
        <w:rPr>
          <w:color w:val="000000" w:themeColor="text1"/>
          <w:sz w:val="30"/>
          <w:szCs w:val="30"/>
          <w:lang w:eastAsia="en-US"/>
        </w:rPr>
        <w:t xml:space="preserve">Кратность </w:t>
      </w:r>
      <w:r w:rsidRPr="00300082">
        <w:rPr>
          <w:color w:val="000000" w:themeColor="text1"/>
          <w:sz w:val="30"/>
          <w:szCs w:val="30"/>
          <w:lang w:eastAsia="en-US"/>
        </w:rPr>
        <w:t xml:space="preserve">применения следует выражать в единицах времени (например, </w:t>
      </w:r>
      <w:r w:rsidR="00FA1F30" w:rsidRPr="00300082">
        <w:rPr>
          <w:color w:val="000000" w:themeColor="text1"/>
          <w:sz w:val="30"/>
          <w:szCs w:val="30"/>
          <w:lang w:eastAsia="en-US"/>
        </w:rPr>
        <w:t xml:space="preserve">1 </w:t>
      </w:r>
      <w:r w:rsidRPr="00300082">
        <w:rPr>
          <w:color w:val="000000" w:themeColor="text1"/>
          <w:sz w:val="30"/>
          <w:szCs w:val="30"/>
          <w:lang w:eastAsia="en-US"/>
        </w:rPr>
        <w:t xml:space="preserve">или </w:t>
      </w:r>
      <w:r w:rsidR="00FA1F30" w:rsidRPr="00300082">
        <w:rPr>
          <w:color w:val="000000" w:themeColor="text1"/>
          <w:sz w:val="30"/>
          <w:szCs w:val="30"/>
          <w:lang w:eastAsia="en-US"/>
        </w:rPr>
        <w:t xml:space="preserve">2 </w:t>
      </w:r>
      <w:r w:rsidRPr="00300082">
        <w:rPr>
          <w:color w:val="000000" w:themeColor="text1"/>
          <w:sz w:val="30"/>
          <w:szCs w:val="30"/>
          <w:lang w:eastAsia="en-US"/>
        </w:rPr>
        <w:t>раза в день</w:t>
      </w:r>
      <w:r w:rsidR="00501625">
        <w:rPr>
          <w:color w:val="000000" w:themeColor="text1"/>
          <w:sz w:val="30"/>
          <w:szCs w:val="30"/>
          <w:lang w:eastAsia="en-US"/>
        </w:rPr>
        <w:t xml:space="preserve"> (</w:t>
      </w:r>
      <w:r w:rsidR="00974202" w:rsidRPr="00300082">
        <w:rPr>
          <w:color w:val="000000" w:themeColor="text1"/>
          <w:sz w:val="30"/>
          <w:szCs w:val="30"/>
          <w:lang w:eastAsia="en-US"/>
        </w:rPr>
        <w:t>сутки</w:t>
      </w:r>
      <w:r w:rsidR="00501625">
        <w:rPr>
          <w:color w:val="000000" w:themeColor="text1"/>
          <w:sz w:val="30"/>
          <w:szCs w:val="30"/>
          <w:lang w:eastAsia="en-US"/>
        </w:rPr>
        <w:t>)</w:t>
      </w:r>
      <w:r w:rsidRPr="00300082">
        <w:rPr>
          <w:color w:val="000000" w:themeColor="text1"/>
          <w:sz w:val="30"/>
          <w:szCs w:val="30"/>
          <w:lang w:eastAsia="en-US"/>
        </w:rPr>
        <w:t xml:space="preserve"> или </w:t>
      </w:r>
      <w:r w:rsidRPr="00300082">
        <w:rPr>
          <w:color w:val="000000" w:themeColor="text1"/>
          <w:sz w:val="30"/>
          <w:szCs w:val="30"/>
          <w:lang w:eastAsia="en-US"/>
        </w:rPr>
        <w:lastRenderedPageBreak/>
        <w:t xml:space="preserve">каждые 6 часов), во избежание путаницы не следует пользоваться сокращениями, например, </w:t>
      </w:r>
      <w:r w:rsidR="00201FEB" w:rsidRPr="00300082">
        <w:rPr>
          <w:color w:val="000000" w:themeColor="text1"/>
          <w:sz w:val="30"/>
          <w:szCs w:val="30"/>
          <w:lang w:eastAsia="en-US"/>
        </w:rPr>
        <w:t>«</w:t>
      </w:r>
      <w:r w:rsidR="00974202" w:rsidRPr="002C7956">
        <w:rPr>
          <w:color w:val="000000" w:themeColor="text1"/>
          <w:sz w:val="30"/>
          <w:szCs w:val="30"/>
          <w:lang w:eastAsia="en-US"/>
        </w:rPr>
        <w:t xml:space="preserve">1 </w:t>
      </w:r>
      <w:proofErr w:type="gramStart"/>
      <w:r w:rsidR="00974202" w:rsidRPr="002C7956">
        <w:rPr>
          <w:color w:val="000000" w:themeColor="text1"/>
          <w:sz w:val="30"/>
          <w:szCs w:val="30"/>
          <w:lang w:eastAsia="en-US"/>
        </w:rPr>
        <w:t>р</w:t>
      </w:r>
      <w:proofErr w:type="gramEnd"/>
      <w:r w:rsidR="00974202" w:rsidRPr="002C7956">
        <w:rPr>
          <w:color w:val="000000" w:themeColor="text1"/>
          <w:sz w:val="30"/>
          <w:szCs w:val="30"/>
          <w:lang w:eastAsia="en-US"/>
        </w:rPr>
        <w:t>/д, 2 р/д, 1 раз/</w:t>
      </w:r>
      <w:proofErr w:type="spellStart"/>
      <w:r w:rsidR="00974202" w:rsidRPr="002C7956">
        <w:rPr>
          <w:color w:val="000000" w:themeColor="text1"/>
          <w:sz w:val="30"/>
          <w:szCs w:val="30"/>
          <w:lang w:eastAsia="en-US"/>
        </w:rPr>
        <w:t>сут</w:t>
      </w:r>
      <w:proofErr w:type="spellEnd"/>
      <w:r w:rsidR="00974202" w:rsidRPr="002C7956">
        <w:rPr>
          <w:color w:val="000000" w:themeColor="text1"/>
          <w:sz w:val="30"/>
          <w:szCs w:val="30"/>
          <w:lang w:eastAsia="en-US"/>
        </w:rPr>
        <w:t>, 2 раза/</w:t>
      </w:r>
      <w:proofErr w:type="spellStart"/>
      <w:r w:rsidR="00974202" w:rsidRPr="002C7956">
        <w:rPr>
          <w:color w:val="000000" w:themeColor="text1"/>
          <w:sz w:val="30"/>
          <w:szCs w:val="30"/>
          <w:lang w:eastAsia="en-US"/>
        </w:rPr>
        <w:t>сут</w:t>
      </w:r>
      <w:proofErr w:type="spellEnd"/>
      <w:r w:rsidR="00201FEB" w:rsidRPr="00300082">
        <w:rPr>
          <w:color w:val="000000" w:themeColor="text1"/>
          <w:sz w:val="30"/>
          <w:szCs w:val="30"/>
          <w:lang w:eastAsia="en-US"/>
        </w:rPr>
        <w:t>»</w:t>
      </w:r>
      <w:r w:rsidR="00DC577C" w:rsidRPr="00300082">
        <w:rPr>
          <w:color w:val="000000" w:themeColor="text1"/>
          <w:sz w:val="30"/>
          <w:szCs w:val="30"/>
          <w:lang w:eastAsia="en-US"/>
        </w:rPr>
        <w:t>.</w:t>
      </w:r>
    </w:p>
    <w:p w:rsidR="00DC577C" w:rsidRPr="00300082" w:rsidRDefault="00DC577C" w:rsidP="00C94DFE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Если применимо, </w:t>
      </w:r>
      <w:r w:rsidR="00974202" w:rsidRPr="00300082">
        <w:rPr>
          <w:color w:val="000000" w:themeColor="text1"/>
          <w:sz w:val="30"/>
          <w:szCs w:val="30"/>
          <w:lang w:eastAsia="en-US"/>
        </w:rPr>
        <w:t>указывают</w:t>
      </w:r>
      <w:r w:rsidR="001853BC">
        <w:rPr>
          <w:color w:val="000000" w:themeColor="text1"/>
          <w:sz w:val="30"/>
          <w:szCs w:val="30"/>
          <w:lang w:eastAsia="en-US"/>
        </w:rPr>
        <w:t>ся</w:t>
      </w:r>
      <w:r w:rsidRPr="00300082">
        <w:rPr>
          <w:color w:val="000000" w:themeColor="text1"/>
          <w:sz w:val="30"/>
          <w:szCs w:val="30"/>
          <w:lang w:eastAsia="en-US"/>
        </w:rPr>
        <w:t>:</w:t>
      </w:r>
    </w:p>
    <w:p w:rsidR="007E7264" w:rsidRPr="00300082" w:rsidRDefault="007E7264" w:rsidP="00C94DFE">
      <w:pPr>
        <w:pStyle w:val="a"/>
        <w:numPr>
          <w:ilvl w:val="0"/>
          <w:numId w:val="0"/>
        </w:numPr>
        <w:spacing w:after="0" w:line="360" w:lineRule="auto"/>
        <w:ind w:firstLine="709"/>
        <w:rPr>
          <w:rFonts w:cs="Times New Roman"/>
          <w:color w:val="000000" w:themeColor="text1"/>
          <w:sz w:val="30"/>
          <w:szCs w:val="30"/>
        </w:rPr>
      </w:pP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>максимальн</w:t>
      </w:r>
      <w:r w:rsidR="001853BC">
        <w:rPr>
          <w:rFonts w:cs="Times New Roman"/>
          <w:color w:val="000000" w:themeColor="text1"/>
          <w:sz w:val="30"/>
          <w:szCs w:val="30"/>
          <w:lang w:eastAsia="en-US"/>
        </w:rPr>
        <w:t>ая</w:t>
      </w: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рекомендуем</w:t>
      </w:r>
      <w:r w:rsidR="001853BC">
        <w:rPr>
          <w:rFonts w:cs="Times New Roman"/>
          <w:color w:val="000000" w:themeColor="text1"/>
          <w:sz w:val="30"/>
          <w:szCs w:val="30"/>
          <w:lang w:eastAsia="en-US"/>
        </w:rPr>
        <w:t>ая</w:t>
      </w: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разов</w:t>
      </w:r>
      <w:r w:rsidR="001853BC">
        <w:rPr>
          <w:rFonts w:cs="Times New Roman"/>
          <w:color w:val="000000" w:themeColor="text1"/>
          <w:sz w:val="30"/>
          <w:szCs w:val="30"/>
          <w:lang w:eastAsia="en-US"/>
        </w:rPr>
        <w:t>ая</w:t>
      </w: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>, суточн</w:t>
      </w:r>
      <w:r w:rsidR="001853BC">
        <w:rPr>
          <w:rFonts w:cs="Times New Roman"/>
          <w:color w:val="000000" w:themeColor="text1"/>
          <w:sz w:val="30"/>
          <w:szCs w:val="30"/>
          <w:lang w:eastAsia="en-US"/>
        </w:rPr>
        <w:t>ая</w:t>
      </w: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и</w:t>
      </w:r>
      <w:r w:rsidR="00EF27C8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</w:t>
      </w: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>(или) общ</w:t>
      </w:r>
      <w:r w:rsidR="001853BC">
        <w:rPr>
          <w:rFonts w:cs="Times New Roman"/>
          <w:color w:val="000000" w:themeColor="text1"/>
          <w:sz w:val="30"/>
          <w:szCs w:val="30"/>
          <w:lang w:eastAsia="en-US"/>
        </w:rPr>
        <w:t>ая</w:t>
      </w:r>
      <w:r w:rsidR="00EA73B1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(курсов</w:t>
      </w:r>
      <w:r w:rsidR="001853BC">
        <w:rPr>
          <w:rFonts w:cs="Times New Roman"/>
          <w:color w:val="000000" w:themeColor="text1"/>
          <w:sz w:val="30"/>
          <w:szCs w:val="30"/>
          <w:lang w:eastAsia="en-US"/>
        </w:rPr>
        <w:t>ая</w:t>
      </w:r>
      <w:r w:rsidR="00EA73B1" w:rsidRPr="00300082">
        <w:rPr>
          <w:rFonts w:cs="Times New Roman"/>
          <w:color w:val="000000" w:themeColor="text1"/>
          <w:sz w:val="30"/>
          <w:szCs w:val="30"/>
          <w:lang w:eastAsia="en-US"/>
        </w:rPr>
        <w:t>)</w:t>
      </w: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доз</w:t>
      </w:r>
      <w:r w:rsidR="001853BC">
        <w:rPr>
          <w:rFonts w:cs="Times New Roman"/>
          <w:color w:val="000000" w:themeColor="text1"/>
          <w:sz w:val="30"/>
          <w:szCs w:val="30"/>
          <w:lang w:eastAsia="en-US"/>
        </w:rPr>
        <w:t>а</w:t>
      </w:r>
      <w:r w:rsidR="00EF27C8" w:rsidRPr="00300082">
        <w:rPr>
          <w:rFonts w:cs="Times New Roman"/>
          <w:color w:val="000000" w:themeColor="text1"/>
          <w:sz w:val="30"/>
          <w:szCs w:val="30"/>
          <w:lang w:eastAsia="en-US"/>
        </w:rPr>
        <w:t>;</w:t>
      </w:r>
    </w:p>
    <w:p w:rsidR="007E7264" w:rsidRPr="00300082" w:rsidRDefault="007E7264" w:rsidP="00C94DFE">
      <w:pPr>
        <w:pStyle w:val="a"/>
        <w:numPr>
          <w:ilvl w:val="0"/>
          <w:numId w:val="0"/>
        </w:numPr>
        <w:spacing w:after="0" w:line="360" w:lineRule="auto"/>
        <w:ind w:firstLine="709"/>
        <w:rPr>
          <w:rFonts w:cs="Times New Roman"/>
          <w:color w:val="000000" w:themeColor="text1"/>
          <w:sz w:val="30"/>
          <w:szCs w:val="30"/>
        </w:rPr>
      </w:pP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>необходимость подбора дозы</w:t>
      </w:r>
      <w:r w:rsidR="00EF27C8" w:rsidRPr="00300082">
        <w:rPr>
          <w:rFonts w:cs="Times New Roman"/>
          <w:color w:val="000000" w:themeColor="text1"/>
          <w:sz w:val="30"/>
          <w:szCs w:val="30"/>
          <w:lang w:eastAsia="en-US"/>
        </w:rPr>
        <w:t>;</w:t>
      </w:r>
    </w:p>
    <w:p w:rsidR="007E7264" w:rsidRPr="00300082" w:rsidRDefault="007E7264" w:rsidP="00C94DFE">
      <w:pPr>
        <w:pStyle w:val="a"/>
        <w:numPr>
          <w:ilvl w:val="0"/>
          <w:numId w:val="0"/>
        </w:numPr>
        <w:spacing w:after="0" w:line="360" w:lineRule="auto"/>
        <w:ind w:firstLine="709"/>
        <w:rPr>
          <w:rFonts w:cs="Times New Roman"/>
          <w:color w:val="000000" w:themeColor="text1"/>
          <w:sz w:val="30"/>
          <w:szCs w:val="30"/>
        </w:rPr>
      </w:pP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>стандартн</w:t>
      </w:r>
      <w:r w:rsidR="001853BC">
        <w:rPr>
          <w:rFonts w:cs="Times New Roman"/>
          <w:color w:val="000000" w:themeColor="text1"/>
          <w:sz w:val="30"/>
          <w:szCs w:val="30"/>
          <w:lang w:eastAsia="en-US"/>
        </w:rPr>
        <w:t>ая</w:t>
      </w: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</w:t>
      </w:r>
      <w:r w:rsidR="00974202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длительность </w:t>
      </w: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применения и </w:t>
      </w:r>
      <w:r w:rsidR="005A0524" w:rsidRPr="00300082">
        <w:rPr>
          <w:rFonts w:cs="Times New Roman"/>
          <w:color w:val="000000" w:themeColor="text1"/>
          <w:sz w:val="30"/>
          <w:szCs w:val="30"/>
          <w:lang w:eastAsia="en-US"/>
        </w:rPr>
        <w:t>все</w:t>
      </w: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ограничения по ее продолжительности, а также, если применимо, необходимость</w:t>
      </w:r>
      <w:r w:rsidR="005A0524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постепенно</w:t>
      </w:r>
      <w:r w:rsidR="00974202" w:rsidRPr="00300082">
        <w:rPr>
          <w:rFonts w:cs="Times New Roman"/>
          <w:color w:val="000000" w:themeColor="text1"/>
          <w:sz w:val="30"/>
          <w:szCs w:val="30"/>
          <w:lang w:eastAsia="en-US"/>
        </w:rPr>
        <w:t>го</w:t>
      </w:r>
      <w:r w:rsidR="005A0524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снижени</w:t>
      </w:r>
      <w:r w:rsidR="00974202" w:rsidRPr="00300082">
        <w:rPr>
          <w:rFonts w:cs="Times New Roman"/>
          <w:color w:val="000000" w:themeColor="text1"/>
          <w:sz w:val="30"/>
          <w:szCs w:val="30"/>
          <w:lang w:eastAsia="en-US"/>
        </w:rPr>
        <w:t>я</w:t>
      </w: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дозы или рекомендации по отмене</w:t>
      </w:r>
      <w:r w:rsidR="00974202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применения</w:t>
      </w:r>
      <w:r w:rsidR="00EF27C8" w:rsidRPr="00300082">
        <w:rPr>
          <w:rFonts w:cs="Times New Roman"/>
          <w:color w:val="000000" w:themeColor="text1"/>
          <w:sz w:val="30"/>
          <w:szCs w:val="30"/>
          <w:lang w:eastAsia="en-US"/>
        </w:rPr>
        <w:t>;</w:t>
      </w:r>
    </w:p>
    <w:p w:rsidR="007E7264" w:rsidRPr="00300082" w:rsidRDefault="007E7264" w:rsidP="00C94DFE">
      <w:pPr>
        <w:pStyle w:val="a"/>
        <w:numPr>
          <w:ilvl w:val="0"/>
          <w:numId w:val="0"/>
        </w:numPr>
        <w:spacing w:after="0" w:line="360" w:lineRule="auto"/>
        <w:ind w:firstLine="709"/>
        <w:rPr>
          <w:rFonts w:cs="Times New Roman"/>
          <w:color w:val="000000" w:themeColor="text1"/>
          <w:sz w:val="30"/>
          <w:szCs w:val="30"/>
        </w:rPr>
      </w:pP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>предпринимаемые меры при пропуске одной или более доз</w:t>
      </w:r>
      <w:r w:rsidR="00EF27C8" w:rsidRPr="00300082">
        <w:rPr>
          <w:rFonts w:cs="Times New Roman"/>
          <w:color w:val="000000" w:themeColor="text1"/>
          <w:sz w:val="30"/>
          <w:szCs w:val="30"/>
          <w:lang w:eastAsia="en-US"/>
        </w:rPr>
        <w:t>,</w:t>
      </w: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или, </w:t>
      </w:r>
      <w:r w:rsidR="00EF27C8" w:rsidRPr="00300082">
        <w:rPr>
          <w:rFonts w:cs="Times New Roman"/>
          <w:color w:val="000000" w:themeColor="text1"/>
          <w:sz w:val="30"/>
          <w:szCs w:val="30"/>
          <w:lang w:eastAsia="en-US"/>
        </w:rPr>
        <w:t>например</w:t>
      </w: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, при рвоте </w:t>
      </w:r>
      <w:r w:rsidR="00E16BE5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после приема препарата </w:t>
      </w: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(рекомендации должны быть как </w:t>
      </w:r>
      <w:r w:rsidR="00537F6C" w:rsidRPr="00300082">
        <w:rPr>
          <w:rFonts w:cs="Times New Roman"/>
          <w:color w:val="000000" w:themeColor="text1"/>
          <w:sz w:val="30"/>
          <w:szCs w:val="30"/>
          <w:lang w:eastAsia="en-US"/>
        </w:rPr>
        <w:t>можно более точными, учитывающими</w:t>
      </w: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рекомендуемую </w:t>
      </w:r>
      <w:r w:rsidR="00974202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кратность </w:t>
      </w: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применения и </w:t>
      </w:r>
      <w:r w:rsidR="00E16BE5" w:rsidRPr="00300082">
        <w:rPr>
          <w:rFonts w:cs="Times New Roman"/>
          <w:color w:val="000000" w:themeColor="text1"/>
          <w:sz w:val="30"/>
          <w:szCs w:val="30"/>
          <w:lang w:eastAsia="en-US"/>
        </w:rPr>
        <w:t>соответствующие</w:t>
      </w: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фармакокинетические данные)</w:t>
      </w:r>
      <w:r w:rsidR="00EF27C8" w:rsidRPr="00300082">
        <w:rPr>
          <w:rFonts w:cs="Times New Roman"/>
          <w:color w:val="000000" w:themeColor="text1"/>
          <w:sz w:val="30"/>
          <w:szCs w:val="30"/>
          <w:lang w:eastAsia="en-US"/>
        </w:rPr>
        <w:t>;</w:t>
      </w:r>
    </w:p>
    <w:p w:rsidR="007E7264" w:rsidRPr="00300082" w:rsidRDefault="007E7264" w:rsidP="00C94DFE">
      <w:pPr>
        <w:pStyle w:val="a"/>
        <w:numPr>
          <w:ilvl w:val="0"/>
          <w:numId w:val="0"/>
        </w:numPr>
        <w:spacing w:after="0" w:line="360" w:lineRule="auto"/>
        <w:ind w:firstLine="709"/>
        <w:rPr>
          <w:rFonts w:cs="Times New Roman"/>
          <w:color w:val="000000" w:themeColor="text1"/>
          <w:sz w:val="30"/>
          <w:szCs w:val="30"/>
        </w:rPr>
      </w:pP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превентивные меры во избежание </w:t>
      </w:r>
      <w:r w:rsidR="00974202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развития некоторых </w:t>
      </w:r>
      <w:r w:rsidR="00537F6C" w:rsidRPr="00300082">
        <w:rPr>
          <w:rFonts w:cs="Times New Roman"/>
          <w:color w:val="000000" w:themeColor="text1"/>
          <w:sz w:val="30"/>
          <w:szCs w:val="30"/>
          <w:lang w:eastAsia="en-US"/>
        </w:rPr>
        <w:t>нежелательных</w:t>
      </w: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реакций (например, применение противорвотных препаратов) с</w:t>
      </w:r>
      <w:r w:rsidR="00104279" w:rsidRPr="00300082">
        <w:rPr>
          <w:rFonts w:cs="Times New Roman"/>
          <w:color w:val="000000" w:themeColor="text1"/>
          <w:sz w:val="30"/>
          <w:szCs w:val="30"/>
          <w:lang w:eastAsia="en-US"/>
        </w:rPr>
        <w:t>о</w:t>
      </w: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</w:t>
      </w:r>
      <w:r w:rsidR="005A0524" w:rsidRPr="00300082">
        <w:rPr>
          <w:rFonts w:cs="Times New Roman"/>
          <w:color w:val="000000" w:themeColor="text1"/>
          <w:sz w:val="30"/>
          <w:szCs w:val="30"/>
          <w:lang w:eastAsia="en-US"/>
        </w:rPr>
        <w:t>ссылкой</w:t>
      </w: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на раздел 4.4</w:t>
      </w:r>
      <w:r w:rsidR="00FB010B" w:rsidRPr="00FB010B">
        <w:rPr>
          <w:color w:val="000000" w:themeColor="text1"/>
          <w:sz w:val="30"/>
          <w:szCs w:val="30"/>
          <w:lang w:eastAsia="en-US"/>
        </w:rPr>
        <w:t xml:space="preserve"> </w:t>
      </w:r>
      <w:r w:rsidR="00FB010B">
        <w:rPr>
          <w:color w:val="000000" w:themeColor="text1"/>
          <w:sz w:val="30"/>
          <w:szCs w:val="30"/>
          <w:lang w:eastAsia="en-US"/>
        </w:rPr>
        <w:t>ОХЛП</w:t>
      </w:r>
      <w:r w:rsidR="00EF27C8" w:rsidRPr="00300082">
        <w:rPr>
          <w:rFonts w:cs="Times New Roman"/>
          <w:color w:val="000000" w:themeColor="text1"/>
          <w:sz w:val="30"/>
          <w:szCs w:val="30"/>
          <w:lang w:eastAsia="en-US"/>
        </w:rPr>
        <w:t>;</w:t>
      </w:r>
    </w:p>
    <w:p w:rsidR="007E7264" w:rsidRPr="00300082" w:rsidRDefault="00974202" w:rsidP="00C94DFE">
      <w:pPr>
        <w:pStyle w:val="a"/>
        <w:numPr>
          <w:ilvl w:val="0"/>
          <w:numId w:val="0"/>
        </w:numPr>
        <w:spacing w:after="0" w:line="360" w:lineRule="auto"/>
        <w:ind w:firstLine="709"/>
        <w:rPr>
          <w:rFonts w:cs="Times New Roman"/>
          <w:color w:val="000000" w:themeColor="text1"/>
          <w:sz w:val="30"/>
          <w:szCs w:val="30"/>
          <w:lang w:eastAsia="en-US"/>
        </w:rPr>
      </w:pP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связь </w:t>
      </w:r>
      <w:r w:rsidR="007E7264" w:rsidRPr="00300082">
        <w:rPr>
          <w:rFonts w:cs="Times New Roman"/>
          <w:color w:val="000000" w:themeColor="text1"/>
          <w:sz w:val="30"/>
          <w:szCs w:val="30"/>
          <w:lang w:eastAsia="en-US"/>
        </w:rPr>
        <w:t>прием</w:t>
      </w: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>а</w:t>
      </w:r>
      <w:r w:rsidR="007E7264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препарата </w:t>
      </w: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>с</w:t>
      </w:r>
      <w:r w:rsidR="007E7264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прием</w:t>
      </w: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>ом</w:t>
      </w:r>
      <w:r w:rsidR="007E7264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жидкости и пищи вместе с</w:t>
      </w:r>
      <w:r w:rsidR="00D40071" w:rsidRPr="00300082">
        <w:rPr>
          <w:rFonts w:cs="Times New Roman"/>
          <w:color w:val="000000" w:themeColor="text1"/>
          <w:sz w:val="30"/>
          <w:szCs w:val="30"/>
          <w:lang w:eastAsia="en-US"/>
        </w:rPr>
        <w:t>о</w:t>
      </w:r>
      <w:r w:rsidR="007E7264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</w:t>
      </w:r>
      <w:r w:rsidR="005A0524" w:rsidRPr="00300082">
        <w:rPr>
          <w:rFonts w:cs="Times New Roman"/>
          <w:color w:val="000000" w:themeColor="text1"/>
          <w:sz w:val="30"/>
          <w:szCs w:val="30"/>
          <w:lang w:eastAsia="en-US"/>
        </w:rPr>
        <w:t>ссылкой</w:t>
      </w:r>
      <w:r w:rsidR="007E7264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на раздел 4.5</w:t>
      </w:r>
      <w:r w:rsidR="00FB010B" w:rsidRPr="00FB010B">
        <w:rPr>
          <w:color w:val="000000" w:themeColor="text1"/>
          <w:sz w:val="30"/>
          <w:szCs w:val="30"/>
          <w:lang w:eastAsia="en-US"/>
        </w:rPr>
        <w:t xml:space="preserve"> </w:t>
      </w:r>
      <w:r w:rsidR="00FB010B">
        <w:rPr>
          <w:color w:val="000000" w:themeColor="text1"/>
          <w:sz w:val="30"/>
          <w:szCs w:val="30"/>
          <w:lang w:eastAsia="en-US"/>
        </w:rPr>
        <w:t>ОХЛП</w:t>
      </w:r>
      <w:r w:rsidR="007E7264" w:rsidRPr="00300082">
        <w:rPr>
          <w:rFonts w:cs="Times New Roman"/>
          <w:color w:val="000000" w:themeColor="text1"/>
          <w:sz w:val="30"/>
          <w:szCs w:val="30"/>
          <w:lang w:eastAsia="en-US"/>
        </w:rPr>
        <w:t>, если имеет место взаимодействие</w:t>
      </w:r>
      <w:r w:rsidR="00D40071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, </w:t>
      </w:r>
      <w:r w:rsidR="007E7264" w:rsidRPr="00300082">
        <w:rPr>
          <w:rFonts w:cs="Times New Roman"/>
          <w:color w:val="000000" w:themeColor="text1"/>
          <w:sz w:val="30"/>
          <w:szCs w:val="30"/>
          <w:lang w:eastAsia="en-US"/>
        </w:rPr>
        <w:t>например, с алкоголем, грейпфрутом или молоком</w:t>
      </w:r>
      <w:r w:rsidR="00EF27C8" w:rsidRPr="00300082">
        <w:rPr>
          <w:rFonts w:cs="Times New Roman"/>
          <w:color w:val="000000" w:themeColor="text1"/>
          <w:sz w:val="30"/>
          <w:szCs w:val="30"/>
          <w:lang w:eastAsia="en-US"/>
        </w:rPr>
        <w:t>;</w:t>
      </w:r>
    </w:p>
    <w:p w:rsidR="007E7264" w:rsidRPr="00300082" w:rsidRDefault="007E7264" w:rsidP="00C94DFE">
      <w:pPr>
        <w:pStyle w:val="a"/>
        <w:numPr>
          <w:ilvl w:val="0"/>
          <w:numId w:val="0"/>
        </w:numPr>
        <w:spacing w:after="0" w:line="360" w:lineRule="auto"/>
        <w:ind w:firstLine="709"/>
        <w:rPr>
          <w:rFonts w:cs="Times New Roman"/>
          <w:color w:val="000000" w:themeColor="text1"/>
          <w:sz w:val="30"/>
          <w:szCs w:val="30"/>
          <w:lang w:eastAsia="en-US"/>
        </w:rPr>
      </w:pP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>рекомендаци</w:t>
      </w:r>
      <w:r w:rsidR="001853BC">
        <w:rPr>
          <w:rFonts w:cs="Times New Roman"/>
          <w:color w:val="000000" w:themeColor="text1"/>
          <w:sz w:val="30"/>
          <w:szCs w:val="30"/>
          <w:lang w:eastAsia="en-US"/>
        </w:rPr>
        <w:t>и</w:t>
      </w: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по повторному применению вместе с информацией о необходимых интервалах между курсами лечения, если применимо</w:t>
      </w:r>
      <w:r w:rsidR="00EF27C8" w:rsidRPr="00300082">
        <w:rPr>
          <w:rFonts w:cs="Times New Roman"/>
          <w:color w:val="000000" w:themeColor="text1"/>
          <w:sz w:val="30"/>
          <w:szCs w:val="30"/>
          <w:lang w:eastAsia="en-US"/>
        </w:rPr>
        <w:t>;</w:t>
      </w:r>
    </w:p>
    <w:p w:rsidR="007E7264" w:rsidRPr="00300082" w:rsidRDefault="007E7264" w:rsidP="00C94DFE">
      <w:pPr>
        <w:pStyle w:val="a"/>
        <w:numPr>
          <w:ilvl w:val="0"/>
          <w:numId w:val="0"/>
        </w:numPr>
        <w:spacing w:after="0" w:line="360" w:lineRule="auto"/>
        <w:ind w:firstLine="709"/>
        <w:rPr>
          <w:rFonts w:cs="Times New Roman"/>
          <w:color w:val="000000" w:themeColor="text1"/>
          <w:sz w:val="30"/>
          <w:szCs w:val="30"/>
          <w:lang w:eastAsia="en-US"/>
        </w:rPr>
      </w:pP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>взаимодействия, требующие специальной коррекции дозы, с</w:t>
      </w:r>
      <w:r w:rsidR="00F16E5B" w:rsidRPr="00300082">
        <w:rPr>
          <w:rFonts w:cs="Times New Roman"/>
          <w:color w:val="000000" w:themeColor="text1"/>
          <w:sz w:val="30"/>
          <w:szCs w:val="30"/>
          <w:lang w:eastAsia="en-US"/>
        </w:rPr>
        <w:t>о</w:t>
      </w: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ссылками на другие применимые разделы </w:t>
      </w:r>
      <w:r w:rsidR="001B6451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ОХЛП </w:t>
      </w: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>(например,</w:t>
      </w:r>
      <w:r w:rsidR="001853BC">
        <w:rPr>
          <w:rFonts w:cs="Times New Roman"/>
          <w:color w:val="000000" w:themeColor="text1"/>
          <w:sz w:val="30"/>
          <w:szCs w:val="30"/>
          <w:lang w:eastAsia="en-US"/>
        </w:rPr>
        <w:t xml:space="preserve"> разделы</w:t>
      </w: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4.4, 4.5, 4.8, 5.1, 5.2)</w:t>
      </w:r>
      <w:r w:rsidR="00EF27C8" w:rsidRPr="00300082">
        <w:rPr>
          <w:rFonts w:cs="Times New Roman"/>
          <w:color w:val="000000" w:themeColor="text1"/>
          <w:sz w:val="30"/>
          <w:szCs w:val="30"/>
          <w:lang w:eastAsia="en-US"/>
        </w:rPr>
        <w:t>;</w:t>
      </w:r>
    </w:p>
    <w:p w:rsidR="007E7264" w:rsidRPr="00300082" w:rsidRDefault="00974202" w:rsidP="00C94DFE">
      <w:pPr>
        <w:pStyle w:val="a"/>
        <w:numPr>
          <w:ilvl w:val="0"/>
          <w:numId w:val="0"/>
        </w:numPr>
        <w:spacing w:after="0" w:line="360" w:lineRule="auto"/>
        <w:ind w:firstLine="709"/>
        <w:rPr>
          <w:rFonts w:cs="Times New Roman"/>
          <w:color w:val="000000" w:themeColor="text1"/>
          <w:sz w:val="30"/>
          <w:szCs w:val="30"/>
          <w:lang w:eastAsia="en-US"/>
        </w:rPr>
      </w:pP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>при необходимости</w:t>
      </w:r>
      <w:r w:rsidR="007E7264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</w:t>
      </w:r>
      <w:r w:rsidR="00EF27C8" w:rsidRPr="00300082">
        <w:rPr>
          <w:rFonts w:cs="Times New Roman"/>
          <w:color w:val="000000" w:themeColor="text1"/>
          <w:sz w:val="30"/>
          <w:szCs w:val="30"/>
          <w:lang w:eastAsia="en-US"/>
        </w:rPr>
        <w:t>–</w:t>
      </w:r>
      <w:r w:rsidR="00D40071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</w:t>
      </w:r>
      <w:r w:rsidR="007E7264" w:rsidRPr="00300082">
        <w:rPr>
          <w:rFonts w:cs="Times New Roman"/>
          <w:color w:val="000000" w:themeColor="text1"/>
          <w:sz w:val="30"/>
          <w:szCs w:val="30"/>
          <w:lang w:eastAsia="en-US"/>
        </w:rPr>
        <w:t>рекомендации о недопустимости досрочного прекращения терапии п</w:t>
      </w:r>
      <w:r w:rsidR="001853BC">
        <w:rPr>
          <w:rFonts w:cs="Times New Roman"/>
          <w:color w:val="000000" w:themeColor="text1"/>
          <w:sz w:val="30"/>
          <w:szCs w:val="30"/>
          <w:lang w:eastAsia="en-US"/>
        </w:rPr>
        <w:t>ри возникновении несерьезной нежелательной реакции</w:t>
      </w:r>
      <w:r w:rsidR="007E7264" w:rsidRPr="00300082">
        <w:rPr>
          <w:rFonts w:cs="Times New Roman"/>
          <w:color w:val="000000" w:themeColor="text1"/>
          <w:sz w:val="30"/>
          <w:szCs w:val="30"/>
          <w:lang w:eastAsia="en-US"/>
        </w:rPr>
        <w:t>, являющ</w:t>
      </w:r>
      <w:r w:rsidR="00595AD7" w:rsidRPr="00300082">
        <w:rPr>
          <w:rFonts w:cs="Times New Roman"/>
          <w:color w:val="000000" w:themeColor="text1"/>
          <w:sz w:val="30"/>
          <w:szCs w:val="30"/>
          <w:lang w:eastAsia="en-US"/>
        </w:rPr>
        <w:t>ейся</w:t>
      </w:r>
      <w:r w:rsidR="007E7264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част</w:t>
      </w:r>
      <w:r w:rsidR="00595AD7" w:rsidRPr="00300082">
        <w:rPr>
          <w:rFonts w:cs="Times New Roman"/>
          <w:color w:val="000000" w:themeColor="text1"/>
          <w:sz w:val="30"/>
          <w:szCs w:val="30"/>
          <w:lang w:eastAsia="en-US"/>
        </w:rPr>
        <w:t>ой</w:t>
      </w:r>
      <w:r w:rsidR="007E7264" w:rsidRPr="00300082">
        <w:rPr>
          <w:rFonts w:cs="Times New Roman"/>
          <w:color w:val="000000" w:themeColor="text1"/>
          <w:sz w:val="30"/>
          <w:szCs w:val="30"/>
          <w:lang w:eastAsia="en-US"/>
        </w:rPr>
        <w:t>, но преходящ</w:t>
      </w:r>
      <w:r w:rsidR="00C50780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ей </w:t>
      </w:r>
      <w:r w:rsidR="007E7264" w:rsidRPr="00300082">
        <w:rPr>
          <w:rFonts w:cs="Times New Roman"/>
          <w:color w:val="000000" w:themeColor="text1"/>
          <w:sz w:val="30"/>
          <w:szCs w:val="30"/>
          <w:lang w:eastAsia="en-US"/>
        </w:rPr>
        <w:t>или устраняем</w:t>
      </w:r>
      <w:r w:rsidR="00595AD7" w:rsidRPr="00300082">
        <w:rPr>
          <w:rFonts w:cs="Times New Roman"/>
          <w:color w:val="000000" w:themeColor="text1"/>
          <w:sz w:val="30"/>
          <w:szCs w:val="30"/>
          <w:lang w:eastAsia="en-US"/>
        </w:rPr>
        <w:t>ой</w:t>
      </w:r>
      <w:r w:rsidR="007E7264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с помощью </w:t>
      </w:r>
      <w:r w:rsidR="007E7264" w:rsidRPr="00300082">
        <w:rPr>
          <w:rFonts w:cs="Times New Roman"/>
          <w:color w:val="000000" w:themeColor="text1"/>
          <w:sz w:val="30"/>
          <w:szCs w:val="30"/>
          <w:lang w:eastAsia="en-US"/>
        </w:rPr>
        <w:lastRenderedPageBreak/>
        <w:t>подбора дозы.</w:t>
      </w:r>
    </w:p>
    <w:p w:rsidR="00DA7135" w:rsidRDefault="00974202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Для </w:t>
      </w:r>
      <w:r w:rsidR="007E7264" w:rsidRPr="00300082">
        <w:rPr>
          <w:color w:val="000000" w:themeColor="text1"/>
          <w:sz w:val="30"/>
          <w:szCs w:val="30"/>
          <w:lang w:eastAsia="en-US"/>
        </w:rPr>
        <w:t xml:space="preserve">конкретного препарата, </w:t>
      </w:r>
      <w:r w:rsidRPr="00300082">
        <w:rPr>
          <w:color w:val="000000" w:themeColor="text1"/>
          <w:sz w:val="30"/>
          <w:szCs w:val="30"/>
          <w:lang w:eastAsia="en-US"/>
        </w:rPr>
        <w:t xml:space="preserve">если данная информация является значимой, </w:t>
      </w:r>
      <w:r w:rsidR="007E7264" w:rsidRPr="00300082">
        <w:rPr>
          <w:color w:val="000000" w:themeColor="text1"/>
          <w:sz w:val="30"/>
          <w:szCs w:val="30"/>
          <w:lang w:eastAsia="en-US"/>
        </w:rPr>
        <w:t>следует указать</w:t>
      </w:r>
      <w:r w:rsidR="00DA7135">
        <w:rPr>
          <w:color w:val="000000" w:themeColor="text1"/>
          <w:sz w:val="30"/>
          <w:szCs w:val="30"/>
          <w:lang w:eastAsia="en-US"/>
        </w:rPr>
        <w:t xml:space="preserve"> следующее</w:t>
      </w:r>
      <w:r w:rsidR="007E7264" w:rsidRPr="00300082">
        <w:rPr>
          <w:color w:val="000000" w:themeColor="text1"/>
          <w:sz w:val="30"/>
          <w:szCs w:val="30"/>
          <w:lang w:eastAsia="en-US"/>
        </w:rPr>
        <w:t xml:space="preserve">: </w:t>
      </w:r>
    </w:p>
    <w:p w:rsidR="007E7264" w:rsidRPr="00DA7135" w:rsidRDefault="007E7264" w:rsidP="00385FF0">
      <w:pPr>
        <w:pStyle w:val="12"/>
        <w:spacing w:line="360" w:lineRule="auto"/>
        <w:rPr>
          <w:i/>
          <w:color w:val="000000" w:themeColor="text1"/>
          <w:sz w:val="30"/>
          <w:szCs w:val="30"/>
          <w:lang w:eastAsia="en-US"/>
        </w:rPr>
      </w:pPr>
      <w:r w:rsidRPr="00DA7135">
        <w:rPr>
          <w:color w:val="000000" w:themeColor="text1"/>
          <w:sz w:val="30"/>
          <w:szCs w:val="30"/>
          <w:lang w:eastAsia="en-US"/>
        </w:rPr>
        <w:t>«</w:t>
      </w:r>
      <w:r w:rsidRPr="00DA7135">
        <w:rPr>
          <w:rStyle w:val="a7"/>
          <w:i w:val="0"/>
          <w:color w:val="000000" w:themeColor="text1"/>
          <w:sz w:val="30"/>
          <w:szCs w:val="30"/>
        </w:rPr>
        <w:t>Активность лекарственного препарата</w:t>
      </w:r>
      <w:r w:rsidR="005C0F2C" w:rsidRPr="00DA7135">
        <w:rPr>
          <w:rStyle w:val="a7"/>
          <w:i w:val="0"/>
          <w:color w:val="000000" w:themeColor="text1"/>
          <w:sz w:val="30"/>
          <w:szCs w:val="30"/>
        </w:rPr>
        <w:t xml:space="preserve"> [Торговое наименование лекарственного препарата]</w:t>
      </w:r>
      <w:r w:rsidRPr="00DA7135">
        <w:rPr>
          <w:rStyle w:val="a7"/>
          <w:i w:val="0"/>
          <w:color w:val="000000" w:themeColor="text1"/>
          <w:sz w:val="30"/>
          <w:szCs w:val="30"/>
        </w:rPr>
        <w:t xml:space="preserve"> выражается </w:t>
      </w:r>
      <w:proofErr w:type="gramStart"/>
      <w:r w:rsidRPr="00DA7135">
        <w:rPr>
          <w:rStyle w:val="a7"/>
          <w:i w:val="0"/>
          <w:color w:val="000000" w:themeColor="text1"/>
          <w:sz w:val="30"/>
          <w:szCs w:val="30"/>
        </w:rPr>
        <w:t>в</w:t>
      </w:r>
      <w:proofErr w:type="gramEnd"/>
      <w:r w:rsidRPr="00DA7135">
        <w:rPr>
          <w:rStyle w:val="a7"/>
          <w:i w:val="0"/>
          <w:color w:val="000000" w:themeColor="text1"/>
          <w:sz w:val="30"/>
          <w:szCs w:val="30"/>
        </w:rPr>
        <w:t xml:space="preserve"> </w:t>
      </w:r>
      <w:r w:rsidR="005C0F2C" w:rsidRPr="00DA7135">
        <w:rPr>
          <w:rStyle w:val="a7"/>
          <w:i w:val="0"/>
          <w:color w:val="000000" w:themeColor="text1"/>
          <w:sz w:val="30"/>
          <w:szCs w:val="30"/>
        </w:rPr>
        <w:t xml:space="preserve">[указать </w:t>
      </w:r>
      <w:proofErr w:type="gramStart"/>
      <w:r w:rsidR="005C0F2C" w:rsidRPr="00DA7135">
        <w:rPr>
          <w:rStyle w:val="a7"/>
          <w:i w:val="0"/>
          <w:color w:val="000000" w:themeColor="text1"/>
          <w:sz w:val="30"/>
          <w:szCs w:val="30"/>
        </w:rPr>
        <w:t>наименование</w:t>
      </w:r>
      <w:proofErr w:type="gramEnd"/>
      <w:r w:rsidR="005C0F2C" w:rsidRPr="00DA7135">
        <w:rPr>
          <w:rStyle w:val="a7"/>
          <w:i w:val="0"/>
          <w:color w:val="000000" w:themeColor="text1"/>
          <w:sz w:val="30"/>
          <w:szCs w:val="30"/>
        </w:rPr>
        <w:t>]</w:t>
      </w:r>
      <w:r w:rsidRPr="00DA7135">
        <w:rPr>
          <w:rStyle w:val="a7"/>
          <w:i w:val="0"/>
          <w:color w:val="000000" w:themeColor="text1"/>
          <w:sz w:val="30"/>
          <w:szCs w:val="30"/>
        </w:rPr>
        <w:t xml:space="preserve"> единицах. Эти единицы не взаимозаменяемы с единицами, используемыми для выражения активности других препаратов </w:t>
      </w:r>
      <w:r w:rsidR="00EC2696" w:rsidRPr="00DA7135">
        <w:rPr>
          <w:rStyle w:val="a7"/>
          <w:i w:val="0"/>
          <w:color w:val="000000" w:themeColor="text1"/>
          <w:sz w:val="30"/>
          <w:szCs w:val="30"/>
        </w:rPr>
        <w:t xml:space="preserve">с </w:t>
      </w:r>
      <w:r w:rsidR="00EF27C8" w:rsidRPr="00DA7135">
        <w:rPr>
          <w:rStyle w:val="a7"/>
          <w:i w:val="0"/>
          <w:color w:val="000000" w:themeColor="text1"/>
          <w:sz w:val="30"/>
          <w:szCs w:val="30"/>
        </w:rPr>
        <w:t>[</w:t>
      </w:r>
      <w:r w:rsidRPr="00DA7135">
        <w:rPr>
          <w:rStyle w:val="a7"/>
          <w:i w:val="0"/>
          <w:color w:val="000000" w:themeColor="text1"/>
          <w:sz w:val="30"/>
          <w:szCs w:val="30"/>
        </w:rPr>
        <w:t xml:space="preserve">наименование </w:t>
      </w:r>
      <w:r w:rsidR="00940FF0" w:rsidRPr="00DA7135">
        <w:rPr>
          <w:rStyle w:val="a7"/>
          <w:i w:val="0"/>
          <w:color w:val="000000" w:themeColor="text1"/>
          <w:sz w:val="30"/>
          <w:szCs w:val="30"/>
        </w:rPr>
        <w:t>действующего вещества</w:t>
      </w:r>
      <w:r w:rsidR="00EF27C8" w:rsidRPr="00DA7135">
        <w:rPr>
          <w:rStyle w:val="a7"/>
          <w:i w:val="0"/>
          <w:color w:val="000000" w:themeColor="text1"/>
          <w:sz w:val="30"/>
          <w:szCs w:val="30"/>
        </w:rPr>
        <w:t>]</w:t>
      </w:r>
      <w:proofErr w:type="gramStart"/>
      <w:r w:rsidR="00DA7135">
        <w:rPr>
          <w:rStyle w:val="a7"/>
          <w:i w:val="0"/>
          <w:color w:val="000000" w:themeColor="text1"/>
          <w:sz w:val="30"/>
          <w:szCs w:val="30"/>
        </w:rPr>
        <w:t>.</w:t>
      </w:r>
      <w:r w:rsidR="00EF27C8" w:rsidRPr="00DA7135">
        <w:rPr>
          <w:color w:val="000000" w:themeColor="text1"/>
          <w:sz w:val="30"/>
          <w:szCs w:val="30"/>
          <w:lang w:eastAsia="en-US"/>
        </w:rPr>
        <w:t>»</w:t>
      </w:r>
      <w:proofErr w:type="gramEnd"/>
      <w:r w:rsidRPr="00DA7135">
        <w:rPr>
          <w:i/>
          <w:color w:val="000000" w:themeColor="text1"/>
          <w:sz w:val="30"/>
          <w:szCs w:val="30"/>
          <w:lang w:eastAsia="en-US"/>
        </w:rPr>
        <w:t>.</w:t>
      </w:r>
    </w:p>
    <w:p w:rsidR="0056640B" w:rsidRPr="00987F5F" w:rsidRDefault="00987F5F" w:rsidP="008A3075">
      <w:pPr>
        <w:pStyle w:val="ad"/>
        <w:spacing w:before="0" w:after="0" w:line="360" w:lineRule="auto"/>
        <w:rPr>
          <w:rFonts w:cs="Times New Roman"/>
          <w:b w:val="0"/>
          <w:i w:val="0"/>
          <w:color w:val="000000" w:themeColor="text1"/>
          <w:sz w:val="30"/>
          <w:szCs w:val="30"/>
        </w:rPr>
      </w:pPr>
      <w:r>
        <w:rPr>
          <w:rFonts w:cs="Times New Roman"/>
          <w:b w:val="0"/>
          <w:i w:val="0"/>
          <w:color w:val="000000" w:themeColor="text1"/>
          <w:sz w:val="30"/>
          <w:szCs w:val="30"/>
        </w:rPr>
        <w:t>4.2.2. </w:t>
      </w:r>
      <w:r w:rsidR="007E7264" w:rsidRPr="00987F5F">
        <w:rPr>
          <w:rFonts w:cs="Times New Roman"/>
          <w:b w:val="0"/>
          <w:i w:val="0"/>
          <w:color w:val="000000" w:themeColor="text1"/>
          <w:sz w:val="30"/>
          <w:szCs w:val="30"/>
        </w:rPr>
        <w:t>Особые группы</w:t>
      </w:r>
      <w:r w:rsidR="00874DCF">
        <w:rPr>
          <w:rFonts w:cs="Times New Roman"/>
          <w:b w:val="0"/>
          <w:i w:val="0"/>
          <w:color w:val="000000" w:themeColor="text1"/>
          <w:sz w:val="30"/>
          <w:szCs w:val="30"/>
        </w:rPr>
        <w:t xml:space="preserve"> пациентов</w:t>
      </w:r>
      <w:r w:rsidR="00DA7135">
        <w:rPr>
          <w:rFonts w:cs="Times New Roman"/>
          <w:b w:val="0"/>
          <w:i w:val="0"/>
          <w:color w:val="000000" w:themeColor="text1"/>
          <w:sz w:val="30"/>
          <w:szCs w:val="30"/>
        </w:rPr>
        <w:t>.</w:t>
      </w:r>
    </w:p>
    <w:p w:rsidR="001D026A" w:rsidRPr="00300082" w:rsidRDefault="00974202" w:rsidP="00C94DFE">
      <w:pPr>
        <w:pStyle w:val="12"/>
        <w:spacing w:after="0"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П</w:t>
      </w:r>
      <w:r w:rsidR="00570769" w:rsidRPr="00300082">
        <w:rPr>
          <w:color w:val="000000" w:themeColor="text1"/>
          <w:sz w:val="30"/>
          <w:szCs w:val="30"/>
          <w:lang w:eastAsia="en-US"/>
        </w:rPr>
        <w:t>рив</w:t>
      </w:r>
      <w:r w:rsidRPr="00300082">
        <w:rPr>
          <w:color w:val="000000" w:themeColor="text1"/>
          <w:sz w:val="30"/>
          <w:szCs w:val="30"/>
          <w:lang w:eastAsia="en-US"/>
        </w:rPr>
        <w:t>одят</w:t>
      </w:r>
      <w:r w:rsidR="00DA7135">
        <w:rPr>
          <w:color w:val="000000" w:themeColor="text1"/>
          <w:sz w:val="30"/>
          <w:szCs w:val="30"/>
          <w:lang w:eastAsia="en-US"/>
        </w:rPr>
        <w:t>ся</w:t>
      </w:r>
      <w:r w:rsidR="00570769" w:rsidRPr="00300082">
        <w:rPr>
          <w:color w:val="000000" w:themeColor="text1"/>
          <w:sz w:val="30"/>
          <w:szCs w:val="30"/>
          <w:lang w:eastAsia="en-US"/>
        </w:rPr>
        <w:t xml:space="preserve"> сведения о коррекции дозы или иные сведения, касающиеся режима дозирования у особых групп пациентов</w:t>
      </w:r>
      <w:r w:rsidRPr="00300082">
        <w:rPr>
          <w:color w:val="000000" w:themeColor="text1"/>
          <w:sz w:val="30"/>
          <w:szCs w:val="30"/>
          <w:lang w:eastAsia="en-US"/>
        </w:rPr>
        <w:t xml:space="preserve"> в </w:t>
      </w:r>
      <w:r w:rsidR="003F5DE0" w:rsidRPr="00300082">
        <w:rPr>
          <w:color w:val="000000" w:themeColor="text1"/>
          <w:sz w:val="30"/>
          <w:szCs w:val="30"/>
          <w:lang w:eastAsia="en-US"/>
        </w:rPr>
        <w:t>специально выделенных</w:t>
      </w:r>
      <w:r w:rsidRPr="00300082">
        <w:rPr>
          <w:color w:val="000000" w:themeColor="text1"/>
          <w:sz w:val="30"/>
          <w:szCs w:val="30"/>
          <w:lang w:eastAsia="en-US"/>
        </w:rPr>
        <w:t xml:space="preserve"> подразделах</w:t>
      </w:r>
      <w:r w:rsidR="00DA7135">
        <w:rPr>
          <w:color w:val="000000" w:themeColor="text1"/>
          <w:sz w:val="30"/>
          <w:szCs w:val="30"/>
          <w:lang w:eastAsia="en-US"/>
        </w:rPr>
        <w:t xml:space="preserve">. Указанные сведения располагаются </w:t>
      </w:r>
      <w:r w:rsidR="00570769" w:rsidRPr="00300082">
        <w:rPr>
          <w:color w:val="000000" w:themeColor="text1"/>
          <w:sz w:val="30"/>
          <w:szCs w:val="30"/>
          <w:lang w:eastAsia="en-US"/>
        </w:rPr>
        <w:t>по степени важности, например, в отношении:</w:t>
      </w:r>
    </w:p>
    <w:p w:rsidR="00570769" w:rsidRPr="00300082" w:rsidRDefault="00617E08" w:rsidP="00C94DFE">
      <w:pPr>
        <w:pStyle w:val="a"/>
        <w:numPr>
          <w:ilvl w:val="0"/>
          <w:numId w:val="0"/>
        </w:numPr>
        <w:spacing w:after="0" w:line="360" w:lineRule="auto"/>
        <w:ind w:firstLine="709"/>
        <w:rPr>
          <w:rFonts w:cs="Times New Roman"/>
          <w:color w:val="000000" w:themeColor="text1"/>
          <w:sz w:val="30"/>
          <w:szCs w:val="30"/>
        </w:rPr>
      </w:pPr>
      <w:r w:rsidRPr="00300082">
        <w:rPr>
          <w:rFonts w:cs="Times New Roman"/>
          <w:color w:val="000000" w:themeColor="text1"/>
          <w:sz w:val="30"/>
          <w:szCs w:val="30"/>
        </w:rPr>
        <w:t>лиц пожилого возраста</w:t>
      </w:r>
      <w:r w:rsidR="00DA7135">
        <w:rPr>
          <w:rFonts w:cs="Times New Roman"/>
          <w:color w:val="000000" w:themeColor="text1"/>
          <w:sz w:val="30"/>
          <w:szCs w:val="30"/>
        </w:rPr>
        <w:t>.</w:t>
      </w:r>
      <w:r w:rsidR="00570769" w:rsidRPr="00300082">
        <w:rPr>
          <w:rFonts w:cs="Times New Roman"/>
          <w:color w:val="000000" w:themeColor="text1"/>
          <w:sz w:val="30"/>
          <w:szCs w:val="30"/>
        </w:rPr>
        <w:t xml:space="preserve"> </w:t>
      </w:r>
      <w:r w:rsidR="00DA7135">
        <w:rPr>
          <w:rFonts w:cs="Times New Roman"/>
          <w:color w:val="000000" w:themeColor="text1"/>
          <w:sz w:val="30"/>
          <w:szCs w:val="30"/>
        </w:rPr>
        <w:t>Ч</w:t>
      </w:r>
      <w:r w:rsidR="00570769" w:rsidRPr="00300082">
        <w:rPr>
          <w:rFonts w:cs="Times New Roman"/>
          <w:color w:val="000000" w:themeColor="text1"/>
          <w:sz w:val="30"/>
          <w:szCs w:val="30"/>
        </w:rPr>
        <w:t>етко указ</w:t>
      </w:r>
      <w:r w:rsidR="003F5DE0" w:rsidRPr="00300082">
        <w:rPr>
          <w:rFonts w:cs="Times New Roman"/>
          <w:color w:val="000000" w:themeColor="text1"/>
          <w:sz w:val="30"/>
          <w:szCs w:val="30"/>
        </w:rPr>
        <w:t>ыва</w:t>
      </w:r>
      <w:r w:rsidR="00DA7135">
        <w:rPr>
          <w:rFonts w:cs="Times New Roman"/>
          <w:color w:val="000000" w:themeColor="text1"/>
          <w:sz w:val="30"/>
          <w:szCs w:val="30"/>
        </w:rPr>
        <w:t>ется</w:t>
      </w:r>
      <w:r w:rsidR="00570769" w:rsidRPr="00300082">
        <w:rPr>
          <w:rFonts w:cs="Times New Roman"/>
          <w:color w:val="000000" w:themeColor="text1"/>
          <w:sz w:val="30"/>
          <w:szCs w:val="30"/>
        </w:rPr>
        <w:t xml:space="preserve"> необходимость коррекц</w:t>
      </w:r>
      <w:r w:rsidRPr="00300082">
        <w:rPr>
          <w:rFonts w:cs="Times New Roman"/>
          <w:color w:val="000000" w:themeColor="text1"/>
          <w:sz w:val="30"/>
          <w:szCs w:val="30"/>
        </w:rPr>
        <w:t>ии дозы у любых подгрупп</w:t>
      </w:r>
      <w:r w:rsidR="00570769" w:rsidRPr="00300082">
        <w:rPr>
          <w:rFonts w:cs="Times New Roman"/>
          <w:color w:val="000000" w:themeColor="text1"/>
          <w:sz w:val="30"/>
          <w:szCs w:val="30"/>
        </w:rPr>
        <w:t xml:space="preserve"> лиц</w:t>
      </w:r>
      <w:r w:rsidRPr="00300082">
        <w:rPr>
          <w:rFonts w:cs="Times New Roman"/>
          <w:color w:val="000000" w:themeColor="text1"/>
          <w:sz w:val="30"/>
          <w:szCs w:val="30"/>
        </w:rPr>
        <w:t xml:space="preserve"> пожилого возраста</w:t>
      </w:r>
      <w:r w:rsidR="00570769" w:rsidRPr="00300082">
        <w:rPr>
          <w:rFonts w:cs="Times New Roman"/>
          <w:color w:val="000000" w:themeColor="text1"/>
          <w:sz w:val="30"/>
          <w:szCs w:val="30"/>
        </w:rPr>
        <w:t xml:space="preserve"> с</w:t>
      </w:r>
      <w:r w:rsidR="00F16E5B" w:rsidRPr="00300082">
        <w:rPr>
          <w:rFonts w:cs="Times New Roman"/>
          <w:color w:val="000000" w:themeColor="text1"/>
          <w:sz w:val="30"/>
          <w:szCs w:val="30"/>
        </w:rPr>
        <w:t>о</w:t>
      </w:r>
      <w:r w:rsidR="00570769" w:rsidRPr="00300082">
        <w:rPr>
          <w:rFonts w:cs="Times New Roman"/>
          <w:color w:val="000000" w:themeColor="text1"/>
          <w:sz w:val="30"/>
          <w:szCs w:val="30"/>
        </w:rPr>
        <w:t xml:space="preserve"> ссылками на другие раздел</w:t>
      </w:r>
      <w:r w:rsidRPr="00300082">
        <w:rPr>
          <w:rFonts w:cs="Times New Roman"/>
          <w:color w:val="000000" w:themeColor="text1"/>
          <w:sz w:val="30"/>
          <w:szCs w:val="30"/>
        </w:rPr>
        <w:t>ы</w:t>
      </w:r>
      <w:r w:rsidR="00FB010B" w:rsidRPr="00FB010B">
        <w:rPr>
          <w:color w:val="000000" w:themeColor="text1"/>
          <w:sz w:val="30"/>
          <w:szCs w:val="30"/>
          <w:lang w:eastAsia="en-US"/>
        </w:rPr>
        <w:t xml:space="preserve"> </w:t>
      </w:r>
      <w:r w:rsidR="00FB010B">
        <w:rPr>
          <w:color w:val="000000" w:themeColor="text1"/>
          <w:sz w:val="30"/>
          <w:szCs w:val="30"/>
          <w:lang w:eastAsia="en-US"/>
        </w:rPr>
        <w:t>ОХЛП</w:t>
      </w:r>
      <w:r w:rsidRPr="00300082">
        <w:rPr>
          <w:rFonts w:cs="Times New Roman"/>
          <w:color w:val="000000" w:themeColor="text1"/>
          <w:sz w:val="30"/>
          <w:szCs w:val="30"/>
        </w:rPr>
        <w:t>, содержащие указанные сведения,</w:t>
      </w:r>
      <w:r w:rsidR="00570769" w:rsidRPr="00300082">
        <w:rPr>
          <w:rFonts w:cs="Times New Roman"/>
          <w:color w:val="000000" w:themeColor="text1"/>
          <w:sz w:val="30"/>
          <w:szCs w:val="30"/>
        </w:rPr>
        <w:t xml:space="preserve"> например, 4.4, 4.5, 4.8 или 5.2;</w:t>
      </w:r>
    </w:p>
    <w:p w:rsidR="00570769" w:rsidRPr="00300082" w:rsidRDefault="00435222" w:rsidP="00C94DFE">
      <w:pPr>
        <w:pStyle w:val="a"/>
        <w:numPr>
          <w:ilvl w:val="0"/>
          <w:numId w:val="0"/>
        </w:numPr>
        <w:spacing w:after="0" w:line="360" w:lineRule="auto"/>
        <w:ind w:firstLine="709"/>
        <w:rPr>
          <w:rFonts w:cs="Times New Roman"/>
          <w:color w:val="000000" w:themeColor="text1"/>
          <w:sz w:val="30"/>
          <w:szCs w:val="30"/>
          <w:lang w:eastAsia="en-US"/>
        </w:rPr>
      </w:pP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>пациентов с почечной недостаточностью</w:t>
      </w:r>
      <w:r w:rsidR="00C914FD">
        <w:rPr>
          <w:rFonts w:cs="Times New Roman"/>
          <w:color w:val="000000" w:themeColor="text1"/>
          <w:sz w:val="30"/>
          <w:szCs w:val="30"/>
          <w:lang w:eastAsia="en-US"/>
        </w:rPr>
        <w:t>.</w:t>
      </w:r>
      <w:r w:rsidR="00570769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</w:t>
      </w:r>
      <w:r w:rsidR="00C914FD">
        <w:rPr>
          <w:rFonts w:cs="Times New Roman"/>
          <w:color w:val="000000" w:themeColor="text1"/>
          <w:sz w:val="30"/>
          <w:szCs w:val="30"/>
          <w:lang w:eastAsia="en-US"/>
        </w:rPr>
        <w:t>Р</w:t>
      </w:r>
      <w:r w:rsidR="00570769" w:rsidRPr="00300082">
        <w:rPr>
          <w:rFonts w:cs="Times New Roman"/>
          <w:color w:val="000000" w:themeColor="text1"/>
          <w:sz w:val="30"/>
          <w:szCs w:val="30"/>
          <w:lang w:eastAsia="en-US"/>
        </w:rPr>
        <w:t>екомендации по дозированию должны</w:t>
      </w:r>
      <w:r w:rsidR="0088589F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как можно </w:t>
      </w: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более </w:t>
      </w:r>
      <w:r w:rsidR="0088589F" w:rsidRPr="00300082">
        <w:rPr>
          <w:rFonts w:cs="Times New Roman"/>
          <w:color w:val="000000" w:themeColor="text1"/>
          <w:sz w:val="30"/>
          <w:szCs w:val="30"/>
          <w:lang w:eastAsia="en-US"/>
        </w:rPr>
        <w:t>точно соотноситься с диапазонами значений</w:t>
      </w:r>
      <w:r w:rsidR="00570769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биохимических маркеров почечной недостаточности, </w:t>
      </w:r>
      <w:r w:rsidR="0088589F" w:rsidRPr="00300082">
        <w:rPr>
          <w:rFonts w:cs="Times New Roman"/>
          <w:color w:val="000000" w:themeColor="text1"/>
          <w:sz w:val="30"/>
          <w:szCs w:val="30"/>
          <w:lang w:eastAsia="en-US"/>
        </w:rPr>
        <w:t>использованными</w:t>
      </w:r>
      <w:r w:rsidR="00570769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в клинических исследованиях,</w:t>
      </w:r>
      <w:r w:rsidR="00987F5F">
        <w:rPr>
          <w:rFonts w:cs="Times New Roman"/>
          <w:color w:val="000000" w:themeColor="text1"/>
          <w:sz w:val="30"/>
          <w:szCs w:val="30"/>
          <w:lang w:eastAsia="en-US"/>
        </w:rPr>
        <w:t xml:space="preserve"> </w:t>
      </w:r>
      <w:r w:rsidR="00570769" w:rsidRPr="00300082">
        <w:rPr>
          <w:rFonts w:cs="Times New Roman"/>
          <w:color w:val="000000" w:themeColor="text1"/>
          <w:sz w:val="30"/>
          <w:szCs w:val="30"/>
          <w:lang w:eastAsia="en-US"/>
        </w:rPr>
        <w:t>и результатами этих исследований;</w:t>
      </w:r>
    </w:p>
    <w:p w:rsidR="00570769" w:rsidRPr="00300082" w:rsidRDefault="00435222" w:rsidP="00C94DFE">
      <w:pPr>
        <w:pStyle w:val="a"/>
        <w:numPr>
          <w:ilvl w:val="0"/>
          <w:numId w:val="0"/>
        </w:numPr>
        <w:spacing w:after="0" w:line="360" w:lineRule="auto"/>
        <w:ind w:firstLine="709"/>
        <w:rPr>
          <w:rFonts w:cs="Times New Roman"/>
          <w:color w:val="000000" w:themeColor="text1"/>
          <w:sz w:val="30"/>
          <w:szCs w:val="30"/>
          <w:lang w:eastAsia="en-US"/>
        </w:rPr>
      </w:pP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пациентов с печеночной </w:t>
      </w:r>
      <w:proofErr w:type="gramStart"/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>недостаточностью</w:t>
      </w:r>
      <w:r w:rsidR="00570769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в соответствии</w:t>
      </w:r>
      <w:proofErr w:type="gramEnd"/>
      <w:r w:rsidR="00570769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с </w:t>
      </w: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данными о </w:t>
      </w:r>
      <w:r w:rsidR="00570769" w:rsidRPr="00300082">
        <w:rPr>
          <w:rFonts w:cs="Times New Roman"/>
          <w:color w:val="000000" w:themeColor="text1"/>
          <w:sz w:val="30"/>
          <w:szCs w:val="30"/>
          <w:lang w:eastAsia="en-US"/>
        </w:rPr>
        <w:t>пациента</w:t>
      </w: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>х, включенных</w:t>
      </w:r>
      <w:r w:rsidR="00C914FD">
        <w:rPr>
          <w:rFonts w:cs="Times New Roman"/>
          <w:color w:val="000000" w:themeColor="text1"/>
          <w:sz w:val="30"/>
          <w:szCs w:val="30"/>
          <w:lang w:eastAsia="en-US"/>
        </w:rPr>
        <w:t xml:space="preserve"> в исследования (</w:t>
      </w:r>
      <w:r w:rsidR="00570769" w:rsidRPr="00300082">
        <w:rPr>
          <w:rFonts w:cs="Times New Roman"/>
          <w:color w:val="000000" w:themeColor="text1"/>
          <w:sz w:val="30"/>
          <w:szCs w:val="30"/>
          <w:lang w:eastAsia="en-US"/>
        </w:rPr>
        <w:t>например, «алкогольный цирроз»</w:t>
      </w:r>
      <w:r w:rsidR="00C914FD">
        <w:rPr>
          <w:rFonts w:cs="Times New Roman"/>
          <w:color w:val="000000" w:themeColor="text1"/>
          <w:sz w:val="30"/>
          <w:szCs w:val="30"/>
          <w:lang w:eastAsia="en-US"/>
        </w:rPr>
        <w:t>)</w:t>
      </w:r>
      <w:r w:rsidR="00570769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и определениями, использованными в этих исследованиях, например, </w:t>
      </w:r>
      <w:r w:rsidR="009F683B" w:rsidRPr="00300082">
        <w:rPr>
          <w:rFonts w:cs="Times New Roman"/>
          <w:color w:val="000000" w:themeColor="text1"/>
          <w:sz w:val="30"/>
          <w:szCs w:val="30"/>
          <w:lang w:eastAsia="en-US"/>
        </w:rPr>
        <w:t>балл</w:t>
      </w:r>
      <w:r w:rsidR="005C0F2C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(</w:t>
      </w:r>
      <w:r w:rsidR="00570769" w:rsidRPr="00300082">
        <w:rPr>
          <w:rFonts w:cs="Times New Roman"/>
          <w:color w:val="000000" w:themeColor="text1"/>
          <w:sz w:val="30"/>
          <w:szCs w:val="30"/>
          <w:lang w:eastAsia="en-US"/>
        </w:rPr>
        <w:t>класс</w:t>
      </w:r>
      <w:r w:rsidR="005C0F2C" w:rsidRPr="00300082">
        <w:rPr>
          <w:rFonts w:cs="Times New Roman"/>
          <w:color w:val="000000" w:themeColor="text1"/>
          <w:sz w:val="30"/>
          <w:szCs w:val="30"/>
          <w:lang w:eastAsia="en-US"/>
        </w:rPr>
        <w:t>)</w:t>
      </w:r>
      <w:r w:rsidR="00570769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по шкале </w:t>
      </w:r>
      <w:proofErr w:type="spellStart"/>
      <w:r w:rsidR="00570769" w:rsidRPr="00300082">
        <w:rPr>
          <w:rFonts w:cs="Times New Roman"/>
          <w:color w:val="000000" w:themeColor="text1"/>
          <w:sz w:val="30"/>
          <w:szCs w:val="30"/>
          <w:lang w:eastAsia="en-US"/>
        </w:rPr>
        <w:t>Чайлд</w:t>
      </w:r>
      <w:proofErr w:type="spellEnd"/>
      <w:r w:rsidR="00570769" w:rsidRPr="00300082">
        <w:rPr>
          <w:rFonts w:cs="Times New Roman"/>
          <w:color w:val="000000" w:themeColor="text1"/>
          <w:sz w:val="30"/>
          <w:szCs w:val="30"/>
          <w:lang w:eastAsia="en-US"/>
        </w:rPr>
        <w:t>-Пью;</w:t>
      </w:r>
    </w:p>
    <w:p w:rsidR="00570769" w:rsidRPr="00300082" w:rsidRDefault="00570769" w:rsidP="00C94DFE">
      <w:pPr>
        <w:pStyle w:val="a"/>
        <w:numPr>
          <w:ilvl w:val="0"/>
          <w:numId w:val="0"/>
        </w:numPr>
        <w:spacing w:after="0" w:line="360" w:lineRule="auto"/>
        <w:ind w:firstLine="709"/>
        <w:rPr>
          <w:rFonts w:cs="Times New Roman"/>
          <w:color w:val="000000" w:themeColor="text1"/>
          <w:sz w:val="30"/>
          <w:szCs w:val="30"/>
          <w:lang w:eastAsia="en-US"/>
        </w:rPr>
      </w:pP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>пациентов с определенным генотипом с</w:t>
      </w:r>
      <w:r w:rsidR="00F16E5B" w:rsidRPr="00300082">
        <w:rPr>
          <w:rFonts w:cs="Times New Roman"/>
          <w:color w:val="000000" w:themeColor="text1"/>
          <w:sz w:val="30"/>
          <w:szCs w:val="30"/>
          <w:lang w:eastAsia="en-US"/>
        </w:rPr>
        <w:t>о</w:t>
      </w: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ссылками на другие разделы</w:t>
      </w:r>
      <w:r w:rsidR="00FB010B" w:rsidRPr="00FB010B">
        <w:rPr>
          <w:color w:val="000000" w:themeColor="text1"/>
          <w:sz w:val="30"/>
          <w:szCs w:val="30"/>
          <w:lang w:eastAsia="en-US"/>
        </w:rPr>
        <w:t xml:space="preserve"> </w:t>
      </w:r>
      <w:r w:rsidR="00FB010B">
        <w:rPr>
          <w:color w:val="000000" w:themeColor="text1"/>
          <w:sz w:val="30"/>
          <w:szCs w:val="30"/>
          <w:lang w:eastAsia="en-US"/>
        </w:rPr>
        <w:lastRenderedPageBreak/>
        <w:t>ОХЛП</w:t>
      </w: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>, содержащие более подробные сведения, если применимо;</w:t>
      </w:r>
    </w:p>
    <w:p w:rsidR="00570769" w:rsidRPr="00300082" w:rsidRDefault="00570769" w:rsidP="00C94DFE">
      <w:pPr>
        <w:pStyle w:val="a"/>
        <w:numPr>
          <w:ilvl w:val="0"/>
          <w:numId w:val="0"/>
        </w:numPr>
        <w:spacing w:after="0" w:line="360" w:lineRule="auto"/>
        <w:ind w:firstLine="709"/>
        <w:rPr>
          <w:rFonts w:cs="Times New Roman"/>
          <w:color w:val="000000" w:themeColor="text1"/>
          <w:sz w:val="30"/>
          <w:szCs w:val="30"/>
        </w:rPr>
      </w:pP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прочих значимых особых групп </w:t>
      </w:r>
      <w:r w:rsidR="00874DCF">
        <w:rPr>
          <w:rFonts w:cs="Times New Roman"/>
          <w:color w:val="000000" w:themeColor="text1"/>
          <w:sz w:val="30"/>
          <w:szCs w:val="30"/>
          <w:lang w:eastAsia="en-US"/>
        </w:rPr>
        <w:t xml:space="preserve">пациентов </w:t>
      </w: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>(например, пациенты с другим сопутствующим заболеванием или пациенты с избыточной массой тела).</w:t>
      </w:r>
    </w:p>
    <w:p w:rsidR="00570769" w:rsidRPr="00300082" w:rsidRDefault="00526248" w:rsidP="00385FF0">
      <w:pPr>
        <w:pStyle w:val="12"/>
        <w:spacing w:line="360" w:lineRule="auto"/>
        <w:rPr>
          <w:color w:val="000000" w:themeColor="text1"/>
          <w:kern w:val="28"/>
          <w:sz w:val="30"/>
          <w:szCs w:val="30"/>
          <w:lang w:eastAsia="en-US"/>
        </w:rPr>
      </w:pPr>
      <w:r w:rsidRPr="00300082">
        <w:rPr>
          <w:color w:val="000000" w:themeColor="text1"/>
          <w:kern w:val="28"/>
          <w:sz w:val="30"/>
          <w:szCs w:val="30"/>
          <w:lang w:eastAsia="en-US"/>
        </w:rPr>
        <w:t xml:space="preserve">В </w:t>
      </w:r>
      <w:r w:rsidR="003F5DE0" w:rsidRPr="00300082">
        <w:rPr>
          <w:color w:val="000000" w:themeColor="text1"/>
          <w:kern w:val="28"/>
          <w:sz w:val="30"/>
          <w:szCs w:val="30"/>
          <w:lang w:eastAsia="en-US"/>
        </w:rPr>
        <w:t xml:space="preserve">некоторых </w:t>
      </w:r>
      <w:r w:rsidRPr="00300082">
        <w:rPr>
          <w:color w:val="000000" w:themeColor="text1"/>
          <w:kern w:val="28"/>
          <w:sz w:val="30"/>
          <w:szCs w:val="30"/>
          <w:lang w:eastAsia="en-US"/>
        </w:rPr>
        <w:t xml:space="preserve">случаях </w:t>
      </w:r>
      <w:r w:rsidR="003F5DE0" w:rsidRPr="00300082">
        <w:rPr>
          <w:color w:val="000000" w:themeColor="text1"/>
          <w:kern w:val="28"/>
          <w:sz w:val="30"/>
          <w:szCs w:val="30"/>
          <w:lang w:eastAsia="en-US"/>
        </w:rPr>
        <w:t>приводят</w:t>
      </w:r>
      <w:r w:rsidR="00C914FD">
        <w:rPr>
          <w:color w:val="000000" w:themeColor="text1"/>
          <w:kern w:val="28"/>
          <w:sz w:val="30"/>
          <w:szCs w:val="30"/>
          <w:lang w:eastAsia="en-US"/>
        </w:rPr>
        <w:t>ся</w:t>
      </w:r>
      <w:r w:rsidRPr="00300082">
        <w:rPr>
          <w:color w:val="000000" w:themeColor="text1"/>
          <w:kern w:val="28"/>
          <w:sz w:val="30"/>
          <w:szCs w:val="30"/>
          <w:lang w:eastAsia="en-US"/>
        </w:rPr>
        <w:t xml:space="preserve"> рекомендации по коррекции дозы, например, на основании наблюдений за клиниче</w:t>
      </w:r>
      <w:r w:rsidR="00C914FD">
        <w:rPr>
          <w:color w:val="000000" w:themeColor="text1"/>
          <w:kern w:val="28"/>
          <w:sz w:val="30"/>
          <w:szCs w:val="30"/>
          <w:lang w:eastAsia="en-US"/>
        </w:rPr>
        <w:t xml:space="preserve">скими симптомами и признаками и </w:t>
      </w:r>
      <w:r w:rsidRPr="00300082">
        <w:rPr>
          <w:color w:val="000000" w:themeColor="text1"/>
          <w:kern w:val="28"/>
          <w:sz w:val="30"/>
          <w:szCs w:val="30"/>
          <w:lang w:eastAsia="en-US"/>
        </w:rPr>
        <w:t xml:space="preserve">(или) лабораторных данных, включая концентрацию </w:t>
      </w:r>
      <w:r w:rsidR="00595AD7" w:rsidRPr="00300082">
        <w:rPr>
          <w:color w:val="000000" w:themeColor="text1"/>
          <w:kern w:val="28"/>
          <w:sz w:val="30"/>
          <w:szCs w:val="30"/>
          <w:lang w:eastAsia="en-US"/>
        </w:rPr>
        <w:t>лекарственного препарата</w:t>
      </w:r>
      <w:r w:rsidRPr="00300082">
        <w:rPr>
          <w:color w:val="000000" w:themeColor="text1"/>
          <w:kern w:val="28"/>
          <w:sz w:val="30"/>
          <w:szCs w:val="30"/>
          <w:lang w:eastAsia="en-US"/>
        </w:rPr>
        <w:t xml:space="preserve"> в крови, с</w:t>
      </w:r>
      <w:r w:rsidR="00F16E5B" w:rsidRPr="00300082">
        <w:rPr>
          <w:color w:val="000000" w:themeColor="text1"/>
          <w:kern w:val="28"/>
          <w:sz w:val="30"/>
          <w:szCs w:val="30"/>
          <w:lang w:eastAsia="en-US"/>
        </w:rPr>
        <w:t>о</w:t>
      </w:r>
      <w:r w:rsidRPr="00300082">
        <w:rPr>
          <w:color w:val="000000" w:themeColor="text1"/>
          <w:kern w:val="28"/>
          <w:sz w:val="30"/>
          <w:szCs w:val="30"/>
          <w:lang w:eastAsia="en-US"/>
        </w:rPr>
        <w:t xml:space="preserve"> ссылками на другие разделы</w:t>
      </w:r>
      <w:r w:rsidR="00FB010B" w:rsidRPr="00FB010B">
        <w:rPr>
          <w:color w:val="000000" w:themeColor="text1"/>
          <w:sz w:val="30"/>
          <w:szCs w:val="30"/>
          <w:lang w:eastAsia="en-US"/>
        </w:rPr>
        <w:t xml:space="preserve"> </w:t>
      </w:r>
      <w:r w:rsidR="00FB010B">
        <w:rPr>
          <w:color w:val="000000" w:themeColor="text1"/>
          <w:sz w:val="30"/>
          <w:szCs w:val="30"/>
          <w:lang w:eastAsia="en-US"/>
        </w:rPr>
        <w:t>ОХЛП</w:t>
      </w:r>
      <w:r w:rsidRPr="00300082">
        <w:rPr>
          <w:color w:val="000000" w:themeColor="text1"/>
          <w:kern w:val="28"/>
          <w:sz w:val="30"/>
          <w:szCs w:val="30"/>
          <w:lang w:eastAsia="en-US"/>
        </w:rPr>
        <w:t>, если применимо.</w:t>
      </w:r>
    </w:p>
    <w:p w:rsidR="0056640B" w:rsidRPr="00987F5F" w:rsidRDefault="00987F5F" w:rsidP="008A3075">
      <w:pPr>
        <w:pStyle w:val="ad"/>
        <w:spacing w:before="0" w:after="0" w:line="360" w:lineRule="auto"/>
        <w:rPr>
          <w:rFonts w:cs="Times New Roman"/>
          <w:b w:val="0"/>
          <w:i w:val="0"/>
          <w:color w:val="000000" w:themeColor="text1"/>
          <w:sz w:val="30"/>
          <w:szCs w:val="30"/>
        </w:rPr>
      </w:pPr>
      <w:r>
        <w:rPr>
          <w:rFonts w:cs="Times New Roman"/>
          <w:b w:val="0"/>
          <w:i w:val="0"/>
          <w:color w:val="000000" w:themeColor="text1"/>
          <w:sz w:val="30"/>
          <w:szCs w:val="30"/>
        </w:rPr>
        <w:t>4.2.3. </w:t>
      </w:r>
      <w:r w:rsidR="00526248" w:rsidRPr="00987F5F">
        <w:rPr>
          <w:rFonts w:cs="Times New Roman"/>
          <w:b w:val="0"/>
          <w:i w:val="0"/>
          <w:color w:val="000000" w:themeColor="text1"/>
          <w:sz w:val="30"/>
          <w:szCs w:val="30"/>
        </w:rPr>
        <w:t>Дети</w:t>
      </w:r>
      <w:r w:rsidR="00C914FD">
        <w:rPr>
          <w:rFonts w:cs="Times New Roman"/>
          <w:b w:val="0"/>
          <w:i w:val="0"/>
          <w:color w:val="000000" w:themeColor="text1"/>
          <w:sz w:val="30"/>
          <w:szCs w:val="30"/>
        </w:rPr>
        <w:t>.</w:t>
      </w:r>
    </w:p>
    <w:p w:rsidR="00526248" w:rsidRPr="00300082" w:rsidRDefault="008A3075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>
        <w:rPr>
          <w:color w:val="000000" w:themeColor="text1"/>
          <w:sz w:val="30"/>
          <w:szCs w:val="30"/>
          <w:lang w:eastAsia="en-US"/>
        </w:rPr>
        <w:t>В</w:t>
      </w:r>
      <w:r w:rsidR="003918A0" w:rsidRPr="00300082">
        <w:rPr>
          <w:color w:val="000000" w:themeColor="text1"/>
          <w:sz w:val="30"/>
          <w:szCs w:val="30"/>
          <w:lang w:eastAsia="en-US"/>
        </w:rPr>
        <w:t xml:space="preserve"> </w:t>
      </w:r>
      <w:r>
        <w:rPr>
          <w:color w:val="000000" w:themeColor="text1"/>
          <w:sz w:val="30"/>
          <w:szCs w:val="30"/>
          <w:lang w:eastAsia="en-US"/>
        </w:rPr>
        <w:t>ОХЛП</w:t>
      </w:r>
      <w:r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3918A0" w:rsidRPr="00300082">
        <w:rPr>
          <w:color w:val="000000" w:themeColor="text1"/>
          <w:sz w:val="30"/>
          <w:szCs w:val="30"/>
          <w:lang w:eastAsia="en-US"/>
        </w:rPr>
        <w:t>должен быть предусмотрен отдельный подраздел «Дети»</w:t>
      </w:r>
      <w:r>
        <w:rPr>
          <w:color w:val="000000" w:themeColor="text1"/>
          <w:sz w:val="30"/>
          <w:szCs w:val="30"/>
          <w:lang w:eastAsia="en-US"/>
        </w:rPr>
        <w:t>.</w:t>
      </w:r>
      <w:r w:rsidR="003918A0" w:rsidRPr="00300082">
        <w:rPr>
          <w:color w:val="000000" w:themeColor="text1"/>
          <w:sz w:val="30"/>
          <w:szCs w:val="30"/>
          <w:lang w:eastAsia="en-US"/>
        </w:rPr>
        <w:t xml:space="preserve"> </w:t>
      </w:r>
      <w:r>
        <w:rPr>
          <w:color w:val="000000" w:themeColor="text1"/>
          <w:sz w:val="30"/>
          <w:szCs w:val="30"/>
          <w:lang w:eastAsia="en-US"/>
        </w:rPr>
        <w:t>П</w:t>
      </w:r>
      <w:r w:rsidR="003918A0" w:rsidRPr="00300082">
        <w:rPr>
          <w:color w:val="000000" w:themeColor="text1"/>
          <w:sz w:val="30"/>
          <w:szCs w:val="30"/>
          <w:lang w:eastAsia="en-US"/>
        </w:rPr>
        <w:t>риводимые сведения должны охватывать вс</w:t>
      </w:r>
      <w:r>
        <w:rPr>
          <w:color w:val="000000" w:themeColor="text1"/>
          <w:sz w:val="30"/>
          <w:szCs w:val="30"/>
          <w:lang w:eastAsia="en-US"/>
        </w:rPr>
        <w:t>е подгруппы детей,</w:t>
      </w:r>
      <w:r w:rsidR="003918A0" w:rsidRPr="00300082">
        <w:rPr>
          <w:color w:val="000000" w:themeColor="text1"/>
          <w:sz w:val="30"/>
          <w:szCs w:val="30"/>
          <w:lang w:eastAsia="en-US"/>
        </w:rPr>
        <w:t xml:space="preserve"> следует сообразно обстоятельствам использовать комбинацию потенциальных ситуаций, описанных ниже.</w:t>
      </w:r>
    </w:p>
    <w:p w:rsidR="003918A0" w:rsidRPr="00300082" w:rsidRDefault="003918A0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Если препарат показан детям, рекомендации по режиму дозирования следует </w:t>
      </w:r>
      <w:r w:rsidR="008A3075">
        <w:rPr>
          <w:color w:val="000000" w:themeColor="text1"/>
          <w:sz w:val="30"/>
          <w:szCs w:val="30"/>
          <w:lang w:eastAsia="en-US"/>
        </w:rPr>
        <w:t>указать</w:t>
      </w:r>
      <w:r w:rsidRPr="00300082">
        <w:rPr>
          <w:color w:val="000000" w:themeColor="text1"/>
          <w:sz w:val="30"/>
          <w:szCs w:val="30"/>
          <w:lang w:eastAsia="en-US"/>
        </w:rPr>
        <w:t xml:space="preserve"> для каждой значимой подгруппы. Возрастные рамки должны отражать оценку пользы и рисков, проведенную для каждой подгруппы.</w:t>
      </w:r>
    </w:p>
    <w:p w:rsidR="003918A0" w:rsidRPr="00300082" w:rsidRDefault="003918A0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Если режим дозирования у взрослых и детей совпадает, достаточно </w:t>
      </w:r>
      <w:r w:rsidR="00E53C92">
        <w:rPr>
          <w:color w:val="000000" w:themeColor="text1"/>
          <w:sz w:val="30"/>
          <w:szCs w:val="30"/>
          <w:lang w:eastAsia="en-US"/>
        </w:rPr>
        <w:t>это указать, дополнительно</w:t>
      </w:r>
      <w:r w:rsidRPr="00300082">
        <w:rPr>
          <w:color w:val="000000" w:themeColor="text1"/>
          <w:sz w:val="30"/>
          <w:szCs w:val="30"/>
          <w:lang w:eastAsia="en-US"/>
        </w:rPr>
        <w:t xml:space="preserve"> повторять режим дозирования не требуется.</w:t>
      </w:r>
    </w:p>
    <w:p w:rsidR="003918A0" w:rsidRPr="00300082" w:rsidRDefault="003918A0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Необходимо указать рекомендуемые дозы (например, в мг, мг/кг, мг/м</w:t>
      </w:r>
      <w:proofErr w:type="gramStart"/>
      <w:r w:rsidRPr="00300082">
        <w:rPr>
          <w:color w:val="000000" w:themeColor="text1"/>
          <w:sz w:val="30"/>
          <w:szCs w:val="30"/>
          <w:vertAlign w:val="superscript"/>
          <w:lang w:eastAsia="en-US"/>
        </w:rPr>
        <w:t>2</w:t>
      </w:r>
      <w:proofErr w:type="gramEnd"/>
      <w:r w:rsidRPr="00300082">
        <w:rPr>
          <w:color w:val="000000" w:themeColor="text1"/>
          <w:sz w:val="30"/>
          <w:szCs w:val="30"/>
          <w:lang w:eastAsia="en-US"/>
        </w:rPr>
        <w:t xml:space="preserve">) для интервала дозирования </w:t>
      </w:r>
      <w:r w:rsidR="00E53C92">
        <w:rPr>
          <w:color w:val="000000" w:themeColor="text1"/>
          <w:sz w:val="30"/>
          <w:szCs w:val="30"/>
          <w:lang w:eastAsia="en-US"/>
        </w:rPr>
        <w:t>в отношении</w:t>
      </w:r>
      <w:r w:rsidRPr="00300082">
        <w:rPr>
          <w:color w:val="000000" w:themeColor="text1"/>
          <w:sz w:val="30"/>
          <w:szCs w:val="30"/>
          <w:lang w:eastAsia="en-US"/>
        </w:rPr>
        <w:t xml:space="preserve"> возрастных подгрупп, которым показан препарат. </w:t>
      </w:r>
      <w:r w:rsidR="00E53C92">
        <w:rPr>
          <w:color w:val="000000" w:themeColor="text1"/>
          <w:sz w:val="30"/>
          <w:szCs w:val="30"/>
          <w:lang w:eastAsia="en-US"/>
        </w:rPr>
        <w:t>В отношении различных подгрупп</w:t>
      </w:r>
      <w:r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E53C92">
        <w:rPr>
          <w:color w:val="000000" w:themeColor="text1"/>
          <w:sz w:val="30"/>
          <w:szCs w:val="30"/>
          <w:lang w:eastAsia="en-US"/>
        </w:rPr>
        <w:t>может потребоваться указание</w:t>
      </w:r>
      <w:r w:rsidRPr="00300082">
        <w:rPr>
          <w:color w:val="000000" w:themeColor="text1"/>
          <w:sz w:val="30"/>
          <w:szCs w:val="30"/>
          <w:lang w:eastAsia="en-US"/>
        </w:rPr>
        <w:t xml:space="preserve"> различных сведений о дозировании. При необходимости следует </w:t>
      </w:r>
      <w:r w:rsidR="003F5DE0" w:rsidRPr="00300082">
        <w:rPr>
          <w:color w:val="000000" w:themeColor="text1"/>
          <w:sz w:val="30"/>
          <w:szCs w:val="30"/>
          <w:lang w:eastAsia="en-US"/>
        </w:rPr>
        <w:t xml:space="preserve">привести </w:t>
      </w:r>
      <w:r w:rsidRPr="00300082">
        <w:rPr>
          <w:color w:val="000000" w:themeColor="text1"/>
          <w:sz w:val="30"/>
          <w:szCs w:val="30"/>
          <w:lang w:eastAsia="en-US"/>
        </w:rPr>
        <w:t>рекомендации относите</w:t>
      </w:r>
      <w:r w:rsidR="00E53C92">
        <w:rPr>
          <w:color w:val="000000" w:themeColor="text1"/>
          <w:sz w:val="30"/>
          <w:szCs w:val="30"/>
          <w:lang w:eastAsia="en-US"/>
        </w:rPr>
        <w:t>льно недоношенных новорожденных</w:t>
      </w:r>
      <w:r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6F32BA" w:rsidRPr="00300082">
        <w:rPr>
          <w:color w:val="000000" w:themeColor="text1"/>
          <w:sz w:val="30"/>
          <w:szCs w:val="30"/>
          <w:lang w:eastAsia="en-US"/>
        </w:rPr>
        <w:t>с указанием более подходящего</w:t>
      </w:r>
      <w:r w:rsidRPr="00300082">
        <w:rPr>
          <w:color w:val="000000" w:themeColor="text1"/>
          <w:sz w:val="30"/>
          <w:szCs w:val="30"/>
          <w:lang w:eastAsia="en-US"/>
        </w:rPr>
        <w:t xml:space="preserve"> возраст</w:t>
      </w:r>
      <w:r w:rsidR="006F32BA" w:rsidRPr="00300082">
        <w:rPr>
          <w:color w:val="000000" w:themeColor="text1"/>
          <w:sz w:val="30"/>
          <w:szCs w:val="30"/>
          <w:lang w:eastAsia="en-US"/>
        </w:rPr>
        <w:t>а</w:t>
      </w:r>
      <w:r w:rsidRPr="00300082">
        <w:rPr>
          <w:color w:val="000000" w:themeColor="text1"/>
          <w:sz w:val="30"/>
          <w:szCs w:val="30"/>
          <w:lang w:eastAsia="en-US"/>
        </w:rPr>
        <w:t xml:space="preserve">, например, </w:t>
      </w:r>
      <w:proofErr w:type="spellStart"/>
      <w:r w:rsidRPr="00300082">
        <w:rPr>
          <w:color w:val="000000" w:themeColor="text1"/>
          <w:sz w:val="30"/>
          <w:szCs w:val="30"/>
          <w:lang w:eastAsia="en-US"/>
        </w:rPr>
        <w:t>гестационный</w:t>
      </w:r>
      <w:proofErr w:type="spellEnd"/>
      <w:r w:rsidRPr="00300082">
        <w:rPr>
          <w:color w:val="000000" w:themeColor="text1"/>
          <w:sz w:val="30"/>
          <w:szCs w:val="30"/>
          <w:lang w:eastAsia="en-US"/>
        </w:rPr>
        <w:t xml:space="preserve"> или </w:t>
      </w:r>
      <w:proofErr w:type="spellStart"/>
      <w:r w:rsidRPr="00300082">
        <w:rPr>
          <w:color w:val="000000" w:themeColor="text1"/>
          <w:sz w:val="30"/>
          <w:szCs w:val="30"/>
          <w:lang w:eastAsia="en-US"/>
        </w:rPr>
        <w:t>постменструальный</w:t>
      </w:r>
      <w:proofErr w:type="spellEnd"/>
      <w:r w:rsidRPr="00300082">
        <w:rPr>
          <w:color w:val="000000" w:themeColor="text1"/>
          <w:sz w:val="30"/>
          <w:szCs w:val="30"/>
          <w:lang w:eastAsia="en-US"/>
        </w:rPr>
        <w:t>.</w:t>
      </w:r>
    </w:p>
    <w:p w:rsidR="003918A0" w:rsidRPr="00300082" w:rsidRDefault="003918A0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lastRenderedPageBreak/>
        <w:t>В зависимости от подгруппы, клинических данных и доступных лек</w:t>
      </w:r>
      <w:r w:rsidR="00075F74">
        <w:rPr>
          <w:color w:val="000000" w:themeColor="text1"/>
          <w:sz w:val="30"/>
          <w:szCs w:val="30"/>
          <w:lang w:eastAsia="en-US"/>
        </w:rPr>
        <w:t>арственных форм доза выражается</w:t>
      </w:r>
      <w:r w:rsidRPr="00300082">
        <w:rPr>
          <w:color w:val="000000" w:themeColor="text1"/>
          <w:sz w:val="30"/>
          <w:szCs w:val="30"/>
          <w:lang w:eastAsia="en-US"/>
        </w:rPr>
        <w:t xml:space="preserve"> исходя из массы или площади поверхности тела, например, </w:t>
      </w:r>
      <w:r w:rsidRPr="00075F74">
        <w:rPr>
          <w:rStyle w:val="a7"/>
          <w:i w:val="0"/>
          <w:color w:val="000000" w:themeColor="text1"/>
          <w:sz w:val="30"/>
          <w:szCs w:val="30"/>
        </w:rPr>
        <w:t xml:space="preserve">«детям в возрасте </w:t>
      </w:r>
      <w:r w:rsidR="00075F74">
        <w:rPr>
          <w:rStyle w:val="a7"/>
          <w:i w:val="0"/>
          <w:color w:val="000000" w:themeColor="text1"/>
          <w:sz w:val="30"/>
          <w:szCs w:val="30"/>
        </w:rPr>
        <w:t xml:space="preserve">от </w:t>
      </w:r>
      <w:r w:rsidRPr="00075F74">
        <w:rPr>
          <w:rStyle w:val="a7"/>
          <w:i w:val="0"/>
          <w:color w:val="000000" w:themeColor="text1"/>
          <w:sz w:val="30"/>
          <w:szCs w:val="30"/>
        </w:rPr>
        <w:t>2</w:t>
      </w:r>
      <w:r w:rsidR="00075F74">
        <w:rPr>
          <w:rStyle w:val="a7"/>
          <w:i w:val="0"/>
          <w:color w:val="000000" w:themeColor="text1"/>
          <w:sz w:val="30"/>
          <w:szCs w:val="30"/>
        </w:rPr>
        <w:t xml:space="preserve"> до </w:t>
      </w:r>
      <w:r w:rsidRPr="00075F74">
        <w:rPr>
          <w:rStyle w:val="a7"/>
          <w:i w:val="0"/>
          <w:color w:val="000000" w:themeColor="text1"/>
          <w:sz w:val="30"/>
          <w:szCs w:val="30"/>
        </w:rPr>
        <w:t xml:space="preserve">4 лет по 1 мг/кг массы тела </w:t>
      </w:r>
      <w:r w:rsidR="00FA1F30" w:rsidRPr="00075F74">
        <w:rPr>
          <w:rStyle w:val="a7"/>
          <w:i w:val="0"/>
          <w:color w:val="000000" w:themeColor="text1"/>
          <w:sz w:val="30"/>
          <w:szCs w:val="30"/>
        </w:rPr>
        <w:t xml:space="preserve">2 </w:t>
      </w:r>
      <w:r w:rsidRPr="00075F74">
        <w:rPr>
          <w:rStyle w:val="a7"/>
          <w:i w:val="0"/>
          <w:color w:val="000000" w:themeColor="text1"/>
          <w:sz w:val="30"/>
          <w:szCs w:val="30"/>
        </w:rPr>
        <w:t>раза в день»</w:t>
      </w:r>
      <w:r w:rsidRPr="00300082">
        <w:rPr>
          <w:color w:val="000000" w:themeColor="text1"/>
          <w:sz w:val="30"/>
          <w:szCs w:val="30"/>
          <w:lang w:eastAsia="en-US"/>
        </w:rPr>
        <w:t>.</w:t>
      </w:r>
    </w:p>
    <w:p w:rsidR="003918A0" w:rsidRPr="00300082" w:rsidRDefault="003D49CD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Если применимо, сведения о времени приема препарата должны учитывать распорядок дня ребенка, например, школа или сон.</w:t>
      </w:r>
    </w:p>
    <w:p w:rsidR="003D49CD" w:rsidRPr="00300082" w:rsidRDefault="003D49CD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Если препарат показан детям и невозможно </w:t>
      </w:r>
      <w:proofErr w:type="gramStart"/>
      <w:r w:rsidRPr="00300082">
        <w:rPr>
          <w:color w:val="000000" w:themeColor="text1"/>
          <w:sz w:val="30"/>
          <w:szCs w:val="30"/>
          <w:lang w:eastAsia="en-US"/>
        </w:rPr>
        <w:t>разработать</w:t>
      </w:r>
      <w:proofErr w:type="gramEnd"/>
      <w:r w:rsidRPr="00300082">
        <w:rPr>
          <w:color w:val="000000" w:themeColor="text1"/>
          <w:sz w:val="30"/>
          <w:szCs w:val="30"/>
          <w:lang w:eastAsia="en-US"/>
        </w:rPr>
        <w:t xml:space="preserve"> подходящую детскую лекарственную форму, в раздел 6.6 </w:t>
      </w:r>
      <w:r w:rsidR="00FB010B">
        <w:rPr>
          <w:color w:val="000000" w:themeColor="text1"/>
          <w:sz w:val="30"/>
          <w:szCs w:val="30"/>
          <w:lang w:eastAsia="en-US"/>
        </w:rPr>
        <w:t>ОХЛП</w:t>
      </w:r>
      <w:r w:rsidR="00FB010B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Pr="00300082">
        <w:rPr>
          <w:color w:val="000000" w:themeColor="text1"/>
          <w:sz w:val="30"/>
          <w:szCs w:val="30"/>
          <w:lang w:eastAsia="en-US"/>
        </w:rPr>
        <w:t>с</w:t>
      </w:r>
      <w:r w:rsidR="00F16E5B" w:rsidRPr="00300082">
        <w:rPr>
          <w:color w:val="000000" w:themeColor="text1"/>
          <w:sz w:val="30"/>
          <w:szCs w:val="30"/>
          <w:lang w:eastAsia="en-US"/>
        </w:rPr>
        <w:t>о</w:t>
      </w:r>
      <w:r w:rsidRPr="00300082">
        <w:rPr>
          <w:color w:val="000000" w:themeColor="text1"/>
          <w:sz w:val="30"/>
          <w:szCs w:val="30"/>
          <w:lang w:eastAsia="en-US"/>
        </w:rPr>
        <w:t xml:space="preserve"> ссылкой на раздел 4.2 </w:t>
      </w:r>
      <w:r w:rsidR="00FB010B">
        <w:rPr>
          <w:color w:val="000000" w:themeColor="text1"/>
          <w:sz w:val="30"/>
          <w:szCs w:val="30"/>
          <w:lang w:eastAsia="en-US"/>
        </w:rPr>
        <w:t>ОХЛП</w:t>
      </w:r>
      <w:r w:rsidR="00FB010B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Pr="00300082">
        <w:rPr>
          <w:color w:val="000000" w:themeColor="text1"/>
          <w:sz w:val="30"/>
          <w:szCs w:val="30"/>
          <w:lang w:eastAsia="en-US"/>
        </w:rPr>
        <w:t xml:space="preserve">необходимо включить подробные инструкции по способу получения препарата </w:t>
      </w:r>
      <w:proofErr w:type="spellStart"/>
      <w:r w:rsidR="00075F74" w:rsidRPr="00075F74">
        <w:rPr>
          <w:rStyle w:val="a7"/>
          <w:i w:val="0"/>
          <w:color w:val="000000" w:themeColor="text1"/>
          <w:sz w:val="30"/>
          <w:szCs w:val="30"/>
        </w:rPr>
        <w:t>ex</w:t>
      </w:r>
      <w:proofErr w:type="spellEnd"/>
      <w:r w:rsidR="00075F74" w:rsidRPr="00075F74">
        <w:rPr>
          <w:rStyle w:val="a7"/>
          <w:i w:val="0"/>
          <w:color w:val="000000" w:themeColor="text1"/>
          <w:sz w:val="30"/>
          <w:szCs w:val="30"/>
        </w:rPr>
        <w:t xml:space="preserve"> </w:t>
      </w:r>
      <w:proofErr w:type="spellStart"/>
      <w:r w:rsidRPr="00075F74">
        <w:rPr>
          <w:rStyle w:val="a7"/>
          <w:i w:val="0"/>
          <w:color w:val="000000" w:themeColor="text1"/>
          <w:sz w:val="30"/>
          <w:szCs w:val="30"/>
        </w:rPr>
        <w:t>tempor</w:t>
      </w:r>
      <w:proofErr w:type="spellEnd"/>
      <w:r w:rsidR="00EF27C8" w:rsidRPr="00075F74">
        <w:rPr>
          <w:rStyle w:val="a7"/>
          <w:i w:val="0"/>
          <w:color w:val="000000" w:themeColor="text1"/>
          <w:sz w:val="30"/>
          <w:szCs w:val="30"/>
          <w:lang w:val="en-US"/>
        </w:rPr>
        <w:t>e</w:t>
      </w:r>
      <w:r w:rsidRPr="00300082">
        <w:rPr>
          <w:color w:val="000000" w:themeColor="text1"/>
          <w:sz w:val="30"/>
          <w:szCs w:val="30"/>
          <w:lang w:eastAsia="en-US"/>
        </w:rPr>
        <w:t>.</w:t>
      </w:r>
    </w:p>
    <w:p w:rsidR="003D49CD" w:rsidRPr="00300082" w:rsidRDefault="003D49CD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Дозы и способ применения у различных подгрупп допускается представ</w:t>
      </w:r>
      <w:r w:rsidR="00FA1F30" w:rsidRPr="00300082">
        <w:rPr>
          <w:color w:val="000000" w:themeColor="text1"/>
          <w:sz w:val="30"/>
          <w:szCs w:val="30"/>
          <w:lang w:eastAsia="en-US"/>
        </w:rPr>
        <w:t>лять</w:t>
      </w:r>
      <w:r w:rsidRPr="00300082">
        <w:rPr>
          <w:color w:val="000000" w:themeColor="text1"/>
          <w:sz w:val="30"/>
          <w:szCs w:val="30"/>
          <w:lang w:eastAsia="en-US"/>
        </w:rPr>
        <w:t xml:space="preserve"> в </w:t>
      </w:r>
      <w:r w:rsidR="00075F74">
        <w:rPr>
          <w:color w:val="000000" w:themeColor="text1"/>
          <w:sz w:val="30"/>
          <w:szCs w:val="30"/>
          <w:lang w:eastAsia="en-US"/>
        </w:rPr>
        <w:t>форме таблицы</w:t>
      </w:r>
      <w:r w:rsidRPr="00300082">
        <w:rPr>
          <w:color w:val="000000" w:themeColor="text1"/>
          <w:sz w:val="30"/>
          <w:szCs w:val="30"/>
          <w:lang w:eastAsia="en-US"/>
        </w:rPr>
        <w:t>.</w:t>
      </w:r>
    </w:p>
    <w:p w:rsidR="003D49CD" w:rsidRPr="00300082" w:rsidRDefault="003D49CD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Если препарат не показан некоторым или всем возрастным группам детей, при невозможности дать рекомендации по режиму дозирования, имеющиеся сведения следует обобщить</w:t>
      </w:r>
      <w:r w:rsidR="00075F74">
        <w:rPr>
          <w:color w:val="000000" w:themeColor="text1"/>
          <w:sz w:val="30"/>
          <w:szCs w:val="30"/>
          <w:lang w:eastAsia="en-US"/>
        </w:rPr>
        <w:t xml:space="preserve"> с использованием следующих стандартных </w:t>
      </w:r>
      <w:r w:rsidR="00CC66FA">
        <w:rPr>
          <w:color w:val="000000" w:themeColor="text1"/>
          <w:sz w:val="30"/>
          <w:szCs w:val="30"/>
          <w:lang w:eastAsia="en-US"/>
        </w:rPr>
        <w:t>формулировок</w:t>
      </w:r>
      <w:r w:rsidRPr="00300082">
        <w:rPr>
          <w:color w:val="000000" w:themeColor="text1"/>
          <w:sz w:val="30"/>
          <w:szCs w:val="30"/>
          <w:lang w:eastAsia="en-US"/>
        </w:rPr>
        <w:t xml:space="preserve"> (одно</w:t>
      </w:r>
      <w:r w:rsidR="00CC66FA">
        <w:rPr>
          <w:color w:val="000000" w:themeColor="text1"/>
          <w:sz w:val="30"/>
          <w:szCs w:val="30"/>
          <w:lang w:eastAsia="en-US"/>
        </w:rPr>
        <w:t>й или комбинации</w:t>
      </w:r>
      <w:r w:rsidRPr="00300082">
        <w:rPr>
          <w:color w:val="000000" w:themeColor="text1"/>
          <w:sz w:val="30"/>
          <w:szCs w:val="30"/>
          <w:lang w:eastAsia="en-US"/>
        </w:rPr>
        <w:t xml:space="preserve"> из нескольких </w:t>
      </w:r>
      <w:r w:rsidR="00E44B94" w:rsidRPr="00300082">
        <w:rPr>
          <w:color w:val="000000" w:themeColor="text1"/>
          <w:sz w:val="30"/>
          <w:szCs w:val="30"/>
          <w:lang w:eastAsia="en-US"/>
        </w:rPr>
        <w:t>исходя из</w:t>
      </w:r>
      <w:r w:rsidRPr="00300082">
        <w:rPr>
          <w:color w:val="000000" w:themeColor="text1"/>
          <w:sz w:val="30"/>
          <w:szCs w:val="30"/>
          <w:lang w:eastAsia="en-US"/>
        </w:rPr>
        <w:t xml:space="preserve"> обстоятельств):</w:t>
      </w:r>
    </w:p>
    <w:p w:rsidR="003D49CD" w:rsidRPr="00CC66FA" w:rsidRDefault="00CC66FA" w:rsidP="001C39FD">
      <w:pPr>
        <w:pStyle w:val="a"/>
        <w:numPr>
          <w:ilvl w:val="0"/>
          <w:numId w:val="0"/>
        </w:numPr>
        <w:spacing w:after="0" w:line="360" w:lineRule="auto"/>
        <w:ind w:firstLine="709"/>
        <w:rPr>
          <w:rFonts w:cs="Times New Roman"/>
          <w:color w:val="000000" w:themeColor="text1"/>
          <w:sz w:val="30"/>
          <w:szCs w:val="30"/>
        </w:rPr>
      </w:pPr>
      <w:r w:rsidRPr="00CC66FA">
        <w:rPr>
          <w:rFonts w:cs="Times New Roman"/>
          <w:color w:val="000000" w:themeColor="text1"/>
          <w:sz w:val="30"/>
          <w:szCs w:val="30"/>
        </w:rPr>
        <w:t>«</w:t>
      </w:r>
      <w:r w:rsidR="007F0133" w:rsidRPr="00CC66FA">
        <w:rPr>
          <w:rFonts w:cs="Times New Roman"/>
          <w:color w:val="000000" w:themeColor="text1"/>
          <w:sz w:val="30"/>
          <w:szCs w:val="30"/>
        </w:rPr>
        <w:t>[</w:t>
      </w:r>
      <w:r w:rsidR="003D49CD" w:rsidRPr="00CC66FA">
        <w:rPr>
          <w:rFonts w:cs="Times New Roman"/>
          <w:color w:val="000000" w:themeColor="text1"/>
          <w:sz w:val="30"/>
          <w:szCs w:val="30"/>
        </w:rPr>
        <w:t>Безопасность и эффективность</w:t>
      </w:r>
      <w:r w:rsidR="007F0133" w:rsidRPr="00CC66FA">
        <w:rPr>
          <w:rFonts w:cs="Times New Roman"/>
          <w:color w:val="000000" w:themeColor="text1"/>
          <w:sz w:val="30"/>
          <w:szCs w:val="30"/>
        </w:rPr>
        <w:t>]</w:t>
      </w:r>
      <w:r w:rsidR="003D49CD" w:rsidRPr="00CC66FA">
        <w:rPr>
          <w:rFonts w:cs="Times New Roman"/>
          <w:color w:val="000000" w:themeColor="text1"/>
          <w:sz w:val="30"/>
          <w:szCs w:val="30"/>
        </w:rPr>
        <w:t xml:space="preserve"> </w:t>
      </w:r>
      <w:r w:rsidR="003D49CD" w:rsidRPr="00CC66FA">
        <w:rPr>
          <w:rFonts w:cs="Times New Roman"/>
          <w:color w:val="000000" w:themeColor="text1"/>
          <w:sz w:val="30"/>
          <w:szCs w:val="30"/>
          <w:lang w:val="en-US"/>
        </w:rPr>
        <w:t>X</w:t>
      </w:r>
      <w:r w:rsidR="003D49CD" w:rsidRPr="00CC66FA">
        <w:rPr>
          <w:rFonts w:cs="Times New Roman"/>
          <w:color w:val="000000" w:themeColor="text1"/>
          <w:sz w:val="30"/>
          <w:szCs w:val="30"/>
        </w:rPr>
        <w:t xml:space="preserve"> у детей в возрасте </w:t>
      </w:r>
      <w:r w:rsidR="00E13381" w:rsidRPr="00CC66FA">
        <w:rPr>
          <w:rFonts w:cs="Times New Roman"/>
          <w:color w:val="000000" w:themeColor="text1"/>
          <w:sz w:val="30"/>
          <w:szCs w:val="30"/>
        </w:rPr>
        <w:t xml:space="preserve">от </w:t>
      </w:r>
      <w:r w:rsidR="003D49CD" w:rsidRPr="00CC66FA">
        <w:rPr>
          <w:rFonts w:cs="Times New Roman"/>
          <w:color w:val="000000" w:themeColor="text1"/>
          <w:sz w:val="30"/>
          <w:szCs w:val="30"/>
          <w:lang w:val="en-US"/>
        </w:rPr>
        <w:t>x</w:t>
      </w:r>
      <w:r w:rsidR="00E13381" w:rsidRPr="00CC66FA">
        <w:rPr>
          <w:rFonts w:cs="Times New Roman"/>
          <w:color w:val="000000" w:themeColor="text1"/>
          <w:sz w:val="30"/>
          <w:szCs w:val="30"/>
        </w:rPr>
        <w:t xml:space="preserve"> до </w:t>
      </w:r>
      <w:r w:rsidR="003D49CD" w:rsidRPr="00CC66FA">
        <w:rPr>
          <w:rFonts w:cs="Times New Roman"/>
          <w:color w:val="000000" w:themeColor="text1"/>
          <w:sz w:val="30"/>
          <w:szCs w:val="30"/>
          <w:lang w:val="en-US"/>
        </w:rPr>
        <w:t>y</w:t>
      </w:r>
      <w:r w:rsidR="003D49CD" w:rsidRPr="00CC66FA">
        <w:rPr>
          <w:rFonts w:cs="Times New Roman"/>
          <w:color w:val="000000" w:themeColor="text1"/>
          <w:sz w:val="30"/>
          <w:szCs w:val="30"/>
        </w:rPr>
        <w:t xml:space="preserve"> </w:t>
      </w:r>
      <w:r w:rsidR="007F0133" w:rsidRPr="00CC66FA">
        <w:rPr>
          <w:rFonts w:cs="Times New Roman"/>
          <w:color w:val="000000" w:themeColor="text1"/>
          <w:sz w:val="30"/>
          <w:szCs w:val="30"/>
        </w:rPr>
        <w:t>[</w:t>
      </w:r>
      <w:r w:rsidR="003D49CD" w:rsidRPr="00CC66FA">
        <w:rPr>
          <w:rFonts w:cs="Times New Roman"/>
          <w:color w:val="000000" w:themeColor="text1"/>
          <w:sz w:val="30"/>
          <w:szCs w:val="30"/>
        </w:rPr>
        <w:t>месяцев, лет</w:t>
      </w:r>
      <w:r w:rsidR="007F0133" w:rsidRPr="00CC66FA">
        <w:rPr>
          <w:rFonts w:cs="Times New Roman"/>
          <w:color w:val="000000" w:themeColor="text1"/>
          <w:sz w:val="30"/>
          <w:szCs w:val="30"/>
        </w:rPr>
        <w:t>]</w:t>
      </w:r>
      <w:r w:rsidR="003D49CD" w:rsidRPr="00CC66FA">
        <w:rPr>
          <w:rFonts w:cs="Times New Roman"/>
          <w:color w:val="000000" w:themeColor="text1"/>
          <w:sz w:val="30"/>
          <w:szCs w:val="30"/>
        </w:rPr>
        <w:t xml:space="preserve"> </w:t>
      </w:r>
      <w:r w:rsidR="007F0133" w:rsidRPr="00CC66FA">
        <w:rPr>
          <w:rFonts w:cs="Times New Roman"/>
          <w:color w:val="000000" w:themeColor="text1"/>
          <w:sz w:val="30"/>
          <w:szCs w:val="30"/>
        </w:rPr>
        <w:t>[</w:t>
      </w:r>
      <w:r w:rsidR="003D49CD" w:rsidRPr="00CC66FA">
        <w:rPr>
          <w:rStyle w:val="a7"/>
          <w:rFonts w:cs="Times New Roman"/>
          <w:i w:val="0"/>
          <w:color w:val="000000" w:themeColor="text1"/>
          <w:sz w:val="30"/>
          <w:szCs w:val="30"/>
        </w:rPr>
        <w:t xml:space="preserve">или </w:t>
      </w:r>
      <w:r w:rsidR="00180A63" w:rsidRPr="00CC66FA">
        <w:rPr>
          <w:rStyle w:val="a7"/>
          <w:rFonts w:cs="Times New Roman"/>
          <w:i w:val="0"/>
          <w:color w:val="000000" w:themeColor="text1"/>
          <w:sz w:val="30"/>
          <w:szCs w:val="30"/>
        </w:rPr>
        <w:t xml:space="preserve">у </w:t>
      </w:r>
      <w:r w:rsidR="003D49CD" w:rsidRPr="00CC66FA">
        <w:rPr>
          <w:rStyle w:val="a7"/>
          <w:rFonts w:cs="Times New Roman"/>
          <w:i w:val="0"/>
          <w:color w:val="000000" w:themeColor="text1"/>
          <w:sz w:val="30"/>
          <w:szCs w:val="30"/>
        </w:rPr>
        <w:t>любых других значимых подгрупп, например, по массе тела, половой зрелости, полу</w:t>
      </w:r>
      <w:r w:rsidR="007F0133" w:rsidRPr="00CC66FA">
        <w:rPr>
          <w:rStyle w:val="a7"/>
          <w:rFonts w:cs="Times New Roman"/>
          <w:i w:val="0"/>
          <w:color w:val="000000" w:themeColor="text1"/>
          <w:sz w:val="30"/>
          <w:szCs w:val="30"/>
        </w:rPr>
        <w:t>]</w:t>
      </w:r>
      <w:r w:rsidR="003D49CD" w:rsidRPr="00CC66FA">
        <w:rPr>
          <w:rFonts w:cs="Times New Roman"/>
          <w:color w:val="000000" w:themeColor="text1"/>
          <w:sz w:val="30"/>
          <w:szCs w:val="30"/>
        </w:rPr>
        <w:t xml:space="preserve"> </w:t>
      </w:r>
      <w:r w:rsidR="00FA1F30" w:rsidRPr="00CC66FA">
        <w:rPr>
          <w:rFonts w:cs="Times New Roman"/>
          <w:color w:val="000000" w:themeColor="text1"/>
          <w:sz w:val="30"/>
          <w:szCs w:val="30"/>
        </w:rPr>
        <w:t>на данный момент</w:t>
      </w:r>
      <w:r w:rsidR="003D49CD" w:rsidRPr="00CC66FA">
        <w:rPr>
          <w:rFonts w:cs="Times New Roman"/>
          <w:color w:val="000000" w:themeColor="text1"/>
          <w:sz w:val="30"/>
          <w:szCs w:val="30"/>
        </w:rPr>
        <w:t xml:space="preserve"> не установлены</w:t>
      </w:r>
      <w:r w:rsidRPr="00CC66FA">
        <w:rPr>
          <w:rFonts w:cs="Times New Roman"/>
          <w:color w:val="000000" w:themeColor="text1"/>
          <w:sz w:val="30"/>
          <w:szCs w:val="30"/>
        </w:rPr>
        <w:t>»</w:t>
      </w:r>
      <w:r w:rsidR="003D49CD" w:rsidRPr="00CC66FA">
        <w:rPr>
          <w:rFonts w:cs="Times New Roman"/>
          <w:color w:val="000000" w:themeColor="text1"/>
          <w:sz w:val="30"/>
          <w:szCs w:val="30"/>
        </w:rPr>
        <w:t>.</w:t>
      </w:r>
    </w:p>
    <w:p w:rsidR="003D49CD" w:rsidRPr="00CC66FA" w:rsidRDefault="00CC66FA" w:rsidP="001C39FD">
      <w:pPr>
        <w:pStyle w:val="12"/>
        <w:spacing w:line="360" w:lineRule="auto"/>
        <w:rPr>
          <w:rStyle w:val="a7"/>
          <w:i w:val="0"/>
          <w:color w:val="000000" w:themeColor="text1"/>
          <w:sz w:val="30"/>
          <w:szCs w:val="30"/>
        </w:rPr>
      </w:pPr>
      <w:r w:rsidRPr="00CC66FA">
        <w:rPr>
          <w:rStyle w:val="a7"/>
          <w:i w:val="0"/>
          <w:color w:val="000000" w:themeColor="text1"/>
          <w:sz w:val="30"/>
          <w:szCs w:val="30"/>
        </w:rPr>
        <w:t>Необходимо добавить одну</w:t>
      </w:r>
      <w:r w:rsidR="003D49CD" w:rsidRPr="00CC66FA">
        <w:rPr>
          <w:rStyle w:val="a7"/>
          <w:i w:val="0"/>
          <w:color w:val="000000" w:themeColor="text1"/>
          <w:sz w:val="30"/>
          <w:szCs w:val="30"/>
        </w:rPr>
        <w:t xml:space="preserve"> из следующих </w:t>
      </w:r>
      <w:r w:rsidRPr="00CC66FA">
        <w:rPr>
          <w:rStyle w:val="a7"/>
          <w:i w:val="0"/>
          <w:color w:val="000000" w:themeColor="text1"/>
          <w:sz w:val="30"/>
          <w:szCs w:val="30"/>
        </w:rPr>
        <w:t>формулировок</w:t>
      </w:r>
      <w:r w:rsidR="003D49CD" w:rsidRPr="00CC66FA">
        <w:rPr>
          <w:rStyle w:val="a7"/>
          <w:i w:val="0"/>
          <w:color w:val="000000" w:themeColor="text1"/>
          <w:sz w:val="30"/>
          <w:szCs w:val="30"/>
        </w:rPr>
        <w:t>:</w:t>
      </w:r>
    </w:p>
    <w:p w:rsidR="009D0248" w:rsidRPr="00CC66FA" w:rsidRDefault="00CC66FA" w:rsidP="001C39FD">
      <w:pPr>
        <w:pStyle w:val="a"/>
        <w:numPr>
          <w:ilvl w:val="0"/>
          <w:numId w:val="0"/>
        </w:numPr>
        <w:spacing w:line="360" w:lineRule="auto"/>
        <w:ind w:firstLine="709"/>
        <w:rPr>
          <w:rFonts w:cs="Times New Roman"/>
          <w:color w:val="000000" w:themeColor="text1"/>
          <w:kern w:val="30"/>
          <w:sz w:val="30"/>
          <w:szCs w:val="30"/>
        </w:rPr>
      </w:pPr>
      <w:r w:rsidRPr="00CC66FA">
        <w:rPr>
          <w:rFonts w:cs="Times New Roman"/>
          <w:color w:val="000000" w:themeColor="text1"/>
          <w:kern w:val="30"/>
          <w:sz w:val="30"/>
          <w:szCs w:val="30"/>
        </w:rPr>
        <w:t>«</w:t>
      </w:r>
      <w:r w:rsidR="003D49CD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Данные отсутствуют</w:t>
      </w:r>
      <w:r w:rsidRPr="00CC66FA">
        <w:rPr>
          <w:rFonts w:cs="Times New Roman"/>
          <w:color w:val="000000" w:themeColor="text1"/>
          <w:kern w:val="30"/>
          <w:sz w:val="30"/>
          <w:szCs w:val="30"/>
        </w:rPr>
        <w:t>»</w:t>
      </w:r>
      <w:r w:rsidR="000B33DE">
        <w:rPr>
          <w:rFonts w:cs="Times New Roman"/>
          <w:color w:val="000000" w:themeColor="text1"/>
          <w:kern w:val="30"/>
          <w:sz w:val="30"/>
          <w:szCs w:val="30"/>
        </w:rPr>
        <w:t>.</w:t>
      </w:r>
      <w:r w:rsidRPr="00CC66FA">
        <w:rPr>
          <w:rFonts w:cs="Times New Roman"/>
          <w:color w:val="000000" w:themeColor="text1"/>
          <w:kern w:val="30"/>
          <w:sz w:val="30"/>
          <w:szCs w:val="30"/>
        </w:rPr>
        <w:t xml:space="preserve"> </w:t>
      </w:r>
    </w:p>
    <w:p w:rsidR="0056640B" w:rsidRPr="00CC66FA" w:rsidRDefault="00CC66FA" w:rsidP="001C39FD">
      <w:pPr>
        <w:pStyle w:val="a"/>
        <w:numPr>
          <w:ilvl w:val="0"/>
          <w:numId w:val="0"/>
        </w:numPr>
        <w:spacing w:line="360" w:lineRule="auto"/>
        <w:ind w:firstLine="709"/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</w:pPr>
      <w:r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«</w:t>
      </w:r>
      <w:r w:rsidR="003D49CD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 xml:space="preserve">Имеющиеся на сегодняшний день данные </w:t>
      </w:r>
      <w:r w:rsidR="00FA1F30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 xml:space="preserve">приведены </w:t>
      </w:r>
      <w:r w:rsidR="003D49CD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 xml:space="preserve">в разделе </w:t>
      </w:r>
      <w:r w:rsidR="008030D0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[</w:t>
      </w:r>
      <w:r w:rsidR="0056640B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4.8</w:t>
      </w:r>
      <w:r w:rsidR="008030D0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 xml:space="preserve">; </w:t>
      </w:r>
      <w:r w:rsidR="0056640B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5.1</w:t>
      </w:r>
      <w:r w:rsidR="008030D0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 xml:space="preserve">; </w:t>
      </w:r>
      <w:r w:rsidR="0056640B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5.2</w:t>
      </w:r>
      <w:r w:rsidR="008030D0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]</w:t>
      </w:r>
      <w:r w:rsidR="003D49CD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, однако невозможно дать рекомендации по режиму дозирования</w:t>
      </w:r>
      <w:r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»</w:t>
      </w:r>
      <w:r w:rsidR="00671891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.</w:t>
      </w:r>
    </w:p>
    <w:p w:rsidR="003D49CD" w:rsidRPr="00CC66FA" w:rsidRDefault="00CC66FA" w:rsidP="001C39FD">
      <w:pPr>
        <w:pStyle w:val="a"/>
        <w:numPr>
          <w:ilvl w:val="0"/>
          <w:numId w:val="0"/>
        </w:numPr>
        <w:spacing w:line="360" w:lineRule="auto"/>
        <w:ind w:firstLine="709"/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</w:pPr>
      <w:r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«</w:t>
      </w:r>
      <w:r w:rsidR="003D49CD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 xml:space="preserve">X не следует применять у </w:t>
      </w:r>
      <w:r w:rsidR="00FC410E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детей в возрасте</w:t>
      </w:r>
      <w:r w:rsidR="00B63DF6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 xml:space="preserve"> от x до y</w:t>
      </w:r>
      <w:r w:rsidR="00FC410E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 xml:space="preserve"> </w:t>
      </w:r>
      <w:r w:rsidR="008030D0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[</w:t>
      </w:r>
      <w:r w:rsidR="00FC410E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месяцев, лет</w:t>
      </w:r>
      <w:r w:rsidR="008030D0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]</w:t>
      </w:r>
      <w:r w:rsidR="00FC410E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 xml:space="preserve"> </w:t>
      </w:r>
      <w:r w:rsidR="008030D0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[</w:t>
      </w:r>
      <w:r w:rsidR="00FC410E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 xml:space="preserve">или </w:t>
      </w:r>
      <w:r w:rsidR="00180A63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 xml:space="preserve">у </w:t>
      </w:r>
      <w:r w:rsidR="00FC410E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любых других значимых подгрупп, например, по массе тела, половой зрелости, полу</w:t>
      </w:r>
      <w:r w:rsidR="008030D0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]</w:t>
      </w:r>
      <w:r w:rsidR="0019456B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 xml:space="preserve"> в связи с опасени</w:t>
      </w:r>
      <w:r w:rsidR="00230E79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ями</w:t>
      </w:r>
      <w:r w:rsidR="0019456B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 xml:space="preserve"> относительно </w:t>
      </w:r>
      <w:r w:rsidR="008030D0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[</w:t>
      </w:r>
      <w:r w:rsidR="0019456B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безопасности</w:t>
      </w:r>
      <w:r w:rsidR="008030D0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,</w:t>
      </w:r>
      <w:r w:rsidR="0019456B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 xml:space="preserve"> </w:t>
      </w:r>
      <w:r w:rsidR="0019456B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lastRenderedPageBreak/>
        <w:t>эффективности</w:t>
      </w:r>
      <w:r w:rsidR="008030D0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] [перечисляются</w:t>
      </w:r>
      <w:r w:rsidR="0019456B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 xml:space="preserve"> опасения</w:t>
      </w:r>
      <w:r w:rsidR="008030D0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]</w:t>
      </w:r>
      <w:r w:rsidR="0019456B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 xml:space="preserve"> </w:t>
      </w:r>
      <w:r w:rsidR="008030D0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подробно изложенными в</w:t>
      </w:r>
      <w:r w:rsidR="0019456B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 xml:space="preserve"> раздел</w:t>
      </w:r>
      <w:r w:rsidR="008030D0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 xml:space="preserve">ах [указываются разделы, </w:t>
      </w:r>
      <w:r w:rsidR="0019456B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содержащие подробные сведения</w:t>
      </w:r>
      <w:r w:rsidR="008030D0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,</w:t>
      </w:r>
      <w:r w:rsidR="0019456B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 xml:space="preserve"> например, 4.8 или 5.1</w:t>
      </w:r>
      <w:r w:rsidR="008030D0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]</w:t>
      </w:r>
      <w:r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»</w:t>
      </w:r>
      <w:r w:rsidR="0019456B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.</w:t>
      </w:r>
    </w:p>
    <w:p w:rsidR="0019456B" w:rsidRPr="00CC66FA" w:rsidRDefault="00CC66FA" w:rsidP="001C39FD">
      <w:pPr>
        <w:pStyle w:val="a"/>
        <w:numPr>
          <w:ilvl w:val="0"/>
          <w:numId w:val="0"/>
        </w:numPr>
        <w:spacing w:line="360" w:lineRule="auto"/>
        <w:ind w:firstLine="709"/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</w:pPr>
      <w:proofErr w:type="gramStart"/>
      <w:r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«</w:t>
      </w:r>
      <w:r w:rsidR="0019456B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 xml:space="preserve">По показаниям </w:t>
      </w:r>
      <w:r w:rsidR="00CB6F10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[</w:t>
      </w:r>
      <w:r w:rsidR="00230E79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указать показани</w:t>
      </w:r>
      <w:r w:rsidR="0019456B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я</w:t>
      </w:r>
      <w:r w:rsidR="00CB6F10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]</w:t>
      </w:r>
      <w:r w:rsidR="0019456B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 xml:space="preserve"> X у </w:t>
      </w:r>
      <w:r w:rsidR="00CB6F10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[</w:t>
      </w:r>
      <w:r w:rsidR="0019456B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детей</w:t>
      </w:r>
      <w:r w:rsidR="00CB6F10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 xml:space="preserve">, </w:t>
      </w:r>
      <w:r w:rsidR="0019456B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 xml:space="preserve">детей в возрасте </w:t>
      </w:r>
      <w:r w:rsidR="00B63DF6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от x до y</w:t>
      </w:r>
      <w:r w:rsidR="0019456B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 xml:space="preserve"> </w:t>
      </w:r>
      <w:r w:rsidR="00CB6F10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[</w:t>
      </w:r>
      <w:r w:rsidR="0019456B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месяцев, лет</w:t>
      </w:r>
      <w:r w:rsidR="00CB6F10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 xml:space="preserve">], </w:t>
      </w:r>
      <w:r w:rsidR="0019456B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 xml:space="preserve">или </w:t>
      </w:r>
      <w:r w:rsidR="00180A63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 xml:space="preserve">у </w:t>
      </w:r>
      <w:r w:rsidR="0019456B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любых других значимых подгрупп, например, по массе тела, половой зрелости, полу</w:t>
      </w:r>
      <w:r w:rsidR="00CB6F10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]</w:t>
      </w:r>
      <w:r w:rsidR="0019456B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 xml:space="preserve"> не применяется</w:t>
      </w:r>
      <w:r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»</w:t>
      </w:r>
      <w:r w:rsidR="0019456B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.</w:t>
      </w:r>
      <w:proofErr w:type="gramEnd"/>
    </w:p>
    <w:p w:rsidR="0019456B" w:rsidRPr="00CC66FA" w:rsidRDefault="00CC66FA" w:rsidP="001C39FD">
      <w:pPr>
        <w:pStyle w:val="a"/>
        <w:numPr>
          <w:ilvl w:val="0"/>
          <w:numId w:val="0"/>
        </w:numPr>
        <w:spacing w:line="360" w:lineRule="auto"/>
        <w:ind w:firstLine="709"/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</w:pPr>
      <w:proofErr w:type="gramStart"/>
      <w:r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«</w:t>
      </w:r>
      <w:r w:rsidR="0019456B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 xml:space="preserve">X противопоказан у детей в возрасте </w:t>
      </w:r>
      <w:r w:rsidR="00B63DF6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от x до y</w:t>
      </w:r>
      <w:r w:rsidR="0019456B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 xml:space="preserve"> </w:t>
      </w:r>
      <w:r w:rsidR="00CB6F10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[</w:t>
      </w:r>
      <w:r w:rsidR="0019456B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месяцев, лет</w:t>
      </w:r>
      <w:r w:rsidR="00CB6F10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],</w:t>
      </w:r>
      <w:r w:rsidR="0019456B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 xml:space="preserve"> или</w:t>
      </w:r>
      <w:r w:rsidR="00180A63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 xml:space="preserve"> у</w:t>
      </w:r>
      <w:r w:rsidR="0019456B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 xml:space="preserve"> любых других значимых подгрупп, например, по массе тела, половой зрелости, полу</w:t>
      </w:r>
      <w:r w:rsidR="00CB6F10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],</w:t>
      </w:r>
      <w:r w:rsidR="0019456B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 xml:space="preserve"> </w:t>
      </w:r>
      <w:r w:rsidR="00CB6F10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[</w:t>
      </w:r>
      <w:r w:rsidR="0019456B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 xml:space="preserve">при показании </w:t>
      </w:r>
      <w:r w:rsidR="00CB6F10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 xml:space="preserve">[указать название показания] </w:t>
      </w:r>
      <w:r w:rsidR="0019456B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(ссылка на раздел 4.3)</w:t>
      </w:r>
      <w:r w:rsidR="00CB6F10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]</w:t>
      </w:r>
      <w:r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»</w:t>
      </w:r>
      <w:r w:rsidR="0019456B" w:rsidRPr="00CC66FA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.</w:t>
      </w:r>
      <w:proofErr w:type="gramEnd"/>
    </w:p>
    <w:p w:rsidR="0019456B" w:rsidRPr="00300082" w:rsidRDefault="0019456B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При наличии более подходящей</w:t>
      </w:r>
      <w:r w:rsidR="00230E79">
        <w:rPr>
          <w:color w:val="000000" w:themeColor="text1"/>
          <w:sz w:val="30"/>
          <w:szCs w:val="30"/>
          <w:lang w:eastAsia="en-US"/>
        </w:rPr>
        <w:t xml:space="preserve"> для применения дозировки и (или) лекарственных форм</w:t>
      </w:r>
      <w:r w:rsidRPr="00300082">
        <w:rPr>
          <w:color w:val="000000" w:themeColor="text1"/>
          <w:sz w:val="30"/>
          <w:szCs w:val="30"/>
          <w:lang w:eastAsia="en-US"/>
        </w:rPr>
        <w:t xml:space="preserve"> для некоторых или всех подгрупп детей (например, раствор для приема внутрь для детей), это допускается указать в </w:t>
      </w:r>
      <w:r w:rsidR="001B6451" w:rsidRPr="00300082">
        <w:rPr>
          <w:color w:val="000000" w:themeColor="text1"/>
          <w:sz w:val="30"/>
          <w:szCs w:val="30"/>
          <w:lang w:eastAsia="en-US"/>
        </w:rPr>
        <w:t xml:space="preserve">ОХЛП </w:t>
      </w:r>
      <w:r w:rsidRPr="00300082">
        <w:rPr>
          <w:color w:val="000000" w:themeColor="text1"/>
          <w:sz w:val="30"/>
          <w:szCs w:val="30"/>
          <w:lang w:eastAsia="en-US"/>
        </w:rPr>
        <w:t xml:space="preserve">на </w:t>
      </w:r>
      <w:r w:rsidR="00FA1F30" w:rsidRPr="00300082">
        <w:rPr>
          <w:color w:val="000000" w:themeColor="text1"/>
          <w:sz w:val="30"/>
          <w:szCs w:val="30"/>
          <w:lang w:eastAsia="en-US"/>
        </w:rPr>
        <w:t>представленную (</w:t>
      </w:r>
      <w:r w:rsidRPr="00300082">
        <w:rPr>
          <w:color w:val="000000" w:themeColor="text1"/>
          <w:sz w:val="30"/>
          <w:szCs w:val="30"/>
          <w:lang w:eastAsia="en-US"/>
        </w:rPr>
        <w:t>менее подходящую</w:t>
      </w:r>
      <w:r w:rsidR="00FA1F30" w:rsidRPr="00300082">
        <w:rPr>
          <w:color w:val="000000" w:themeColor="text1"/>
          <w:sz w:val="30"/>
          <w:szCs w:val="30"/>
          <w:lang w:eastAsia="en-US"/>
        </w:rPr>
        <w:t>)</w:t>
      </w:r>
      <w:r w:rsidRPr="00300082">
        <w:rPr>
          <w:color w:val="000000" w:themeColor="text1"/>
          <w:sz w:val="30"/>
          <w:szCs w:val="30"/>
          <w:lang w:eastAsia="en-US"/>
        </w:rPr>
        <w:t xml:space="preserve"> дозировку</w:t>
      </w:r>
      <w:r w:rsidR="00CB6F10" w:rsidRPr="00300082">
        <w:rPr>
          <w:color w:val="000000" w:themeColor="text1"/>
          <w:sz w:val="30"/>
          <w:szCs w:val="30"/>
          <w:lang w:eastAsia="en-US"/>
        </w:rPr>
        <w:t xml:space="preserve"> и</w:t>
      </w:r>
      <w:r w:rsidR="003479ED">
        <w:rPr>
          <w:color w:val="000000" w:themeColor="text1"/>
          <w:sz w:val="30"/>
          <w:szCs w:val="30"/>
          <w:lang w:eastAsia="en-US"/>
        </w:rPr>
        <w:t xml:space="preserve"> </w:t>
      </w:r>
      <w:r w:rsidR="00CB6F10" w:rsidRPr="00300082">
        <w:rPr>
          <w:color w:val="000000" w:themeColor="text1"/>
          <w:sz w:val="30"/>
          <w:szCs w:val="30"/>
          <w:lang w:eastAsia="en-US"/>
        </w:rPr>
        <w:t xml:space="preserve">(или) </w:t>
      </w:r>
      <w:r w:rsidRPr="00300082">
        <w:rPr>
          <w:color w:val="000000" w:themeColor="text1"/>
          <w:sz w:val="30"/>
          <w:szCs w:val="30"/>
          <w:lang w:eastAsia="en-US"/>
        </w:rPr>
        <w:t>лекарственную форму.</w:t>
      </w:r>
    </w:p>
    <w:p w:rsidR="0019456B" w:rsidRPr="00300082" w:rsidRDefault="0019456B" w:rsidP="00385FF0">
      <w:pPr>
        <w:pStyle w:val="12"/>
        <w:spacing w:line="360" w:lineRule="auto"/>
        <w:rPr>
          <w:rStyle w:val="a7"/>
          <w:color w:val="000000" w:themeColor="text1"/>
          <w:sz w:val="30"/>
          <w:szCs w:val="30"/>
        </w:rPr>
      </w:pPr>
      <w:r w:rsidRPr="00300082">
        <w:rPr>
          <w:rStyle w:val="a7"/>
          <w:i w:val="0"/>
          <w:color w:val="000000" w:themeColor="text1"/>
          <w:sz w:val="30"/>
          <w:szCs w:val="30"/>
        </w:rPr>
        <w:t>Например:</w:t>
      </w:r>
      <w:r w:rsidRPr="00300082">
        <w:rPr>
          <w:rStyle w:val="a7"/>
          <w:color w:val="000000" w:themeColor="text1"/>
          <w:sz w:val="30"/>
          <w:szCs w:val="30"/>
        </w:rPr>
        <w:t xml:space="preserve"> </w:t>
      </w:r>
      <w:r w:rsidR="003479ED" w:rsidRPr="003479ED">
        <w:rPr>
          <w:rStyle w:val="a7"/>
          <w:i w:val="0"/>
          <w:color w:val="000000" w:themeColor="text1"/>
          <w:sz w:val="30"/>
          <w:szCs w:val="30"/>
        </w:rPr>
        <w:t>«</w:t>
      </w:r>
      <w:r w:rsidRPr="003479ED">
        <w:rPr>
          <w:rStyle w:val="a7"/>
          <w:i w:val="0"/>
          <w:color w:val="000000" w:themeColor="text1"/>
          <w:sz w:val="30"/>
          <w:szCs w:val="30"/>
        </w:rPr>
        <w:t>другие лекарственные формы</w:t>
      </w:r>
      <w:r w:rsidR="00CB6F10" w:rsidRPr="003479ED">
        <w:rPr>
          <w:i/>
          <w:color w:val="000000" w:themeColor="text1"/>
          <w:sz w:val="30"/>
          <w:szCs w:val="30"/>
          <w:lang w:eastAsia="en-US"/>
        </w:rPr>
        <w:t xml:space="preserve"> </w:t>
      </w:r>
      <w:r w:rsidR="003479ED">
        <w:rPr>
          <w:color w:val="000000" w:themeColor="text1"/>
          <w:sz w:val="30"/>
          <w:szCs w:val="30"/>
          <w:lang w:eastAsia="en-US"/>
        </w:rPr>
        <w:t xml:space="preserve">и </w:t>
      </w:r>
      <w:r w:rsidR="00CB6F10" w:rsidRPr="003479ED">
        <w:rPr>
          <w:color w:val="000000" w:themeColor="text1"/>
          <w:sz w:val="30"/>
          <w:szCs w:val="30"/>
          <w:lang w:eastAsia="en-US"/>
        </w:rPr>
        <w:t>(или)</w:t>
      </w:r>
      <w:r w:rsidR="00CB6F10" w:rsidRPr="003479ED">
        <w:rPr>
          <w:i/>
          <w:color w:val="000000" w:themeColor="text1"/>
          <w:sz w:val="30"/>
          <w:szCs w:val="30"/>
          <w:lang w:eastAsia="en-US"/>
        </w:rPr>
        <w:t xml:space="preserve"> </w:t>
      </w:r>
      <w:r w:rsidRPr="003479ED">
        <w:rPr>
          <w:rStyle w:val="a7"/>
          <w:i w:val="0"/>
          <w:color w:val="000000" w:themeColor="text1"/>
          <w:sz w:val="30"/>
          <w:szCs w:val="30"/>
        </w:rPr>
        <w:t>дозировки могут лучше удовлетворять потребности данной группы</w:t>
      </w:r>
      <w:r w:rsidR="003479ED" w:rsidRPr="003479ED">
        <w:rPr>
          <w:rStyle w:val="a7"/>
          <w:i w:val="0"/>
          <w:color w:val="000000" w:themeColor="text1"/>
          <w:sz w:val="30"/>
          <w:szCs w:val="30"/>
        </w:rPr>
        <w:t>»</w:t>
      </w:r>
      <w:r w:rsidRPr="00300082">
        <w:rPr>
          <w:rStyle w:val="a7"/>
          <w:color w:val="000000" w:themeColor="text1"/>
          <w:sz w:val="30"/>
          <w:szCs w:val="30"/>
        </w:rPr>
        <w:t>.</w:t>
      </w:r>
    </w:p>
    <w:p w:rsidR="0056640B" w:rsidRPr="00987F5F" w:rsidRDefault="00987F5F" w:rsidP="003479ED">
      <w:pPr>
        <w:pStyle w:val="aff7"/>
      </w:pPr>
      <w:r>
        <w:t>4.2.4. </w:t>
      </w:r>
      <w:r w:rsidR="0019456B" w:rsidRPr="00987F5F">
        <w:t>Способ применения</w:t>
      </w:r>
      <w:r w:rsidR="003479ED">
        <w:t>.</w:t>
      </w:r>
    </w:p>
    <w:p w:rsidR="0019456B" w:rsidRPr="00300082" w:rsidRDefault="00FA1F30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П</w:t>
      </w:r>
      <w:r w:rsidR="0019456B" w:rsidRPr="00300082">
        <w:rPr>
          <w:color w:val="000000" w:themeColor="text1"/>
          <w:sz w:val="30"/>
          <w:szCs w:val="30"/>
          <w:lang w:eastAsia="en-US"/>
        </w:rPr>
        <w:t xml:space="preserve">од отдельным подзаголовком </w:t>
      </w:r>
      <w:r w:rsidR="0019456B" w:rsidRPr="003479ED">
        <w:rPr>
          <w:rStyle w:val="a7"/>
          <w:i w:val="0"/>
          <w:color w:val="000000" w:themeColor="text1"/>
          <w:sz w:val="30"/>
          <w:szCs w:val="30"/>
        </w:rPr>
        <w:t>(</w:t>
      </w:r>
      <w:r w:rsidR="003479ED" w:rsidRPr="003479ED">
        <w:rPr>
          <w:rStyle w:val="a7"/>
          <w:i w:val="0"/>
          <w:color w:val="000000" w:themeColor="text1"/>
          <w:sz w:val="30"/>
          <w:szCs w:val="30"/>
        </w:rPr>
        <w:t>«</w:t>
      </w:r>
      <w:r w:rsidR="00180A63" w:rsidRPr="003479ED">
        <w:rPr>
          <w:rStyle w:val="a7"/>
          <w:i w:val="0"/>
          <w:color w:val="000000" w:themeColor="text1"/>
          <w:sz w:val="30"/>
          <w:szCs w:val="30"/>
        </w:rPr>
        <w:t>Меры предосторожности, принимаемые перед применением препарата или при работе с ним</w:t>
      </w:r>
      <w:r w:rsidR="003479ED" w:rsidRPr="003479ED">
        <w:rPr>
          <w:rStyle w:val="a7"/>
          <w:i w:val="0"/>
          <w:color w:val="000000" w:themeColor="text1"/>
          <w:sz w:val="30"/>
          <w:szCs w:val="30"/>
        </w:rPr>
        <w:t>»</w:t>
      </w:r>
      <w:r w:rsidR="0019456B" w:rsidRPr="003479ED">
        <w:rPr>
          <w:rStyle w:val="a7"/>
          <w:i w:val="0"/>
          <w:color w:val="000000" w:themeColor="text1"/>
          <w:sz w:val="30"/>
          <w:szCs w:val="30"/>
        </w:rPr>
        <w:t>)</w:t>
      </w:r>
      <w:r w:rsidR="0019456B" w:rsidRPr="00300082">
        <w:rPr>
          <w:color w:val="000000" w:themeColor="text1"/>
          <w:sz w:val="30"/>
          <w:szCs w:val="30"/>
          <w:lang w:eastAsia="en-US"/>
        </w:rPr>
        <w:t xml:space="preserve"> с</w:t>
      </w:r>
      <w:r w:rsidR="00F16E5B" w:rsidRPr="00300082">
        <w:rPr>
          <w:color w:val="000000" w:themeColor="text1"/>
          <w:sz w:val="30"/>
          <w:szCs w:val="30"/>
          <w:lang w:eastAsia="en-US"/>
        </w:rPr>
        <w:t>о</w:t>
      </w:r>
      <w:r w:rsidR="0019456B" w:rsidRPr="00300082">
        <w:rPr>
          <w:color w:val="000000" w:themeColor="text1"/>
          <w:sz w:val="30"/>
          <w:szCs w:val="30"/>
          <w:lang w:eastAsia="en-US"/>
        </w:rPr>
        <w:t xml:space="preserve"> ссылкой на раздел 6.6 (или 12) </w:t>
      </w:r>
      <w:r w:rsidR="00FB010B">
        <w:rPr>
          <w:color w:val="000000" w:themeColor="text1"/>
          <w:sz w:val="30"/>
          <w:szCs w:val="30"/>
          <w:lang w:eastAsia="en-US"/>
        </w:rPr>
        <w:t>ОХЛП</w:t>
      </w:r>
      <w:r w:rsidR="00FB010B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19456B" w:rsidRPr="00300082">
        <w:rPr>
          <w:color w:val="000000" w:themeColor="text1"/>
          <w:sz w:val="30"/>
          <w:szCs w:val="30"/>
          <w:lang w:eastAsia="en-US"/>
        </w:rPr>
        <w:t>указ</w:t>
      </w:r>
      <w:r w:rsidRPr="00300082">
        <w:rPr>
          <w:color w:val="000000" w:themeColor="text1"/>
          <w:sz w:val="30"/>
          <w:szCs w:val="30"/>
          <w:lang w:eastAsia="en-US"/>
        </w:rPr>
        <w:t>ывают</w:t>
      </w:r>
      <w:r w:rsidR="00A65A0F">
        <w:rPr>
          <w:color w:val="000000" w:themeColor="text1"/>
          <w:sz w:val="30"/>
          <w:szCs w:val="30"/>
          <w:lang w:eastAsia="en-US"/>
        </w:rPr>
        <w:t>ся</w:t>
      </w:r>
      <w:r w:rsidR="0019456B" w:rsidRPr="00300082">
        <w:rPr>
          <w:color w:val="000000" w:themeColor="text1"/>
          <w:sz w:val="30"/>
          <w:szCs w:val="30"/>
          <w:lang w:eastAsia="en-US"/>
        </w:rPr>
        <w:t xml:space="preserve"> все особые меры предосторожности при работе с препаратом или его применении (например, </w:t>
      </w:r>
      <w:r w:rsidR="00A65A0F">
        <w:rPr>
          <w:color w:val="000000" w:themeColor="text1"/>
          <w:sz w:val="30"/>
          <w:szCs w:val="30"/>
          <w:lang w:eastAsia="en-US"/>
        </w:rPr>
        <w:t xml:space="preserve">для </w:t>
      </w:r>
      <w:r w:rsidR="0019456B" w:rsidRPr="00300082">
        <w:rPr>
          <w:color w:val="000000" w:themeColor="text1"/>
          <w:sz w:val="30"/>
          <w:szCs w:val="30"/>
          <w:lang w:eastAsia="en-US"/>
        </w:rPr>
        <w:t>цитотоксических препаратов) медицинскими работниками (включая беременных медицинских работников), пациентом и ухаживающими лицами.</w:t>
      </w:r>
    </w:p>
    <w:p w:rsidR="0019456B" w:rsidRPr="00300082" w:rsidRDefault="00FA1F30" w:rsidP="00385FF0">
      <w:pPr>
        <w:pStyle w:val="12"/>
        <w:spacing w:line="360" w:lineRule="auto"/>
        <w:rPr>
          <w:color w:val="000000" w:themeColor="text1"/>
          <w:sz w:val="30"/>
          <w:szCs w:val="30"/>
        </w:rPr>
      </w:pPr>
      <w:r w:rsidRPr="00300082">
        <w:rPr>
          <w:color w:val="000000" w:themeColor="text1"/>
          <w:sz w:val="30"/>
          <w:szCs w:val="30"/>
        </w:rPr>
        <w:t>У</w:t>
      </w:r>
      <w:r w:rsidR="0019456B" w:rsidRPr="00300082">
        <w:rPr>
          <w:color w:val="000000" w:themeColor="text1"/>
          <w:sz w:val="30"/>
          <w:szCs w:val="30"/>
        </w:rPr>
        <w:t>каз</w:t>
      </w:r>
      <w:r w:rsidRPr="00300082">
        <w:rPr>
          <w:color w:val="000000" w:themeColor="text1"/>
          <w:sz w:val="30"/>
          <w:szCs w:val="30"/>
        </w:rPr>
        <w:t>ыв</w:t>
      </w:r>
      <w:r w:rsidR="0019456B" w:rsidRPr="00300082">
        <w:rPr>
          <w:color w:val="000000" w:themeColor="text1"/>
          <w:sz w:val="30"/>
          <w:szCs w:val="30"/>
        </w:rPr>
        <w:t>а</w:t>
      </w:r>
      <w:r w:rsidR="00A65A0F">
        <w:rPr>
          <w:color w:val="000000" w:themeColor="text1"/>
          <w:sz w:val="30"/>
          <w:szCs w:val="30"/>
        </w:rPr>
        <w:t>ется</w:t>
      </w:r>
      <w:r w:rsidR="0019456B" w:rsidRPr="00300082">
        <w:rPr>
          <w:color w:val="000000" w:themeColor="text1"/>
          <w:sz w:val="30"/>
          <w:szCs w:val="30"/>
        </w:rPr>
        <w:t xml:space="preserve"> путь введения</w:t>
      </w:r>
      <w:r w:rsidR="00A65A0F">
        <w:rPr>
          <w:color w:val="000000" w:themeColor="text1"/>
          <w:sz w:val="30"/>
          <w:szCs w:val="30"/>
        </w:rPr>
        <w:t>,</w:t>
      </w:r>
      <w:r w:rsidR="0019456B" w:rsidRPr="00300082">
        <w:rPr>
          <w:color w:val="000000" w:themeColor="text1"/>
          <w:sz w:val="30"/>
          <w:szCs w:val="30"/>
        </w:rPr>
        <w:t xml:space="preserve"> и </w:t>
      </w:r>
      <w:r w:rsidRPr="00300082">
        <w:rPr>
          <w:color w:val="000000" w:themeColor="text1"/>
          <w:sz w:val="30"/>
          <w:szCs w:val="30"/>
        </w:rPr>
        <w:t>приводят</w:t>
      </w:r>
      <w:r w:rsidR="00A65A0F">
        <w:rPr>
          <w:color w:val="000000" w:themeColor="text1"/>
          <w:sz w:val="30"/>
          <w:szCs w:val="30"/>
        </w:rPr>
        <w:t>ся</w:t>
      </w:r>
      <w:r w:rsidRPr="00300082">
        <w:rPr>
          <w:color w:val="000000" w:themeColor="text1"/>
          <w:sz w:val="30"/>
          <w:szCs w:val="30"/>
        </w:rPr>
        <w:t xml:space="preserve"> </w:t>
      </w:r>
      <w:r w:rsidR="0019456B" w:rsidRPr="00300082">
        <w:rPr>
          <w:color w:val="000000" w:themeColor="text1"/>
          <w:sz w:val="30"/>
          <w:szCs w:val="30"/>
        </w:rPr>
        <w:t xml:space="preserve">исчерпывающие инструкции по правильному введению и применению. </w:t>
      </w:r>
      <w:r w:rsidR="00AA3495" w:rsidRPr="00300082">
        <w:rPr>
          <w:color w:val="000000" w:themeColor="text1"/>
          <w:sz w:val="30"/>
          <w:szCs w:val="30"/>
        </w:rPr>
        <w:t xml:space="preserve">Инструкции по </w:t>
      </w:r>
      <w:r w:rsidR="00AA3495" w:rsidRPr="00300082">
        <w:rPr>
          <w:color w:val="000000" w:themeColor="text1"/>
          <w:sz w:val="30"/>
          <w:szCs w:val="30"/>
        </w:rPr>
        <w:lastRenderedPageBreak/>
        <w:t>приготовлению или восстановлению следует привести в разделе 6.6 или в разделе 12</w:t>
      </w:r>
      <w:r w:rsidR="00FB010B" w:rsidRPr="00FB010B">
        <w:rPr>
          <w:color w:val="000000" w:themeColor="text1"/>
          <w:sz w:val="30"/>
          <w:szCs w:val="30"/>
          <w:lang w:eastAsia="en-US"/>
        </w:rPr>
        <w:t xml:space="preserve"> </w:t>
      </w:r>
      <w:r w:rsidR="00FB010B">
        <w:rPr>
          <w:color w:val="000000" w:themeColor="text1"/>
          <w:sz w:val="30"/>
          <w:szCs w:val="30"/>
          <w:lang w:eastAsia="en-US"/>
        </w:rPr>
        <w:t>ОХЛП</w:t>
      </w:r>
      <w:r w:rsidR="00A65A0F">
        <w:rPr>
          <w:color w:val="000000" w:themeColor="text1"/>
          <w:sz w:val="30"/>
          <w:szCs w:val="30"/>
        </w:rPr>
        <w:t xml:space="preserve"> (при необходимости</w:t>
      </w:r>
      <w:r w:rsidR="00AA3495" w:rsidRPr="00300082">
        <w:rPr>
          <w:color w:val="000000" w:themeColor="text1"/>
          <w:sz w:val="30"/>
          <w:szCs w:val="30"/>
        </w:rPr>
        <w:t>) и дать ссылку на данный раздел</w:t>
      </w:r>
      <w:r w:rsidR="00FB010B" w:rsidRPr="00FB010B">
        <w:rPr>
          <w:color w:val="000000" w:themeColor="text1"/>
          <w:sz w:val="30"/>
          <w:szCs w:val="30"/>
          <w:lang w:eastAsia="en-US"/>
        </w:rPr>
        <w:t xml:space="preserve"> </w:t>
      </w:r>
      <w:r w:rsidR="00FB010B">
        <w:rPr>
          <w:color w:val="000000" w:themeColor="text1"/>
          <w:sz w:val="30"/>
          <w:szCs w:val="30"/>
          <w:lang w:eastAsia="en-US"/>
        </w:rPr>
        <w:t>ОХЛП</w:t>
      </w:r>
      <w:r w:rsidR="00AA3495" w:rsidRPr="00300082">
        <w:rPr>
          <w:color w:val="000000" w:themeColor="text1"/>
          <w:sz w:val="30"/>
          <w:szCs w:val="30"/>
        </w:rPr>
        <w:t>.</w:t>
      </w:r>
    </w:p>
    <w:p w:rsidR="00AA3495" w:rsidRPr="00300082" w:rsidRDefault="00AA3495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proofErr w:type="gramStart"/>
      <w:r w:rsidRPr="00300082">
        <w:rPr>
          <w:color w:val="000000" w:themeColor="text1"/>
          <w:sz w:val="30"/>
          <w:szCs w:val="30"/>
          <w:lang w:eastAsia="en-US"/>
        </w:rPr>
        <w:t xml:space="preserve">При наличии подтверждающих данных необходимо </w:t>
      </w:r>
      <w:r w:rsidR="00B901C3">
        <w:rPr>
          <w:color w:val="000000" w:themeColor="text1"/>
          <w:sz w:val="30"/>
          <w:szCs w:val="30"/>
          <w:lang w:eastAsia="en-US"/>
        </w:rPr>
        <w:t>максимально</w:t>
      </w:r>
      <w:r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6F7D35" w:rsidRPr="00300082">
        <w:rPr>
          <w:color w:val="000000" w:themeColor="text1"/>
          <w:sz w:val="30"/>
          <w:szCs w:val="30"/>
          <w:lang w:eastAsia="en-US"/>
        </w:rPr>
        <w:t>понятно</w:t>
      </w:r>
      <w:r w:rsidR="00FA1F30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Pr="00300082">
        <w:rPr>
          <w:color w:val="000000" w:themeColor="text1"/>
          <w:sz w:val="30"/>
          <w:szCs w:val="30"/>
          <w:lang w:eastAsia="en-US"/>
        </w:rPr>
        <w:t>предста</w:t>
      </w:r>
      <w:r w:rsidR="00B901C3">
        <w:rPr>
          <w:color w:val="000000" w:themeColor="text1"/>
          <w:sz w:val="30"/>
          <w:szCs w:val="30"/>
          <w:lang w:eastAsia="en-US"/>
        </w:rPr>
        <w:t>вить сведения об альтернативн</w:t>
      </w:r>
      <w:r w:rsidRPr="00300082">
        <w:rPr>
          <w:color w:val="000000" w:themeColor="text1"/>
          <w:sz w:val="30"/>
          <w:szCs w:val="30"/>
          <w:lang w:eastAsia="en-US"/>
        </w:rPr>
        <w:t>ых</w:t>
      </w:r>
      <w:r w:rsidR="00B901C3">
        <w:rPr>
          <w:color w:val="000000" w:themeColor="text1"/>
          <w:sz w:val="30"/>
          <w:szCs w:val="30"/>
          <w:lang w:eastAsia="en-US"/>
        </w:rPr>
        <w:t xml:space="preserve"> способах</w:t>
      </w:r>
      <w:r w:rsidRPr="00300082">
        <w:rPr>
          <w:color w:val="000000" w:themeColor="text1"/>
          <w:sz w:val="30"/>
          <w:szCs w:val="30"/>
          <w:lang w:eastAsia="en-US"/>
        </w:rPr>
        <w:t>, улучшающ</w:t>
      </w:r>
      <w:r w:rsidR="00B901C3">
        <w:rPr>
          <w:color w:val="000000" w:themeColor="text1"/>
          <w:sz w:val="30"/>
          <w:szCs w:val="30"/>
          <w:lang w:eastAsia="en-US"/>
        </w:rPr>
        <w:t>их</w:t>
      </w:r>
      <w:r w:rsidRPr="00300082">
        <w:rPr>
          <w:color w:val="000000" w:themeColor="text1"/>
          <w:sz w:val="30"/>
          <w:szCs w:val="30"/>
          <w:lang w:eastAsia="en-US"/>
        </w:rPr>
        <w:t xml:space="preserve"> применение или приемлемость </w:t>
      </w:r>
      <w:r w:rsidR="001753E6" w:rsidRPr="00300082">
        <w:rPr>
          <w:color w:val="000000" w:themeColor="text1"/>
          <w:sz w:val="30"/>
          <w:szCs w:val="30"/>
          <w:lang w:eastAsia="en-US"/>
        </w:rPr>
        <w:t xml:space="preserve">применения </w:t>
      </w:r>
      <w:r w:rsidR="00595AD7" w:rsidRPr="00300082">
        <w:rPr>
          <w:color w:val="000000" w:themeColor="text1"/>
          <w:sz w:val="30"/>
          <w:szCs w:val="30"/>
          <w:lang w:eastAsia="en-US"/>
        </w:rPr>
        <w:t>лекарственного препарата</w:t>
      </w:r>
      <w:r w:rsidR="001753E6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Pr="00300082">
        <w:rPr>
          <w:color w:val="000000" w:themeColor="text1"/>
          <w:sz w:val="30"/>
          <w:szCs w:val="30"/>
          <w:lang w:eastAsia="en-US"/>
        </w:rPr>
        <w:t xml:space="preserve">(например, возможность разламывания таблетки, разрезания таблетки или </w:t>
      </w:r>
      <w:proofErr w:type="spellStart"/>
      <w:r w:rsidRPr="00300082">
        <w:rPr>
          <w:color w:val="000000" w:themeColor="text1"/>
          <w:sz w:val="30"/>
          <w:szCs w:val="30"/>
          <w:lang w:eastAsia="en-US"/>
        </w:rPr>
        <w:t>трансдермального</w:t>
      </w:r>
      <w:proofErr w:type="spellEnd"/>
      <w:r w:rsidRPr="00300082">
        <w:rPr>
          <w:color w:val="000000" w:themeColor="text1"/>
          <w:sz w:val="30"/>
          <w:szCs w:val="30"/>
          <w:lang w:eastAsia="en-US"/>
        </w:rPr>
        <w:t xml:space="preserve"> пластыря, </w:t>
      </w:r>
      <w:r w:rsidR="00603D2D" w:rsidRPr="00300082">
        <w:rPr>
          <w:color w:val="000000" w:themeColor="text1"/>
          <w:sz w:val="30"/>
          <w:szCs w:val="30"/>
          <w:lang w:eastAsia="en-US"/>
        </w:rPr>
        <w:t xml:space="preserve">размельчения </w:t>
      </w:r>
      <w:r w:rsidRPr="00300082">
        <w:rPr>
          <w:color w:val="000000" w:themeColor="text1"/>
          <w:sz w:val="30"/>
          <w:szCs w:val="30"/>
          <w:lang w:eastAsia="en-US"/>
        </w:rPr>
        <w:t xml:space="preserve">таблетки, вскрытия капсул, смешивания </w:t>
      </w:r>
      <w:r w:rsidR="00603D2D" w:rsidRPr="00300082">
        <w:rPr>
          <w:color w:val="000000" w:themeColor="text1"/>
          <w:sz w:val="30"/>
          <w:szCs w:val="30"/>
          <w:lang w:eastAsia="en-US"/>
        </w:rPr>
        <w:t xml:space="preserve">их содержимого </w:t>
      </w:r>
      <w:r w:rsidRPr="00300082">
        <w:rPr>
          <w:color w:val="000000" w:themeColor="text1"/>
          <w:sz w:val="30"/>
          <w:szCs w:val="30"/>
          <w:lang w:eastAsia="en-US"/>
        </w:rPr>
        <w:t xml:space="preserve">с пищей, растворения в напитках с указанием на возможность применения части дозы), особенно </w:t>
      </w:r>
      <w:r w:rsidR="00FE4AE1" w:rsidRPr="00300082">
        <w:rPr>
          <w:color w:val="000000" w:themeColor="text1"/>
          <w:sz w:val="30"/>
          <w:szCs w:val="30"/>
          <w:lang w:eastAsia="en-US"/>
        </w:rPr>
        <w:t xml:space="preserve">при </w:t>
      </w:r>
      <w:r w:rsidRPr="00300082">
        <w:rPr>
          <w:color w:val="000000" w:themeColor="text1"/>
          <w:sz w:val="30"/>
          <w:szCs w:val="30"/>
          <w:lang w:eastAsia="en-US"/>
        </w:rPr>
        <w:t>введении посредством зондов для искусственного вскармливания.</w:t>
      </w:r>
      <w:proofErr w:type="gramEnd"/>
    </w:p>
    <w:p w:rsidR="00AA3495" w:rsidRPr="00300082" w:rsidRDefault="00AA3495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Необходимо объяснить все специальные рекомендации по применению, обусловленные лекарственной формой, например:</w:t>
      </w:r>
    </w:p>
    <w:p w:rsidR="00AA3495" w:rsidRPr="00B901C3" w:rsidRDefault="00B901C3" w:rsidP="007D403D">
      <w:pPr>
        <w:pStyle w:val="a"/>
        <w:numPr>
          <w:ilvl w:val="0"/>
          <w:numId w:val="0"/>
        </w:numPr>
        <w:spacing w:line="360" w:lineRule="auto"/>
        <w:ind w:firstLine="709"/>
        <w:rPr>
          <w:rStyle w:val="a7"/>
          <w:rFonts w:cs="Times New Roman"/>
          <w:i w:val="0"/>
          <w:color w:val="000000" w:themeColor="text1"/>
          <w:sz w:val="30"/>
          <w:szCs w:val="30"/>
        </w:rPr>
      </w:pPr>
      <w:r w:rsidRPr="00B901C3">
        <w:rPr>
          <w:rStyle w:val="a7"/>
          <w:rFonts w:cs="Times New Roman"/>
          <w:i w:val="0"/>
          <w:color w:val="000000" w:themeColor="text1"/>
          <w:sz w:val="30"/>
          <w:szCs w:val="30"/>
        </w:rPr>
        <w:t>«в связи с неприятным вкусом</w:t>
      </w:r>
      <w:r w:rsidR="00AA3495" w:rsidRPr="00B901C3">
        <w:rPr>
          <w:rStyle w:val="a7"/>
          <w:rFonts w:cs="Times New Roman"/>
          <w:i w:val="0"/>
          <w:color w:val="000000" w:themeColor="text1"/>
          <w:sz w:val="30"/>
          <w:szCs w:val="30"/>
        </w:rPr>
        <w:t xml:space="preserve"> жевать таблетки, покрытые оболочкой, не следует</w:t>
      </w:r>
      <w:r w:rsidRPr="00B901C3">
        <w:rPr>
          <w:rStyle w:val="a7"/>
          <w:rFonts w:cs="Times New Roman"/>
          <w:i w:val="0"/>
          <w:color w:val="000000" w:themeColor="text1"/>
          <w:sz w:val="30"/>
          <w:szCs w:val="30"/>
        </w:rPr>
        <w:t>»</w:t>
      </w:r>
      <w:r w:rsidR="000B33DE">
        <w:rPr>
          <w:rStyle w:val="a7"/>
          <w:rFonts w:cs="Times New Roman"/>
          <w:i w:val="0"/>
          <w:color w:val="000000" w:themeColor="text1"/>
          <w:sz w:val="30"/>
          <w:szCs w:val="30"/>
        </w:rPr>
        <w:t>;</w:t>
      </w:r>
    </w:p>
    <w:p w:rsidR="00AA3495" w:rsidRPr="00B901C3" w:rsidRDefault="00B901C3" w:rsidP="007D403D">
      <w:pPr>
        <w:pStyle w:val="a"/>
        <w:numPr>
          <w:ilvl w:val="0"/>
          <w:numId w:val="0"/>
        </w:numPr>
        <w:spacing w:line="360" w:lineRule="auto"/>
        <w:ind w:firstLine="709"/>
        <w:rPr>
          <w:rStyle w:val="a7"/>
          <w:rFonts w:cs="Times New Roman"/>
          <w:i w:val="0"/>
          <w:color w:val="000000" w:themeColor="text1"/>
          <w:sz w:val="30"/>
          <w:szCs w:val="30"/>
        </w:rPr>
      </w:pPr>
      <w:r w:rsidRPr="00B901C3">
        <w:rPr>
          <w:rStyle w:val="a7"/>
          <w:rFonts w:cs="Times New Roman"/>
          <w:i w:val="0"/>
          <w:color w:val="000000" w:themeColor="text1"/>
          <w:sz w:val="30"/>
          <w:szCs w:val="30"/>
        </w:rPr>
        <w:t>«</w:t>
      </w:r>
      <w:r w:rsidR="00AA3495" w:rsidRPr="00B901C3">
        <w:rPr>
          <w:rStyle w:val="a7"/>
          <w:rFonts w:cs="Times New Roman"/>
          <w:i w:val="0"/>
          <w:color w:val="000000" w:themeColor="text1"/>
          <w:sz w:val="30"/>
          <w:szCs w:val="30"/>
        </w:rPr>
        <w:t xml:space="preserve">не следует разламывать таблетки, покрытые </w:t>
      </w:r>
      <w:proofErr w:type="gramStart"/>
      <w:r w:rsidR="00AA3495" w:rsidRPr="00B901C3">
        <w:rPr>
          <w:rStyle w:val="a7"/>
          <w:rFonts w:cs="Times New Roman"/>
          <w:i w:val="0"/>
          <w:color w:val="000000" w:themeColor="text1"/>
          <w:sz w:val="30"/>
          <w:szCs w:val="30"/>
        </w:rPr>
        <w:t>кишечно</w:t>
      </w:r>
      <w:r w:rsidR="00F30EE3" w:rsidRPr="00B901C3">
        <w:rPr>
          <w:rStyle w:val="a7"/>
          <w:rFonts w:cs="Times New Roman"/>
          <w:i w:val="0"/>
          <w:color w:val="000000" w:themeColor="text1"/>
          <w:sz w:val="30"/>
          <w:szCs w:val="30"/>
        </w:rPr>
        <w:t>-</w:t>
      </w:r>
      <w:r w:rsidR="00AA3495" w:rsidRPr="00B901C3">
        <w:rPr>
          <w:rStyle w:val="a7"/>
          <w:rFonts w:cs="Times New Roman"/>
          <w:i w:val="0"/>
          <w:color w:val="000000" w:themeColor="text1"/>
          <w:sz w:val="30"/>
          <w:szCs w:val="30"/>
        </w:rPr>
        <w:t>растворимой</w:t>
      </w:r>
      <w:proofErr w:type="gramEnd"/>
      <w:r w:rsidR="00AA3495" w:rsidRPr="00B901C3">
        <w:rPr>
          <w:rStyle w:val="a7"/>
          <w:rFonts w:cs="Times New Roman"/>
          <w:i w:val="0"/>
          <w:color w:val="000000" w:themeColor="text1"/>
          <w:sz w:val="30"/>
          <w:szCs w:val="30"/>
        </w:rPr>
        <w:t xml:space="preserve"> оболочкой, поскольку она препятствует </w:t>
      </w:r>
      <w:r w:rsidR="00CB6F10" w:rsidRPr="00B901C3">
        <w:rPr>
          <w:rStyle w:val="a7"/>
          <w:rFonts w:cs="Times New Roman"/>
          <w:i w:val="0"/>
          <w:color w:val="000000" w:themeColor="text1"/>
          <w:sz w:val="30"/>
          <w:szCs w:val="30"/>
        </w:rPr>
        <w:t>[</w:t>
      </w:r>
      <w:proofErr w:type="spellStart"/>
      <w:r w:rsidR="00AA3495" w:rsidRPr="00B901C3">
        <w:rPr>
          <w:rStyle w:val="a7"/>
          <w:rFonts w:cs="Times New Roman"/>
          <w:i w:val="0"/>
          <w:color w:val="000000" w:themeColor="text1"/>
          <w:sz w:val="30"/>
          <w:szCs w:val="30"/>
        </w:rPr>
        <w:t>pH</w:t>
      </w:r>
      <w:proofErr w:type="spellEnd"/>
      <w:r w:rsidR="00AA3495" w:rsidRPr="00B901C3">
        <w:rPr>
          <w:rStyle w:val="a7"/>
          <w:rFonts w:cs="Times New Roman"/>
          <w:i w:val="0"/>
          <w:color w:val="000000" w:themeColor="text1"/>
          <w:sz w:val="30"/>
          <w:szCs w:val="30"/>
        </w:rPr>
        <w:t>-зависимо</w:t>
      </w:r>
      <w:r w:rsidR="00486352" w:rsidRPr="00B901C3">
        <w:rPr>
          <w:rStyle w:val="a7"/>
          <w:rFonts w:cs="Times New Roman"/>
          <w:i w:val="0"/>
          <w:color w:val="000000" w:themeColor="text1"/>
          <w:sz w:val="30"/>
          <w:szCs w:val="30"/>
        </w:rPr>
        <w:t>му распаду</w:t>
      </w:r>
      <w:r w:rsidR="00CB6F10" w:rsidRPr="00B901C3">
        <w:rPr>
          <w:rStyle w:val="a7"/>
          <w:rFonts w:cs="Times New Roman"/>
          <w:i w:val="0"/>
          <w:color w:val="000000" w:themeColor="text1"/>
          <w:sz w:val="30"/>
          <w:szCs w:val="30"/>
        </w:rPr>
        <w:t xml:space="preserve">, </w:t>
      </w:r>
      <w:r w:rsidR="00AA3495" w:rsidRPr="00B901C3">
        <w:rPr>
          <w:rStyle w:val="a7"/>
          <w:rFonts w:cs="Times New Roman"/>
          <w:i w:val="0"/>
          <w:color w:val="000000" w:themeColor="text1"/>
          <w:sz w:val="30"/>
          <w:szCs w:val="30"/>
        </w:rPr>
        <w:t>раздражени</w:t>
      </w:r>
      <w:r w:rsidR="00F53D56" w:rsidRPr="00B901C3">
        <w:rPr>
          <w:rStyle w:val="a7"/>
          <w:rFonts w:cs="Times New Roman"/>
          <w:i w:val="0"/>
          <w:color w:val="000000" w:themeColor="text1"/>
          <w:sz w:val="30"/>
          <w:szCs w:val="30"/>
        </w:rPr>
        <w:t>ю</w:t>
      </w:r>
      <w:r w:rsidR="00AA3495" w:rsidRPr="00B901C3">
        <w:rPr>
          <w:rStyle w:val="a7"/>
          <w:rFonts w:cs="Times New Roman"/>
          <w:i w:val="0"/>
          <w:color w:val="000000" w:themeColor="text1"/>
          <w:sz w:val="30"/>
          <w:szCs w:val="30"/>
        </w:rPr>
        <w:t xml:space="preserve"> кишечника</w:t>
      </w:r>
      <w:r w:rsidR="000B33DE">
        <w:rPr>
          <w:rStyle w:val="a7"/>
          <w:rFonts w:cs="Times New Roman"/>
          <w:i w:val="0"/>
          <w:color w:val="000000" w:themeColor="text1"/>
          <w:sz w:val="30"/>
          <w:szCs w:val="30"/>
        </w:rPr>
        <w:t>]</w:t>
      </w:r>
      <w:r w:rsidRPr="00B901C3">
        <w:rPr>
          <w:rStyle w:val="a7"/>
          <w:rFonts w:cs="Times New Roman"/>
          <w:i w:val="0"/>
          <w:color w:val="000000" w:themeColor="text1"/>
          <w:sz w:val="30"/>
          <w:szCs w:val="30"/>
        </w:rPr>
        <w:t>»</w:t>
      </w:r>
      <w:r w:rsidR="000B33DE">
        <w:rPr>
          <w:rStyle w:val="a7"/>
          <w:rFonts w:cs="Times New Roman"/>
          <w:i w:val="0"/>
          <w:color w:val="000000" w:themeColor="text1"/>
          <w:sz w:val="30"/>
          <w:szCs w:val="30"/>
        </w:rPr>
        <w:t>;</w:t>
      </w:r>
    </w:p>
    <w:p w:rsidR="00AA3495" w:rsidRPr="00B901C3" w:rsidRDefault="00B901C3" w:rsidP="007D403D">
      <w:pPr>
        <w:pStyle w:val="a"/>
        <w:numPr>
          <w:ilvl w:val="0"/>
          <w:numId w:val="0"/>
        </w:numPr>
        <w:spacing w:line="360" w:lineRule="auto"/>
        <w:ind w:firstLine="709"/>
        <w:rPr>
          <w:rStyle w:val="a7"/>
          <w:rFonts w:cs="Times New Roman"/>
          <w:i w:val="0"/>
          <w:color w:val="000000" w:themeColor="text1"/>
          <w:sz w:val="30"/>
          <w:szCs w:val="30"/>
        </w:rPr>
      </w:pPr>
      <w:r w:rsidRPr="00B901C3">
        <w:rPr>
          <w:rStyle w:val="a7"/>
          <w:rFonts w:cs="Times New Roman"/>
          <w:i w:val="0"/>
          <w:color w:val="000000" w:themeColor="text1"/>
          <w:sz w:val="30"/>
          <w:szCs w:val="30"/>
        </w:rPr>
        <w:t>«</w:t>
      </w:r>
      <w:r w:rsidR="00AA3495" w:rsidRPr="00B901C3">
        <w:rPr>
          <w:rStyle w:val="a7"/>
          <w:rFonts w:cs="Times New Roman"/>
          <w:i w:val="0"/>
          <w:color w:val="000000" w:themeColor="text1"/>
          <w:sz w:val="30"/>
          <w:szCs w:val="30"/>
        </w:rPr>
        <w:t xml:space="preserve">не следует разламывать таблетку, покрытую оболочкой, поскольку оболочка предназначена для обеспечения пролонгированного высвобождения (см. </w:t>
      </w:r>
      <w:r w:rsidRPr="00B901C3">
        <w:rPr>
          <w:rStyle w:val="a7"/>
          <w:rFonts w:cs="Times New Roman"/>
          <w:i w:val="0"/>
          <w:color w:val="000000" w:themeColor="text1"/>
          <w:sz w:val="30"/>
          <w:szCs w:val="30"/>
        </w:rPr>
        <w:t xml:space="preserve">раздел </w:t>
      </w:r>
      <w:r w:rsidR="00AA3495" w:rsidRPr="00B901C3">
        <w:rPr>
          <w:rStyle w:val="a7"/>
          <w:rFonts w:cs="Times New Roman"/>
          <w:i w:val="0"/>
          <w:color w:val="000000" w:themeColor="text1"/>
          <w:sz w:val="30"/>
          <w:szCs w:val="30"/>
        </w:rPr>
        <w:t>5.2)</w:t>
      </w:r>
      <w:r w:rsidRPr="00B901C3">
        <w:rPr>
          <w:rStyle w:val="a7"/>
          <w:rFonts w:cs="Times New Roman"/>
          <w:i w:val="0"/>
          <w:color w:val="000000" w:themeColor="text1"/>
          <w:sz w:val="30"/>
          <w:szCs w:val="30"/>
        </w:rPr>
        <w:t>»</w:t>
      </w:r>
      <w:r w:rsidR="000B33DE">
        <w:rPr>
          <w:rStyle w:val="a7"/>
          <w:rFonts w:cs="Times New Roman"/>
          <w:i w:val="0"/>
          <w:color w:val="000000" w:themeColor="text1"/>
          <w:sz w:val="30"/>
          <w:szCs w:val="30"/>
        </w:rPr>
        <w:t>.</w:t>
      </w:r>
    </w:p>
    <w:p w:rsidR="00AA3495" w:rsidRPr="00300082" w:rsidRDefault="00A22379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Необходимо представить сведения о скорости введения парентеральных препаратов.</w:t>
      </w:r>
    </w:p>
    <w:p w:rsidR="00A22379" w:rsidRPr="00300082" w:rsidRDefault="00415C74" w:rsidP="00385FF0">
      <w:pPr>
        <w:pStyle w:val="12"/>
        <w:spacing w:line="360" w:lineRule="auto"/>
        <w:rPr>
          <w:color w:val="000000" w:themeColor="text1"/>
          <w:sz w:val="30"/>
          <w:szCs w:val="30"/>
        </w:rPr>
      </w:pPr>
      <w:r w:rsidRPr="00300082">
        <w:rPr>
          <w:color w:val="000000" w:themeColor="text1"/>
          <w:sz w:val="30"/>
          <w:szCs w:val="30"/>
        </w:rPr>
        <w:t>Целесообразно привести сведения о максимальной концентрации парентеральных препаратов, которую можно безопасно вводить детям</w:t>
      </w:r>
      <w:r w:rsidR="00874DCF">
        <w:rPr>
          <w:color w:val="000000" w:themeColor="text1"/>
          <w:sz w:val="30"/>
          <w:szCs w:val="30"/>
        </w:rPr>
        <w:t xml:space="preserve"> (если применимо)</w:t>
      </w:r>
      <w:r w:rsidRPr="00300082">
        <w:rPr>
          <w:color w:val="000000" w:themeColor="text1"/>
          <w:sz w:val="30"/>
          <w:szCs w:val="30"/>
        </w:rPr>
        <w:t xml:space="preserve">, особенно новорожденным, у которых достаточно часто </w:t>
      </w:r>
      <w:r w:rsidRPr="00300082">
        <w:rPr>
          <w:color w:val="000000" w:themeColor="text1"/>
          <w:sz w:val="30"/>
          <w:szCs w:val="30"/>
        </w:rPr>
        <w:lastRenderedPageBreak/>
        <w:t xml:space="preserve">имеются ограничения на введение жидкости (например, </w:t>
      </w:r>
      <w:r w:rsidR="007D403D">
        <w:rPr>
          <w:color w:val="000000" w:themeColor="text1"/>
          <w:sz w:val="30"/>
          <w:szCs w:val="30"/>
        </w:rPr>
        <w:t>«</w:t>
      </w:r>
      <w:r w:rsidRPr="007D403D">
        <w:rPr>
          <w:rStyle w:val="a7"/>
          <w:i w:val="0"/>
          <w:color w:val="000000" w:themeColor="text1"/>
          <w:sz w:val="30"/>
          <w:szCs w:val="30"/>
        </w:rPr>
        <w:t xml:space="preserve">не более чем </w:t>
      </w:r>
      <w:r w:rsidRPr="007D403D">
        <w:rPr>
          <w:rStyle w:val="a7"/>
          <w:i w:val="0"/>
          <w:color w:val="000000" w:themeColor="text1"/>
          <w:sz w:val="30"/>
          <w:szCs w:val="30"/>
          <w:lang w:val="en-US"/>
        </w:rPr>
        <w:t>X</w:t>
      </w:r>
      <w:r w:rsidRPr="007D403D">
        <w:rPr>
          <w:rStyle w:val="a7"/>
          <w:i w:val="0"/>
          <w:color w:val="000000" w:themeColor="text1"/>
          <w:sz w:val="30"/>
          <w:szCs w:val="30"/>
        </w:rPr>
        <w:t xml:space="preserve"> мг</w:t>
      </w:r>
      <w:r w:rsidR="00A81A11" w:rsidRPr="007D403D">
        <w:rPr>
          <w:rStyle w:val="a7"/>
          <w:i w:val="0"/>
          <w:color w:val="000000" w:themeColor="text1"/>
          <w:sz w:val="30"/>
          <w:szCs w:val="30"/>
        </w:rPr>
        <w:t>/</w:t>
      </w:r>
      <w:r w:rsidRPr="007D403D">
        <w:rPr>
          <w:rStyle w:val="a7"/>
          <w:i w:val="0"/>
          <w:color w:val="000000" w:themeColor="text1"/>
          <w:sz w:val="30"/>
          <w:szCs w:val="30"/>
          <w:lang w:val="en-US"/>
        </w:rPr>
        <w:t>Y</w:t>
      </w:r>
      <w:r w:rsidR="00A81A11" w:rsidRPr="007D403D">
        <w:rPr>
          <w:rStyle w:val="a7"/>
          <w:i w:val="0"/>
          <w:color w:val="000000" w:themeColor="text1"/>
          <w:sz w:val="30"/>
          <w:szCs w:val="30"/>
        </w:rPr>
        <w:t xml:space="preserve"> </w:t>
      </w:r>
      <w:r w:rsidRPr="007D403D">
        <w:rPr>
          <w:rStyle w:val="a7"/>
          <w:i w:val="0"/>
          <w:color w:val="000000" w:themeColor="text1"/>
          <w:sz w:val="30"/>
          <w:szCs w:val="30"/>
        </w:rPr>
        <w:t>мл раствора</w:t>
      </w:r>
      <w:r w:rsidR="007D403D">
        <w:rPr>
          <w:rStyle w:val="a7"/>
          <w:i w:val="0"/>
          <w:color w:val="000000" w:themeColor="text1"/>
          <w:sz w:val="30"/>
          <w:szCs w:val="30"/>
        </w:rPr>
        <w:t>»</w:t>
      </w:r>
      <w:r w:rsidRPr="00300082">
        <w:rPr>
          <w:color w:val="000000" w:themeColor="text1"/>
          <w:sz w:val="30"/>
          <w:szCs w:val="30"/>
        </w:rPr>
        <w:t>).</w:t>
      </w:r>
    </w:p>
    <w:p w:rsidR="0056640B" w:rsidRPr="00300082" w:rsidRDefault="0056640B" w:rsidP="007D403D">
      <w:pPr>
        <w:pStyle w:val="aff9"/>
      </w:pPr>
      <w:r w:rsidRPr="00300082">
        <w:t>4.3</w:t>
      </w:r>
      <w:r w:rsidR="00293CCE" w:rsidRPr="00300082">
        <w:t>.</w:t>
      </w:r>
      <w:r w:rsidR="00C94DFE" w:rsidRPr="00300082">
        <w:rPr>
          <w:bCs/>
        </w:rPr>
        <w:t> </w:t>
      </w:r>
      <w:r w:rsidR="003243BF" w:rsidRPr="00300082">
        <w:t>Противопоказания</w:t>
      </w:r>
    </w:p>
    <w:p w:rsidR="00CE1BC6" w:rsidRPr="00300082" w:rsidRDefault="00603D2D" w:rsidP="000B33DE">
      <w:pPr>
        <w:pStyle w:val="12"/>
        <w:spacing w:line="348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В данном разделе </w:t>
      </w:r>
      <w:r w:rsidR="00FB010B">
        <w:rPr>
          <w:color w:val="000000" w:themeColor="text1"/>
          <w:sz w:val="30"/>
          <w:szCs w:val="30"/>
          <w:lang w:eastAsia="en-US"/>
        </w:rPr>
        <w:t>ОХЛП</w:t>
      </w:r>
      <w:r w:rsidR="00FB010B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Pr="00300082">
        <w:rPr>
          <w:color w:val="000000" w:themeColor="text1"/>
          <w:sz w:val="30"/>
          <w:szCs w:val="30"/>
          <w:lang w:eastAsia="en-US"/>
        </w:rPr>
        <w:t>указывают</w:t>
      </w:r>
      <w:r w:rsidR="008B2DEC">
        <w:rPr>
          <w:color w:val="000000" w:themeColor="text1"/>
          <w:sz w:val="30"/>
          <w:szCs w:val="30"/>
          <w:lang w:eastAsia="en-US"/>
        </w:rPr>
        <w:t>ся</w:t>
      </w:r>
      <w:r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CE1BC6" w:rsidRPr="00300082">
        <w:rPr>
          <w:color w:val="000000" w:themeColor="text1"/>
          <w:sz w:val="30"/>
          <w:szCs w:val="30"/>
          <w:lang w:eastAsia="en-US"/>
        </w:rPr>
        <w:t>обстоятельства, при которых лекарственный препарат не должен применяться из соображений безопасности,</w:t>
      </w:r>
      <w:r w:rsidR="008B2DEC">
        <w:rPr>
          <w:color w:val="000000" w:themeColor="text1"/>
          <w:sz w:val="30"/>
          <w:szCs w:val="30"/>
          <w:lang w:eastAsia="en-US"/>
        </w:rPr>
        <w:t xml:space="preserve"> то есть</w:t>
      </w:r>
      <w:r w:rsidR="00CE1BC6" w:rsidRPr="00300082">
        <w:rPr>
          <w:color w:val="000000" w:themeColor="text1"/>
          <w:sz w:val="30"/>
          <w:szCs w:val="30"/>
          <w:lang w:eastAsia="en-US"/>
        </w:rPr>
        <w:t xml:space="preserve"> противопоказания. К таким обстоятельствам относятся определенные </w:t>
      </w:r>
      <w:r w:rsidR="00651D6B" w:rsidRPr="00300082">
        <w:rPr>
          <w:color w:val="000000" w:themeColor="text1"/>
          <w:sz w:val="30"/>
          <w:szCs w:val="30"/>
          <w:lang w:eastAsia="en-US"/>
        </w:rPr>
        <w:t>клинические состояния</w:t>
      </w:r>
      <w:r w:rsidR="00CE1BC6" w:rsidRPr="00300082">
        <w:rPr>
          <w:color w:val="000000" w:themeColor="text1"/>
          <w:sz w:val="30"/>
          <w:szCs w:val="30"/>
          <w:lang w:eastAsia="en-US"/>
        </w:rPr>
        <w:t xml:space="preserve">, сопутствующие заболевания, демографические факторы (например, пол, возраст) или предрасположенность (например, метаболические и иммунологические факторы, определенный генотип и лекарственные реакции на препарат или класс препаратов в анамнезе). Эти обстоятельства необходимо </w:t>
      </w:r>
      <w:r w:rsidRPr="00300082">
        <w:rPr>
          <w:color w:val="000000" w:themeColor="text1"/>
          <w:sz w:val="30"/>
          <w:szCs w:val="30"/>
          <w:lang w:eastAsia="en-US"/>
        </w:rPr>
        <w:t xml:space="preserve">указать </w:t>
      </w:r>
      <w:r w:rsidR="00CE1BC6" w:rsidRPr="00300082">
        <w:rPr>
          <w:color w:val="000000" w:themeColor="text1"/>
          <w:sz w:val="30"/>
          <w:szCs w:val="30"/>
          <w:lang w:eastAsia="en-US"/>
        </w:rPr>
        <w:t>недвусмысленно, исчерпывающе и четко.</w:t>
      </w:r>
    </w:p>
    <w:p w:rsidR="00CE1BC6" w:rsidRPr="00300082" w:rsidRDefault="00603D2D" w:rsidP="000B33DE">
      <w:pPr>
        <w:pStyle w:val="12"/>
        <w:spacing w:line="348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Необходимо</w:t>
      </w:r>
      <w:r w:rsidR="00887F73" w:rsidRPr="00300082">
        <w:rPr>
          <w:color w:val="000000" w:themeColor="text1"/>
          <w:sz w:val="30"/>
          <w:szCs w:val="30"/>
          <w:lang w:eastAsia="en-US"/>
        </w:rPr>
        <w:t xml:space="preserve"> </w:t>
      </w:r>
      <w:proofErr w:type="gramStart"/>
      <w:r w:rsidR="00887F73" w:rsidRPr="00300082">
        <w:rPr>
          <w:color w:val="000000" w:themeColor="text1"/>
          <w:sz w:val="30"/>
          <w:szCs w:val="30"/>
          <w:lang w:eastAsia="en-US"/>
        </w:rPr>
        <w:t>исходя из фактических данных или ст</w:t>
      </w:r>
      <w:r w:rsidR="008B2DEC">
        <w:rPr>
          <w:color w:val="000000" w:themeColor="text1"/>
          <w:sz w:val="30"/>
          <w:szCs w:val="30"/>
          <w:lang w:eastAsia="en-US"/>
        </w:rPr>
        <w:t>рогих теоретических предпосылок</w:t>
      </w:r>
      <w:r w:rsidRPr="00300082">
        <w:rPr>
          <w:color w:val="000000" w:themeColor="text1"/>
          <w:sz w:val="30"/>
          <w:szCs w:val="30"/>
          <w:lang w:eastAsia="en-US"/>
        </w:rPr>
        <w:t xml:space="preserve"> перечислить</w:t>
      </w:r>
      <w:proofErr w:type="gramEnd"/>
      <w:r w:rsidRPr="00300082">
        <w:rPr>
          <w:color w:val="000000" w:themeColor="text1"/>
          <w:sz w:val="30"/>
          <w:szCs w:val="30"/>
          <w:lang w:eastAsia="en-US"/>
        </w:rPr>
        <w:t xml:space="preserve"> другие препараты или классы препаратов, которые не следует применять одновременно или последовательно</w:t>
      </w:r>
      <w:r w:rsidR="00CE1BC6" w:rsidRPr="00300082">
        <w:rPr>
          <w:color w:val="000000" w:themeColor="text1"/>
          <w:sz w:val="30"/>
          <w:szCs w:val="30"/>
          <w:lang w:eastAsia="en-US"/>
        </w:rPr>
        <w:t xml:space="preserve">. </w:t>
      </w:r>
      <w:r w:rsidRPr="00300082">
        <w:rPr>
          <w:color w:val="000000" w:themeColor="text1"/>
          <w:sz w:val="30"/>
          <w:szCs w:val="30"/>
          <w:lang w:eastAsia="en-US"/>
        </w:rPr>
        <w:t>Е</w:t>
      </w:r>
      <w:r w:rsidR="00CE1BC6" w:rsidRPr="00300082">
        <w:rPr>
          <w:color w:val="000000" w:themeColor="text1"/>
          <w:sz w:val="30"/>
          <w:szCs w:val="30"/>
          <w:lang w:eastAsia="en-US"/>
        </w:rPr>
        <w:t xml:space="preserve">сли применимо, </w:t>
      </w:r>
      <w:r w:rsidRPr="00300082">
        <w:rPr>
          <w:color w:val="000000" w:themeColor="text1"/>
          <w:sz w:val="30"/>
          <w:szCs w:val="30"/>
          <w:lang w:eastAsia="en-US"/>
        </w:rPr>
        <w:t>привод</w:t>
      </w:r>
      <w:r w:rsidR="008B2DEC">
        <w:rPr>
          <w:color w:val="000000" w:themeColor="text1"/>
          <w:sz w:val="30"/>
          <w:szCs w:val="30"/>
          <w:lang w:eastAsia="en-US"/>
        </w:rPr>
        <w:t>ится</w:t>
      </w:r>
      <w:r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8B2DEC">
        <w:rPr>
          <w:color w:val="000000" w:themeColor="text1"/>
          <w:sz w:val="30"/>
          <w:szCs w:val="30"/>
          <w:lang w:eastAsia="en-US"/>
        </w:rPr>
        <w:t>ссылка</w:t>
      </w:r>
      <w:r w:rsidR="00CE1BC6" w:rsidRPr="00300082">
        <w:rPr>
          <w:color w:val="000000" w:themeColor="text1"/>
          <w:sz w:val="30"/>
          <w:szCs w:val="30"/>
          <w:lang w:eastAsia="en-US"/>
        </w:rPr>
        <w:t xml:space="preserve"> на раздел 4.5</w:t>
      </w:r>
      <w:r w:rsidR="00FB010B" w:rsidRPr="00FB010B">
        <w:rPr>
          <w:color w:val="000000" w:themeColor="text1"/>
          <w:sz w:val="30"/>
          <w:szCs w:val="30"/>
          <w:lang w:eastAsia="en-US"/>
        </w:rPr>
        <w:t xml:space="preserve"> </w:t>
      </w:r>
      <w:r w:rsidR="00FB010B">
        <w:rPr>
          <w:color w:val="000000" w:themeColor="text1"/>
          <w:sz w:val="30"/>
          <w:szCs w:val="30"/>
          <w:lang w:eastAsia="en-US"/>
        </w:rPr>
        <w:t>ОХЛП</w:t>
      </w:r>
      <w:r w:rsidR="00CE1BC6" w:rsidRPr="00300082">
        <w:rPr>
          <w:color w:val="000000" w:themeColor="text1"/>
          <w:sz w:val="30"/>
          <w:szCs w:val="30"/>
          <w:lang w:eastAsia="en-US"/>
        </w:rPr>
        <w:t>.</w:t>
      </w:r>
    </w:p>
    <w:p w:rsidR="00CE1BC6" w:rsidRPr="00300082" w:rsidRDefault="008E56FA" w:rsidP="000B33DE">
      <w:pPr>
        <w:pStyle w:val="12"/>
        <w:spacing w:line="348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Популяции пациентов, не изученные в рамках программы клинических исследований, следует</w:t>
      </w:r>
      <w:r w:rsidR="004220BE">
        <w:rPr>
          <w:color w:val="000000" w:themeColor="text1"/>
          <w:sz w:val="30"/>
          <w:szCs w:val="30"/>
          <w:lang w:eastAsia="en-US"/>
        </w:rPr>
        <w:t xml:space="preserve"> </w:t>
      </w:r>
      <w:r w:rsidRPr="00300082">
        <w:rPr>
          <w:color w:val="000000" w:themeColor="text1"/>
          <w:sz w:val="30"/>
          <w:szCs w:val="30"/>
          <w:lang w:eastAsia="en-US"/>
        </w:rPr>
        <w:t>описывать в разделе 4.4</w:t>
      </w:r>
      <w:r w:rsidR="00FB010B" w:rsidRPr="00FB010B">
        <w:rPr>
          <w:color w:val="000000" w:themeColor="text1"/>
          <w:sz w:val="30"/>
          <w:szCs w:val="30"/>
          <w:lang w:eastAsia="en-US"/>
        </w:rPr>
        <w:t xml:space="preserve"> </w:t>
      </w:r>
      <w:r w:rsidR="00FB010B">
        <w:rPr>
          <w:color w:val="000000" w:themeColor="text1"/>
          <w:sz w:val="30"/>
          <w:szCs w:val="30"/>
          <w:lang w:eastAsia="en-US"/>
        </w:rPr>
        <w:t>ОХЛП</w:t>
      </w:r>
      <w:r w:rsidRPr="00300082">
        <w:rPr>
          <w:color w:val="000000" w:themeColor="text1"/>
          <w:sz w:val="30"/>
          <w:szCs w:val="30"/>
          <w:lang w:eastAsia="en-US"/>
        </w:rPr>
        <w:t xml:space="preserve">, а не в данном разделе, </w:t>
      </w:r>
      <w:r w:rsidR="00603D2D" w:rsidRPr="00300082">
        <w:rPr>
          <w:color w:val="000000" w:themeColor="text1"/>
          <w:sz w:val="30"/>
          <w:szCs w:val="30"/>
          <w:lang w:eastAsia="en-US"/>
        </w:rPr>
        <w:t xml:space="preserve">за исключением случаев неблагоприятного </w:t>
      </w:r>
      <w:r w:rsidRPr="00300082">
        <w:rPr>
          <w:color w:val="000000" w:themeColor="text1"/>
          <w:sz w:val="30"/>
          <w:szCs w:val="30"/>
          <w:lang w:eastAsia="en-US"/>
        </w:rPr>
        <w:t>прогноз</w:t>
      </w:r>
      <w:r w:rsidR="00603D2D" w:rsidRPr="00300082">
        <w:rPr>
          <w:color w:val="000000" w:themeColor="text1"/>
          <w:sz w:val="30"/>
          <w:szCs w:val="30"/>
          <w:lang w:eastAsia="en-US"/>
        </w:rPr>
        <w:t>а</w:t>
      </w:r>
      <w:r w:rsidR="00887F73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603D2D" w:rsidRPr="00300082">
        <w:rPr>
          <w:color w:val="000000" w:themeColor="text1"/>
          <w:sz w:val="30"/>
          <w:szCs w:val="30"/>
          <w:lang w:eastAsia="en-US"/>
        </w:rPr>
        <w:t xml:space="preserve">в отношении </w:t>
      </w:r>
      <w:r w:rsidRPr="00300082">
        <w:rPr>
          <w:color w:val="000000" w:themeColor="text1"/>
          <w:sz w:val="30"/>
          <w:szCs w:val="30"/>
          <w:lang w:eastAsia="en-US"/>
        </w:rPr>
        <w:t>безопасност</w:t>
      </w:r>
      <w:r w:rsidR="00603D2D" w:rsidRPr="00300082">
        <w:rPr>
          <w:color w:val="000000" w:themeColor="text1"/>
          <w:sz w:val="30"/>
          <w:szCs w:val="30"/>
          <w:lang w:eastAsia="en-US"/>
        </w:rPr>
        <w:t>и</w:t>
      </w:r>
      <w:r w:rsidRPr="00300082">
        <w:rPr>
          <w:color w:val="000000" w:themeColor="text1"/>
          <w:sz w:val="30"/>
          <w:szCs w:val="30"/>
          <w:lang w:eastAsia="en-US"/>
        </w:rPr>
        <w:t xml:space="preserve"> (например, применение веществ с узким терапевтическим диапазоном, выводимых почками, у пациентов с почечной недостаточностью). Однако</w:t>
      </w:r>
      <w:proofErr w:type="gramStart"/>
      <w:r w:rsidRPr="00300082">
        <w:rPr>
          <w:color w:val="000000" w:themeColor="text1"/>
          <w:sz w:val="30"/>
          <w:szCs w:val="30"/>
          <w:lang w:eastAsia="en-US"/>
        </w:rPr>
        <w:t>,</w:t>
      </w:r>
      <w:proofErr w:type="gramEnd"/>
      <w:r w:rsidRPr="00300082">
        <w:rPr>
          <w:color w:val="000000" w:themeColor="text1"/>
          <w:sz w:val="30"/>
          <w:szCs w:val="30"/>
          <w:lang w:eastAsia="en-US"/>
        </w:rPr>
        <w:t xml:space="preserve"> если </w:t>
      </w:r>
      <w:r w:rsidR="00603D2D" w:rsidRPr="00300082">
        <w:rPr>
          <w:color w:val="000000" w:themeColor="text1"/>
          <w:sz w:val="30"/>
          <w:szCs w:val="30"/>
          <w:lang w:eastAsia="en-US"/>
        </w:rPr>
        <w:t>какие-</w:t>
      </w:r>
      <w:r w:rsidR="00B204BE" w:rsidRPr="00300082">
        <w:rPr>
          <w:color w:val="000000" w:themeColor="text1"/>
          <w:sz w:val="30"/>
          <w:szCs w:val="30"/>
          <w:lang w:eastAsia="en-US"/>
        </w:rPr>
        <w:t>либо</w:t>
      </w:r>
      <w:r w:rsidR="00603D2D" w:rsidRPr="00300082">
        <w:rPr>
          <w:color w:val="000000" w:themeColor="text1"/>
          <w:sz w:val="30"/>
          <w:szCs w:val="30"/>
          <w:lang w:eastAsia="en-US"/>
        </w:rPr>
        <w:t xml:space="preserve"> популяции пациентов </w:t>
      </w:r>
      <w:r w:rsidRPr="00300082">
        <w:rPr>
          <w:color w:val="000000" w:themeColor="text1"/>
          <w:sz w:val="30"/>
          <w:szCs w:val="30"/>
          <w:lang w:eastAsia="en-US"/>
        </w:rPr>
        <w:t xml:space="preserve">исключались из исследования из соображений безопасности, </w:t>
      </w:r>
      <w:r w:rsidR="00603D2D" w:rsidRPr="00300082">
        <w:rPr>
          <w:color w:val="000000" w:themeColor="text1"/>
          <w:sz w:val="30"/>
          <w:szCs w:val="30"/>
          <w:lang w:eastAsia="en-US"/>
        </w:rPr>
        <w:t xml:space="preserve">их </w:t>
      </w:r>
      <w:r w:rsidRPr="00300082">
        <w:rPr>
          <w:color w:val="000000" w:themeColor="text1"/>
          <w:sz w:val="30"/>
          <w:szCs w:val="30"/>
          <w:lang w:eastAsia="en-US"/>
        </w:rPr>
        <w:t xml:space="preserve">следует перечислить в данном разделе. </w:t>
      </w:r>
      <w:r w:rsidR="00603D2D" w:rsidRPr="00300082">
        <w:rPr>
          <w:color w:val="000000" w:themeColor="text1"/>
          <w:sz w:val="30"/>
          <w:szCs w:val="30"/>
          <w:lang w:eastAsia="en-US"/>
        </w:rPr>
        <w:t>Е</w:t>
      </w:r>
      <w:r w:rsidRPr="00300082">
        <w:rPr>
          <w:color w:val="000000" w:themeColor="text1"/>
          <w:sz w:val="30"/>
          <w:szCs w:val="30"/>
          <w:lang w:eastAsia="en-US"/>
        </w:rPr>
        <w:t xml:space="preserve">сли применимо, </w:t>
      </w:r>
      <w:r w:rsidR="00603D2D" w:rsidRPr="00300082">
        <w:rPr>
          <w:color w:val="000000" w:themeColor="text1"/>
          <w:sz w:val="30"/>
          <w:szCs w:val="30"/>
          <w:lang w:eastAsia="en-US"/>
        </w:rPr>
        <w:t>привод</w:t>
      </w:r>
      <w:r w:rsidR="004220BE">
        <w:rPr>
          <w:color w:val="000000" w:themeColor="text1"/>
          <w:sz w:val="30"/>
          <w:szCs w:val="30"/>
          <w:lang w:eastAsia="en-US"/>
        </w:rPr>
        <w:t>ится</w:t>
      </w:r>
      <w:r w:rsidR="00603D2D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4220BE">
        <w:rPr>
          <w:color w:val="000000" w:themeColor="text1"/>
          <w:sz w:val="30"/>
          <w:szCs w:val="30"/>
          <w:lang w:eastAsia="en-US"/>
        </w:rPr>
        <w:t>ссылка</w:t>
      </w:r>
      <w:r w:rsidRPr="00300082">
        <w:rPr>
          <w:color w:val="000000" w:themeColor="text1"/>
          <w:sz w:val="30"/>
          <w:szCs w:val="30"/>
          <w:lang w:eastAsia="en-US"/>
        </w:rPr>
        <w:t xml:space="preserve"> на раздел 4.4</w:t>
      </w:r>
      <w:r w:rsidR="00FB010B" w:rsidRPr="00FB010B">
        <w:rPr>
          <w:color w:val="000000" w:themeColor="text1"/>
          <w:sz w:val="30"/>
          <w:szCs w:val="30"/>
          <w:lang w:eastAsia="en-US"/>
        </w:rPr>
        <w:t xml:space="preserve"> </w:t>
      </w:r>
      <w:r w:rsidR="00FB010B">
        <w:rPr>
          <w:color w:val="000000" w:themeColor="text1"/>
          <w:sz w:val="30"/>
          <w:szCs w:val="30"/>
          <w:lang w:eastAsia="en-US"/>
        </w:rPr>
        <w:t>ОХЛП</w:t>
      </w:r>
      <w:r w:rsidRPr="00300082">
        <w:rPr>
          <w:color w:val="000000" w:themeColor="text1"/>
          <w:sz w:val="30"/>
          <w:szCs w:val="30"/>
          <w:lang w:eastAsia="en-US"/>
        </w:rPr>
        <w:t>.</w:t>
      </w:r>
      <w:r w:rsidR="00626CF6" w:rsidRPr="00300082">
        <w:rPr>
          <w:color w:val="000000" w:themeColor="text1"/>
          <w:sz w:val="30"/>
          <w:szCs w:val="30"/>
          <w:lang w:eastAsia="en-US"/>
        </w:rPr>
        <w:t xml:space="preserve"> </w:t>
      </w:r>
    </w:p>
    <w:p w:rsidR="008E56FA" w:rsidRPr="00300082" w:rsidRDefault="00603D2D" w:rsidP="000B33DE">
      <w:pPr>
        <w:pStyle w:val="12"/>
        <w:spacing w:line="348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lastRenderedPageBreak/>
        <w:t xml:space="preserve">Беременность и грудное вскармливание </w:t>
      </w:r>
      <w:r w:rsidR="004D141D" w:rsidRPr="00300082">
        <w:rPr>
          <w:color w:val="000000" w:themeColor="text1"/>
          <w:sz w:val="30"/>
          <w:szCs w:val="30"/>
          <w:lang w:eastAsia="en-US"/>
        </w:rPr>
        <w:t>указывают</w:t>
      </w:r>
      <w:r w:rsidR="004220BE">
        <w:rPr>
          <w:color w:val="000000" w:themeColor="text1"/>
          <w:sz w:val="30"/>
          <w:szCs w:val="30"/>
          <w:lang w:eastAsia="en-US"/>
        </w:rPr>
        <w:t>ся</w:t>
      </w:r>
      <w:r w:rsidR="004D141D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8E56FA" w:rsidRPr="00300082">
        <w:rPr>
          <w:color w:val="000000" w:themeColor="text1"/>
          <w:sz w:val="30"/>
          <w:szCs w:val="30"/>
          <w:lang w:eastAsia="en-US"/>
        </w:rPr>
        <w:t>в данном разделе, только если они являются противопоказаниями.</w:t>
      </w:r>
      <w:r w:rsidR="008C148A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4D141D" w:rsidRPr="00300082">
        <w:rPr>
          <w:color w:val="000000" w:themeColor="text1"/>
          <w:sz w:val="30"/>
          <w:szCs w:val="30"/>
          <w:lang w:eastAsia="en-US"/>
        </w:rPr>
        <w:t>При этом н</w:t>
      </w:r>
      <w:r w:rsidR="008C148A" w:rsidRPr="00300082">
        <w:rPr>
          <w:color w:val="000000" w:themeColor="text1"/>
          <w:sz w:val="30"/>
          <w:szCs w:val="30"/>
          <w:lang w:eastAsia="en-US"/>
        </w:rPr>
        <w:t xml:space="preserve">еобходимо </w:t>
      </w:r>
      <w:r w:rsidR="004220BE">
        <w:rPr>
          <w:color w:val="000000" w:themeColor="text1"/>
          <w:sz w:val="30"/>
          <w:szCs w:val="30"/>
          <w:lang w:eastAsia="en-US"/>
        </w:rPr>
        <w:t>указать</w:t>
      </w:r>
      <w:r w:rsidR="008C148A" w:rsidRPr="00300082">
        <w:rPr>
          <w:color w:val="000000" w:themeColor="text1"/>
          <w:sz w:val="30"/>
          <w:szCs w:val="30"/>
          <w:lang w:eastAsia="en-US"/>
        </w:rPr>
        <w:t xml:space="preserve"> ссылку на раздел 4.6</w:t>
      </w:r>
      <w:r w:rsidR="00FB010B" w:rsidRPr="00FB010B">
        <w:rPr>
          <w:color w:val="000000" w:themeColor="text1"/>
          <w:sz w:val="30"/>
          <w:szCs w:val="30"/>
          <w:lang w:eastAsia="en-US"/>
        </w:rPr>
        <w:t xml:space="preserve"> </w:t>
      </w:r>
      <w:r w:rsidR="00FB010B">
        <w:rPr>
          <w:color w:val="000000" w:themeColor="text1"/>
          <w:sz w:val="30"/>
          <w:szCs w:val="30"/>
          <w:lang w:eastAsia="en-US"/>
        </w:rPr>
        <w:t>ОХЛП</w:t>
      </w:r>
      <w:r w:rsidR="00507197">
        <w:rPr>
          <w:color w:val="000000" w:themeColor="text1"/>
          <w:sz w:val="30"/>
          <w:szCs w:val="30"/>
          <w:lang w:eastAsia="en-US"/>
        </w:rPr>
        <w:t xml:space="preserve">, в котором следует представить </w:t>
      </w:r>
      <w:r w:rsidR="008C148A" w:rsidRPr="00300082">
        <w:rPr>
          <w:color w:val="000000" w:themeColor="text1"/>
          <w:sz w:val="30"/>
          <w:szCs w:val="30"/>
          <w:lang w:eastAsia="en-US"/>
        </w:rPr>
        <w:t>более подробные сведения.</w:t>
      </w:r>
    </w:p>
    <w:p w:rsidR="008C148A" w:rsidRPr="00300082" w:rsidRDefault="004D141D" w:rsidP="000B33DE">
      <w:pPr>
        <w:pStyle w:val="12"/>
        <w:spacing w:line="348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Сведения о гиперчувствительности к </w:t>
      </w:r>
      <w:r w:rsidR="00626CF6" w:rsidRPr="00300082">
        <w:rPr>
          <w:color w:val="000000" w:themeColor="text1"/>
          <w:sz w:val="30"/>
          <w:szCs w:val="30"/>
          <w:lang w:eastAsia="en-US"/>
        </w:rPr>
        <w:t>действующему веществу</w:t>
      </w:r>
      <w:r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5339BA">
        <w:rPr>
          <w:color w:val="000000" w:themeColor="text1"/>
          <w:sz w:val="30"/>
          <w:szCs w:val="30"/>
          <w:lang w:eastAsia="en-US"/>
        </w:rPr>
        <w:t>(группе схожих по химическому строению веществ, если применимо)</w:t>
      </w:r>
      <w:r w:rsidR="00987F5F">
        <w:rPr>
          <w:color w:val="000000" w:themeColor="text1"/>
          <w:sz w:val="30"/>
          <w:szCs w:val="30"/>
          <w:lang w:eastAsia="en-US"/>
        </w:rPr>
        <w:t xml:space="preserve"> </w:t>
      </w:r>
      <w:r w:rsidRPr="00300082">
        <w:rPr>
          <w:color w:val="000000" w:themeColor="text1"/>
          <w:sz w:val="30"/>
          <w:szCs w:val="30"/>
          <w:lang w:eastAsia="en-US"/>
        </w:rPr>
        <w:t xml:space="preserve">и любому вспомогательному веществу, производственной примеси, </w:t>
      </w:r>
      <w:r w:rsidR="00507197">
        <w:rPr>
          <w:color w:val="000000" w:themeColor="text1"/>
          <w:sz w:val="30"/>
          <w:szCs w:val="30"/>
          <w:lang w:eastAsia="en-US"/>
        </w:rPr>
        <w:br/>
      </w:r>
      <w:r w:rsidRPr="00300082">
        <w:rPr>
          <w:color w:val="000000" w:themeColor="text1"/>
          <w:sz w:val="30"/>
          <w:szCs w:val="30"/>
          <w:lang w:eastAsia="en-US"/>
        </w:rPr>
        <w:t xml:space="preserve">а также </w:t>
      </w:r>
      <w:r w:rsidR="00507197">
        <w:rPr>
          <w:color w:val="000000" w:themeColor="text1"/>
          <w:sz w:val="30"/>
          <w:szCs w:val="30"/>
          <w:lang w:eastAsia="en-US"/>
        </w:rPr>
        <w:t>о противопоказании, обусловленном</w:t>
      </w:r>
      <w:r w:rsidRPr="00300082">
        <w:rPr>
          <w:color w:val="000000" w:themeColor="text1"/>
          <w:sz w:val="30"/>
          <w:szCs w:val="30"/>
          <w:lang w:eastAsia="en-US"/>
        </w:rPr>
        <w:t xml:space="preserve"> наличием определенных вспомогательных веществ, необходимо </w:t>
      </w:r>
      <w:r w:rsidR="008C148A" w:rsidRPr="00300082">
        <w:rPr>
          <w:color w:val="000000" w:themeColor="text1"/>
          <w:sz w:val="30"/>
          <w:szCs w:val="30"/>
          <w:lang w:eastAsia="en-US"/>
        </w:rPr>
        <w:t xml:space="preserve">включить </w:t>
      </w:r>
      <w:r w:rsidRPr="00300082">
        <w:rPr>
          <w:color w:val="000000" w:themeColor="text1"/>
          <w:sz w:val="30"/>
          <w:szCs w:val="30"/>
          <w:lang w:eastAsia="en-US"/>
        </w:rPr>
        <w:t xml:space="preserve">в данный раздел </w:t>
      </w:r>
      <w:r w:rsidR="00FB010B">
        <w:rPr>
          <w:color w:val="000000" w:themeColor="text1"/>
          <w:sz w:val="30"/>
          <w:szCs w:val="30"/>
          <w:lang w:eastAsia="en-US"/>
        </w:rPr>
        <w:t>ОХЛП</w:t>
      </w:r>
      <w:r w:rsidR="00FB010B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8C148A" w:rsidRPr="00300082">
        <w:rPr>
          <w:color w:val="000000" w:themeColor="text1"/>
          <w:sz w:val="30"/>
          <w:szCs w:val="30"/>
          <w:lang w:eastAsia="en-US"/>
        </w:rPr>
        <w:t>(</w:t>
      </w:r>
      <w:r w:rsidR="00507197">
        <w:rPr>
          <w:color w:val="000000" w:themeColor="text1"/>
          <w:sz w:val="30"/>
          <w:szCs w:val="30"/>
          <w:lang w:eastAsia="en-US"/>
        </w:rPr>
        <w:t>в соответствии с приложением</w:t>
      </w:r>
      <w:r w:rsidR="00486352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ED07DA">
        <w:rPr>
          <w:color w:val="000000" w:themeColor="text1"/>
          <w:sz w:val="30"/>
          <w:szCs w:val="30"/>
          <w:lang w:eastAsia="en-US"/>
        </w:rPr>
        <w:t xml:space="preserve">№ </w:t>
      </w:r>
      <w:r w:rsidR="00486352" w:rsidRPr="00300082">
        <w:rPr>
          <w:color w:val="000000" w:themeColor="text1"/>
          <w:sz w:val="30"/>
          <w:szCs w:val="30"/>
          <w:lang w:eastAsia="en-US"/>
        </w:rPr>
        <w:t>1</w:t>
      </w:r>
      <w:r w:rsidR="00ED07DA">
        <w:rPr>
          <w:color w:val="000000" w:themeColor="text1"/>
          <w:sz w:val="30"/>
          <w:szCs w:val="30"/>
          <w:lang w:eastAsia="en-US"/>
        </w:rPr>
        <w:t xml:space="preserve"> </w:t>
      </w:r>
      <w:proofErr w:type="gramStart"/>
      <w:r w:rsidR="00ED07DA">
        <w:rPr>
          <w:color w:val="000000" w:themeColor="text1"/>
          <w:sz w:val="30"/>
          <w:szCs w:val="30"/>
          <w:lang w:eastAsia="en-US"/>
        </w:rPr>
        <w:t>к</w:t>
      </w:r>
      <w:proofErr w:type="gramEnd"/>
      <w:r w:rsidR="00ED07DA">
        <w:rPr>
          <w:color w:val="000000" w:themeColor="text1"/>
          <w:sz w:val="30"/>
          <w:szCs w:val="30"/>
          <w:lang w:eastAsia="en-US"/>
        </w:rPr>
        <w:t xml:space="preserve"> </w:t>
      </w:r>
      <w:proofErr w:type="gramStart"/>
      <w:r w:rsidR="00ED07DA">
        <w:rPr>
          <w:color w:val="000000" w:themeColor="text1"/>
          <w:sz w:val="30"/>
          <w:szCs w:val="30"/>
          <w:lang w:eastAsia="en-US"/>
        </w:rPr>
        <w:t>настоящим</w:t>
      </w:r>
      <w:proofErr w:type="gramEnd"/>
      <w:r w:rsidR="00ED07DA">
        <w:rPr>
          <w:color w:val="000000" w:themeColor="text1"/>
          <w:sz w:val="30"/>
          <w:szCs w:val="30"/>
          <w:lang w:eastAsia="en-US"/>
        </w:rPr>
        <w:t xml:space="preserve"> Требованиям</w:t>
      </w:r>
      <w:r w:rsidR="00486352" w:rsidRPr="00300082">
        <w:rPr>
          <w:color w:val="000000" w:themeColor="text1"/>
          <w:sz w:val="30"/>
          <w:szCs w:val="30"/>
          <w:lang w:eastAsia="en-US"/>
        </w:rPr>
        <w:t>)</w:t>
      </w:r>
      <w:r w:rsidR="00293CCE" w:rsidRPr="00300082">
        <w:rPr>
          <w:color w:val="000000" w:themeColor="text1"/>
          <w:sz w:val="30"/>
          <w:szCs w:val="30"/>
          <w:lang w:eastAsia="en-US"/>
        </w:rPr>
        <w:t>.</w:t>
      </w:r>
    </w:p>
    <w:p w:rsidR="008C148A" w:rsidRPr="00300082" w:rsidRDefault="004D141D" w:rsidP="000B33DE">
      <w:pPr>
        <w:pStyle w:val="12"/>
        <w:spacing w:line="348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Д</w:t>
      </w:r>
      <w:r w:rsidR="008C148A" w:rsidRPr="00300082">
        <w:rPr>
          <w:color w:val="000000" w:themeColor="text1"/>
          <w:sz w:val="30"/>
          <w:szCs w:val="30"/>
          <w:lang w:eastAsia="en-US"/>
        </w:rPr>
        <w:t xml:space="preserve">ля растительных лекарственных препаратов </w:t>
      </w:r>
      <w:r w:rsidRPr="00300082">
        <w:rPr>
          <w:color w:val="000000" w:themeColor="text1"/>
          <w:sz w:val="30"/>
          <w:szCs w:val="30"/>
          <w:lang w:eastAsia="en-US"/>
        </w:rPr>
        <w:t xml:space="preserve">противопоказанием </w:t>
      </w:r>
      <w:r w:rsidR="008C148A" w:rsidRPr="00300082">
        <w:rPr>
          <w:color w:val="000000" w:themeColor="text1"/>
          <w:sz w:val="30"/>
          <w:szCs w:val="30"/>
          <w:lang w:eastAsia="en-US"/>
        </w:rPr>
        <w:t>также является гиперчувствительность к другим растениям того же семейства и другим частям того же растения (если применимо).</w:t>
      </w:r>
    </w:p>
    <w:p w:rsidR="008C148A" w:rsidRPr="00300082" w:rsidRDefault="008C148A" w:rsidP="000B33DE">
      <w:pPr>
        <w:pStyle w:val="12"/>
        <w:spacing w:line="348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Недостаточность данных сама по себе не должна являться противопоказанием. Если из соображений безопасности препарат должен быть противопоказан у особой </w:t>
      </w:r>
      <w:r w:rsidR="004D141D" w:rsidRPr="00300082">
        <w:rPr>
          <w:color w:val="000000" w:themeColor="text1"/>
          <w:sz w:val="30"/>
          <w:szCs w:val="30"/>
          <w:lang w:eastAsia="en-US"/>
        </w:rPr>
        <w:t>популяции</w:t>
      </w:r>
      <w:r w:rsidRPr="00300082">
        <w:rPr>
          <w:color w:val="000000" w:themeColor="text1"/>
          <w:sz w:val="30"/>
          <w:szCs w:val="30"/>
          <w:lang w:eastAsia="en-US"/>
        </w:rPr>
        <w:t xml:space="preserve">, например, у детей или подгруппы детей, это необходимо отразить в данном разделе </w:t>
      </w:r>
      <w:r w:rsidR="00FB010B">
        <w:rPr>
          <w:color w:val="000000" w:themeColor="text1"/>
          <w:sz w:val="30"/>
          <w:szCs w:val="30"/>
          <w:lang w:eastAsia="en-US"/>
        </w:rPr>
        <w:t>ОХЛП</w:t>
      </w:r>
      <w:r w:rsidR="00FB010B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Pr="00300082">
        <w:rPr>
          <w:color w:val="000000" w:themeColor="text1"/>
          <w:sz w:val="30"/>
          <w:szCs w:val="30"/>
          <w:lang w:eastAsia="en-US"/>
        </w:rPr>
        <w:t>и дать ссылку на раздел</w:t>
      </w:r>
      <w:r w:rsidR="00FB010B" w:rsidRPr="00FB010B">
        <w:rPr>
          <w:color w:val="000000" w:themeColor="text1"/>
          <w:sz w:val="30"/>
          <w:szCs w:val="30"/>
          <w:lang w:eastAsia="en-US"/>
        </w:rPr>
        <w:t xml:space="preserve"> </w:t>
      </w:r>
      <w:r w:rsidR="00FB010B">
        <w:rPr>
          <w:color w:val="000000" w:themeColor="text1"/>
          <w:sz w:val="30"/>
          <w:szCs w:val="30"/>
          <w:lang w:eastAsia="en-US"/>
        </w:rPr>
        <w:t>ОХЛП</w:t>
      </w:r>
      <w:r w:rsidRPr="00300082">
        <w:rPr>
          <w:color w:val="000000" w:themeColor="text1"/>
          <w:sz w:val="30"/>
          <w:szCs w:val="30"/>
          <w:lang w:eastAsia="en-US"/>
        </w:rPr>
        <w:t xml:space="preserve">, в котором приводятся подробные сведения </w:t>
      </w:r>
      <w:r w:rsidR="0093325B" w:rsidRPr="00300082">
        <w:rPr>
          <w:color w:val="000000" w:themeColor="text1"/>
          <w:sz w:val="30"/>
          <w:szCs w:val="30"/>
          <w:lang w:eastAsia="en-US"/>
        </w:rPr>
        <w:t>об этом. Противопоказание у детей следует указывать без подзаголовка.</w:t>
      </w:r>
    </w:p>
    <w:p w:rsidR="0056640B" w:rsidRPr="00300082" w:rsidRDefault="0056640B" w:rsidP="00304DC6">
      <w:pPr>
        <w:pStyle w:val="aff9"/>
        <w:spacing w:after="360" w:line="240" w:lineRule="auto"/>
      </w:pPr>
      <w:r w:rsidRPr="00300082">
        <w:t>4.4</w:t>
      </w:r>
      <w:r w:rsidR="00293CCE" w:rsidRPr="00300082">
        <w:t>.</w:t>
      </w:r>
      <w:r w:rsidR="00C94DFE" w:rsidRPr="00300082">
        <w:t> </w:t>
      </w:r>
      <w:r w:rsidR="003243BF" w:rsidRPr="00300082">
        <w:t xml:space="preserve">Особые указания и меры предосторожности </w:t>
      </w:r>
      <w:r w:rsidR="00304DC6">
        <w:br/>
      </w:r>
      <w:r w:rsidR="003243BF" w:rsidRPr="00300082">
        <w:t>при применении</w:t>
      </w:r>
    </w:p>
    <w:p w:rsidR="004B0AA3" w:rsidRPr="00300082" w:rsidRDefault="004B0AA3" w:rsidP="00C15B6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При выборе порядка изложения особых указаний и мер предосторожности </w:t>
      </w:r>
      <w:proofErr w:type="gramStart"/>
      <w:r w:rsidRPr="00300082">
        <w:rPr>
          <w:color w:val="000000" w:themeColor="text1"/>
          <w:sz w:val="30"/>
          <w:szCs w:val="30"/>
          <w:lang w:eastAsia="en-US"/>
        </w:rPr>
        <w:t>с</w:t>
      </w:r>
      <w:r w:rsidR="00304DC6">
        <w:rPr>
          <w:color w:val="000000" w:themeColor="text1"/>
          <w:sz w:val="30"/>
          <w:szCs w:val="30"/>
          <w:lang w:eastAsia="en-US"/>
        </w:rPr>
        <w:t>ледует</w:t>
      </w:r>
      <w:proofErr w:type="gramEnd"/>
      <w:r w:rsidR="00304DC6">
        <w:rPr>
          <w:color w:val="000000" w:themeColor="text1"/>
          <w:sz w:val="30"/>
          <w:szCs w:val="30"/>
          <w:lang w:eastAsia="en-US"/>
        </w:rPr>
        <w:t xml:space="preserve"> прежде всего</w:t>
      </w:r>
      <w:r w:rsidRPr="00300082">
        <w:rPr>
          <w:color w:val="000000" w:themeColor="text1"/>
          <w:sz w:val="30"/>
          <w:szCs w:val="30"/>
          <w:lang w:eastAsia="en-US"/>
        </w:rPr>
        <w:t xml:space="preserve"> исходить из важности приводимых сведений о безопасности.</w:t>
      </w:r>
    </w:p>
    <w:p w:rsidR="004B0AA3" w:rsidRPr="00300082" w:rsidRDefault="00950E88" w:rsidP="00C15B6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Конкретное</w:t>
      </w:r>
      <w:r w:rsidR="004B0AA3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4D141D" w:rsidRPr="00300082">
        <w:rPr>
          <w:color w:val="000000" w:themeColor="text1"/>
          <w:sz w:val="30"/>
          <w:szCs w:val="30"/>
          <w:lang w:eastAsia="en-US"/>
        </w:rPr>
        <w:t xml:space="preserve">содержание </w:t>
      </w:r>
      <w:r w:rsidR="004B0AA3" w:rsidRPr="00300082">
        <w:rPr>
          <w:color w:val="000000" w:themeColor="text1"/>
          <w:sz w:val="30"/>
          <w:szCs w:val="30"/>
          <w:lang w:eastAsia="en-US"/>
        </w:rPr>
        <w:t xml:space="preserve">данного раздела </w:t>
      </w:r>
      <w:r w:rsidR="00FB010B">
        <w:rPr>
          <w:color w:val="000000" w:themeColor="text1"/>
          <w:sz w:val="30"/>
          <w:szCs w:val="30"/>
          <w:lang w:eastAsia="en-US"/>
        </w:rPr>
        <w:t>ОХЛП</w:t>
      </w:r>
      <w:r w:rsidR="00FB010B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4B0AA3" w:rsidRPr="00300082">
        <w:rPr>
          <w:color w:val="000000" w:themeColor="text1"/>
          <w:sz w:val="30"/>
          <w:szCs w:val="30"/>
          <w:lang w:eastAsia="en-US"/>
        </w:rPr>
        <w:t xml:space="preserve">будет отличаться </w:t>
      </w:r>
      <w:r w:rsidR="00BD346B">
        <w:rPr>
          <w:color w:val="000000" w:themeColor="text1"/>
          <w:sz w:val="30"/>
          <w:szCs w:val="30"/>
          <w:lang w:eastAsia="en-US"/>
        </w:rPr>
        <w:t xml:space="preserve">в зависимости </w:t>
      </w:r>
      <w:r w:rsidR="004B0AA3" w:rsidRPr="00300082">
        <w:rPr>
          <w:color w:val="000000" w:themeColor="text1"/>
          <w:sz w:val="30"/>
          <w:szCs w:val="30"/>
          <w:lang w:eastAsia="en-US"/>
        </w:rPr>
        <w:t xml:space="preserve">от препарата и от показания. </w:t>
      </w:r>
      <w:r w:rsidR="00E1176C" w:rsidRPr="00300082">
        <w:rPr>
          <w:color w:val="000000" w:themeColor="text1"/>
          <w:sz w:val="30"/>
          <w:szCs w:val="30"/>
          <w:lang w:eastAsia="en-US"/>
        </w:rPr>
        <w:t>Однако предполагается, что в</w:t>
      </w:r>
      <w:r w:rsidR="00FB010B">
        <w:rPr>
          <w:color w:val="000000" w:themeColor="text1"/>
          <w:sz w:val="30"/>
          <w:szCs w:val="30"/>
          <w:lang w:eastAsia="en-US"/>
        </w:rPr>
        <w:t xml:space="preserve"> </w:t>
      </w:r>
      <w:r w:rsidR="00FB010B">
        <w:rPr>
          <w:color w:val="000000" w:themeColor="text1"/>
          <w:sz w:val="30"/>
          <w:szCs w:val="30"/>
          <w:lang w:eastAsia="en-US"/>
        </w:rPr>
        <w:lastRenderedPageBreak/>
        <w:t>этот</w:t>
      </w:r>
      <w:r w:rsidR="00E1176C" w:rsidRPr="00300082">
        <w:rPr>
          <w:color w:val="000000" w:themeColor="text1"/>
          <w:sz w:val="30"/>
          <w:szCs w:val="30"/>
          <w:lang w:eastAsia="en-US"/>
        </w:rPr>
        <w:t xml:space="preserve"> раздел </w:t>
      </w:r>
      <w:r w:rsidR="00FB010B">
        <w:rPr>
          <w:color w:val="000000" w:themeColor="text1"/>
          <w:sz w:val="30"/>
          <w:szCs w:val="30"/>
          <w:lang w:eastAsia="en-US"/>
        </w:rPr>
        <w:t>ОХЛП</w:t>
      </w:r>
      <w:r w:rsidR="00FB010B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4D141D" w:rsidRPr="00300082">
        <w:rPr>
          <w:color w:val="000000" w:themeColor="text1"/>
          <w:sz w:val="30"/>
          <w:szCs w:val="30"/>
          <w:lang w:eastAsia="en-US"/>
        </w:rPr>
        <w:t xml:space="preserve">должны быть </w:t>
      </w:r>
      <w:r w:rsidR="00E1176C" w:rsidRPr="00300082">
        <w:rPr>
          <w:color w:val="000000" w:themeColor="text1"/>
          <w:sz w:val="30"/>
          <w:szCs w:val="30"/>
          <w:lang w:eastAsia="en-US"/>
        </w:rPr>
        <w:t>включены сведения</w:t>
      </w:r>
      <w:r w:rsidR="00E562B4" w:rsidRPr="00300082">
        <w:rPr>
          <w:color w:val="000000" w:themeColor="text1"/>
          <w:sz w:val="30"/>
          <w:szCs w:val="30"/>
          <w:lang w:eastAsia="en-US"/>
        </w:rPr>
        <w:t>,</w:t>
      </w:r>
      <w:r w:rsidR="00E1176C" w:rsidRPr="00300082">
        <w:rPr>
          <w:color w:val="000000" w:themeColor="text1"/>
          <w:sz w:val="30"/>
          <w:szCs w:val="30"/>
          <w:lang w:eastAsia="en-US"/>
        </w:rPr>
        <w:t xml:space="preserve"> значим</w:t>
      </w:r>
      <w:r w:rsidR="004D141D" w:rsidRPr="00300082">
        <w:rPr>
          <w:color w:val="000000" w:themeColor="text1"/>
          <w:sz w:val="30"/>
          <w:szCs w:val="30"/>
          <w:lang w:eastAsia="en-US"/>
        </w:rPr>
        <w:t>ые</w:t>
      </w:r>
      <w:r w:rsidR="00E1176C" w:rsidRPr="00300082">
        <w:rPr>
          <w:color w:val="000000" w:themeColor="text1"/>
          <w:sz w:val="30"/>
          <w:szCs w:val="30"/>
          <w:lang w:eastAsia="en-US"/>
        </w:rPr>
        <w:t xml:space="preserve"> для конкретного препарата.</w:t>
      </w:r>
    </w:p>
    <w:p w:rsidR="00E1176C" w:rsidRPr="00300082" w:rsidRDefault="00E1176C" w:rsidP="00C15B6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Сведения об отдельном риске следует включать в </w:t>
      </w:r>
      <w:r w:rsidR="004D141D" w:rsidRPr="00300082">
        <w:rPr>
          <w:color w:val="000000" w:themeColor="text1"/>
          <w:sz w:val="30"/>
          <w:szCs w:val="30"/>
          <w:lang w:eastAsia="en-US"/>
        </w:rPr>
        <w:t xml:space="preserve">данный </w:t>
      </w:r>
      <w:r w:rsidRPr="00300082">
        <w:rPr>
          <w:color w:val="000000" w:themeColor="text1"/>
          <w:sz w:val="30"/>
          <w:szCs w:val="30"/>
          <w:lang w:eastAsia="en-US"/>
        </w:rPr>
        <w:t xml:space="preserve">раздел </w:t>
      </w:r>
      <w:r w:rsidR="00FB010B">
        <w:rPr>
          <w:color w:val="000000" w:themeColor="text1"/>
          <w:sz w:val="30"/>
          <w:szCs w:val="30"/>
          <w:lang w:eastAsia="en-US"/>
        </w:rPr>
        <w:t>ОХЛП</w:t>
      </w:r>
      <w:r w:rsidR="00FB010B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Pr="00300082">
        <w:rPr>
          <w:color w:val="000000" w:themeColor="text1"/>
          <w:sz w:val="30"/>
          <w:szCs w:val="30"/>
          <w:lang w:eastAsia="en-US"/>
        </w:rPr>
        <w:t xml:space="preserve">лишь том случае, </w:t>
      </w:r>
      <w:r w:rsidR="001F7BC0" w:rsidRPr="00300082">
        <w:rPr>
          <w:color w:val="000000" w:themeColor="text1"/>
          <w:sz w:val="30"/>
          <w:szCs w:val="30"/>
          <w:lang w:eastAsia="en-US"/>
        </w:rPr>
        <w:t>если</w:t>
      </w:r>
      <w:r w:rsidRPr="00300082">
        <w:rPr>
          <w:color w:val="000000" w:themeColor="text1"/>
          <w:sz w:val="30"/>
          <w:szCs w:val="30"/>
          <w:lang w:eastAsia="en-US"/>
        </w:rPr>
        <w:t xml:space="preserve"> риск требует</w:t>
      </w:r>
      <w:r w:rsidR="00B53387" w:rsidRPr="00300082">
        <w:rPr>
          <w:color w:val="000000" w:themeColor="text1"/>
          <w:sz w:val="30"/>
          <w:szCs w:val="30"/>
          <w:lang w:eastAsia="en-US"/>
        </w:rPr>
        <w:t xml:space="preserve"> соблюдения</w:t>
      </w:r>
      <w:r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4D141D" w:rsidRPr="00300082">
        <w:rPr>
          <w:color w:val="000000" w:themeColor="text1"/>
          <w:sz w:val="30"/>
          <w:szCs w:val="30"/>
          <w:lang w:eastAsia="en-US"/>
        </w:rPr>
        <w:t xml:space="preserve">мер </w:t>
      </w:r>
      <w:r w:rsidRPr="00300082">
        <w:rPr>
          <w:color w:val="000000" w:themeColor="text1"/>
          <w:sz w:val="30"/>
          <w:szCs w:val="30"/>
          <w:lang w:eastAsia="en-US"/>
        </w:rPr>
        <w:t>предосторожности при применении</w:t>
      </w:r>
      <w:r w:rsidR="00BD346B">
        <w:rPr>
          <w:color w:val="000000" w:themeColor="text1"/>
          <w:sz w:val="30"/>
          <w:szCs w:val="30"/>
          <w:lang w:eastAsia="en-US"/>
        </w:rPr>
        <w:t>,</w:t>
      </w:r>
      <w:r w:rsidRPr="00300082">
        <w:rPr>
          <w:color w:val="000000" w:themeColor="text1"/>
          <w:sz w:val="30"/>
          <w:szCs w:val="30"/>
          <w:lang w:eastAsia="en-US"/>
        </w:rPr>
        <w:t xml:space="preserve"> или при необходимости предупреждения медицинского работника об этом риске. Группы пациентов, у которых применение </w:t>
      </w:r>
      <w:r w:rsidR="00595AD7" w:rsidRPr="00300082">
        <w:rPr>
          <w:color w:val="000000" w:themeColor="text1"/>
          <w:sz w:val="30"/>
          <w:szCs w:val="30"/>
          <w:lang w:eastAsia="en-US"/>
        </w:rPr>
        <w:t>лекарственного препарата</w:t>
      </w:r>
      <w:r w:rsidRPr="00300082">
        <w:rPr>
          <w:color w:val="000000" w:themeColor="text1"/>
          <w:sz w:val="30"/>
          <w:szCs w:val="30"/>
          <w:lang w:eastAsia="en-US"/>
        </w:rPr>
        <w:t xml:space="preserve"> противопоказано, следует перечислить </w:t>
      </w:r>
      <w:r w:rsidR="004D141D" w:rsidRPr="00300082">
        <w:rPr>
          <w:color w:val="000000" w:themeColor="text1"/>
          <w:sz w:val="30"/>
          <w:szCs w:val="30"/>
          <w:lang w:eastAsia="en-US"/>
        </w:rPr>
        <w:t xml:space="preserve">только </w:t>
      </w:r>
      <w:r w:rsidRPr="00300082">
        <w:rPr>
          <w:color w:val="000000" w:themeColor="text1"/>
          <w:sz w:val="30"/>
          <w:szCs w:val="30"/>
          <w:lang w:eastAsia="en-US"/>
        </w:rPr>
        <w:t>в разделе 4.3</w:t>
      </w:r>
      <w:r w:rsidR="00FB010B" w:rsidRPr="00FB010B">
        <w:rPr>
          <w:color w:val="000000" w:themeColor="text1"/>
          <w:sz w:val="30"/>
          <w:szCs w:val="30"/>
          <w:lang w:eastAsia="en-US"/>
        </w:rPr>
        <w:t xml:space="preserve"> </w:t>
      </w:r>
      <w:r w:rsidR="00FB010B">
        <w:rPr>
          <w:color w:val="000000" w:themeColor="text1"/>
          <w:sz w:val="30"/>
          <w:szCs w:val="30"/>
          <w:lang w:eastAsia="en-US"/>
        </w:rPr>
        <w:t>ОХЛП</w:t>
      </w:r>
      <w:r w:rsidRPr="00300082">
        <w:rPr>
          <w:color w:val="000000" w:themeColor="text1"/>
          <w:sz w:val="30"/>
          <w:szCs w:val="30"/>
          <w:lang w:eastAsia="en-US"/>
        </w:rPr>
        <w:t>, не дублируя в данном разделе.</w:t>
      </w:r>
    </w:p>
    <w:p w:rsidR="00E1176C" w:rsidRPr="00300082" w:rsidRDefault="00E1176C" w:rsidP="00C15B6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Необходимо </w:t>
      </w:r>
      <w:r w:rsidR="004D141D" w:rsidRPr="00300082">
        <w:rPr>
          <w:color w:val="000000" w:themeColor="text1"/>
          <w:sz w:val="30"/>
          <w:szCs w:val="30"/>
          <w:lang w:eastAsia="en-US"/>
        </w:rPr>
        <w:t xml:space="preserve">указать </w:t>
      </w:r>
      <w:r w:rsidRPr="00300082">
        <w:rPr>
          <w:color w:val="000000" w:themeColor="text1"/>
          <w:sz w:val="30"/>
          <w:szCs w:val="30"/>
          <w:lang w:eastAsia="en-US"/>
        </w:rPr>
        <w:t>следующее:</w:t>
      </w:r>
    </w:p>
    <w:p w:rsidR="00541CFA" w:rsidRPr="00987F5F" w:rsidRDefault="00AD22D6" w:rsidP="00453831">
      <w:pPr>
        <w:pStyle w:val="a"/>
        <w:numPr>
          <w:ilvl w:val="0"/>
          <w:numId w:val="0"/>
        </w:numPr>
        <w:tabs>
          <w:tab w:val="left" w:pos="0"/>
        </w:tabs>
        <w:spacing w:after="0" w:line="360" w:lineRule="auto"/>
        <w:ind w:firstLine="709"/>
        <w:rPr>
          <w:rFonts w:cs="Times New Roman"/>
          <w:color w:val="000000" w:themeColor="text1"/>
          <w:spacing w:val="-6"/>
          <w:kern w:val="30"/>
          <w:sz w:val="30"/>
          <w:szCs w:val="30"/>
          <w:lang w:eastAsia="en-US"/>
        </w:rPr>
      </w:pPr>
      <w:proofErr w:type="gramStart"/>
      <w:r>
        <w:rPr>
          <w:rFonts w:cs="Times New Roman"/>
          <w:color w:val="000000" w:themeColor="text1"/>
          <w:spacing w:val="-6"/>
          <w:kern w:val="30"/>
          <w:sz w:val="30"/>
          <w:szCs w:val="30"/>
          <w:lang w:eastAsia="en-US"/>
        </w:rPr>
        <w:t>у</w:t>
      </w:r>
      <w:r w:rsidR="00541CFA" w:rsidRPr="00987F5F">
        <w:rPr>
          <w:rFonts w:cs="Times New Roman"/>
          <w:color w:val="000000" w:themeColor="text1"/>
          <w:spacing w:val="-6"/>
          <w:kern w:val="30"/>
          <w:sz w:val="30"/>
          <w:szCs w:val="30"/>
          <w:lang w:eastAsia="en-US"/>
        </w:rPr>
        <w:t xml:space="preserve">словия, при которых применение </w:t>
      </w:r>
      <w:r w:rsidR="00595AD7" w:rsidRPr="00987F5F">
        <w:rPr>
          <w:rFonts w:cs="Times New Roman"/>
          <w:color w:val="000000" w:themeColor="text1"/>
          <w:spacing w:val="-6"/>
          <w:kern w:val="30"/>
          <w:sz w:val="30"/>
          <w:szCs w:val="30"/>
          <w:lang w:eastAsia="en-US"/>
        </w:rPr>
        <w:t>лекарственного препарата</w:t>
      </w:r>
      <w:r w:rsidR="00541CFA" w:rsidRPr="00987F5F">
        <w:rPr>
          <w:rFonts w:cs="Times New Roman"/>
          <w:color w:val="000000" w:themeColor="text1"/>
          <w:spacing w:val="-6"/>
          <w:kern w:val="30"/>
          <w:sz w:val="30"/>
          <w:szCs w:val="30"/>
          <w:lang w:eastAsia="en-US"/>
        </w:rPr>
        <w:t xml:space="preserve"> может быть приемлемым, в частности, </w:t>
      </w:r>
      <w:r w:rsidR="00453831">
        <w:rPr>
          <w:rFonts w:cs="Times New Roman"/>
          <w:color w:val="000000" w:themeColor="text1"/>
          <w:spacing w:val="-6"/>
          <w:kern w:val="30"/>
          <w:sz w:val="30"/>
          <w:szCs w:val="30"/>
          <w:lang w:eastAsia="en-US"/>
        </w:rPr>
        <w:t>следует</w:t>
      </w:r>
      <w:r w:rsidR="00541CFA" w:rsidRPr="00987F5F">
        <w:rPr>
          <w:rFonts w:cs="Times New Roman"/>
          <w:color w:val="000000" w:themeColor="text1"/>
          <w:spacing w:val="-6"/>
          <w:kern w:val="30"/>
          <w:sz w:val="30"/>
          <w:szCs w:val="30"/>
          <w:lang w:eastAsia="en-US"/>
        </w:rPr>
        <w:t xml:space="preserve"> описать специальные меры по минимизации рисков, </w:t>
      </w:r>
      <w:r w:rsidR="00453831">
        <w:rPr>
          <w:rFonts w:cs="Times New Roman"/>
          <w:color w:val="000000" w:themeColor="text1"/>
          <w:spacing w:val="-6"/>
          <w:kern w:val="30"/>
          <w:sz w:val="30"/>
          <w:szCs w:val="30"/>
          <w:lang w:eastAsia="en-US"/>
        </w:rPr>
        <w:t>необходимые</w:t>
      </w:r>
      <w:r w:rsidR="00541CFA" w:rsidRPr="00987F5F">
        <w:rPr>
          <w:rFonts w:cs="Times New Roman"/>
          <w:color w:val="000000" w:themeColor="text1"/>
          <w:spacing w:val="-6"/>
          <w:kern w:val="30"/>
          <w:sz w:val="30"/>
          <w:szCs w:val="30"/>
          <w:lang w:eastAsia="en-US"/>
        </w:rPr>
        <w:t xml:space="preserve"> как часть плана управления рисками в целях обеспечения безопасного и эффективного применения </w:t>
      </w:r>
      <w:r w:rsidR="00541CFA" w:rsidRPr="00BD346B">
        <w:rPr>
          <w:rStyle w:val="a7"/>
          <w:rFonts w:cs="Times New Roman"/>
          <w:i w:val="0"/>
          <w:color w:val="000000" w:themeColor="text1"/>
          <w:spacing w:val="-6"/>
          <w:kern w:val="30"/>
          <w:sz w:val="30"/>
          <w:szCs w:val="30"/>
        </w:rPr>
        <w:t>(</w:t>
      </w:r>
      <w:r w:rsidR="00541CFA" w:rsidRPr="00BD346B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 xml:space="preserve">например, </w:t>
      </w:r>
      <w:r w:rsidR="00BD346B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«</w:t>
      </w:r>
      <w:r w:rsidR="002C0F76" w:rsidRPr="00BD346B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Перед началом терапии и далее ежемесячно необходимо контролировать функцию печени</w:t>
      </w:r>
      <w:r w:rsidR="00BD346B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»</w:t>
      </w:r>
      <w:r w:rsidR="002C0F76" w:rsidRPr="00BD346B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 xml:space="preserve">, </w:t>
      </w:r>
      <w:r w:rsidR="00BD346B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«</w:t>
      </w:r>
      <w:r w:rsidR="002C0F76" w:rsidRPr="00BD346B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Пациентов следует проинструктировать о необходимости немедленного сообщени</w:t>
      </w:r>
      <w:r w:rsidR="00BD346B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 xml:space="preserve">я о любых симптомах депрессии и </w:t>
      </w:r>
      <w:r w:rsidR="002C0F76" w:rsidRPr="00BD346B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(или) суицидальных мыслях</w:t>
      </w:r>
      <w:r w:rsidR="00BD346B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»</w:t>
      </w:r>
      <w:r w:rsidR="002C0F76" w:rsidRPr="00BD346B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 xml:space="preserve">, </w:t>
      </w:r>
      <w:r w:rsidR="00BD346B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«</w:t>
      </w:r>
      <w:r w:rsidR="002C0F76" w:rsidRPr="00BD346B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Женщины с детородным</w:t>
      </w:r>
      <w:proofErr w:type="gramEnd"/>
      <w:r w:rsidR="002C0F76" w:rsidRPr="00BD346B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 xml:space="preserve"> потенциалом должны использовать контрацепцию</w:t>
      </w:r>
      <w:r w:rsidR="00BD346B">
        <w:rPr>
          <w:rStyle w:val="a7"/>
          <w:rFonts w:cs="Times New Roman"/>
          <w:i w:val="0"/>
          <w:color w:val="000000" w:themeColor="text1"/>
          <w:kern w:val="30"/>
          <w:sz w:val="30"/>
          <w:szCs w:val="30"/>
        </w:rPr>
        <w:t>»</w:t>
      </w:r>
      <w:r w:rsidR="002C0F76" w:rsidRPr="00987F5F">
        <w:rPr>
          <w:rStyle w:val="a7"/>
          <w:rFonts w:cs="Times New Roman"/>
          <w:color w:val="000000" w:themeColor="text1"/>
          <w:spacing w:val="-6"/>
          <w:kern w:val="30"/>
          <w:sz w:val="30"/>
          <w:szCs w:val="30"/>
        </w:rPr>
        <w:t xml:space="preserve"> </w:t>
      </w:r>
      <w:r w:rsidR="00A81A11" w:rsidRPr="00987F5F">
        <w:rPr>
          <w:rStyle w:val="a7"/>
          <w:rFonts w:cs="Times New Roman"/>
          <w:i w:val="0"/>
          <w:color w:val="000000" w:themeColor="text1"/>
          <w:spacing w:val="-6"/>
          <w:kern w:val="30"/>
          <w:sz w:val="30"/>
          <w:szCs w:val="30"/>
        </w:rPr>
        <w:t>и т.</w:t>
      </w:r>
      <w:r w:rsidR="00BD346B">
        <w:rPr>
          <w:rStyle w:val="a7"/>
          <w:rFonts w:cs="Times New Roman"/>
          <w:i w:val="0"/>
          <w:color w:val="000000" w:themeColor="text1"/>
          <w:spacing w:val="-6"/>
          <w:kern w:val="30"/>
          <w:sz w:val="30"/>
          <w:szCs w:val="30"/>
        </w:rPr>
        <w:t xml:space="preserve"> </w:t>
      </w:r>
      <w:r w:rsidR="00A81A11" w:rsidRPr="00987F5F">
        <w:rPr>
          <w:rStyle w:val="a7"/>
          <w:rFonts w:cs="Times New Roman"/>
          <w:i w:val="0"/>
          <w:color w:val="000000" w:themeColor="text1"/>
          <w:spacing w:val="-6"/>
          <w:kern w:val="30"/>
          <w:sz w:val="30"/>
          <w:szCs w:val="30"/>
        </w:rPr>
        <w:t>п.</w:t>
      </w:r>
      <w:r w:rsidR="00541CFA" w:rsidRPr="00BD346B">
        <w:rPr>
          <w:rStyle w:val="a7"/>
          <w:rFonts w:cs="Times New Roman"/>
          <w:i w:val="0"/>
          <w:color w:val="000000" w:themeColor="text1"/>
          <w:spacing w:val="-6"/>
          <w:kern w:val="30"/>
          <w:sz w:val="30"/>
          <w:szCs w:val="30"/>
        </w:rPr>
        <w:t>)</w:t>
      </w:r>
      <w:r>
        <w:rPr>
          <w:rFonts w:cs="Times New Roman"/>
          <w:color w:val="000000" w:themeColor="text1"/>
          <w:spacing w:val="-6"/>
          <w:kern w:val="30"/>
          <w:sz w:val="30"/>
          <w:szCs w:val="30"/>
          <w:lang w:eastAsia="en-US"/>
        </w:rPr>
        <w:t>;</w:t>
      </w:r>
    </w:p>
    <w:p w:rsidR="003E6BE7" w:rsidRPr="00300082" w:rsidRDefault="00AD22D6" w:rsidP="00453831">
      <w:pPr>
        <w:pStyle w:val="a"/>
        <w:numPr>
          <w:ilvl w:val="0"/>
          <w:numId w:val="0"/>
        </w:numPr>
        <w:tabs>
          <w:tab w:val="left" w:pos="0"/>
        </w:tabs>
        <w:spacing w:after="0" w:line="360" w:lineRule="auto"/>
        <w:ind w:firstLine="709"/>
        <w:rPr>
          <w:rFonts w:cs="Times New Roman"/>
          <w:color w:val="000000" w:themeColor="text1"/>
          <w:sz w:val="30"/>
          <w:szCs w:val="30"/>
          <w:lang w:eastAsia="en-US"/>
        </w:rPr>
      </w:pPr>
      <w:proofErr w:type="gramStart"/>
      <w:r>
        <w:rPr>
          <w:rFonts w:cs="Times New Roman"/>
          <w:color w:val="000000" w:themeColor="text1"/>
          <w:sz w:val="30"/>
          <w:szCs w:val="30"/>
          <w:lang w:eastAsia="en-US"/>
        </w:rPr>
        <w:t>о</w:t>
      </w:r>
      <w:r w:rsidR="003E6BE7" w:rsidRPr="00300082">
        <w:rPr>
          <w:rFonts w:cs="Times New Roman"/>
          <w:color w:val="000000" w:themeColor="text1"/>
          <w:sz w:val="30"/>
          <w:szCs w:val="30"/>
          <w:lang w:eastAsia="en-US"/>
        </w:rPr>
        <w:t>собые группы пациентов,</w:t>
      </w:r>
      <w:r w:rsidR="00453831">
        <w:rPr>
          <w:rFonts w:cs="Times New Roman"/>
          <w:color w:val="000000" w:themeColor="text1"/>
          <w:sz w:val="30"/>
          <w:szCs w:val="30"/>
          <w:lang w:eastAsia="en-US"/>
        </w:rPr>
        <w:t xml:space="preserve"> подверженные повышенному риску</w:t>
      </w:r>
      <w:r w:rsidR="003E6BE7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или являющиеся единственными группами, подверженными риску </w:t>
      </w:r>
      <w:r w:rsidR="004D141D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развития </w:t>
      </w:r>
      <w:r w:rsidR="003E6BE7" w:rsidRPr="00300082">
        <w:rPr>
          <w:rFonts w:cs="Times New Roman"/>
          <w:color w:val="000000" w:themeColor="text1"/>
          <w:sz w:val="30"/>
          <w:szCs w:val="30"/>
          <w:lang w:eastAsia="en-US"/>
        </w:rPr>
        <w:t>нежелательных реакци</w:t>
      </w:r>
      <w:r w:rsidR="001F7BC0" w:rsidRPr="00300082">
        <w:rPr>
          <w:rFonts w:cs="Times New Roman"/>
          <w:color w:val="000000" w:themeColor="text1"/>
          <w:sz w:val="30"/>
          <w:szCs w:val="30"/>
          <w:lang w:eastAsia="en-US"/>
        </w:rPr>
        <w:t>й на препарат или класс</w:t>
      </w:r>
      <w:r w:rsidR="003E6BE7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препаратов (как правило, серьезные или частые), например, пожилые, дети, пациенты с почечной или печеночной недостаточностью (включая степень недостаточности, например, легк</w:t>
      </w:r>
      <w:r w:rsidR="001F7BC0" w:rsidRPr="00300082">
        <w:rPr>
          <w:rFonts w:cs="Times New Roman"/>
          <w:color w:val="000000" w:themeColor="text1"/>
          <w:sz w:val="30"/>
          <w:szCs w:val="30"/>
          <w:lang w:eastAsia="en-US"/>
        </w:rPr>
        <w:t>ую</w:t>
      </w:r>
      <w:r w:rsidR="003E6BE7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, среднюю и тяжелую), пациенты, подвергаемые анестезии, и пациенты с сердечной недостаточностью (включая </w:t>
      </w:r>
      <w:r w:rsidR="00F23445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в </w:t>
      </w:r>
      <w:r w:rsidR="003E6BE7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данном случае классификацию, например, по </w:t>
      </w:r>
      <w:r w:rsidR="00FB010B">
        <w:rPr>
          <w:rFonts w:cs="Times New Roman"/>
          <w:color w:val="000000" w:themeColor="text1"/>
          <w:sz w:val="30"/>
          <w:szCs w:val="30"/>
          <w:lang w:eastAsia="en-US"/>
        </w:rPr>
        <w:t xml:space="preserve">классификации Нью-Йоркской </w:t>
      </w:r>
      <w:r w:rsidR="00FB010B">
        <w:rPr>
          <w:rFonts w:cs="Times New Roman"/>
          <w:color w:val="000000" w:themeColor="text1"/>
          <w:sz w:val="30"/>
          <w:szCs w:val="30"/>
          <w:lang w:eastAsia="en-US"/>
        </w:rPr>
        <w:lastRenderedPageBreak/>
        <w:t>академии</w:t>
      </w:r>
      <w:proofErr w:type="gramEnd"/>
      <w:r w:rsidR="00FB010B">
        <w:rPr>
          <w:rFonts w:cs="Times New Roman"/>
          <w:color w:val="000000" w:themeColor="text1"/>
          <w:sz w:val="30"/>
          <w:szCs w:val="30"/>
          <w:lang w:eastAsia="en-US"/>
        </w:rPr>
        <w:t xml:space="preserve"> по изучению заболеваний сердца (</w:t>
      </w:r>
      <w:r w:rsidR="003E6BE7" w:rsidRPr="00300082">
        <w:rPr>
          <w:rFonts w:cs="Times New Roman"/>
          <w:color w:val="000000" w:themeColor="text1"/>
          <w:sz w:val="30"/>
          <w:szCs w:val="30"/>
          <w:lang w:val="en-US" w:eastAsia="en-US"/>
        </w:rPr>
        <w:t>NYHA</w:t>
      </w:r>
      <w:r w:rsidR="00FB010B">
        <w:rPr>
          <w:rFonts w:cs="Times New Roman"/>
          <w:color w:val="000000" w:themeColor="text1"/>
          <w:sz w:val="30"/>
          <w:szCs w:val="30"/>
          <w:lang w:eastAsia="en-US"/>
        </w:rPr>
        <w:t>)</w:t>
      </w:r>
      <w:r w:rsidR="003E6BE7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). </w:t>
      </w:r>
      <w:r w:rsidR="00F23445" w:rsidRPr="00300082">
        <w:rPr>
          <w:rFonts w:cs="Times New Roman"/>
          <w:color w:val="000000" w:themeColor="text1"/>
          <w:sz w:val="30"/>
          <w:szCs w:val="30"/>
          <w:lang w:eastAsia="en-US"/>
        </w:rPr>
        <w:t>П</w:t>
      </w:r>
      <w:r w:rsidR="003E6BE7" w:rsidRPr="00300082">
        <w:rPr>
          <w:rFonts w:cs="Times New Roman"/>
          <w:color w:val="000000" w:themeColor="text1"/>
          <w:sz w:val="30"/>
          <w:szCs w:val="30"/>
          <w:lang w:eastAsia="en-US"/>
        </w:rPr>
        <w:t>рив</w:t>
      </w:r>
      <w:r w:rsidR="00F23445" w:rsidRPr="00300082">
        <w:rPr>
          <w:rFonts w:cs="Times New Roman"/>
          <w:color w:val="000000" w:themeColor="text1"/>
          <w:sz w:val="30"/>
          <w:szCs w:val="30"/>
          <w:lang w:eastAsia="en-US"/>
        </w:rPr>
        <w:t>од</w:t>
      </w:r>
      <w:r w:rsidR="00453831">
        <w:rPr>
          <w:rFonts w:cs="Times New Roman"/>
          <w:color w:val="000000" w:themeColor="text1"/>
          <w:sz w:val="30"/>
          <w:szCs w:val="30"/>
          <w:lang w:eastAsia="en-US"/>
        </w:rPr>
        <w:t>ится ссылка</w:t>
      </w:r>
      <w:r w:rsidR="003E6BE7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</w:t>
      </w:r>
      <w:r w:rsidR="00F23445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на </w:t>
      </w:r>
      <w:r w:rsidR="003E6BE7" w:rsidRPr="00300082">
        <w:rPr>
          <w:rFonts w:cs="Times New Roman"/>
          <w:color w:val="000000" w:themeColor="text1"/>
          <w:sz w:val="30"/>
          <w:szCs w:val="30"/>
          <w:lang w:eastAsia="en-US"/>
        </w:rPr>
        <w:t>раздел 4.8</w:t>
      </w:r>
      <w:r w:rsidR="00FB010B" w:rsidRPr="00FB010B">
        <w:rPr>
          <w:color w:val="000000" w:themeColor="text1"/>
          <w:sz w:val="30"/>
          <w:szCs w:val="30"/>
          <w:lang w:eastAsia="en-US"/>
        </w:rPr>
        <w:t xml:space="preserve"> </w:t>
      </w:r>
      <w:r w:rsidR="00FB010B">
        <w:rPr>
          <w:color w:val="000000" w:themeColor="text1"/>
          <w:sz w:val="30"/>
          <w:szCs w:val="30"/>
          <w:lang w:eastAsia="en-US"/>
        </w:rPr>
        <w:t>ОХЛП</w:t>
      </w:r>
      <w:r w:rsidR="003E6BE7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с целью дифференциации эффектов с позиций частоты и тяжести определенной нежелательной реакции</w:t>
      </w:r>
      <w:r>
        <w:rPr>
          <w:rFonts w:cs="Times New Roman"/>
          <w:color w:val="000000" w:themeColor="text1"/>
          <w:sz w:val="30"/>
          <w:szCs w:val="30"/>
          <w:lang w:eastAsia="en-US"/>
        </w:rPr>
        <w:t>;</w:t>
      </w:r>
    </w:p>
    <w:p w:rsidR="003E6BE7" w:rsidRPr="00300082" w:rsidRDefault="00AD22D6" w:rsidP="00453831">
      <w:pPr>
        <w:pStyle w:val="a"/>
        <w:numPr>
          <w:ilvl w:val="0"/>
          <w:numId w:val="0"/>
        </w:numPr>
        <w:tabs>
          <w:tab w:val="left" w:pos="0"/>
        </w:tabs>
        <w:spacing w:after="0" w:line="360" w:lineRule="auto"/>
        <w:ind w:firstLine="709"/>
        <w:rPr>
          <w:rFonts w:cs="Times New Roman"/>
          <w:color w:val="000000" w:themeColor="text1"/>
          <w:sz w:val="30"/>
          <w:szCs w:val="30"/>
          <w:lang w:eastAsia="en-US"/>
        </w:rPr>
      </w:pPr>
      <w:proofErr w:type="gramStart"/>
      <w:r>
        <w:rPr>
          <w:rFonts w:cs="Times New Roman"/>
          <w:color w:val="000000" w:themeColor="text1"/>
          <w:sz w:val="30"/>
          <w:szCs w:val="30"/>
          <w:lang w:eastAsia="en-US"/>
        </w:rPr>
        <w:t>с</w:t>
      </w:r>
      <w:r w:rsidR="003E6BE7" w:rsidRPr="00300082">
        <w:rPr>
          <w:rFonts w:cs="Times New Roman"/>
          <w:color w:val="000000" w:themeColor="text1"/>
          <w:sz w:val="30"/>
          <w:szCs w:val="30"/>
          <w:lang w:eastAsia="en-US"/>
        </w:rPr>
        <w:t>ерьезные нежелательные реакции, о которых необходимо оповестить медицинских работников, ситуации, при которых они могут возникать</w:t>
      </w:r>
      <w:r w:rsidR="00DB5360">
        <w:rPr>
          <w:rFonts w:cs="Times New Roman"/>
          <w:color w:val="000000" w:themeColor="text1"/>
          <w:sz w:val="30"/>
          <w:szCs w:val="30"/>
          <w:lang w:eastAsia="en-US"/>
        </w:rPr>
        <w:t>,</w:t>
      </w:r>
      <w:r w:rsidR="003E6BE7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и требуемые меры, например, неотложная реанимация</w:t>
      </w:r>
      <w:r>
        <w:rPr>
          <w:rFonts w:cs="Times New Roman"/>
          <w:color w:val="000000" w:themeColor="text1"/>
          <w:sz w:val="30"/>
          <w:szCs w:val="30"/>
          <w:lang w:eastAsia="en-US"/>
        </w:rPr>
        <w:t>;</w:t>
      </w:r>
      <w:proofErr w:type="gramEnd"/>
    </w:p>
    <w:p w:rsidR="003E6BE7" w:rsidRPr="00300082" w:rsidRDefault="00AD22D6" w:rsidP="00453831">
      <w:pPr>
        <w:pStyle w:val="a"/>
        <w:numPr>
          <w:ilvl w:val="0"/>
          <w:numId w:val="0"/>
        </w:numPr>
        <w:tabs>
          <w:tab w:val="left" w:pos="0"/>
        </w:tabs>
        <w:spacing w:after="0" w:line="360" w:lineRule="auto"/>
        <w:ind w:firstLine="709"/>
        <w:rPr>
          <w:rFonts w:cs="Times New Roman"/>
          <w:color w:val="000000" w:themeColor="text1"/>
          <w:sz w:val="30"/>
          <w:szCs w:val="30"/>
        </w:rPr>
      </w:pPr>
      <w:r>
        <w:rPr>
          <w:rFonts w:cs="Times New Roman"/>
          <w:color w:val="000000" w:themeColor="text1"/>
          <w:sz w:val="30"/>
          <w:szCs w:val="30"/>
          <w:lang w:eastAsia="en-US"/>
        </w:rPr>
        <w:t>п</w:t>
      </w:r>
      <w:r w:rsidR="003E6BE7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ри наличии конкретных рисков </w:t>
      </w:r>
      <w:r w:rsidR="00F23445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в </w:t>
      </w:r>
      <w:r w:rsidR="003E6BE7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начале (например, эффекты первой дозы) или </w:t>
      </w:r>
      <w:r w:rsidR="00F23445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при </w:t>
      </w:r>
      <w:r w:rsidR="003E6BE7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прекращении </w:t>
      </w:r>
      <w:r w:rsidR="006C144D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(например, </w:t>
      </w:r>
      <w:r w:rsidR="00F23445" w:rsidRPr="00300082">
        <w:rPr>
          <w:rFonts w:cs="Times New Roman"/>
          <w:color w:val="000000" w:themeColor="text1"/>
          <w:sz w:val="30"/>
          <w:szCs w:val="30"/>
          <w:lang w:eastAsia="en-US"/>
        </w:rPr>
        <w:t>«</w:t>
      </w:r>
      <w:r w:rsidR="006C144D" w:rsidRPr="00300082">
        <w:rPr>
          <w:rFonts w:cs="Times New Roman"/>
          <w:color w:val="000000" w:themeColor="text1"/>
          <w:sz w:val="30"/>
          <w:szCs w:val="30"/>
          <w:lang w:eastAsia="en-US"/>
        </w:rPr>
        <w:t>рикошет</w:t>
      </w:r>
      <w:r w:rsidR="00F23445" w:rsidRPr="00300082">
        <w:rPr>
          <w:rFonts w:cs="Times New Roman"/>
          <w:color w:val="000000" w:themeColor="text1"/>
          <w:sz w:val="30"/>
          <w:szCs w:val="30"/>
          <w:lang w:eastAsia="en-US"/>
        </w:rPr>
        <w:t>»</w:t>
      </w:r>
      <w:r w:rsidR="006C144D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, реакции </w:t>
      </w:r>
      <w:r w:rsidR="00F23445" w:rsidRPr="00300082">
        <w:rPr>
          <w:rFonts w:cs="Times New Roman"/>
          <w:color w:val="000000" w:themeColor="text1"/>
          <w:sz w:val="30"/>
          <w:szCs w:val="30"/>
          <w:lang w:eastAsia="en-US"/>
        </w:rPr>
        <w:t>синдрома «</w:t>
      </w:r>
      <w:r w:rsidR="006C144D" w:rsidRPr="00300082">
        <w:rPr>
          <w:rFonts w:cs="Times New Roman"/>
          <w:color w:val="000000" w:themeColor="text1"/>
          <w:sz w:val="30"/>
          <w:szCs w:val="30"/>
          <w:lang w:eastAsia="en-US"/>
        </w:rPr>
        <w:t>отмены</w:t>
      </w:r>
      <w:r w:rsidR="00F23445" w:rsidRPr="00300082">
        <w:rPr>
          <w:rFonts w:cs="Times New Roman"/>
          <w:color w:val="000000" w:themeColor="text1"/>
          <w:sz w:val="30"/>
          <w:szCs w:val="30"/>
          <w:lang w:eastAsia="en-US"/>
        </w:rPr>
        <w:t>»</w:t>
      </w:r>
      <w:r w:rsidR="006C144D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) </w:t>
      </w:r>
      <w:r w:rsidR="003E6BE7" w:rsidRPr="00300082">
        <w:rPr>
          <w:rFonts w:cs="Times New Roman"/>
          <w:color w:val="000000" w:themeColor="text1"/>
          <w:sz w:val="30"/>
          <w:szCs w:val="30"/>
          <w:lang w:eastAsia="en-US"/>
        </w:rPr>
        <w:t>применения</w:t>
      </w:r>
      <w:r w:rsidR="006C144D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</w:t>
      </w:r>
      <w:r w:rsidR="001E2C8E" w:rsidRPr="00300082">
        <w:rPr>
          <w:rFonts w:cs="Times New Roman"/>
          <w:color w:val="000000" w:themeColor="text1"/>
          <w:sz w:val="30"/>
          <w:szCs w:val="30"/>
          <w:lang w:eastAsia="en-US"/>
        </w:rPr>
        <w:t>лекарственного препарата</w:t>
      </w:r>
      <w:r w:rsidR="006C144D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их необходимо привести в данном разделе вместе с необходимыми мерами для их предупреждения</w:t>
      </w:r>
      <w:r>
        <w:rPr>
          <w:rFonts w:cs="Times New Roman"/>
          <w:color w:val="000000" w:themeColor="text1"/>
          <w:sz w:val="30"/>
          <w:szCs w:val="30"/>
          <w:lang w:eastAsia="en-US"/>
        </w:rPr>
        <w:t>;</w:t>
      </w:r>
    </w:p>
    <w:p w:rsidR="00203096" w:rsidRPr="00300082" w:rsidRDefault="00AD22D6" w:rsidP="00453831">
      <w:pPr>
        <w:pStyle w:val="a"/>
        <w:numPr>
          <w:ilvl w:val="0"/>
          <w:numId w:val="0"/>
        </w:numPr>
        <w:tabs>
          <w:tab w:val="left" w:pos="0"/>
        </w:tabs>
        <w:spacing w:after="0" w:line="360" w:lineRule="auto"/>
        <w:ind w:firstLine="709"/>
        <w:rPr>
          <w:rFonts w:cs="Times New Roman"/>
          <w:color w:val="000000" w:themeColor="text1"/>
          <w:sz w:val="30"/>
          <w:szCs w:val="30"/>
          <w:lang w:eastAsia="en-US"/>
        </w:rPr>
      </w:pPr>
      <w:r>
        <w:rPr>
          <w:rFonts w:cs="Times New Roman"/>
          <w:color w:val="000000" w:themeColor="text1"/>
          <w:sz w:val="30"/>
          <w:szCs w:val="30"/>
          <w:lang w:eastAsia="en-US"/>
        </w:rPr>
        <w:t>м</w:t>
      </w:r>
      <w:r w:rsidR="00203096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еры, которые можно принять для выявления пациентов, подверженных риску, и предотвращения или раннего выявления начала или усугубления опасных состояний. Если требуется оповещение о симптомах и признаках, являющихся предвестниками серьезной нежелательной реакции, </w:t>
      </w:r>
      <w:r w:rsidR="001F7BC0" w:rsidRPr="00300082">
        <w:rPr>
          <w:rFonts w:cs="Times New Roman"/>
          <w:color w:val="000000" w:themeColor="text1"/>
          <w:sz w:val="30"/>
          <w:szCs w:val="30"/>
          <w:lang w:eastAsia="en-US"/>
        </w:rPr>
        <w:t>их необходимо описать</w:t>
      </w:r>
      <w:r>
        <w:rPr>
          <w:rFonts w:cs="Times New Roman"/>
          <w:color w:val="000000" w:themeColor="text1"/>
          <w:sz w:val="30"/>
          <w:szCs w:val="30"/>
          <w:lang w:eastAsia="en-US"/>
        </w:rPr>
        <w:t>;</w:t>
      </w:r>
    </w:p>
    <w:p w:rsidR="00203096" w:rsidRPr="0091082F" w:rsidRDefault="00AD22D6" w:rsidP="00453831">
      <w:pPr>
        <w:pStyle w:val="a"/>
        <w:numPr>
          <w:ilvl w:val="0"/>
          <w:numId w:val="0"/>
        </w:numPr>
        <w:tabs>
          <w:tab w:val="left" w:pos="0"/>
        </w:tabs>
        <w:spacing w:after="0" w:line="360" w:lineRule="auto"/>
        <w:ind w:firstLine="709"/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</w:pPr>
      <w:r>
        <w:rPr>
          <w:rFonts w:cs="Times New Roman"/>
          <w:color w:val="000000" w:themeColor="text1"/>
          <w:sz w:val="30"/>
          <w:szCs w:val="30"/>
          <w:lang w:eastAsia="en-US"/>
        </w:rPr>
        <w:t>в</w:t>
      </w:r>
      <w:r w:rsidR="00F23445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случае</w:t>
      </w:r>
      <w:r w:rsidR="00203096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необходимост</w:t>
      </w:r>
      <w:r w:rsidR="00F23445" w:rsidRPr="00300082">
        <w:rPr>
          <w:rFonts w:cs="Times New Roman"/>
          <w:color w:val="000000" w:themeColor="text1"/>
          <w:sz w:val="30"/>
          <w:szCs w:val="30"/>
          <w:lang w:eastAsia="en-US"/>
        </w:rPr>
        <w:t>и проведения</w:t>
      </w:r>
      <w:r w:rsidR="00203096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какого-либо </w:t>
      </w:r>
      <w:r w:rsidR="00F23445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специфического </w:t>
      </w:r>
      <w:r w:rsidR="00203096" w:rsidRPr="00300082">
        <w:rPr>
          <w:rFonts w:cs="Times New Roman"/>
          <w:color w:val="000000" w:themeColor="text1"/>
          <w:sz w:val="30"/>
          <w:szCs w:val="30"/>
          <w:lang w:eastAsia="en-US"/>
        </w:rPr>
        <w:t>клинического или лабораторного мониторинга</w:t>
      </w:r>
      <w:r w:rsidR="00F23445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р</w:t>
      </w:r>
      <w:r w:rsidR="00203096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екомендации относительно </w:t>
      </w:r>
      <w:r w:rsidR="00BC4870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такого </w:t>
      </w:r>
      <w:r w:rsidR="00203096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мониторинга должны содержать </w:t>
      </w:r>
      <w:r w:rsidR="00203096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 xml:space="preserve">причину, время и способ его осуществления в рамках клинической практики. Если при таких обстоятельствах или состояниях требуется снижение дозы или иной режим дозирования, сведения об этом следует включить в раздел 4.2 </w:t>
      </w:r>
      <w:r w:rsidR="00FB010B">
        <w:rPr>
          <w:color w:val="000000" w:themeColor="text1"/>
          <w:sz w:val="30"/>
          <w:szCs w:val="30"/>
          <w:lang w:eastAsia="en-US"/>
        </w:rPr>
        <w:t>ОХЛП</w:t>
      </w:r>
      <w:r w:rsidR="00FB010B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 xml:space="preserve"> </w:t>
      </w:r>
      <w:r w:rsidR="00203096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 xml:space="preserve">и </w:t>
      </w:r>
      <w:r w:rsidR="00DB5360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указать</w:t>
      </w:r>
      <w:r w:rsidR="00203096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 xml:space="preserve"> ссылку на данный раздел</w:t>
      </w:r>
      <w:r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;</w:t>
      </w:r>
    </w:p>
    <w:p w:rsidR="00203096" w:rsidRPr="0091082F" w:rsidRDefault="00DB5360" w:rsidP="00453831">
      <w:pPr>
        <w:pStyle w:val="a"/>
        <w:numPr>
          <w:ilvl w:val="0"/>
          <w:numId w:val="0"/>
        </w:numPr>
        <w:tabs>
          <w:tab w:val="left" w:pos="0"/>
        </w:tabs>
        <w:spacing w:after="0" w:line="360" w:lineRule="auto"/>
        <w:ind w:firstLine="709"/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</w:pPr>
      <w:r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 xml:space="preserve">необходимые </w:t>
      </w:r>
      <w:r w:rsidR="00203096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указания в отношении вспомогательных веществ и остаточных производственных примесей</w:t>
      </w:r>
      <w:r w:rsidR="00AD22D6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;</w:t>
      </w:r>
    </w:p>
    <w:p w:rsidR="00203096" w:rsidRPr="0091082F" w:rsidRDefault="00AD22D6" w:rsidP="00453831">
      <w:pPr>
        <w:pStyle w:val="a"/>
        <w:numPr>
          <w:ilvl w:val="0"/>
          <w:numId w:val="0"/>
        </w:numPr>
        <w:tabs>
          <w:tab w:val="left" w:pos="0"/>
        </w:tabs>
        <w:spacing w:after="0" w:line="360" w:lineRule="auto"/>
        <w:ind w:firstLine="709"/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</w:pPr>
      <w:r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с</w:t>
      </w:r>
      <w:r w:rsidR="00205013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 xml:space="preserve">ведения о содержании этанола в </w:t>
      </w:r>
      <w:r w:rsidR="00E66010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лекарственных препаратах</w:t>
      </w:r>
      <w:r w:rsidR="00205013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, содержащих алкоголь, приводят</w:t>
      </w:r>
      <w:r w:rsidR="00DB5360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ся</w:t>
      </w:r>
      <w:r w:rsidR="00205013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 xml:space="preserve"> в</w:t>
      </w:r>
      <w:r w:rsidR="00203096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 xml:space="preserve"> соответствии с </w:t>
      </w:r>
      <w:r w:rsidR="00ED07DA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п</w:t>
      </w:r>
      <w:r w:rsidR="002553FD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рилож</w:t>
      </w:r>
      <w:r w:rsidR="00A81A11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ением</w:t>
      </w:r>
      <w:r w:rsidR="00486352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 xml:space="preserve"> </w:t>
      </w:r>
      <w:r w:rsidR="00ED07DA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 xml:space="preserve">№ </w:t>
      </w:r>
      <w:r w:rsidR="00486352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1</w:t>
      </w:r>
      <w:r w:rsidR="0056404A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 xml:space="preserve"> к настоящим Требованиям</w:t>
      </w:r>
      <w:r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;</w:t>
      </w:r>
    </w:p>
    <w:p w:rsidR="00203096" w:rsidRPr="0091082F" w:rsidRDefault="00AD22D6" w:rsidP="00453831">
      <w:pPr>
        <w:pStyle w:val="a"/>
        <w:numPr>
          <w:ilvl w:val="0"/>
          <w:numId w:val="0"/>
        </w:numPr>
        <w:tabs>
          <w:tab w:val="left" w:pos="0"/>
        </w:tabs>
        <w:spacing w:after="0" w:line="360" w:lineRule="auto"/>
        <w:ind w:firstLine="709"/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</w:pPr>
      <w:r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lastRenderedPageBreak/>
        <w:t>у</w:t>
      </w:r>
      <w:r w:rsidR="00205013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 xml:space="preserve">казания </w:t>
      </w:r>
      <w:r w:rsidR="00203096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о транс</w:t>
      </w:r>
      <w:r w:rsidR="001F7BC0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м</w:t>
      </w:r>
      <w:r w:rsidR="00203096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 xml:space="preserve">иссивных агентах в </w:t>
      </w:r>
      <w:r w:rsidR="001B6451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 xml:space="preserve">ОХЛП </w:t>
      </w:r>
      <w:r w:rsidR="00203096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 xml:space="preserve">и </w:t>
      </w:r>
      <w:r w:rsidR="001F7A6D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ЛВ</w:t>
      </w:r>
      <w:r w:rsidR="00203096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 xml:space="preserve"> лекарственных препаратов, полученных из плазмы</w:t>
      </w:r>
      <w:r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;</w:t>
      </w:r>
    </w:p>
    <w:p w:rsidR="00203096" w:rsidRPr="0091082F" w:rsidRDefault="00AD22D6" w:rsidP="00453831">
      <w:pPr>
        <w:pStyle w:val="a"/>
        <w:numPr>
          <w:ilvl w:val="0"/>
          <w:numId w:val="0"/>
        </w:numPr>
        <w:tabs>
          <w:tab w:val="left" w:pos="0"/>
        </w:tabs>
        <w:spacing w:after="0" w:line="360" w:lineRule="auto"/>
        <w:ind w:firstLine="709"/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</w:pPr>
      <w:proofErr w:type="gramStart"/>
      <w:r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с</w:t>
      </w:r>
      <w:r w:rsidR="00203096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убъекты и пациенты с определенным генотипом или фенотипом могут либо не отвечать на лечение, либо быть подвержены риску чрезмерного фармакодинамического эффекта или нежелательной реакции</w:t>
      </w:r>
      <w:r w:rsidR="00205013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, что</w:t>
      </w:r>
      <w:r w:rsidR="00203096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 xml:space="preserve"> может быть обусловлено аллелями нефункционирующих ферментов, альтернативными метаболическими путями (</w:t>
      </w:r>
      <w:r w:rsidR="001F7BC0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опосредуемыми</w:t>
      </w:r>
      <w:r w:rsidR="00203096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 xml:space="preserve"> определенными аллелями) или дефицитом транспортеров.</w:t>
      </w:r>
      <w:proofErr w:type="gramEnd"/>
      <w:r w:rsidR="00203096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 xml:space="preserve"> </w:t>
      </w:r>
      <w:r w:rsidR="00CC77DF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Подобные ситуации, если о них известно, необходимо четко описать</w:t>
      </w:r>
      <w:r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;</w:t>
      </w:r>
    </w:p>
    <w:p w:rsidR="00CC77DF" w:rsidRPr="0091082F" w:rsidRDefault="00AD22D6" w:rsidP="00453831">
      <w:pPr>
        <w:pStyle w:val="a"/>
        <w:numPr>
          <w:ilvl w:val="0"/>
          <w:numId w:val="0"/>
        </w:numPr>
        <w:tabs>
          <w:tab w:val="left" w:pos="0"/>
        </w:tabs>
        <w:spacing w:after="0" w:line="360" w:lineRule="auto"/>
        <w:ind w:firstLine="709"/>
        <w:rPr>
          <w:rFonts w:cs="Times New Roman"/>
          <w:color w:val="000000" w:themeColor="text1"/>
          <w:spacing w:val="-2"/>
          <w:kern w:val="30"/>
          <w:sz w:val="30"/>
          <w:szCs w:val="30"/>
        </w:rPr>
      </w:pPr>
      <w:r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у</w:t>
      </w:r>
      <w:r w:rsidR="00E66049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казывают</w:t>
      </w:r>
      <w:r w:rsidR="00DB5360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ся</w:t>
      </w:r>
      <w:r w:rsidR="00CC77DF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 xml:space="preserve"> все риски, обусловленные неправильным путем введения (например, риск некроза при </w:t>
      </w:r>
      <w:r w:rsidR="00A81A11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внесосудистом введении</w:t>
      </w:r>
      <w:r w:rsidR="00CC77DF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 xml:space="preserve"> внутривенного препарата или неврологических последствий при внутривенном </w:t>
      </w:r>
      <w:r w:rsidR="001F7BC0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 xml:space="preserve">введении </w:t>
      </w:r>
      <w:r w:rsidR="00CC77DF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 xml:space="preserve">вместо внутримышечного), </w:t>
      </w:r>
      <w:r w:rsidR="00E66049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с</w:t>
      </w:r>
      <w:r w:rsidR="00CC77DF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 xml:space="preserve"> рекомендаци</w:t>
      </w:r>
      <w:r w:rsidR="00E66049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ями</w:t>
      </w:r>
      <w:r w:rsidR="00CC77DF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 xml:space="preserve"> по </w:t>
      </w:r>
      <w:r w:rsidR="00966BF7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возможности их устранения</w:t>
      </w:r>
      <w:r w:rsidR="00CC77DF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.</w:t>
      </w:r>
    </w:p>
    <w:p w:rsidR="00B5129A" w:rsidRPr="0091082F" w:rsidRDefault="00DB5360" w:rsidP="00C15B60">
      <w:pPr>
        <w:pStyle w:val="12"/>
        <w:spacing w:line="360" w:lineRule="auto"/>
        <w:rPr>
          <w:color w:val="000000" w:themeColor="text1"/>
          <w:spacing w:val="-2"/>
          <w:kern w:val="30"/>
          <w:sz w:val="30"/>
          <w:szCs w:val="30"/>
          <w:lang w:eastAsia="en-US"/>
        </w:rPr>
      </w:pPr>
      <w:r>
        <w:rPr>
          <w:color w:val="000000" w:themeColor="text1"/>
          <w:spacing w:val="-2"/>
          <w:kern w:val="30"/>
          <w:sz w:val="30"/>
          <w:szCs w:val="30"/>
          <w:lang w:eastAsia="en-US"/>
        </w:rPr>
        <w:t>В исключительных случаях</w:t>
      </w:r>
      <w:r w:rsidR="00B5129A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 особо </w:t>
      </w:r>
      <w:r w:rsidR="00A72AAF">
        <w:rPr>
          <w:color w:val="000000" w:themeColor="text1"/>
          <w:spacing w:val="-2"/>
          <w:kern w:val="30"/>
          <w:sz w:val="30"/>
          <w:szCs w:val="30"/>
          <w:lang w:eastAsia="en-US"/>
        </w:rPr>
        <w:t>важные сведения по безопасности</w:t>
      </w:r>
      <w:r w:rsidR="00B5129A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 допускается выделить полужирным</w:t>
      </w:r>
      <w:r w:rsidR="00E66049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 шрифтом</w:t>
      </w:r>
      <w:r w:rsidR="00B5129A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, заключив</w:t>
      </w:r>
      <w:r w:rsidR="00EC7D9C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 их</w:t>
      </w:r>
      <w:r w:rsidR="00B5129A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 в рамку.</w:t>
      </w:r>
    </w:p>
    <w:p w:rsidR="00B5129A" w:rsidRPr="0091082F" w:rsidRDefault="00B5129A" w:rsidP="00C15B60">
      <w:pPr>
        <w:pStyle w:val="12"/>
        <w:spacing w:line="360" w:lineRule="auto"/>
        <w:rPr>
          <w:color w:val="000000" w:themeColor="text1"/>
          <w:spacing w:val="-2"/>
          <w:kern w:val="30"/>
          <w:sz w:val="30"/>
          <w:szCs w:val="30"/>
          <w:lang w:eastAsia="en-US"/>
        </w:rPr>
      </w:pPr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Все нежелательные реакции, </w:t>
      </w:r>
      <w:r w:rsidR="003115EA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указанные</w:t>
      </w:r>
      <w:r w:rsidR="00E66049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 </w:t>
      </w:r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в данном разделе или обусловленные состояниями, </w:t>
      </w:r>
      <w:r w:rsidR="00A72AAF">
        <w:rPr>
          <w:color w:val="000000" w:themeColor="text1"/>
          <w:spacing w:val="-2"/>
          <w:kern w:val="30"/>
          <w:sz w:val="30"/>
          <w:szCs w:val="30"/>
          <w:lang w:eastAsia="en-US"/>
        </w:rPr>
        <w:t>предусмотренными</w:t>
      </w:r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 </w:t>
      </w:r>
      <w:r w:rsidR="00A72AAF">
        <w:rPr>
          <w:color w:val="000000" w:themeColor="text1"/>
          <w:spacing w:val="-2"/>
          <w:kern w:val="30"/>
          <w:sz w:val="30"/>
          <w:szCs w:val="30"/>
          <w:lang w:eastAsia="en-US"/>
        </w:rPr>
        <w:t>данным разделом</w:t>
      </w:r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, следует также включить в раздел 4.8</w:t>
      </w:r>
      <w:r w:rsidR="00FB010B" w:rsidRPr="00FB010B">
        <w:rPr>
          <w:color w:val="000000" w:themeColor="text1"/>
          <w:sz w:val="30"/>
          <w:szCs w:val="30"/>
          <w:lang w:eastAsia="en-US"/>
        </w:rPr>
        <w:t xml:space="preserve"> </w:t>
      </w:r>
      <w:r w:rsidR="00FB010B">
        <w:rPr>
          <w:color w:val="000000" w:themeColor="text1"/>
          <w:sz w:val="30"/>
          <w:szCs w:val="30"/>
          <w:lang w:eastAsia="en-US"/>
        </w:rPr>
        <w:t>ОХЛП</w:t>
      </w:r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.</w:t>
      </w:r>
    </w:p>
    <w:p w:rsidR="00B5129A" w:rsidRPr="0091082F" w:rsidRDefault="00B5129A" w:rsidP="00C15B60">
      <w:pPr>
        <w:pStyle w:val="12"/>
        <w:spacing w:line="360" w:lineRule="auto"/>
        <w:rPr>
          <w:color w:val="000000" w:themeColor="text1"/>
          <w:spacing w:val="-2"/>
          <w:kern w:val="30"/>
          <w:sz w:val="30"/>
          <w:szCs w:val="30"/>
          <w:lang w:eastAsia="en-US"/>
        </w:rPr>
      </w:pPr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Если применимо, указ</w:t>
      </w:r>
      <w:r w:rsidR="00E66049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ыва</w:t>
      </w:r>
      <w:r w:rsidR="00A72AAF">
        <w:rPr>
          <w:color w:val="000000" w:themeColor="text1"/>
          <w:spacing w:val="-2"/>
          <w:kern w:val="30"/>
          <w:sz w:val="30"/>
          <w:szCs w:val="30"/>
          <w:lang w:eastAsia="en-US"/>
        </w:rPr>
        <w:t>ется</w:t>
      </w:r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 возможность искажения </w:t>
      </w:r>
      <w:r w:rsidR="00544305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результатов </w:t>
      </w:r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лабораторных тестов, например, </w:t>
      </w:r>
      <w:r w:rsidR="00E66049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при проведении </w:t>
      </w:r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проб</w:t>
      </w:r>
      <w:r w:rsidR="00E66049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ы</w:t>
      </w:r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 </w:t>
      </w:r>
      <w:proofErr w:type="spellStart"/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Кумбса</w:t>
      </w:r>
      <w:proofErr w:type="spellEnd"/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 </w:t>
      </w:r>
      <w:r w:rsidR="00E66049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на фоне применения </w:t>
      </w:r>
      <w:proofErr w:type="gramStart"/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бета-</w:t>
      </w:r>
      <w:r w:rsidR="00E66049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лактамов</w:t>
      </w:r>
      <w:proofErr w:type="gramEnd"/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. Их необходимо четко описать, используя подзаголовок, например, </w:t>
      </w:r>
      <w:r w:rsidRPr="00A72AAF">
        <w:rPr>
          <w:rStyle w:val="a7"/>
          <w:i w:val="0"/>
          <w:color w:val="000000" w:themeColor="text1"/>
          <w:spacing w:val="-2"/>
          <w:kern w:val="30"/>
          <w:sz w:val="30"/>
          <w:szCs w:val="30"/>
        </w:rPr>
        <w:t xml:space="preserve">«Искажение </w:t>
      </w:r>
      <w:r w:rsidR="00E66049" w:rsidRPr="00A72AAF">
        <w:rPr>
          <w:rStyle w:val="a7"/>
          <w:i w:val="0"/>
          <w:color w:val="000000" w:themeColor="text1"/>
          <w:spacing w:val="-2"/>
          <w:kern w:val="30"/>
          <w:sz w:val="30"/>
          <w:szCs w:val="30"/>
        </w:rPr>
        <w:t xml:space="preserve">серологических </w:t>
      </w:r>
      <w:r w:rsidRPr="00A72AAF">
        <w:rPr>
          <w:rStyle w:val="a7"/>
          <w:i w:val="0"/>
          <w:color w:val="000000" w:themeColor="text1"/>
          <w:spacing w:val="-2"/>
          <w:kern w:val="30"/>
          <w:sz w:val="30"/>
          <w:szCs w:val="30"/>
        </w:rPr>
        <w:t>тестов»</w:t>
      </w:r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.</w:t>
      </w:r>
    </w:p>
    <w:p w:rsidR="00B5129A" w:rsidRPr="0091082F" w:rsidRDefault="00B5129A" w:rsidP="00C15B60">
      <w:pPr>
        <w:pStyle w:val="12"/>
        <w:spacing w:line="360" w:lineRule="auto"/>
        <w:rPr>
          <w:color w:val="000000" w:themeColor="text1"/>
          <w:spacing w:val="-2"/>
          <w:kern w:val="30"/>
          <w:sz w:val="30"/>
          <w:szCs w:val="30"/>
          <w:lang w:eastAsia="en-US"/>
        </w:rPr>
      </w:pPr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Описание особых указаний и мер предосторожности в отношении беременности и кормления грудью, влияния на способность управлять транспортными средствами и работать с механизмами и </w:t>
      </w:r>
      <w:r w:rsidR="007D7968">
        <w:rPr>
          <w:color w:val="000000" w:themeColor="text1"/>
          <w:spacing w:val="-2"/>
          <w:kern w:val="30"/>
          <w:sz w:val="30"/>
          <w:szCs w:val="30"/>
          <w:lang w:eastAsia="en-US"/>
        </w:rPr>
        <w:t>прочих аспектов</w:t>
      </w:r>
      <w:r w:rsidR="005577DA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 взаимодействий</w:t>
      </w:r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, в целом, следует </w:t>
      </w:r>
      <w:r w:rsidR="00E66049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приводить </w:t>
      </w:r>
      <w:r w:rsidR="005577DA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в разделах </w:t>
      </w:r>
      <w:r w:rsidR="007D7968">
        <w:rPr>
          <w:color w:val="000000" w:themeColor="text1"/>
          <w:spacing w:val="-2"/>
          <w:kern w:val="30"/>
          <w:sz w:val="30"/>
          <w:szCs w:val="30"/>
          <w:lang w:eastAsia="en-US"/>
        </w:rPr>
        <w:t>4.5–</w:t>
      </w:r>
      <w:r w:rsidR="005577DA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4.7 </w:t>
      </w:r>
      <w:r w:rsidR="00FB010B">
        <w:rPr>
          <w:color w:val="000000" w:themeColor="text1"/>
          <w:sz w:val="30"/>
          <w:szCs w:val="30"/>
          <w:lang w:eastAsia="en-US"/>
        </w:rPr>
        <w:t>ОХЛП</w:t>
      </w:r>
      <w:r w:rsidR="00FB010B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 </w:t>
      </w:r>
      <w:r w:rsidR="005577DA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lastRenderedPageBreak/>
        <w:t xml:space="preserve">соответственно. </w:t>
      </w:r>
      <w:r w:rsidR="007D7968">
        <w:rPr>
          <w:color w:val="000000" w:themeColor="text1"/>
          <w:spacing w:val="-2"/>
          <w:kern w:val="30"/>
          <w:sz w:val="30"/>
          <w:szCs w:val="30"/>
          <w:lang w:eastAsia="en-US"/>
        </w:rPr>
        <w:t>В</w:t>
      </w:r>
      <w:r w:rsidR="005577DA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 случаях </w:t>
      </w:r>
      <w:r w:rsidR="00E66049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особой </w:t>
      </w:r>
      <w:r w:rsidR="005577DA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клинической значимости определенные меры предосторожности </w:t>
      </w:r>
      <w:r w:rsidR="00EC7D9C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целесообразн</w:t>
      </w:r>
      <w:r w:rsidR="0050553E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ее</w:t>
      </w:r>
      <w:r w:rsidR="00EC7D9C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 описать </w:t>
      </w:r>
      <w:r w:rsidR="005577DA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в данном разделе, например, меры контрацепции или при нежелательности сопутствующего применения</w:t>
      </w:r>
      <w:r w:rsidR="00EC7D9C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 </w:t>
      </w:r>
      <w:r w:rsidR="005577DA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другого препарата с приведением ссылки на раздел</w:t>
      </w:r>
      <w:r w:rsidR="00FB010B">
        <w:rPr>
          <w:color w:val="000000" w:themeColor="text1"/>
          <w:spacing w:val="-2"/>
          <w:kern w:val="30"/>
          <w:sz w:val="30"/>
          <w:szCs w:val="30"/>
          <w:lang w:eastAsia="en-US"/>
        </w:rPr>
        <w:t>ы</w:t>
      </w:r>
      <w:r w:rsidR="005577DA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 4.5, 4.6 или 4.7</w:t>
      </w:r>
      <w:r w:rsidR="00FB010B" w:rsidRPr="00FB010B">
        <w:rPr>
          <w:color w:val="000000" w:themeColor="text1"/>
          <w:sz w:val="30"/>
          <w:szCs w:val="30"/>
          <w:lang w:eastAsia="en-US"/>
        </w:rPr>
        <w:t xml:space="preserve"> </w:t>
      </w:r>
      <w:r w:rsidR="00FB010B">
        <w:rPr>
          <w:color w:val="000000" w:themeColor="text1"/>
          <w:sz w:val="30"/>
          <w:szCs w:val="30"/>
          <w:lang w:eastAsia="en-US"/>
        </w:rPr>
        <w:t>ОХЛП</w:t>
      </w:r>
      <w:r w:rsidR="005577DA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.</w:t>
      </w:r>
    </w:p>
    <w:p w:rsidR="0056640B" w:rsidRPr="0091082F" w:rsidRDefault="00987F5F" w:rsidP="007D7968">
      <w:pPr>
        <w:pStyle w:val="aff7"/>
      </w:pPr>
      <w:r w:rsidRPr="0091082F">
        <w:t>4.4.1. </w:t>
      </w:r>
      <w:r w:rsidR="005577DA" w:rsidRPr="0091082F">
        <w:t>Дети</w:t>
      </w:r>
      <w:r w:rsidR="00D31825">
        <w:t>.</w:t>
      </w:r>
    </w:p>
    <w:p w:rsidR="006C4675" w:rsidRPr="0091082F" w:rsidRDefault="006C4675" w:rsidP="00C15B60">
      <w:pPr>
        <w:pStyle w:val="12"/>
        <w:spacing w:line="360" w:lineRule="auto"/>
        <w:rPr>
          <w:color w:val="000000" w:themeColor="text1"/>
          <w:spacing w:val="-2"/>
          <w:kern w:val="30"/>
          <w:sz w:val="30"/>
          <w:szCs w:val="30"/>
          <w:lang w:eastAsia="en-US"/>
        </w:rPr>
      </w:pPr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Если </w:t>
      </w:r>
      <w:r w:rsidR="007D7968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лекарственный </w:t>
      </w:r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препарат показан одной или более возрастным группам детей и имеются особые указания и меры предосторожности по </w:t>
      </w:r>
      <w:r w:rsidR="007D7968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его </w:t>
      </w:r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применению, являющиеся специфичными для детей или какой-либо возрастной группы детей, их необходимо привести </w:t>
      </w:r>
      <w:proofErr w:type="gramStart"/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под</w:t>
      </w:r>
      <w:proofErr w:type="gramEnd"/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 </w:t>
      </w:r>
      <w:proofErr w:type="gramStart"/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данным</w:t>
      </w:r>
      <w:proofErr w:type="gramEnd"/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 подзаголовком. Следует описать все необходимые особые указания и меры предосторожности относительно долгосрочной безопасно</w:t>
      </w:r>
      <w:r w:rsidR="00A22176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сти (например, для роста, неврологического, </w:t>
      </w:r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поведенческого развития и полового </w:t>
      </w:r>
      <w:r w:rsidR="00EC7D9C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созревания</w:t>
      </w:r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) и </w:t>
      </w:r>
      <w:r w:rsidR="0050553E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специальный</w:t>
      </w:r>
      <w:r w:rsidR="00871A56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 </w:t>
      </w:r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мониторинг (например, роста) детей. </w:t>
      </w:r>
      <w:r w:rsidR="00871A56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При </w:t>
      </w:r>
      <w:r w:rsidR="00803061">
        <w:rPr>
          <w:color w:val="000000" w:themeColor="text1"/>
          <w:spacing w:val="-2"/>
          <w:kern w:val="30"/>
          <w:sz w:val="30"/>
          <w:szCs w:val="30"/>
          <w:lang w:eastAsia="en-US"/>
        </w:rPr>
        <w:t>отсутствии необходимых</w:t>
      </w:r>
      <w:r w:rsidR="00997E6D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 </w:t>
      </w:r>
      <w:r w:rsidR="0050553E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долгосрочных данных по безопасности</w:t>
      </w:r>
      <w:r w:rsidR="00803061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 это указывается</w:t>
      </w:r>
      <w:r w:rsidR="00533E65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 в данном разделе</w:t>
      </w:r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. При наличии потенциального существенного</w:t>
      </w:r>
      <w:r w:rsidR="003B2F97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 или длительного влияния на повседневную активностью детей</w:t>
      </w:r>
      <w:r w:rsidR="00803061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 (например</w:t>
      </w:r>
      <w:r w:rsidR="003B2F97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, способность к обучению или физическую активность</w:t>
      </w:r>
      <w:r w:rsidR="00803061">
        <w:rPr>
          <w:color w:val="000000" w:themeColor="text1"/>
          <w:spacing w:val="-2"/>
          <w:kern w:val="30"/>
          <w:sz w:val="30"/>
          <w:szCs w:val="30"/>
          <w:lang w:eastAsia="en-US"/>
        </w:rPr>
        <w:t>)</w:t>
      </w:r>
      <w:r w:rsidR="003B2F97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, или при влиянии на аппетит или сон прив</w:t>
      </w:r>
      <w:r w:rsidR="00871A56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одят</w:t>
      </w:r>
      <w:r w:rsidR="00803061">
        <w:rPr>
          <w:color w:val="000000" w:themeColor="text1"/>
          <w:spacing w:val="-2"/>
          <w:kern w:val="30"/>
          <w:sz w:val="30"/>
          <w:szCs w:val="30"/>
          <w:lang w:eastAsia="en-US"/>
        </w:rPr>
        <w:t>ся</w:t>
      </w:r>
      <w:r w:rsidR="003B2F97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 соответствующие указания.</w:t>
      </w:r>
    </w:p>
    <w:p w:rsidR="003B2F97" w:rsidRPr="0091082F" w:rsidRDefault="00871A56" w:rsidP="00C15B60">
      <w:pPr>
        <w:pStyle w:val="12"/>
        <w:spacing w:line="360" w:lineRule="auto"/>
        <w:rPr>
          <w:color w:val="000000" w:themeColor="text1"/>
          <w:spacing w:val="-2"/>
          <w:kern w:val="30"/>
          <w:sz w:val="30"/>
          <w:szCs w:val="30"/>
          <w:lang w:eastAsia="en-US"/>
        </w:rPr>
      </w:pPr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Перечисляют</w:t>
      </w:r>
      <w:r w:rsidR="00803061">
        <w:rPr>
          <w:color w:val="000000" w:themeColor="text1"/>
          <w:spacing w:val="-2"/>
          <w:kern w:val="30"/>
          <w:sz w:val="30"/>
          <w:szCs w:val="30"/>
          <w:lang w:eastAsia="en-US"/>
        </w:rPr>
        <w:t>ся</w:t>
      </w:r>
      <w:r w:rsidR="00997E6D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 </w:t>
      </w:r>
      <w:r w:rsidR="003B2F97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меры, специфичные для детей, которым показан препарат (например, как часть плана управления рисками).</w:t>
      </w:r>
    </w:p>
    <w:p w:rsidR="0056640B" w:rsidRPr="0091082F" w:rsidRDefault="0056640B" w:rsidP="00CD4F6A">
      <w:pPr>
        <w:pStyle w:val="aff9"/>
        <w:spacing w:line="240" w:lineRule="auto"/>
      </w:pPr>
      <w:r w:rsidRPr="0091082F">
        <w:t>4.5</w:t>
      </w:r>
      <w:r w:rsidR="003B553B" w:rsidRPr="0091082F">
        <w:t>.</w:t>
      </w:r>
      <w:r w:rsidR="00CD4F6A">
        <w:t> </w:t>
      </w:r>
      <w:r w:rsidR="003243BF" w:rsidRPr="0091082F">
        <w:t xml:space="preserve">Взаимодействие с другими лекарственными препаратами </w:t>
      </w:r>
      <w:r w:rsidR="000E4B53">
        <w:br/>
      </w:r>
      <w:r w:rsidR="003243BF" w:rsidRPr="0091082F">
        <w:t xml:space="preserve">и </w:t>
      </w:r>
      <w:r w:rsidR="00CF1139" w:rsidRPr="0091082F">
        <w:t xml:space="preserve">другие виды </w:t>
      </w:r>
      <w:r w:rsidR="003243BF" w:rsidRPr="0091082F">
        <w:t>взаимодействия</w:t>
      </w:r>
    </w:p>
    <w:p w:rsidR="001E38E3" w:rsidRPr="00AB5AC4" w:rsidRDefault="001E38E3" w:rsidP="00C15B60">
      <w:pPr>
        <w:pStyle w:val="12"/>
        <w:spacing w:line="360" w:lineRule="auto"/>
        <w:rPr>
          <w:color w:val="000000" w:themeColor="text1"/>
          <w:spacing w:val="-2"/>
          <w:kern w:val="30"/>
          <w:sz w:val="30"/>
          <w:szCs w:val="30"/>
          <w:lang w:eastAsia="en-US"/>
        </w:rPr>
      </w:pPr>
      <w:r w:rsidRPr="00AB5AC4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В данном разделе необходимо представить сведения о потенциально клинически значимых взаимодействиях, основанных на </w:t>
      </w:r>
      <w:r w:rsidRPr="00AB5AC4">
        <w:rPr>
          <w:color w:val="000000" w:themeColor="text1"/>
          <w:kern w:val="30"/>
          <w:sz w:val="30"/>
          <w:szCs w:val="30"/>
          <w:lang w:eastAsia="en-US"/>
        </w:rPr>
        <w:t xml:space="preserve">фармакодинамических свойствах и результатах фармакокинетических исследований </w:t>
      </w:r>
      <w:proofErr w:type="spellStart"/>
      <w:r w:rsidR="00CF1139" w:rsidRPr="00AB5AC4">
        <w:rPr>
          <w:rStyle w:val="a7"/>
          <w:i w:val="0"/>
          <w:color w:val="000000" w:themeColor="text1"/>
          <w:kern w:val="30"/>
          <w:sz w:val="30"/>
          <w:szCs w:val="30"/>
        </w:rPr>
        <w:t>in</w:t>
      </w:r>
      <w:proofErr w:type="spellEnd"/>
      <w:r w:rsidR="00AB5AC4">
        <w:rPr>
          <w:rStyle w:val="a7"/>
          <w:i w:val="0"/>
          <w:color w:val="000000" w:themeColor="text1"/>
          <w:kern w:val="30"/>
          <w:sz w:val="30"/>
          <w:szCs w:val="30"/>
        </w:rPr>
        <w:t xml:space="preserve"> </w:t>
      </w:r>
      <w:proofErr w:type="spellStart"/>
      <w:r w:rsidR="00CF1139" w:rsidRPr="00AB5AC4">
        <w:rPr>
          <w:rStyle w:val="a7"/>
          <w:i w:val="0"/>
          <w:color w:val="000000" w:themeColor="text1"/>
          <w:kern w:val="30"/>
          <w:sz w:val="30"/>
          <w:szCs w:val="30"/>
        </w:rPr>
        <w:t>vivo</w:t>
      </w:r>
      <w:proofErr w:type="spellEnd"/>
      <w:r w:rsidR="00CF1139" w:rsidRPr="00AB5AC4">
        <w:rPr>
          <w:color w:val="000000" w:themeColor="text1"/>
          <w:kern w:val="30"/>
          <w:sz w:val="30"/>
          <w:szCs w:val="30"/>
          <w:lang w:eastAsia="en-US"/>
        </w:rPr>
        <w:t xml:space="preserve"> </w:t>
      </w:r>
      <w:r w:rsidR="001E2C8E" w:rsidRPr="00AB5AC4">
        <w:rPr>
          <w:color w:val="000000" w:themeColor="text1"/>
          <w:kern w:val="30"/>
          <w:sz w:val="30"/>
          <w:szCs w:val="30"/>
          <w:lang w:eastAsia="en-US"/>
        </w:rPr>
        <w:t>лекарственного препарата</w:t>
      </w:r>
      <w:r w:rsidRPr="00AB5AC4">
        <w:rPr>
          <w:color w:val="000000" w:themeColor="text1"/>
          <w:kern w:val="30"/>
          <w:sz w:val="30"/>
          <w:szCs w:val="30"/>
          <w:lang w:eastAsia="en-US"/>
        </w:rPr>
        <w:t xml:space="preserve"> с </w:t>
      </w:r>
      <w:r w:rsidR="00CF1139" w:rsidRPr="00AB5AC4">
        <w:rPr>
          <w:color w:val="000000" w:themeColor="text1"/>
          <w:kern w:val="30"/>
          <w:sz w:val="30"/>
          <w:szCs w:val="30"/>
          <w:lang w:eastAsia="en-US"/>
        </w:rPr>
        <w:t xml:space="preserve">отдельным </w:t>
      </w:r>
      <w:r w:rsidR="00AB5AC4" w:rsidRPr="00AB5AC4">
        <w:rPr>
          <w:color w:val="000000" w:themeColor="text1"/>
          <w:kern w:val="30"/>
          <w:sz w:val="30"/>
          <w:szCs w:val="30"/>
          <w:lang w:eastAsia="en-US"/>
        </w:rPr>
        <w:t>указанием</w:t>
      </w:r>
      <w:r w:rsidR="00EC7D9C" w:rsidRPr="00AB5AC4">
        <w:rPr>
          <w:color w:val="000000" w:themeColor="text1"/>
          <w:kern w:val="30"/>
          <w:sz w:val="30"/>
          <w:szCs w:val="30"/>
          <w:lang w:eastAsia="en-US"/>
        </w:rPr>
        <w:t xml:space="preserve"> </w:t>
      </w:r>
      <w:r w:rsidR="00EC7D9C" w:rsidRPr="00AB5AC4">
        <w:rPr>
          <w:color w:val="000000" w:themeColor="text1"/>
          <w:kern w:val="30"/>
          <w:sz w:val="30"/>
          <w:szCs w:val="30"/>
          <w:lang w:eastAsia="en-US"/>
        </w:rPr>
        <w:lastRenderedPageBreak/>
        <w:t>взаимодействи</w:t>
      </w:r>
      <w:r w:rsidR="00AB5AC4" w:rsidRPr="00AB5AC4">
        <w:rPr>
          <w:color w:val="000000" w:themeColor="text1"/>
          <w:kern w:val="30"/>
          <w:sz w:val="30"/>
          <w:szCs w:val="30"/>
          <w:lang w:eastAsia="en-US"/>
        </w:rPr>
        <w:t>й</w:t>
      </w:r>
      <w:r w:rsidRPr="00AB5AC4">
        <w:rPr>
          <w:color w:val="000000" w:themeColor="text1"/>
          <w:kern w:val="30"/>
          <w:sz w:val="30"/>
          <w:szCs w:val="30"/>
          <w:lang w:eastAsia="en-US"/>
        </w:rPr>
        <w:t xml:space="preserve">, которые приводят </w:t>
      </w:r>
      <w:r w:rsidR="00CF66D2" w:rsidRPr="00AB5AC4">
        <w:rPr>
          <w:color w:val="000000" w:themeColor="text1"/>
          <w:kern w:val="30"/>
          <w:sz w:val="30"/>
          <w:szCs w:val="30"/>
          <w:lang w:eastAsia="en-US"/>
        </w:rPr>
        <w:t xml:space="preserve">к изменению рекомендаций по применению </w:t>
      </w:r>
      <w:r w:rsidR="00CF1139" w:rsidRPr="00AB5AC4">
        <w:rPr>
          <w:color w:val="000000" w:themeColor="text1"/>
          <w:kern w:val="30"/>
          <w:sz w:val="30"/>
          <w:szCs w:val="30"/>
          <w:lang w:eastAsia="en-US"/>
        </w:rPr>
        <w:t xml:space="preserve">данного </w:t>
      </w:r>
      <w:r w:rsidR="001E2C8E" w:rsidRPr="00AB5AC4">
        <w:rPr>
          <w:color w:val="000000" w:themeColor="text1"/>
          <w:kern w:val="30"/>
          <w:sz w:val="30"/>
          <w:szCs w:val="30"/>
          <w:lang w:eastAsia="en-US"/>
        </w:rPr>
        <w:t>лекарственного препарата</w:t>
      </w:r>
      <w:r w:rsidR="00CF66D2" w:rsidRPr="00AB5AC4">
        <w:rPr>
          <w:color w:val="000000" w:themeColor="text1"/>
          <w:kern w:val="30"/>
          <w:sz w:val="30"/>
          <w:szCs w:val="30"/>
          <w:lang w:eastAsia="en-US"/>
        </w:rPr>
        <w:t xml:space="preserve">. К ним относятся результаты взаимодействия </w:t>
      </w:r>
      <w:proofErr w:type="spellStart"/>
      <w:r w:rsidR="00CF66D2" w:rsidRPr="00AB5AC4">
        <w:rPr>
          <w:rStyle w:val="a7"/>
          <w:i w:val="0"/>
          <w:color w:val="000000" w:themeColor="text1"/>
          <w:kern w:val="30"/>
          <w:sz w:val="30"/>
          <w:szCs w:val="30"/>
        </w:rPr>
        <w:t>in</w:t>
      </w:r>
      <w:proofErr w:type="spellEnd"/>
      <w:r w:rsidR="00AB5AC4">
        <w:rPr>
          <w:rStyle w:val="a7"/>
          <w:i w:val="0"/>
          <w:color w:val="000000" w:themeColor="text1"/>
          <w:kern w:val="30"/>
          <w:sz w:val="30"/>
          <w:szCs w:val="30"/>
        </w:rPr>
        <w:t xml:space="preserve"> </w:t>
      </w:r>
      <w:proofErr w:type="spellStart"/>
      <w:r w:rsidR="00CF66D2" w:rsidRPr="00AB5AC4">
        <w:rPr>
          <w:rStyle w:val="a7"/>
          <w:i w:val="0"/>
          <w:color w:val="000000" w:themeColor="text1"/>
          <w:kern w:val="30"/>
          <w:sz w:val="30"/>
          <w:szCs w:val="30"/>
        </w:rPr>
        <w:t>vivo</w:t>
      </w:r>
      <w:proofErr w:type="spellEnd"/>
      <w:r w:rsidR="00CF66D2" w:rsidRPr="00AB5AC4">
        <w:rPr>
          <w:color w:val="000000" w:themeColor="text1"/>
          <w:kern w:val="30"/>
          <w:sz w:val="30"/>
          <w:szCs w:val="30"/>
          <w:lang w:eastAsia="en-US"/>
        </w:rPr>
        <w:t>, необходимые для экстраполяции</w:t>
      </w:r>
      <w:r w:rsidR="00CF66D2" w:rsidRPr="00AB5AC4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 эффекта на маркерное («контрольное») вещество на другие лекарственные препараты, обладающие одинаковым с маркером фармакокинетическим свойством.</w:t>
      </w:r>
    </w:p>
    <w:p w:rsidR="00CF66D2" w:rsidRPr="0091082F" w:rsidRDefault="00CF66D2" w:rsidP="00C15B60">
      <w:pPr>
        <w:pStyle w:val="12"/>
        <w:spacing w:line="360" w:lineRule="auto"/>
        <w:rPr>
          <w:color w:val="000000" w:themeColor="text1"/>
          <w:spacing w:val="-2"/>
          <w:kern w:val="30"/>
          <w:sz w:val="30"/>
          <w:szCs w:val="30"/>
          <w:lang w:eastAsia="en-US"/>
        </w:rPr>
      </w:pPr>
      <w:r w:rsidRPr="00AB5AC4">
        <w:rPr>
          <w:color w:val="000000" w:themeColor="text1"/>
          <w:spacing w:val="-2"/>
          <w:kern w:val="30"/>
          <w:sz w:val="30"/>
          <w:szCs w:val="30"/>
          <w:lang w:eastAsia="en-US"/>
        </w:rPr>
        <w:t>Сначала следует описать взаимодействия, влияющие на применение</w:t>
      </w:r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 </w:t>
      </w:r>
      <w:r w:rsidR="00E874F7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данного </w:t>
      </w:r>
      <w:r w:rsidR="001E2C8E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лекарственного препарата</w:t>
      </w:r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, затем указать взаимодействия, приводящие к клинически значимым изменениям применения других </w:t>
      </w:r>
      <w:r w:rsidR="001E2C8E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лекарственных препаратов</w:t>
      </w:r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.</w:t>
      </w:r>
    </w:p>
    <w:p w:rsidR="00CF66D2" w:rsidRPr="0091082F" w:rsidRDefault="00CF66D2" w:rsidP="00C15B60">
      <w:pPr>
        <w:pStyle w:val="12"/>
        <w:spacing w:line="360" w:lineRule="auto"/>
        <w:rPr>
          <w:color w:val="000000" w:themeColor="text1"/>
          <w:spacing w:val="-2"/>
          <w:kern w:val="30"/>
          <w:sz w:val="30"/>
          <w:szCs w:val="30"/>
          <w:lang w:eastAsia="en-US"/>
        </w:rPr>
      </w:pPr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В данном разделе необходимо описать взаимодействия, </w:t>
      </w:r>
      <w:r w:rsidR="00AB5AC4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указанные </w:t>
      </w:r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в других разделах </w:t>
      </w:r>
      <w:r w:rsidR="001B6451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ОХЛП </w:t>
      </w:r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и в которых содержатся ссылки на данный раздел.</w:t>
      </w:r>
    </w:p>
    <w:p w:rsidR="00CF66D2" w:rsidRPr="0091082F" w:rsidRDefault="00CF66D2" w:rsidP="00C15B60">
      <w:pPr>
        <w:pStyle w:val="12"/>
        <w:spacing w:line="360" w:lineRule="auto"/>
        <w:rPr>
          <w:color w:val="000000" w:themeColor="text1"/>
          <w:spacing w:val="-2"/>
          <w:kern w:val="30"/>
          <w:sz w:val="30"/>
          <w:szCs w:val="30"/>
          <w:lang w:eastAsia="en-US"/>
        </w:rPr>
      </w:pPr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Сначала приводят</w:t>
      </w:r>
      <w:r w:rsidR="00AB5AC4">
        <w:rPr>
          <w:color w:val="000000" w:themeColor="text1"/>
          <w:spacing w:val="-2"/>
          <w:kern w:val="30"/>
          <w:sz w:val="30"/>
          <w:szCs w:val="30"/>
          <w:lang w:eastAsia="en-US"/>
        </w:rPr>
        <w:t>ся</w:t>
      </w:r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 сведения о противопоказанных комбинациях, затем о комбинациях, одновременное применение которы</w:t>
      </w:r>
      <w:r w:rsidR="00EC7D9C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х</w:t>
      </w:r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 не рекомендуется, затем </w:t>
      </w:r>
      <w:r w:rsidR="00ED07DA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–</w:t>
      </w:r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 все остальные.</w:t>
      </w:r>
    </w:p>
    <w:p w:rsidR="00CF66D2" w:rsidRPr="0091082F" w:rsidRDefault="00CF66D2" w:rsidP="00C15B60">
      <w:pPr>
        <w:pStyle w:val="12"/>
        <w:spacing w:line="360" w:lineRule="auto"/>
        <w:rPr>
          <w:color w:val="000000" w:themeColor="text1"/>
          <w:spacing w:val="-2"/>
          <w:kern w:val="30"/>
          <w:sz w:val="30"/>
          <w:szCs w:val="30"/>
          <w:lang w:eastAsia="en-US"/>
        </w:rPr>
      </w:pPr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По каждому клинически значимому взаимодействию следует представить следующие сведения:</w:t>
      </w:r>
    </w:p>
    <w:p w:rsidR="0056640B" w:rsidRPr="0091082F" w:rsidRDefault="00A81A11" w:rsidP="00C15B60">
      <w:pPr>
        <w:pStyle w:val="12"/>
        <w:spacing w:line="360" w:lineRule="auto"/>
        <w:rPr>
          <w:color w:val="000000" w:themeColor="text1"/>
          <w:spacing w:val="-2"/>
          <w:kern w:val="30"/>
          <w:sz w:val="30"/>
          <w:szCs w:val="30"/>
          <w:lang w:eastAsia="en-US"/>
        </w:rPr>
      </w:pPr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Р</w:t>
      </w:r>
      <w:r w:rsidR="00CF66D2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екомендации, которые могут заключаться </w:t>
      </w:r>
      <w:proofErr w:type="gramStart"/>
      <w:r w:rsidR="00CF66D2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в</w:t>
      </w:r>
      <w:proofErr w:type="gramEnd"/>
      <w:r w:rsidR="00CF66D2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:</w:t>
      </w:r>
    </w:p>
    <w:p w:rsidR="00CF66D2" w:rsidRPr="0091082F" w:rsidRDefault="00CF66D2" w:rsidP="00AD22D6">
      <w:pPr>
        <w:pStyle w:val="a"/>
        <w:numPr>
          <w:ilvl w:val="0"/>
          <w:numId w:val="0"/>
        </w:numPr>
        <w:spacing w:line="360" w:lineRule="auto"/>
        <w:ind w:firstLine="709"/>
        <w:rPr>
          <w:rFonts w:cs="Times New Roman"/>
          <w:color w:val="000000" w:themeColor="text1"/>
          <w:spacing w:val="-2"/>
          <w:kern w:val="30"/>
          <w:sz w:val="30"/>
          <w:szCs w:val="30"/>
        </w:rPr>
      </w:pPr>
      <w:proofErr w:type="gramStart"/>
      <w:r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противопоказании</w:t>
      </w:r>
      <w:proofErr w:type="gramEnd"/>
      <w:r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 xml:space="preserve"> одновременно</w:t>
      </w:r>
      <w:r w:rsidR="00CF1139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го</w:t>
      </w:r>
      <w:r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 xml:space="preserve"> применени</w:t>
      </w:r>
      <w:r w:rsidR="00CF1139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я</w:t>
      </w:r>
      <w:r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 xml:space="preserve"> (с</w:t>
      </w:r>
      <w:r w:rsidR="00F16E5B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о</w:t>
      </w:r>
      <w:r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 xml:space="preserve"> ссылкой на раздел</w:t>
      </w:r>
      <w:r w:rsidR="00AB5AC4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 xml:space="preserve"> </w:t>
      </w:r>
      <w:r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4.3</w:t>
      </w:r>
      <w:r w:rsidR="00FB010B" w:rsidRPr="00FB010B">
        <w:rPr>
          <w:color w:val="000000" w:themeColor="text1"/>
          <w:sz w:val="30"/>
          <w:szCs w:val="30"/>
          <w:lang w:eastAsia="en-US"/>
        </w:rPr>
        <w:t xml:space="preserve"> </w:t>
      </w:r>
      <w:r w:rsidR="00FB010B">
        <w:rPr>
          <w:color w:val="000000" w:themeColor="text1"/>
          <w:sz w:val="30"/>
          <w:szCs w:val="30"/>
          <w:lang w:eastAsia="en-US"/>
        </w:rPr>
        <w:t>ОХЛП</w:t>
      </w:r>
      <w:r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)</w:t>
      </w:r>
      <w:r w:rsidR="00073ED6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;</w:t>
      </w:r>
    </w:p>
    <w:p w:rsidR="0056640B" w:rsidRPr="0091082F" w:rsidRDefault="00CF66D2" w:rsidP="00AD22D6">
      <w:pPr>
        <w:pStyle w:val="a"/>
        <w:numPr>
          <w:ilvl w:val="0"/>
          <w:numId w:val="0"/>
        </w:numPr>
        <w:spacing w:line="360" w:lineRule="auto"/>
        <w:ind w:firstLine="709"/>
        <w:rPr>
          <w:rFonts w:cs="Times New Roman"/>
          <w:color w:val="000000" w:themeColor="text1"/>
          <w:spacing w:val="-2"/>
          <w:kern w:val="30"/>
          <w:sz w:val="30"/>
          <w:szCs w:val="30"/>
        </w:rPr>
      </w:pPr>
      <w:r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 xml:space="preserve">нежелательности одновременного применения </w:t>
      </w:r>
      <w:r w:rsidR="0056640B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(</w:t>
      </w:r>
      <w:r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с</w:t>
      </w:r>
      <w:r w:rsidR="00F16E5B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о</w:t>
      </w:r>
      <w:r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 xml:space="preserve"> ссылкой на раздел 4.4</w:t>
      </w:r>
      <w:r w:rsidR="00FB010B" w:rsidRPr="00FB010B">
        <w:rPr>
          <w:color w:val="000000" w:themeColor="text1"/>
          <w:sz w:val="30"/>
          <w:szCs w:val="30"/>
          <w:lang w:eastAsia="en-US"/>
        </w:rPr>
        <w:t xml:space="preserve"> </w:t>
      </w:r>
      <w:r w:rsidR="00FB010B">
        <w:rPr>
          <w:color w:val="000000" w:themeColor="text1"/>
          <w:sz w:val="30"/>
          <w:szCs w:val="30"/>
          <w:lang w:eastAsia="en-US"/>
        </w:rPr>
        <w:t>ОХЛП</w:t>
      </w:r>
      <w:r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)</w:t>
      </w:r>
      <w:r w:rsidR="00073ED6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;</w:t>
      </w:r>
    </w:p>
    <w:p w:rsidR="0056640B" w:rsidRPr="0091082F" w:rsidRDefault="00073ED6" w:rsidP="00AD22D6">
      <w:pPr>
        <w:pStyle w:val="a"/>
        <w:numPr>
          <w:ilvl w:val="0"/>
          <w:numId w:val="0"/>
        </w:numPr>
        <w:spacing w:line="360" w:lineRule="auto"/>
        <w:ind w:firstLine="709"/>
        <w:rPr>
          <w:rFonts w:cs="Times New Roman"/>
          <w:color w:val="000000" w:themeColor="text1"/>
          <w:spacing w:val="-2"/>
          <w:kern w:val="30"/>
          <w:sz w:val="30"/>
          <w:szCs w:val="30"/>
        </w:rPr>
      </w:pPr>
      <w:r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применение мер</w:t>
      </w:r>
      <w:r w:rsidR="00207EFB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 xml:space="preserve"> предосторожности, включая коррекцию дозы</w:t>
      </w:r>
      <w:r w:rsidR="0056640B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 xml:space="preserve"> </w:t>
      </w:r>
      <w:r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br/>
      </w:r>
      <w:r w:rsidR="0056640B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(</w:t>
      </w:r>
      <w:r w:rsidR="00207EFB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с</w:t>
      </w:r>
      <w:r w:rsidR="00F16E5B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о</w:t>
      </w:r>
      <w:r w:rsidR="00207EFB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 xml:space="preserve"> ссылкой на раздел </w:t>
      </w:r>
      <w:r w:rsidR="0056640B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 xml:space="preserve">4.2 </w:t>
      </w:r>
      <w:r w:rsidR="00207EFB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или</w:t>
      </w:r>
      <w:r w:rsidR="0056640B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 xml:space="preserve"> 4.4</w:t>
      </w:r>
      <w:r w:rsidR="008259F5" w:rsidRPr="008259F5">
        <w:rPr>
          <w:color w:val="000000" w:themeColor="text1"/>
          <w:sz w:val="30"/>
          <w:szCs w:val="30"/>
          <w:lang w:eastAsia="en-US"/>
        </w:rPr>
        <w:t xml:space="preserve"> </w:t>
      </w:r>
      <w:r w:rsidR="008259F5">
        <w:rPr>
          <w:color w:val="000000" w:themeColor="text1"/>
          <w:sz w:val="30"/>
          <w:szCs w:val="30"/>
          <w:lang w:eastAsia="en-US"/>
        </w:rPr>
        <w:t>ОХЛП</w:t>
      </w:r>
      <w:r w:rsidR="00207EFB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 xml:space="preserve"> </w:t>
      </w:r>
      <w:r w:rsidR="00A81A11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исходя из</w:t>
      </w:r>
      <w:r w:rsidR="00207EFB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 xml:space="preserve"> обстоятельств</w:t>
      </w:r>
      <w:r w:rsidR="0056640B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)</w:t>
      </w:r>
      <w:r w:rsidR="00CF1139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 xml:space="preserve"> с </w:t>
      </w:r>
      <w:r w:rsidR="00E874F7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перечислением</w:t>
      </w:r>
      <w:r w:rsidR="00207EFB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 xml:space="preserve"> конкретны</w:t>
      </w:r>
      <w:r w:rsidR="00CF1139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х</w:t>
      </w:r>
      <w:r w:rsidR="00207EFB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 xml:space="preserve"> обстоятельств, </w:t>
      </w:r>
      <w:r w:rsidR="00CF1139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 xml:space="preserve">требующих </w:t>
      </w:r>
      <w:r w:rsidR="00207EFB" w:rsidRPr="0091082F"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такой коррекции</w:t>
      </w:r>
      <w:r>
        <w:rPr>
          <w:rFonts w:cs="Times New Roman"/>
          <w:color w:val="000000" w:themeColor="text1"/>
          <w:spacing w:val="-2"/>
          <w:kern w:val="30"/>
          <w:sz w:val="30"/>
          <w:szCs w:val="30"/>
          <w:lang w:eastAsia="en-US"/>
        </w:rPr>
        <w:t>;</w:t>
      </w:r>
    </w:p>
    <w:p w:rsidR="00207EFB" w:rsidRPr="0091082F" w:rsidRDefault="00073ED6" w:rsidP="00C15B60">
      <w:pPr>
        <w:pStyle w:val="12"/>
        <w:spacing w:line="360" w:lineRule="auto"/>
        <w:rPr>
          <w:color w:val="000000" w:themeColor="text1"/>
          <w:spacing w:val="-2"/>
          <w:kern w:val="30"/>
          <w:sz w:val="30"/>
          <w:szCs w:val="30"/>
          <w:lang w:eastAsia="en-US"/>
        </w:rPr>
      </w:pPr>
      <w:r>
        <w:rPr>
          <w:color w:val="000000" w:themeColor="text1"/>
          <w:spacing w:val="-2"/>
          <w:kern w:val="30"/>
          <w:sz w:val="30"/>
          <w:szCs w:val="30"/>
          <w:lang w:eastAsia="en-US"/>
        </w:rPr>
        <w:t>л</w:t>
      </w:r>
      <w:r w:rsidR="00207EFB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юбые клинические проявления и влияние на плазменн</w:t>
      </w:r>
      <w:r w:rsidR="00B11E6D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ую </w:t>
      </w:r>
      <w:proofErr w:type="gramStart"/>
      <w:r w:rsidR="00B11E6D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концентрацию</w:t>
      </w:r>
      <w:proofErr w:type="gramEnd"/>
      <w:r w:rsidR="00E874F7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 </w:t>
      </w:r>
      <w:r w:rsidR="00207EFB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и </w:t>
      </w:r>
      <w:r w:rsidR="00B11E6D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площадь под </w:t>
      </w:r>
      <w:r w:rsidR="00682641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фармакокинетической</w:t>
      </w:r>
      <w:r w:rsidR="00B11E6D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 кривой «концентрация</w:t>
      </w:r>
      <w:r w:rsidR="00682641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–</w:t>
      </w:r>
      <w:r w:rsidR="00B11E6D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lastRenderedPageBreak/>
        <w:t>время» (</w:t>
      </w:r>
      <w:r w:rsidR="00207EFB" w:rsidRPr="0091082F">
        <w:rPr>
          <w:color w:val="000000" w:themeColor="text1"/>
          <w:spacing w:val="-2"/>
          <w:kern w:val="30"/>
          <w:sz w:val="30"/>
          <w:szCs w:val="30"/>
          <w:lang w:val="en-US" w:eastAsia="en-US"/>
        </w:rPr>
        <w:t>AUC</w:t>
      </w:r>
      <w:r w:rsidR="00B11E6D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)</w:t>
      </w:r>
      <w:r w:rsidR="00207EFB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 исходных соединений и активных метаболитов</w:t>
      </w:r>
      <w:r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 и (или) лабораторные параметры;</w:t>
      </w:r>
    </w:p>
    <w:p w:rsidR="00207EFB" w:rsidRPr="0091082F" w:rsidRDefault="00073ED6" w:rsidP="00C15B60">
      <w:pPr>
        <w:pStyle w:val="12"/>
        <w:spacing w:line="360" w:lineRule="auto"/>
        <w:rPr>
          <w:color w:val="000000" w:themeColor="text1"/>
          <w:spacing w:val="-2"/>
          <w:kern w:val="30"/>
          <w:sz w:val="30"/>
          <w:szCs w:val="30"/>
          <w:lang w:eastAsia="en-US"/>
        </w:rPr>
      </w:pPr>
      <w:r>
        <w:rPr>
          <w:color w:val="000000" w:themeColor="text1"/>
          <w:spacing w:val="-2"/>
          <w:kern w:val="30"/>
          <w:sz w:val="30"/>
          <w:szCs w:val="30"/>
          <w:lang w:eastAsia="en-US"/>
        </w:rPr>
        <w:t>м</w:t>
      </w:r>
      <w:r w:rsidR="00207EFB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еханизм</w:t>
      </w:r>
      <w:r w:rsidR="00B11E6D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 взаимодействия</w:t>
      </w:r>
      <w:r w:rsidR="00207EFB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, если известен. Например, взаимодействие вследствие ингибирования или индукции </w:t>
      </w:r>
      <w:proofErr w:type="spellStart"/>
      <w:r w:rsidR="00207EFB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цитохрома</w:t>
      </w:r>
      <w:proofErr w:type="spellEnd"/>
      <w:r w:rsidR="00207EFB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 </w:t>
      </w:r>
      <w:r w:rsidR="00207EFB" w:rsidRPr="0091082F">
        <w:rPr>
          <w:color w:val="000000" w:themeColor="text1"/>
          <w:spacing w:val="-2"/>
          <w:kern w:val="30"/>
          <w:sz w:val="30"/>
          <w:szCs w:val="30"/>
          <w:lang w:val="en-US" w:eastAsia="en-US"/>
        </w:rPr>
        <w:t>P</w:t>
      </w:r>
      <w:r w:rsidR="00207EFB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450</w:t>
      </w:r>
      <w:r w:rsidR="00FD54F9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 следует представить в данном разделе с</w:t>
      </w:r>
      <w:r w:rsidR="000A1CC3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о</w:t>
      </w:r>
      <w:r w:rsidR="00FD54F9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 ссылкой на раздел 5.2</w:t>
      </w:r>
      <w:r w:rsidR="008259F5" w:rsidRPr="008259F5">
        <w:rPr>
          <w:color w:val="000000" w:themeColor="text1"/>
          <w:sz w:val="30"/>
          <w:szCs w:val="30"/>
          <w:lang w:eastAsia="en-US"/>
        </w:rPr>
        <w:t xml:space="preserve"> </w:t>
      </w:r>
      <w:r w:rsidR="008259F5">
        <w:rPr>
          <w:color w:val="000000" w:themeColor="text1"/>
          <w:sz w:val="30"/>
          <w:szCs w:val="30"/>
          <w:lang w:eastAsia="en-US"/>
        </w:rPr>
        <w:t>ОХЛП</w:t>
      </w:r>
      <w:r w:rsidR="00FD54F9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, </w:t>
      </w:r>
      <w:r>
        <w:rPr>
          <w:color w:val="000000" w:themeColor="text1"/>
          <w:spacing w:val="-2"/>
          <w:kern w:val="30"/>
          <w:sz w:val="30"/>
          <w:szCs w:val="30"/>
          <w:lang w:eastAsia="en-US"/>
        </w:rPr>
        <w:br/>
      </w:r>
      <w:r w:rsidR="00FD54F9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в котором следует обобщить </w:t>
      </w:r>
      <w:r w:rsidR="00FD54F9" w:rsidRPr="00073ED6">
        <w:rPr>
          <w:rStyle w:val="a7"/>
          <w:i w:val="0"/>
          <w:color w:val="000000" w:themeColor="text1"/>
          <w:spacing w:val="-2"/>
          <w:kern w:val="30"/>
          <w:sz w:val="30"/>
          <w:szCs w:val="30"/>
          <w:lang w:val="en-US"/>
        </w:rPr>
        <w:t>in</w:t>
      </w:r>
      <w:r>
        <w:rPr>
          <w:rStyle w:val="a7"/>
          <w:i w:val="0"/>
          <w:color w:val="000000" w:themeColor="text1"/>
          <w:spacing w:val="-2"/>
          <w:kern w:val="30"/>
          <w:sz w:val="30"/>
          <w:szCs w:val="30"/>
        </w:rPr>
        <w:t xml:space="preserve"> </w:t>
      </w:r>
      <w:r w:rsidR="00FD54F9" w:rsidRPr="00073ED6">
        <w:rPr>
          <w:rStyle w:val="a7"/>
          <w:i w:val="0"/>
          <w:color w:val="000000" w:themeColor="text1"/>
          <w:spacing w:val="-2"/>
          <w:kern w:val="30"/>
          <w:sz w:val="30"/>
          <w:szCs w:val="30"/>
          <w:lang w:val="en-US"/>
        </w:rPr>
        <w:t>vitro</w:t>
      </w:r>
      <w:r w:rsidR="00FD54F9" w:rsidRPr="0091082F">
        <w:rPr>
          <w:rStyle w:val="a7"/>
          <w:color w:val="000000" w:themeColor="text1"/>
          <w:spacing w:val="-2"/>
          <w:kern w:val="30"/>
          <w:sz w:val="30"/>
          <w:szCs w:val="30"/>
        </w:rPr>
        <w:t xml:space="preserve"> </w:t>
      </w:r>
      <w:r w:rsidR="00FD54F9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результаты ингибирующего или индуцирующего потенциала.</w:t>
      </w:r>
    </w:p>
    <w:p w:rsidR="00FD54F9" w:rsidRPr="0091082F" w:rsidRDefault="00FD54F9" w:rsidP="00C15B60">
      <w:pPr>
        <w:pStyle w:val="12"/>
        <w:spacing w:line="360" w:lineRule="auto"/>
        <w:rPr>
          <w:color w:val="000000" w:themeColor="text1"/>
          <w:spacing w:val="-2"/>
          <w:kern w:val="30"/>
          <w:sz w:val="30"/>
          <w:szCs w:val="30"/>
          <w:lang w:eastAsia="en-US"/>
        </w:rPr>
      </w:pPr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Необходимо описать взаимодействия, не изученные </w:t>
      </w:r>
      <w:r w:rsidRPr="00073ED6">
        <w:rPr>
          <w:rStyle w:val="a7"/>
          <w:i w:val="0"/>
          <w:color w:val="000000" w:themeColor="text1"/>
          <w:spacing w:val="-2"/>
          <w:kern w:val="30"/>
          <w:sz w:val="30"/>
          <w:szCs w:val="30"/>
          <w:lang w:val="en-US"/>
        </w:rPr>
        <w:t>in vivo</w:t>
      </w:r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, но прогнозируемые на основании исследований </w:t>
      </w:r>
      <w:r w:rsidRPr="00073ED6">
        <w:rPr>
          <w:rStyle w:val="a7"/>
          <w:i w:val="0"/>
          <w:color w:val="000000" w:themeColor="text1"/>
          <w:spacing w:val="-2"/>
          <w:kern w:val="30"/>
          <w:sz w:val="30"/>
          <w:szCs w:val="30"/>
          <w:lang w:val="en-US"/>
        </w:rPr>
        <w:t>in vitro</w:t>
      </w:r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 или на основании других ситуаций и исследований, если они приводят к изменению применения </w:t>
      </w:r>
      <w:r w:rsidR="001E47BE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лекарственного препарата</w:t>
      </w:r>
      <w:r w:rsidR="00C16B9D">
        <w:rPr>
          <w:color w:val="000000" w:themeColor="text1"/>
          <w:spacing w:val="-2"/>
          <w:kern w:val="30"/>
          <w:sz w:val="30"/>
          <w:szCs w:val="30"/>
          <w:lang w:eastAsia="en-US"/>
        </w:rPr>
        <w:t>,</w:t>
      </w:r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 с</w:t>
      </w:r>
      <w:r w:rsidR="00F16E5B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о</w:t>
      </w:r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 ссылкой на раздел 4.2 или 4.4</w:t>
      </w:r>
      <w:r w:rsidR="008259F5" w:rsidRPr="008259F5">
        <w:rPr>
          <w:color w:val="000000" w:themeColor="text1"/>
          <w:sz w:val="30"/>
          <w:szCs w:val="30"/>
          <w:lang w:eastAsia="en-US"/>
        </w:rPr>
        <w:t xml:space="preserve"> </w:t>
      </w:r>
      <w:r w:rsidR="008259F5">
        <w:rPr>
          <w:color w:val="000000" w:themeColor="text1"/>
          <w:sz w:val="30"/>
          <w:szCs w:val="30"/>
          <w:lang w:eastAsia="en-US"/>
        </w:rPr>
        <w:t>ОХЛП</w:t>
      </w:r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.</w:t>
      </w:r>
    </w:p>
    <w:p w:rsidR="00FD54F9" w:rsidRPr="0091082F" w:rsidRDefault="00FD54F9" w:rsidP="00C15B60">
      <w:pPr>
        <w:pStyle w:val="12"/>
        <w:spacing w:line="360" w:lineRule="auto"/>
        <w:rPr>
          <w:color w:val="000000" w:themeColor="text1"/>
          <w:spacing w:val="-2"/>
          <w:kern w:val="30"/>
          <w:sz w:val="30"/>
          <w:szCs w:val="30"/>
          <w:lang w:eastAsia="en-US"/>
        </w:rPr>
      </w:pPr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В данном разделе необходимо указать продолжительность взаимодействия после отмены </w:t>
      </w:r>
      <w:r w:rsidR="001E47BE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лекарственного препарата</w:t>
      </w:r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 с клинически </w:t>
      </w:r>
      <w:r w:rsidR="00B11E6D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значимым </w:t>
      </w:r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взаимодействием (например, ингибитора или индуктора ферментов). Как следствие</w:t>
      </w:r>
      <w:r w:rsidR="00C16B9D">
        <w:rPr>
          <w:color w:val="000000" w:themeColor="text1"/>
          <w:spacing w:val="-2"/>
          <w:kern w:val="30"/>
          <w:sz w:val="30"/>
          <w:szCs w:val="30"/>
          <w:lang w:eastAsia="en-US"/>
        </w:rPr>
        <w:t>,</w:t>
      </w:r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 может потребоваться коррекция режима дозирования. </w:t>
      </w:r>
      <w:r w:rsidR="00032BF5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Следует</w:t>
      </w:r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 также </w:t>
      </w:r>
      <w:r w:rsidR="00032BF5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указать на необходимость отмывочного периода при последовательном применении </w:t>
      </w:r>
      <w:r w:rsidR="001E47BE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лекарственного препарата</w:t>
      </w:r>
      <w:r w:rsidR="00032BF5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.</w:t>
      </w:r>
    </w:p>
    <w:p w:rsidR="00BA7794" w:rsidRPr="0091082F" w:rsidRDefault="00BA7794" w:rsidP="00C15B60">
      <w:pPr>
        <w:pStyle w:val="12"/>
        <w:spacing w:line="360" w:lineRule="auto"/>
        <w:rPr>
          <w:color w:val="000000" w:themeColor="text1"/>
          <w:spacing w:val="-2"/>
          <w:kern w:val="30"/>
          <w:sz w:val="30"/>
          <w:szCs w:val="30"/>
          <w:lang w:eastAsia="en-US"/>
        </w:rPr>
      </w:pPr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Необходимо также представить сведения о прочих значимых взаимодействиях, например, с растительными лекарственными препаратами, пищей, алкоголем, курением и фармакологически активными </w:t>
      </w:r>
      <w:r w:rsidR="00B31B65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веществами</w:t>
      </w:r>
      <w:r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, не используемыми в медицинских целях. </w:t>
      </w:r>
      <w:r w:rsidR="00F415FC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Необходимо описать фармакодинамические эффекты, </w:t>
      </w:r>
      <w:r w:rsidR="00EC4018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которые могут привести к клинически значимому потенцированию или </w:t>
      </w:r>
      <w:r w:rsidR="00B11E6D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 xml:space="preserve">неблагоприятному </w:t>
      </w:r>
      <w:r w:rsidR="00EC4018" w:rsidRPr="0091082F">
        <w:rPr>
          <w:color w:val="000000" w:themeColor="text1"/>
          <w:spacing w:val="-2"/>
          <w:kern w:val="30"/>
          <w:sz w:val="30"/>
          <w:szCs w:val="30"/>
          <w:lang w:eastAsia="en-US"/>
        </w:rPr>
        <w:t>аддитивному эффекту.</w:t>
      </w:r>
    </w:p>
    <w:p w:rsidR="00EC4018" w:rsidRPr="00300082" w:rsidRDefault="00B11E6D" w:rsidP="00C15B6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</w:rPr>
        <w:t>Р</w:t>
      </w:r>
      <w:r w:rsidR="00EC4018" w:rsidRPr="00300082">
        <w:rPr>
          <w:color w:val="000000" w:themeColor="text1"/>
          <w:sz w:val="30"/>
          <w:szCs w:val="30"/>
          <w:lang w:eastAsia="en-US"/>
        </w:rPr>
        <w:t xml:space="preserve">езультаты, </w:t>
      </w:r>
      <w:r w:rsidRPr="00300082">
        <w:rPr>
          <w:color w:val="000000" w:themeColor="text1"/>
          <w:sz w:val="30"/>
          <w:szCs w:val="30"/>
          <w:lang w:eastAsia="en-US"/>
        </w:rPr>
        <w:t>получен</w:t>
      </w:r>
      <w:r w:rsidR="007A4864" w:rsidRPr="00300082">
        <w:rPr>
          <w:color w:val="000000" w:themeColor="text1"/>
          <w:sz w:val="30"/>
          <w:szCs w:val="30"/>
          <w:lang w:eastAsia="en-US"/>
        </w:rPr>
        <w:t>н</w:t>
      </w:r>
      <w:r w:rsidRPr="00300082">
        <w:rPr>
          <w:color w:val="000000" w:themeColor="text1"/>
          <w:sz w:val="30"/>
          <w:szCs w:val="30"/>
          <w:lang w:eastAsia="en-US"/>
        </w:rPr>
        <w:t xml:space="preserve">ые </w:t>
      </w:r>
      <w:proofErr w:type="spellStart"/>
      <w:r w:rsidRPr="00C16B9D">
        <w:rPr>
          <w:iCs/>
          <w:sz w:val="30"/>
          <w:szCs w:val="30"/>
          <w:lang w:eastAsia="en-US"/>
        </w:rPr>
        <w:t>in</w:t>
      </w:r>
      <w:proofErr w:type="spellEnd"/>
      <w:r w:rsidRPr="00C16B9D">
        <w:rPr>
          <w:iCs/>
          <w:sz w:val="30"/>
          <w:szCs w:val="30"/>
          <w:lang w:eastAsia="en-US"/>
        </w:rPr>
        <w:t xml:space="preserve"> </w:t>
      </w:r>
      <w:proofErr w:type="spellStart"/>
      <w:r w:rsidRPr="00C16B9D">
        <w:rPr>
          <w:iCs/>
          <w:sz w:val="30"/>
          <w:szCs w:val="30"/>
          <w:lang w:eastAsia="en-US"/>
        </w:rPr>
        <w:t>vivo</w:t>
      </w:r>
      <w:proofErr w:type="spellEnd"/>
      <w:r w:rsidRPr="00300082">
        <w:rPr>
          <w:rStyle w:val="a7"/>
          <w:color w:val="000000" w:themeColor="text1"/>
          <w:sz w:val="30"/>
          <w:szCs w:val="30"/>
        </w:rPr>
        <w:t xml:space="preserve">, </w:t>
      </w:r>
      <w:r w:rsidR="00EC4018" w:rsidRPr="00300082">
        <w:rPr>
          <w:color w:val="000000" w:themeColor="text1"/>
          <w:sz w:val="30"/>
          <w:szCs w:val="30"/>
          <w:lang w:eastAsia="en-US"/>
        </w:rPr>
        <w:t xml:space="preserve">свидетельствующие об отсутствии взаимодействия, следует приводить </w:t>
      </w:r>
      <w:r w:rsidRPr="00300082">
        <w:rPr>
          <w:color w:val="000000" w:themeColor="text1"/>
          <w:sz w:val="30"/>
          <w:szCs w:val="30"/>
          <w:lang w:eastAsia="en-US"/>
        </w:rPr>
        <w:t xml:space="preserve">только </w:t>
      </w:r>
      <w:r w:rsidR="00EC4018" w:rsidRPr="00300082">
        <w:rPr>
          <w:color w:val="000000" w:themeColor="text1"/>
          <w:sz w:val="30"/>
          <w:szCs w:val="30"/>
          <w:lang w:eastAsia="en-US"/>
        </w:rPr>
        <w:t xml:space="preserve">при их значимости для медицинского работника, назначающего </w:t>
      </w:r>
      <w:r w:rsidR="00D94791" w:rsidRPr="00300082">
        <w:rPr>
          <w:color w:val="000000" w:themeColor="text1"/>
          <w:sz w:val="30"/>
          <w:szCs w:val="30"/>
          <w:lang w:eastAsia="en-US"/>
        </w:rPr>
        <w:t>лекарственный препарат</w:t>
      </w:r>
      <w:r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EC4018" w:rsidRPr="00300082">
        <w:rPr>
          <w:color w:val="000000" w:themeColor="text1"/>
          <w:sz w:val="30"/>
          <w:szCs w:val="30"/>
          <w:lang w:eastAsia="en-US"/>
        </w:rPr>
        <w:lastRenderedPageBreak/>
        <w:t xml:space="preserve">(например, в клинической области, в которой ранее обнаруживались потенциально </w:t>
      </w:r>
      <w:r w:rsidRPr="00300082">
        <w:rPr>
          <w:color w:val="000000" w:themeColor="text1"/>
          <w:sz w:val="30"/>
          <w:szCs w:val="30"/>
          <w:lang w:eastAsia="en-US"/>
        </w:rPr>
        <w:t xml:space="preserve">опасные </w:t>
      </w:r>
      <w:r w:rsidR="00EC4018" w:rsidRPr="00300082">
        <w:rPr>
          <w:color w:val="000000" w:themeColor="text1"/>
          <w:sz w:val="30"/>
          <w:szCs w:val="30"/>
          <w:lang w:eastAsia="en-US"/>
        </w:rPr>
        <w:t>взаимодействия, например, в случае с антиретровирусными препаратами).</w:t>
      </w:r>
    </w:p>
    <w:p w:rsidR="00EC4018" w:rsidRPr="00300082" w:rsidRDefault="00EC4018" w:rsidP="00C15B6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Если исследования взаимодействия не проводились, на это необходимо четко указать.</w:t>
      </w:r>
    </w:p>
    <w:p w:rsidR="0056640B" w:rsidRPr="00987F5F" w:rsidRDefault="00987F5F" w:rsidP="00D31825">
      <w:pPr>
        <w:pStyle w:val="aff7"/>
      </w:pPr>
      <w:r>
        <w:t>4.5.1. </w:t>
      </w:r>
      <w:r w:rsidR="00765664" w:rsidRPr="00987F5F">
        <w:t>Дополнительные сведения об особых группах</w:t>
      </w:r>
      <w:r w:rsidR="00D31825">
        <w:t>.</w:t>
      </w:r>
    </w:p>
    <w:p w:rsidR="00765664" w:rsidRPr="00300082" w:rsidRDefault="00765664" w:rsidP="00C15B60">
      <w:pPr>
        <w:spacing w:after="0" w:line="360" w:lineRule="auto"/>
        <w:ind w:firstLine="709"/>
        <w:rPr>
          <w:rFonts w:cs="Times New Roman"/>
          <w:color w:val="000000" w:themeColor="text1"/>
          <w:sz w:val="30"/>
          <w:szCs w:val="30"/>
          <w:lang w:eastAsia="en-US"/>
        </w:rPr>
      </w:pP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Если выявлены группы пациентов, на которых влияние взаимодействия более выражено, или ожидается большая степень взаимодействия, например, пациенты со сниженной функцией почек (если одним из путей экскреции является </w:t>
      </w:r>
      <w:proofErr w:type="gramStart"/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>почечный</w:t>
      </w:r>
      <w:proofErr w:type="gramEnd"/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), дети, пожилые </w:t>
      </w:r>
      <w:r w:rsidR="00A05E17">
        <w:rPr>
          <w:rFonts w:cs="Times New Roman"/>
          <w:color w:val="000000" w:themeColor="text1"/>
          <w:sz w:val="30"/>
          <w:szCs w:val="30"/>
          <w:lang w:eastAsia="en-US"/>
        </w:rPr>
        <w:br/>
      </w: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>и т.</w:t>
      </w:r>
      <w:r w:rsidR="00A05E17">
        <w:rPr>
          <w:rFonts w:cs="Times New Roman"/>
          <w:color w:val="000000" w:themeColor="text1"/>
          <w:sz w:val="30"/>
          <w:szCs w:val="30"/>
          <w:lang w:eastAsia="en-US"/>
        </w:rPr>
        <w:t xml:space="preserve"> </w:t>
      </w: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>д., эти сведения следует представить в данном подразделе.</w:t>
      </w:r>
    </w:p>
    <w:p w:rsidR="00765664" w:rsidRPr="00300082" w:rsidRDefault="00765664" w:rsidP="00C15B60">
      <w:pPr>
        <w:spacing w:after="0" w:line="360" w:lineRule="auto"/>
        <w:ind w:firstLine="709"/>
        <w:rPr>
          <w:rFonts w:cs="Times New Roman"/>
          <w:color w:val="000000" w:themeColor="text1"/>
          <w:sz w:val="30"/>
          <w:szCs w:val="30"/>
          <w:lang w:eastAsia="en-US"/>
        </w:rPr>
      </w:pP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Необходимо описать взаимодействия с другими лекарственными препаратами, </w:t>
      </w:r>
      <w:r w:rsidR="00925755" w:rsidRPr="00300082">
        <w:rPr>
          <w:rFonts w:cs="Times New Roman"/>
          <w:color w:val="000000" w:themeColor="text1"/>
          <w:sz w:val="30"/>
          <w:szCs w:val="30"/>
          <w:lang w:eastAsia="en-US"/>
        </w:rPr>
        <w:t>обусловленные</w:t>
      </w: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</w:t>
      </w:r>
      <w:r w:rsidR="00B11E6D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полиморфизмом </w:t>
      </w:r>
      <w:proofErr w:type="spellStart"/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>метаболизирующих</w:t>
      </w:r>
      <w:proofErr w:type="spellEnd"/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ферментов или определенных генотипов, если таковые имеются.</w:t>
      </w:r>
    </w:p>
    <w:p w:rsidR="0056640B" w:rsidRPr="00987F5F" w:rsidRDefault="00987F5F" w:rsidP="000E4B53">
      <w:pPr>
        <w:pStyle w:val="ad"/>
        <w:spacing w:before="0" w:after="0" w:line="360" w:lineRule="auto"/>
        <w:ind w:left="0" w:firstLine="709"/>
        <w:rPr>
          <w:rFonts w:cs="Times New Roman"/>
          <w:b w:val="0"/>
          <w:i w:val="0"/>
          <w:color w:val="000000" w:themeColor="text1"/>
          <w:sz w:val="30"/>
          <w:szCs w:val="30"/>
        </w:rPr>
      </w:pPr>
      <w:r>
        <w:rPr>
          <w:rFonts w:cs="Times New Roman"/>
          <w:b w:val="0"/>
          <w:i w:val="0"/>
          <w:color w:val="000000" w:themeColor="text1"/>
          <w:sz w:val="30"/>
          <w:szCs w:val="30"/>
        </w:rPr>
        <w:t>4.5.1.1. </w:t>
      </w:r>
      <w:r w:rsidR="00765664" w:rsidRPr="00987F5F">
        <w:rPr>
          <w:rFonts w:cs="Times New Roman"/>
          <w:b w:val="0"/>
          <w:i w:val="0"/>
          <w:color w:val="000000" w:themeColor="text1"/>
          <w:sz w:val="30"/>
          <w:szCs w:val="30"/>
        </w:rPr>
        <w:t>Дети</w:t>
      </w:r>
      <w:r w:rsidR="00A05E17">
        <w:rPr>
          <w:rFonts w:cs="Times New Roman"/>
          <w:b w:val="0"/>
          <w:i w:val="0"/>
          <w:color w:val="000000" w:themeColor="text1"/>
          <w:sz w:val="30"/>
          <w:szCs w:val="30"/>
        </w:rPr>
        <w:t>.</w:t>
      </w:r>
    </w:p>
    <w:p w:rsidR="00765664" w:rsidRPr="00300082" w:rsidRDefault="00765664" w:rsidP="00C15B60">
      <w:pPr>
        <w:pStyle w:val="12"/>
        <w:spacing w:line="360" w:lineRule="auto"/>
        <w:rPr>
          <w:color w:val="000000" w:themeColor="text1"/>
          <w:kern w:val="28"/>
          <w:sz w:val="30"/>
          <w:szCs w:val="30"/>
          <w:lang w:eastAsia="en-US"/>
        </w:rPr>
      </w:pPr>
      <w:r w:rsidRPr="00300082">
        <w:rPr>
          <w:color w:val="000000" w:themeColor="text1"/>
          <w:kern w:val="28"/>
          <w:sz w:val="30"/>
          <w:szCs w:val="30"/>
          <w:lang w:eastAsia="en-US"/>
        </w:rPr>
        <w:t>При наличии показания к применению для определенной возрастной группы детей в данном разделе следует представить сведения, специфичные для нее.</w:t>
      </w:r>
    </w:p>
    <w:p w:rsidR="00765664" w:rsidRPr="00300082" w:rsidRDefault="00765664" w:rsidP="00C15B6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Результирующая экспозиция</w:t>
      </w:r>
      <w:r w:rsidR="00837265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Pr="00300082">
        <w:rPr>
          <w:color w:val="000000" w:themeColor="text1"/>
          <w:sz w:val="30"/>
          <w:szCs w:val="30"/>
          <w:lang w:eastAsia="en-US"/>
        </w:rPr>
        <w:t>и клинические последствия фармакокинетического взаимодействия у взрослых и детей, а также у детей различных возрастных групп могут различаться. Вследствие чего:</w:t>
      </w:r>
    </w:p>
    <w:p w:rsidR="00765664" w:rsidRPr="00300082" w:rsidRDefault="00AD22D6" w:rsidP="00A05E17">
      <w:pPr>
        <w:pStyle w:val="a"/>
        <w:numPr>
          <w:ilvl w:val="0"/>
          <w:numId w:val="0"/>
        </w:numPr>
        <w:tabs>
          <w:tab w:val="left" w:pos="1134"/>
        </w:tabs>
        <w:spacing w:after="0" w:line="360" w:lineRule="auto"/>
        <w:ind w:firstLine="709"/>
        <w:rPr>
          <w:rFonts w:cs="Times New Roman"/>
          <w:color w:val="000000" w:themeColor="text1"/>
          <w:sz w:val="30"/>
          <w:szCs w:val="30"/>
          <w:lang w:eastAsia="en-US"/>
        </w:rPr>
      </w:pPr>
      <w:r>
        <w:rPr>
          <w:rFonts w:cs="Times New Roman"/>
          <w:color w:val="000000" w:themeColor="text1"/>
          <w:sz w:val="30"/>
          <w:szCs w:val="30"/>
          <w:lang w:eastAsia="en-US"/>
        </w:rPr>
        <w:t>н</w:t>
      </w:r>
      <w:r w:rsidR="00695479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еобходимо описать все </w:t>
      </w:r>
      <w:r w:rsidR="00570345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установленные </w:t>
      </w:r>
      <w:r w:rsidR="00695479" w:rsidRPr="00300082">
        <w:rPr>
          <w:rFonts w:cs="Times New Roman"/>
          <w:color w:val="000000" w:themeColor="text1"/>
          <w:sz w:val="30"/>
          <w:szCs w:val="30"/>
          <w:lang w:eastAsia="en-US"/>
        </w:rPr>
        <w:t>рекомендации по лечению</w:t>
      </w:r>
      <w:r w:rsidR="00B11E6D" w:rsidRPr="00300082">
        <w:rPr>
          <w:rFonts w:cs="Times New Roman"/>
          <w:color w:val="000000" w:themeColor="text1"/>
          <w:sz w:val="30"/>
          <w:szCs w:val="30"/>
          <w:lang w:eastAsia="en-US"/>
        </w:rPr>
        <w:t>, связанные</w:t>
      </w:r>
      <w:r w:rsidR="00695479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с одновр</w:t>
      </w:r>
      <w:r w:rsidR="00A05E17">
        <w:rPr>
          <w:rFonts w:cs="Times New Roman"/>
          <w:color w:val="000000" w:themeColor="text1"/>
          <w:sz w:val="30"/>
          <w:szCs w:val="30"/>
          <w:lang w:eastAsia="en-US"/>
        </w:rPr>
        <w:t>еменным применением в подгрупп</w:t>
      </w:r>
      <w:r w:rsidR="00695479" w:rsidRPr="00300082">
        <w:rPr>
          <w:rFonts w:cs="Times New Roman"/>
          <w:color w:val="000000" w:themeColor="text1"/>
          <w:sz w:val="30"/>
          <w:szCs w:val="30"/>
          <w:lang w:eastAsia="en-US"/>
        </w:rPr>
        <w:t>ах детей (например, коррекция дозы, дополнительный мониторинг маркера клинических эффектов</w:t>
      </w:r>
      <w:r w:rsidR="00A05E17">
        <w:rPr>
          <w:rFonts w:cs="Times New Roman"/>
          <w:color w:val="000000" w:themeColor="text1"/>
          <w:sz w:val="30"/>
          <w:szCs w:val="30"/>
          <w:lang w:eastAsia="en-US"/>
        </w:rPr>
        <w:t xml:space="preserve"> и </w:t>
      </w:r>
      <w:r w:rsidR="0056404A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(или) </w:t>
      </w:r>
      <w:r w:rsidR="00695479" w:rsidRPr="00300082">
        <w:rPr>
          <w:rFonts w:cs="Times New Roman"/>
          <w:color w:val="000000" w:themeColor="text1"/>
          <w:sz w:val="30"/>
          <w:szCs w:val="30"/>
          <w:lang w:eastAsia="en-US"/>
        </w:rPr>
        <w:t>нежелательных реакций, мониторинг концентрации препарата)</w:t>
      </w:r>
      <w:r>
        <w:rPr>
          <w:rFonts w:cs="Times New Roman"/>
          <w:color w:val="000000" w:themeColor="text1"/>
          <w:sz w:val="30"/>
          <w:szCs w:val="30"/>
          <w:lang w:eastAsia="en-US"/>
        </w:rPr>
        <w:t>;</w:t>
      </w:r>
    </w:p>
    <w:p w:rsidR="00695479" w:rsidRPr="00300082" w:rsidRDefault="00AD22D6" w:rsidP="00A05E17">
      <w:pPr>
        <w:pStyle w:val="a"/>
        <w:numPr>
          <w:ilvl w:val="0"/>
          <w:numId w:val="0"/>
        </w:numPr>
        <w:tabs>
          <w:tab w:val="left" w:pos="1134"/>
        </w:tabs>
        <w:spacing w:after="0" w:line="360" w:lineRule="auto"/>
        <w:ind w:firstLine="709"/>
        <w:rPr>
          <w:rFonts w:cs="Times New Roman"/>
          <w:color w:val="000000" w:themeColor="text1"/>
          <w:sz w:val="30"/>
          <w:szCs w:val="30"/>
          <w:lang w:eastAsia="en-US"/>
        </w:rPr>
      </w:pP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>е</w:t>
      </w:r>
      <w:r w:rsidR="00695479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сли исследования взаимодействия проведены у взрослых, </w:t>
      </w:r>
      <w:r w:rsidR="00695479" w:rsidRPr="00300082">
        <w:rPr>
          <w:rFonts w:cs="Times New Roman"/>
          <w:color w:val="000000" w:themeColor="text1"/>
          <w:sz w:val="30"/>
          <w:szCs w:val="30"/>
          <w:lang w:eastAsia="en-US"/>
        </w:rPr>
        <w:lastRenderedPageBreak/>
        <w:t>необходимо включить указание</w:t>
      </w:r>
      <w:r w:rsidR="0056404A"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 </w:t>
      </w:r>
      <w:r w:rsidR="00A05E17">
        <w:rPr>
          <w:rFonts w:cs="Times New Roman"/>
          <w:color w:val="000000" w:themeColor="text1"/>
          <w:sz w:val="30"/>
          <w:szCs w:val="30"/>
          <w:lang w:eastAsia="en-US"/>
        </w:rPr>
        <w:t>«</w:t>
      </w:r>
      <w:r w:rsidR="00695479" w:rsidRPr="00A05E17">
        <w:rPr>
          <w:rFonts w:cs="Times New Roman"/>
          <w:color w:val="000000" w:themeColor="text1"/>
          <w:sz w:val="30"/>
          <w:szCs w:val="30"/>
          <w:lang w:eastAsia="en-US"/>
        </w:rPr>
        <w:t>Исследования взаимодействия проведены только у взрослых</w:t>
      </w:r>
      <w:r w:rsidR="00A05E17">
        <w:rPr>
          <w:rFonts w:cs="Times New Roman"/>
          <w:color w:val="000000" w:themeColor="text1"/>
          <w:sz w:val="30"/>
          <w:szCs w:val="30"/>
          <w:lang w:eastAsia="en-US"/>
        </w:rPr>
        <w:t>»</w:t>
      </w:r>
      <w:r>
        <w:rPr>
          <w:rFonts w:cs="Times New Roman"/>
          <w:color w:val="000000" w:themeColor="text1"/>
          <w:sz w:val="30"/>
          <w:szCs w:val="30"/>
          <w:lang w:eastAsia="en-US"/>
        </w:rPr>
        <w:t>;</w:t>
      </w:r>
    </w:p>
    <w:p w:rsidR="00695479" w:rsidRPr="00300082" w:rsidRDefault="00AD22D6" w:rsidP="00A05E17">
      <w:pPr>
        <w:pStyle w:val="a"/>
        <w:numPr>
          <w:ilvl w:val="0"/>
          <w:numId w:val="0"/>
        </w:numPr>
        <w:tabs>
          <w:tab w:val="left" w:pos="1134"/>
        </w:tabs>
        <w:spacing w:after="0" w:line="360" w:lineRule="auto"/>
        <w:ind w:firstLine="709"/>
        <w:rPr>
          <w:rFonts w:cs="Times New Roman"/>
          <w:color w:val="000000" w:themeColor="text1"/>
          <w:sz w:val="30"/>
          <w:szCs w:val="30"/>
          <w:lang w:eastAsia="en-US"/>
        </w:rPr>
      </w:pP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>н</w:t>
      </w:r>
      <w:r w:rsidR="00695479" w:rsidRPr="00300082">
        <w:rPr>
          <w:rFonts w:cs="Times New Roman"/>
          <w:color w:val="000000" w:themeColor="text1"/>
          <w:sz w:val="30"/>
          <w:szCs w:val="30"/>
          <w:lang w:eastAsia="en-US"/>
        </w:rPr>
        <w:t>еобходимо указать, что степень взаимодействия у детей аналогична таковой у взрослых, если это имеет место</w:t>
      </w:r>
      <w:r>
        <w:rPr>
          <w:rFonts w:cs="Times New Roman"/>
          <w:color w:val="000000" w:themeColor="text1"/>
          <w:sz w:val="30"/>
          <w:szCs w:val="30"/>
          <w:lang w:eastAsia="en-US"/>
        </w:rPr>
        <w:t>;</w:t>
      </w:r>
    </w:p>
    <w:p w:rsidR="00695479" w:rsidRPr="00987F5F" w:rsidRDefault="00AD22D6" w:rsidP="00A05E17">
      <w:pPr>
        <w:pStyle w:val="a"/>
        <w:numPr>
          <w:ilvl w:val="0"/>
          <w:numId w:val="0"/>
        </w:numPr>
        <w:tabs>
          <w:tab w:val="left" w:pos="1134"/>
        </w:tabs>
        <w:spacing w:after="0" w:line="360" w:lineRule="auto"/>
        <w:ind w:firstLine="709"/>
        <w:rPr>
          <w:rFonts w:cs="Times New Roman"/>
          <w:color w:val="000000" w:themeColor="text1"/>
          <w:spacing w:val="-6"/>
          <w:kern w:val="30"/>
          <w:sz w:val="30"/>
          <w:szCs w:val="30"/>
          <w:lang w:eastAsia="en-US"/>
        </w:rPr>
      </w:pPr>
      <w:r w:rsidRPr="00987F5F">
        <w:rPr>
          <w:rFonts w:cs="Times New Roman"/>
          <w:color w:val="000000" w:themeColor="text1"/>
          <w:spacing w:val="-6"/>
          <w:kern w:val="30"/>
          <w:sz w:val="30"/>
          <w:szCs w:val="30"/>
          <w:lang w:eastAsia="en-US"/>
        </w:rPr>
        <w:t>е</w:t>
      </w:r>
      <w:r w:rsidR="00695479" w:rsidRPr="00987F5F">
        <w:rPr>
          <w:rFonts w:cs="Times New Roman"/>
          <w:color w:val="000000" w:themeColor="text1"/>
          <w:spacing w:val="-6"/>
          <w:kern w:val="30"/>
          <w:sz w:val="30"/>
          <w:szCs w:val="30"/>
          <w:lang w:eastAsia="en-US"/>
        </w:rPr>
        <w:t>сли подобные данные отсутствуют, на это также следует указать.</w:t>
      </w:r>
    </w:p>
    <w:p w:rsidR="00695479" w:rsidRPr="00300082" w:rsidRDefault="00695479" w:rsidP="00C15B60">
      <w:pPr>
        <w:pStyle w:val="12"/>
        <w:spacing w:line="360" w:lineRule="auto"/>
        <w:rPr>
          <w:color w:val="000000" w:themeColor="text1"/>
          <w:sz w:val="30"/>
          <w:szCs w:val="30"/>
        </w:rPr>
      </w:pPr>
      <w:r w:rsidRPr="00300082">
        <w:rPr>
          <w:color w:val="000000" w:themeColor="text1"/>
          <w:sz w:val="30"/>
          <w:szCs w:val="30"/>
        </w:rPr>
        <w:t>Те же правила применяются к фармакодинамическим лекарственным взаимодействиям.</w:t>
      </w:r>
    </w:p>
    <w:p w:rsidR="00695479" w:rsidRPr="00300082" w:rsidRDefault="00695479" w:rsidP="00C15B60">
      <w:pPr>
        <w:pStyle w:val="12"/>
        <w:spacing w:line="360" w:lineRule="auto"/>
        <w:rPr>
          <w:color w:val="000000" w:themeColor="text1"/>
          <w:sz w:val="30"/>
          <w:szCs w:val="30"/>
        </w:rPr>
      </w:pPr>
      <w:r w:rsidRPr="00300082">
        <w:rPr>
          <w:color w:val="000000" w:themeColor="text1"/>
          <w:sz w:val="30"/>
          <w:szCs w:val="30"/>
        </w:rPr>
        <w:t xml:space="preserve">Если взаимодействие с пищей влечет за собой рекомендации </w:t>
      </w:r>
      <w:r w:rsidR="00B31B65" w:rsidRPr="00300082">
        <w:rPr>
          <w:color w:val="000000" w:themeColor="text1"/>
          <w:sz w:val="30"/>
          <w:szCs w:val="30"/>
        </w:rPr>
        <w:t>по одновременному применению</w:t>
      </w:r>
      <w:r w:rsidRPr="00300082">
        <w:rPr>
          <w:color w:val="000000" w:themeColor="text1"/>
          <w:sz w:val="30"/>
          <w:szCs w:val="30"/>
        </w:rPr>
        <w:t xml:space="preserve"> с пищей или определенными продуктами питания, необходимо указать, применимо ли это к детям (особенно новорожденным и младенцам), рацион которых отличается (100 </w:t>
      </w:r>
      <w:r w:rsidR="00A05E17">
        <w:rPr>
          <w:color w:val="000000" w:themeColor="text1"/>
          <w:sz w:val="30"/>
          <w:szCs w:val="30"/>
        </w:rPr>
        <w:t>процентная</w:t>
      </w:r>
      <w:r w:rsidRPr="00300082">
        <w:rPr>
          <w:color w:val="000000" w:themeColor="text1"/>
          <w:sz w:val="30"/>
          <w:szCs w:val="30"/>
        </w:rPr>
        <w:t xml:space="preserve"> молочная диета у новорожденных).</w:t>
      </w:r>
    </w:p>
    <w:p w:rsidR="00695479" w:rsidRPr="00300082" w:rsidRDefault="00695479" w:rsidP="00C15B60">
      <w:pPr>
        <w:pStyle w:val="12"/>
        <w:spacing w:line="360" w:lineRule="auto"/>
        <w:rPr>
          <w:color w:val="000000" w:themeColor="text1"/>
          <w:sz w:val="30"/>
          <w:szCs w:val="30"/>
        </w:rPr>
      </w:pPr>
      <w:r w:rsidRPr="00300082">
        <w:rPr>
          <w:color w:val="000000" w:themeColor="text1"/>
          <w:sz w:val="30"/>
          <w:szCs w:val="30"/>
        </w:rPr>
        <w:t xml:space="preserve">Раздел 4.5 следует представить </w:t>
      </w:r>
      <w:r w:rsidR="00B31B65" w:rsidRPr="00300082">
        <w:rPr>
          <w:color w:val="000000" w:themeColor="text1"/>
          <w:sz w:val="30"/>
          <w:szCs w:val="30"/>
        </w:rPr>
        <w:t xml:space="preserve">в </w:t>
      </w:r>
      <w:r w:rsidR="00B3469B">
        <w:rPr>
          <w:color w:val="000000" w:themeColor="text1"/>
          <w:sz w:val="30"/>
          <w:szCs w:val="30"/>
        </w:rPr>
        <w:t>наиболее простом виде с указанием взаимодействий, влекущих</w:t>
      </w:r>
      <w:r w:rsidRPr="00300082">
        <w:rPr>
          <w:color w:val="000000" w:themeColor="text1"/>
          <w:sz w:val="30"/>
          <w:szCs w:val="30"/>
        </w:rPr>
        <w:t xml:space="preserve"> практические рекомендации по применению </w:t>
      </w:r>
      <w:r w:rsidR="00FA41D5" w:rsidRPr="00300082">
        <w:rPr>
          <w:color w:val="000000" w:themeColor="text1"/>
          <w:sz w:val="30"/>
          <w:szCs w:val="30"/>
        </w:rPr>
        <w:t>лекарственного препарата</w:t>
      </w:r>
      <w:r w:rsidRPr="00300082">
        <w:rPr>
          <w:color w:val="000000" w:themeColor="text1"/>
          <w:sz w:val="30"/>
          <w:szCs w:val="30"/>
        </w:rPr>
        <w:t xml:space="preserve">. При наличии большого </w:t>
      </w:r>
      <w:r w:rsidR="00B11E6D" w:rsidRPr="00300082">
        <w:rPr>
          <w:color w:val="000000" w:themeColor="text1"/>
          <w:sz w:val="30"/>
          <w:szCs w:val="30"/>
        </w:rPr>
        <w:t xml:space="preserve">количества </w:t>
      </w:r>
      <w:r w:rsidRPr="00300082">
        <w:rPr>
          <w:color w:val="000000" w:themeColor="text1"/>
          <w:sz w:val="30"/>
          <w:szCs w:val="30"/>
        </w:rPr>
        <w:t>раз</w:t>
      </w:r>
      <w:r w:rsidR="00B11E6D" w:rsidRPr="00300082">
        <w:rPr>
          <w:color w:val="000000" w:themeColor="text1"/>
          <w:sz w:val="30"/>
          <w:szCs w:val="30"/>
        </w:rPr>
        <w:t>личных</w:t>
      </w:r>
      <w:r w:rsidRPr="00300082">
        <w:rPr>
          <w:color w:val="000000" w:themeColor="text1"/>
          <w:sz w:val="30"/>
          <w:szCs w:val="30"/>
        </w:rPr>
        <w:t xml:space="preserve"> взаимодействий, как</w:t>
      </w:r>
      <w:r w:rsidR="00B11E6D" w:rsidRPr="00300082">
        <w:rPr>
          <w:color w:val="000000" w:themeColor="text1"/>
          <w:sz w:val="30"/>
          <w:szCs w:val="30"/>
        </w:rPr>
        <w:t>, например, в случае</w:t>
      </w:r>
      <w:r w:rsidRPr="00300082">
        <w:rPr>
          <w:color w:val="000000" w:themeColor="text1"/>
          <w:sz w:val="30"/>
          <w:szCs w:val="30"/>
        </w:rPr>
        <w:t xml:space="preserve"> с противовирусными препаратами, </w:t>
      </w:r>
      <w:r w:rsidR="00DF6A85" w:rsidRPr="00300082">
        <w:rPr>
          <w:color w:val="000000" w:themeColor="text1"/>
          <w:sz w:val="30"/>
          <w:szCs w:val="30"/>
        </w:rPr>
        <w:t>допускается использовать табличный формат представления.</w:t>
      </w:r>
    </w:p>
    <w:p w:rsidR="0056640B" w:rsidRPr="00300082" w:rsidRDefault="0056640B" w:rsidP="00B3469B">
      <w:pPr>
        <w:pStyle w:val="aff9"/>
      </w:pPr>
      <w:r w:rsidRPr="00300082">
        <w:t>4.6</w:t>
      </w:r>
      <w:r w:rsidR="00C94DFE" w:rsidRPr="00300082">
        <w:t>. </w:t>
      </w:r>
      <w:r w:rsidR="003243BF" w:rsidRPr="00300082">
        <w:t>Фертильность, беременность и лактация</w:t>
      </w:r>
    </w:p>
    <w:p w:rsidR="0056640B" w:rsidRPr="00987F5F" w:rsidRDefault="00987F5F" w:rsidP="00B3469B">
      <w:pPr>
        <w:pStyle w:val="aff7"/>
      </w:pPr>
      <w:r>
        <w:t>4.6.1. </w:t>
      </w:r>
      <w:r w:rsidR="00DF6A85" w:rsidRPr="00987F5F">
        <w:t>Общие принципы</w:t>
      </w:r>
      <w:r w:rsidR="00B3469B">
        <w:t>.</w:t>
      </w:r>
    </w:p>
    <w:p w:rsidR="00DF6A85" w:rsidRPr="0091082F" w:rsidRDefault="00C51245" w:rsidP="00C15B60">
      <w:pPr>
        <w:pStyle w:val="12"/>
        <w:spacing w:line="360" w:lineRule="auto"/>
        <w:rPr>
          <w:color w:val="000000" w:themeColor="text1"/>
          <w:spacing w:val="-4"/>
          <w:kern w:val="30"/>
          <w:sz w:val="30"/>
          <w:szCs w:val="30"/>
          <w:lang w:eastAsia="en-US"/>
        </w:rPr>
      </w:pPr>
      <w:r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 xml:space="preserve">Заявитель регистрации и </w:t>
      </w:r>
      <w:r w:rsidR="00933138">
        <w:rPr>
          <w:color w:val="000000" w:themeColor="text1"/>
          <w:spacing w:val="-4"/>
          <w:kern w:val="30"/>
          <w:sz w:val="30"/>
          <w:szCs w:val="30"/>
          <w:lang w:eastAsia="en-US"/>
        </w:rPr>
        <w:t>держатель</w:t>
      </w:r>
      <w:r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 xml:space="preserve"> регис</w:t>
      </w:r>
      <w:r w:rsidR="00B3469B">
        <w:rPr>
          <w:color w:val="000000" w:themeColor="text1"/>
          <w:spacing w:val="-4"/>
          <w:kern w:val="30"/>
          <w:sz w:val="30"/>
          <w:szCs w:val="30"/>
          <w:lang w:eastAsia="en-US"/>
        </w:rPr>
        <w:t>трационного удостоверения должны</w:t>
      </w:r>
      <w:r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 xml:space="preserve"> </w:t>
      </w:r>
      <w:r w:rsidR="003C5DDF"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>по возможности</w:t>
      </w:r>
      <w:r w:rsidR="00A23D27"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 xml:space="preserve"> </w:t>
      </w:r>
      <w:r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>представ</w:t>
      </w:r>
      <w:r w:rsidR="003C5DDF"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>ить</w:t>
      </w:r>
      <w:r w:rsidR="00A23D27"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 xml:space="preserve"> </w:t>
      </w:r>
      <w:r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>основани</w:t>
      </w:r>
      <w:r w:rsidR="003C5DDF"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>я</w:t>
      </w:r>
      <w:r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 xml:space="preserve"> для </w:t>
      </w:r>
      <w:r w:rsidR="003C5DDF"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 xml:space="preserve">рекомендаций по применению </w:t>
      </w:r>
      <w:r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>препарата у беременных</w:t>
      </w:r>
      <w:r w:rsidR="003C5DDF"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>,</w:t>
      </w:r>
      <w:r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 xml:space="preserve"> женщин</w:t>
      </w:r>
      <w:r w:rsidR="00B11E6D"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 xml:space="preserve"> в период </w:t>
      </w:r>
      <w:r w:rsidR="003C5DDF"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>грудного вскармливания</w:t>
      </w:r>
      <w:r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 xml:space="preserve"> и женщин с детородным потенциалом. Эти сведения необходим</w:t>
      </w:r>
      <w:r w:rsidR="00B11E6D"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>ы</w:t>
      </w:r>
      <w:r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 xml:space="preserve"> медицинским работникам для </w:t>
      </w:r>
      <w:r w:rsidR="00A23D27"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>доведения</w:t>
      </w:r>
      <w:r w:rsidR="003C5DDF"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 xml:space="preserve"> их </w:t>
      </w:r>
      <w:r w:rsidR="00A23D27"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 xml:space="preserve">до </w:t>
      </w:r>
      <w:r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>пациент</w:t>
      </w:r>
      <w:r w:rsidR="00A23D27"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>ов</w:t>
      </w:r>
      <w:r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>.</w:t>
      </w:r>
    </w:p>
    <w:p w:rsidR="00C51245" w:rsidRPr="0091082F" w:rsidRDefault="00C51245" w:rsidP="00C15B60">
      <w:pPr>
        <w:pStyle w:val="12"/>
        <w:spacing w:line="360" w:lineRule="auto"/>
        <w:rPr>
          <w:color w:val="000000" w:themeColor="text1"/>
          <w:spacing w:val="-4"/>
          <w:kern w:val="30"/>
          <w:sz w:val="30"/>
          <w:szCs w:val="30"/>
          <w:lang w:eastAsia="en-US"/>
        </w:rPr>
      </w:pPr>
      <w:r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 xml:space="preserve">Проводя совокупную оценку, необходимо использовать все доступные данные, включая результаты клинических исследований и </w:t>
      </w:r>
      <w:r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lastRenderedPageBreak/>
        <w:t>пострегистрационного наблюдения, фармакологическую активность, результаты доклинических исследований и знания о соединениях того же класса.</w:t>
      </w:r>
    </w:p>
    <w:p w:rsidR="00C51245" w:rsidRPr="0091082F" w:rsidRDefault="00C51245" w:rsidP="00C15B60">
      <w:pPr>
        <w:pStyle w:val="12"/>
        <w:spacing w:line="360" w:lineRule="auto"/>
        <w:rPr>
          <w:color w:val="000000" w:themeColor="text1"/>
          <w:spacing w:val="-4"/>
          <w:kern w:val="30"/>
          <w:sz w:val="30"/>
          <w:szCs w:val="30"/>
          <w:lang w:eastAsia="en-US"/>
        </w:rPr>
      </w:pPr>
      <w:r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>По мере накопления опыта о беременн</w:t>
      </w:r>
      <w:r w:rsidR="003C5DDF"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>ых женщинах</w:t>
      </w:r>
      <w:r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 xml:space="preserve">, подвергшихся </w:t>
      </w:r>
      <w:r w:rsidR="003F26C5"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 xml:space="preserve">воздействию </w:t>
      </w:r>
      <w:r w:rsidR="0018145A"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>лекарственного препарата, который перекрывае</w:t>
      </w:r>
      <w:r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 xml:space="preserve">т доклинические данные у животных, следует </w:t>
      </w:r>
      <w:r w:rsidR="003C5DDF"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>по возможности</w:t>
      </w:r>
      <w:r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 xml:space="preserve"> </w:t>
      </w:r>
      <w:r w:rsidR="003C5DDF"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 xml:space="preserve">обновить рекомендации </w:t>
      </w:r>
      <w:r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>по применению</w:t>
      </w:r>
      <w:r w:rsidR="003C5DDF"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 xml:space="preserve"> </w:t>
      </w:r>
      <w:r w:rsidR="00A037F0"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>лекарственного препарата</w:t>
      </w:r>
      <w:r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 xml:space="preserve"> при беременности и </w:t>
      </w:r>
      <w:r w:rsidR="003C5DDF"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>в период грудного вскармливания</w:t>
      </w:r>
      <w:r w:rsidRPr="0091082F">
        <w:rPr>
          <w:color w:val="000000" w:themeColor="text1"/>
          <w:spacing w:val="-4"/>
          <w:kern w:val="30"/>
          <w:sz w:val="30"/>
          <w:szCs w:val="30"/>
          <w:lang w:eastAsia="en-US"/>
        </w:rPr>
        <w:t>.</w:t>
      </w:r>
    </w:p>
    <w:p w:rsidR="00C51245" w:rsidRPr="00300082" w:rsidRDefault="00C51245" w:rsidP="00C15B6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Если указанные состояния являются противопоказанием, их необходимо включить в раздел 4.3</w:t>
      </w:r>
      <w:r w:rsidR="008259F5" w:rsidRPr="008259F5">
        <w:rPr>
          <w:color w:val="000000" w:themeColor="text1"/>
          <w:sz w:val="30"/>
          <w:szCs w:val="30"/>
          <w:lang w:eastAsia="en-US"/>
        </w:rPr>
        <w:t xml:space="preserve"> </w:t>
      </w:r>
      <w:r w:rsidR="008259F5">
        <w:rPr>
          <w:color w:val="000000" w:themeColor="text1"/>
          <w:sz w:val="30"/>
          <w:szCs w:val="30"/>
          <w:lang w:eastAsia="en-US"/>
        </w:rPr>
        <w:t>ОХЛП</w:t>
      </w:r>
      <w:r w:rsidRPr="00300082">
        <w:rPr>
          <w:color w:val="000000" w:themeColor="text1"/>
          <w:sz w:val="30"/>
          <w:szCs w:val="30"/>
          <w:lang w:eastAsia="en-US"/>
        </w:rPr>
        <w:t>.</w:t>
      </w:r>
    </w:p>
    <w:p w:rsidR="00C51245" w:rsidRPr="00300082" w:rsidRDefault="00C51245" w:rsidP="00C15B6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Необходимо представить </w:t>
      </w:r>
      <w:r w:rsidR="003C5DDF" w:rsidRPr="00300082">
        <w:rPr>
          <w:color w:val="000000" w:themeColor="text1"/>
          <w:sz w:val="30"/>
          <w:szCs w:val="30"/>
          <w:lang w:eastAsia="en-US"/>
        </w:rPr>
        <w:t xml:space="preserve">следующие </w:t>
      </w:r>
      <w:r w:rsidR="00B3469B">
        <w:rPr>
          <w:color w:val="000000" w:themeColor="text1"/>
          <w:sz w:val="30"/>
          <w:szCs w:val="30"/>
          <w:lang w:eastAsia="en-US"/>
        </w:rPr>
        <w:t>сведения.</w:t>
      </w:r>
    </w:p>
    <w:p w:rsidR="0056640B" w:rsidRPr="006C106C" w:rsidRDefault="006C106C" w:rsidP="00B3469B">
      <w:pPr>
        <w:pStyle w:val="aff7"/>
        <w:ind w:left="0" w:firstLine="709"/>
      </w:pPr>
      <w:r>
        <w:t>4.6.2. </w:t>
      </w:r>
      <w:r w:rsidR="00C946FD" w:rsidRPr="006C106C">
        <w:t>Женщины с детородным потенциалом</w:t>
      </w:r>
      <w:r w:rsidR="00ED07DA">
        <w:t xml:space="preserve"> (</w:t>
      </w:r>
      <w:r w:rsidR="00C946FD" w:rsidRPr="006C106C">
        <w:t>контрацепция у мужчин и женщин</w:t>
      </w:r>
      <w:r w:rsidR="00ED07DA">
        <w:t>)</w:t>
      </w:r>
      <w:r w:rsidR="00B3469B">
        <w:t>.</w:t>
      </w:r>
    </w:p>
    <w:p w:rsidR="00C946FD" w:rsidRPr="00300082" w:rsidRDefault="003C5DDF" w:rsidP="00C15B6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Приводят</w:t>
      </w:r>
      <w:r w:rsidR="00AD2E02">
        <w:rPr>
          <w:color w:val="000000" w:themeColor="text1"/>
          <w:sz w:val="30"/>
          <w:szCs w:val="30"/>
          <w:lang w:eastAsia="en-US"/>
        </w:rPr>
        <w:t>ся</w:t>
      </w:r>
      <w:r w:rsidR="00AA15AB" w:rsidRPr="00300082">
        <w:rPr>
          <w:color w:val="000000" w:themeColor="text1"/>
          <w:sz w:val="30"/>
          <w:szCs w:val="30"/>
          <w:lang w:eastAsia="en-US"/>
        </w:rPr>
        <w:t xml:space="preserve"> р</w:t>
      </w:r>
      <w:r w:rsidR="00C946FD" w:rsidRPr="00300082">
        <w:rPr>
          <w:color w:val="000000" w:themeColor="text1"/>
          <w:sz w:val="30"/>
          <w:szCs w:val="30"/>
          <w:lang w:eastAsia="en-US"/>
        </w:rPr>
        <w:t xml:space="preserve">екомендации по применению </w:t>
      </w:r>
      <w:r w:rsidR="008469F3" w:rsidRPr="00300082">
        <w:rPr>
          <w:color w:val="000000" w:themeColor="text1"/>
          <w:sz w:val="30"/>
          <w:szCs w:val="30"/>
          <w:lang w:eastAsia="en-US"/>
        </w:rPr>
        <w:t>лекарственного препарата</w:t>
      </w:r>
      <w:r w:rsidR="00AA15AB" w:rsidRPr="00300082">
        <w:rPr>
          <w:color w:val="000000" w:themeColor="text1"/>
          <w:sz w:val="30"/>
          <w:szCs w:val="30"/>
          <w:lang w:eastAsia="en-US"/>
        </w:rPr>
        <w:t xml:space="preserve"> у женщин с детородным потенциалом, включая необходимость проведения теста на беременность и контрацепции. Если пациент</w:t>
      </w:r>
      <w:r w:rsidR="003F26C5" w:rsidRPr="00300082">
        <w:rPr>
          <w:color w:val="000000" w:themeColor="text1"/>
          <w:sz w:val="30"/>
          <w:szCs w:val="30"/>
          <w:lang w:eastAsia="en-US"/>
        </w:rPr>
        <w:t>к</w:t>
      </w:r>
      <w:r w:rsidR="00AA15AB" w:rsidRPr="00300082">
        <w:rPr>
          <w:color w:val="000000" w:themeColor="text1"/>
          <w:sz w:val="30"/>
          <w:szCs w:val="30"/>
          <w:lang w:eastAsia="en-US"/>
        </w:rPr>
        <w:t xml:space="preserve">ам или </w:t>
      </w:r>
      <w:r w:rsidR="005339BA">
        <w:rPr>
          <w:color w:val="000000" w:themeColor="text1"/>
          <w:sz w:val="30"/>
          <w:szCs w:val="30"/>
          <w:lang w:eastAsia="en-US"/>
        </w:rPr>
        <w:t xml:space="preserve">половым </w:t>
      </w:r>
      <w:r w:rsidR="00AA15AB" w:rsidRPr="00300082">
        <w:rPr>
          <w:color w:val="000000" w:themeColor="text1"/>
          <w:sz w:val="30"/>
          <w:szCs w:val="30"/>
          <w:lang w:eastAsia="en-US"/>
        </w:rPr>
        <w:t>партнер</w:t>
      </w:r>
      <w:r w:rsidR="003F26C5" w:rsidRPr="00300082">
        <w:rPr>
          <w:color w:val="000000" w:themeColor="text1"/>
          <w:sz w:val="30"/>
          <w:szCs w:val="30"/>
          <w:lang w:eastAsia="en-US"/>
        </w:rPr>
        <w:t>ш</w:t>
      </w:r>
      <w:r w:rsidR="00AA15AB" w:rsidRPr="00300082">
        <w:rPr>
          <w:color w:val="000000" w:themeColor="text1"/>
          <w:sz w:val="30"/>
          <w:szCs w:val="30"/>
          <w:lang w:eastAsia="en-US"/>
        </w:rPr>
        <w:t xml:space="preserve">ам пациентов в ходе терапии или в определенный промежуток </w:t>
      </w:r>
      <w:r w:rsidR="00B31B65" w:rsidRPr="00300082">
        <w:rPr>
          <w:color w:val="000000" w:themeColor="text1"/>
          <w:sz w:val="30"/>
          <w:szCs w:val="30"/>
          <w:lang w:eastAsia="en-US"/>
        </w:rPr>
        <w:t xml:space="preserve">времени </w:t>
      </w:r>
      <w:r w:rsidR="00AA15AB" w:rsidRPr="00300082">
        <w:rPr>
          <w:color w:val="000000" w:themeColor="text1"/>
          <w:sz w:val="30"/>
          <w:szCs w:val="30"/>
          <w:lang w:eastAsia="en-US"/>
        </w:rPr>
        <w:t xml:space="preserve">до начала или после завершения лечения требуется эффективная контрацепция, основания </w:t>
      </w:r>
      <w:r w:rsidR="00DC048A" w:rsidRPr="00300082">
        <w:rPr>
          <w:color w:val="000000" w:themeColor="text1"/>
          <w:sz w:val="30"/>
          <w:szCs w:val="30"/>
          <w:lang w:eastAsia="en-US"/>
        </w:rPr>
        <w:t>принятия этой меры</w:t>
      </w:r>
      <w:r w:rsidR="00AA15AB" w:rsidRPr="00300082">
        <w:rPr>
          <w:color w:val="000000" w:themeColor="text1"/>
          <w:sz w:val="30"/>
          <w:szCs w:val="30"/>
          <w:lang w:eastAsia="en-US"/>
        </w:rPr>
        <w:t xml:space="preserve"> следует включить в данный раздел. Если рекомендуется </w:t>
      </w:r>
      <w:r w:rsidR="00DC048A" w:rsidRPr="00300082">
        <w:rPr>
          <w:color w:val="000000" w:themeColor="text1"/>
          <w:sz w:val="30"/>
          <w:szCs w:val="30"/>
          <w:lang w:eastAsia="en-US"/>
        </w:rPr>
        <w:t>контрацепция</w:t>
      </w:r>
      <w:r w:rsidR="003F26C5" w:rsidRPr="00300082">
        <w:rPr>
          <w:color w:val="000000" w:themeColor="text1"/>
          <w:sz w:val="30"/>
          <w:szCs w:val="30"/>
          <w:lang w:eastAsia="en-US"/>
        </w:rPr>
        <w:t>, но имеется</w:t>
      </w:r>
      <w:r w:rsidR="00AA15AB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3F26C5" w:rsidRPr="00300082">
        <w:rPr>
          <w:color w:val="000000" w:themeColor="text1"/>
          <w:sz w:val="30"/>
          <w:szCs w:val="30"/>
          <w:lang w:eastAsia="en-US"/>
        </w:rPr>
        <w:t xml:space="preserve">взаимодействие </w:t>
      </w:r>
      <w:r w:rsidR="00AA15AB" w:rsidRPr="00300082">
        <w:rPr>
          <w:color w:val="000000" w:themeColor="text1"/>
          <w:sz w:val="30"/>
          <w:szCs w:val="30"/>
          <w:lang w:eastAsia="en-US"/>
        </w:rPr>
        <w:t>с пероральными</w:t>
      </w:r>
      <w:r w:rsidR="005339BA">
        <w:rPr>
          <w:color w:val="000000" w:themeColor="text1"/>
          <w:sz w:val="30"/>
          <w:szCs w:val="30"/>
          <w:lang w:eastAsia="en-US"/>
        </w:rPr>
        <w:t xml:space="preserve"> или другими</w:t>
      </w:r>
      <w:r w:rsidR="00AA15AB" w:rsidRPr="00300082">
        <w:rPr>
          <w:color w:val="000000" w:themeColor="text1"/>
          <w:sz w:val="30"/>
          <w:szCs w:val="30"/>
          <w:lang w:eastAsia="en-US"/>
        </w:rPr>
        <w:t xml:space="preserve"> контрацептивами, необходимо так</w:t>
      </w:r>
      <w:r w:rsidR="00AD2E02">
        <w:rPr>
          <w:color w:val="000000" w:themeColor="text1"/>
          <w:sz w:val="30"/>
          <w:szCs w:val="30"/>
          <w:lang w:eastAsia="en-US"/>
        </w:rPr>
        <w:t>же дать ссылку на раздел 4.5 (и</w:t>
      </w:r>
      <w:r w:rsidR="00AA15AB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AD2E02">
        <w:rPr>
          <w:color w:val="000000" w:themeColor="text1"/>
          <w:sz w:val="30"/>
          <w:szCs w:val="30"/>
          <w:lang w:eastAsia="en-US"/>
        </w:rPr>
        <w:t>при необходимости на раздел</w:t>
      </w:r>
      <w:r w:rsidR="00AA15AB" w:rsidRPr="00300082">
        <w:rPr>
          <w:color w:val="000000" w:themeColor="text1"/>
          <w:sz w:val="30"/>
          <w:szCs w:val="30"/>
          <w:lang w:eastAsia="en-US"/>
        </w:rPr>
        <w:t xml:space="preserve"> 4.4)</w:t>
      </w:r>
      <w:r w:rsidR="008259F5" w:rsidRPr="008259F5">
        <w:rPr>
          <w:color w:val="000000" w:themeColor="text1"/>
          <w:sz w:val="30"/>
          <w:szCs w:val="30"/>
          <w:lang w:eastAsia="en-US"/>
        </w:rPr>
        <w:t xml:space="preserve"> </w:t>
      </w:r>
      <w:r w:rsidR="008259F5">
        <w:rPr>
          <w:color w:val="000000" w:themeColor="text1"/>
          <w:sz w:val="30"/>
          <w:szCs w:val="30"/>
          <w:lang w:eastAsia="en-US"/>
        </w:rPr>
        <w:t>ОХЛП</w:t>
      </w:r>
      <w:r w:rsidR="00AA15AB" w:rsidRPr="00300082">
        <w:rPr>
          <w:color w:val="000000" w:themeColor="text1"/>
          <w:sz w:val="30"/>
          <w:szCs w:val="30"/>
          <w:lang w:eastAsia="en-US"/>
        </w:rPr>
        <w:t>.</w:t>
      </w:r>
    </w:p>
    <w:p w:rsidR="0056640B" w:rsidRPr="006C106C" w:rsidRDefault="006C106C" w:rsidP="00AD2E02">
      <w:pPr>
        <w:pStyle w:val="aff7"/>
      </w:pPr>
      <w:r>
        <w:t>4.6.3. </w:t>
      </w:r>
      <w:r w:rsidR="00AA15AB" w:rsidRPr="006C106C">
        <w:t>Беременность</w:t>
      </w:r>
      <w:r w:rsidR="00AD2E02">
        <w:t>.</w:t>
      </w:r>
    </w:p>
    <w:p w:rsidR="003B553B" w:rsidRPr="00300082" w:rsidRDefault="00AA15AB" w:rsidP="00C15B6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Сначала, как правило, приводят</w:t>
      </w:r>
      <w:r w:rsidR="00AD2E02">
        <w:rPr>
          <w:color w:val="000000" w:themeColor="text1"/>
          <w:sz w:val="30"/>
          <w:szCs w:val="30"/>
          <w:lang w:eastAsia="en-US"/>
        </w:rPr>
        <w:t>ся</w:t>
      </w:r>
      <w:r w:rsidRPr="00300082">
        <w:rPr>
          <w:color w:val="000000" w:themeColor="text1"/>
          <w:sz w:val="30"/>
          <w:szCs w:val="30"/>
          <w:lang w:eastAsia="en-US"/>
        </w:rPr>
        <w:t xml:space="preserve"> клинические и доклинические данные, затем </w:t>
      </w:r>
      <w:r w:rsidR="003B553B" w:rsidRPr="00300082">
        <w:rPr>
          <w:color w:val="000000" w:themeColor="text1"/>
          <w:sz w:val="30"/>
          <w:szCs w:val="30"/>
          <w:lang w:eastAsia="en-US"/>
        </w:rPr>
        <w:t>– рекомендации.</w:t>
      </w:r>
    </w:p>
    <w:p w:rsidR="002F15F4" w:rsidRPr="00300082" w:rsidRDefault="00AA15AB" w:rsidP="00AD22D6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lastRenderedPageBreak/>
        <w:t>В отношении доклинических данных</w:t>
      </w:r>
      <w:r w:rsidR="00AD22D6">
        <w:rPr>
          <w:color w:val="000000" w:themeColor="text1"/>
          <w:sz w:val="30"/>
          <w:szCs w:val="30"/>
          <w:lang w:eastAsia="en-US"/>
        </w:rPr>
        <w:t xml:space="preserve"> </w:t>
      </w:r>
      <w:r w:rsidR="002F15F4" w:rsidRPr="00300082">
        <w:rPr>
          <w:color w:val="000000" w:themeColor="text1"/>
          <w:sz w:val="30"/>
          <w:szCs w:val="30"/>
          <w:lang w:eastAsia="en-US"/>
        </w:rPr>
        <w:t>в данный раздел следует включить лишь выводы исследований репродуктивной токсичности. Более подробные сведения следует представить в разделе 5.3</w:t>
      </w:r>
      <w:r w:rsidR="008259F5" w:rsidRPr="008259F5">
        <w:rPr>
          <w:color w:val="000000" w:themeColor="text1"/>
          <w:sz w:val="30"/>
          <w:szCs w:val="30"/>
          <w:lang w:eastAsia="en-US"/>
        </w:rPr>
        <w:t xml:space="preserve"> </w:t>
      </w:r>
      <w:r w:rsidR="008259F5">
        <w:rPr>
          <w:color w:val="000000" w:themeColor="text1"/>
          <w:sz w:val="30"/>
          <w:szCs w:val="30"/>
          <w:lang w:eastAsia="en-US"/>
        </w:rPr>
        <w:t>ОХЛП</w:t>
      </w:r>
      <w:r w:rsidR="002F15F4" w:rsidRPr="00300082">
        <w:rPr>
          <w:color w:val="000000" w:themeColor="text1"/>
          <w:sz w:val="30"/>
          <w:szCs w:val="30"/>
          <w:lang w:eastAsia="en-US"/>
        </w:rPr>
        <w:t>.</w:t>
      </w:r>
    </w:p>
    <w:p w:rsidR="0056640B" w:rsidRPr="00AD22D6" w:rsidRDefault="002F15F4" w:rsidP="00C15B6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В отношении клинических данных</w:t>
      </w:r>
      <w:r w:rsidR="00EA3D79" w:rsidRPr="00300082">
        <w:rPr>
          <w:color w:val="000000" w:themeColor="text1"/>
          <w:sz w:val="30"/>
          <w:szCs w:val="30"/>
          <w:lang w:eastAsia="en-US"/>
        </w:rPr>
        <w:t>:</w:t>
      </w:r>
    </w:p>
    <w:p w:rsidR="002F15F4" w:rsidRPr="00300082" w:rsidRDefault="002F15F4" w:rsidP="00AD22D6">
      <w:pPr>
        <w:pStyle w:val="a"/>
        <w:numPr>
          <w:ilvl w:val="0"/>
          <w:numId w:val="0"/>
        </w:numPr>
        <w:spacing w:after="0" w:line="360" w:lineRule="auto"/>
        <w:ind w:firstLine="709"/>
        <w:rPr>
          <w:rFonts w:cs="Times New Roman"/>
          <w:color w:val="000000" w:themeColor="text1"/>
          <w:sz w:val="30"/>
          <w:szCs w:val="30"/>
          <w:lang w:eastAsia="en-US"/>
        </w:rPr>
      </w:pP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в раздел следует включить исчерпывающие сведения о значимых нежелательных явлениях, возникших у эмбриона, плода, новорожденных, беременных женщин (если применимо). </w:t>
      </w:r>
      <w:r w:rsidR="00AD2E02">
        <w:rPr>
          <w:rFonts w:cs="Times New Roman"/>
          <w:color w:val="000000" w:themeColor="text1"/>
          <w:sz w:val="30"/>
          <w:szCs w:val="30"/>
          <w:lang w:eastAsia="en-US"/>
        </w:rPr>
        <w:br/>
      </w: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>По возможности следует обозначить частоту возникновения подобных явлений (например, частоту воз</w:t>
      </w:r>
      <w:r w:rsidR="00B6240A">
        <w:rPr>
          <w:rFonts w:cs="Times New Roman"/>
          <w:color w:val="000000" w:themeColor="text1"/>
          <w:sz w:val="30"/>
          <w:szCs w:val="30"/>
          <w:lang w:eastAsia="en-US"/>
        </w:rPr>
        <w:t>никновения врожденных аномалий)</w:t>
      </w:r>
      <w:r w:rsidR="00CB78FD">
        <w:rPr>
          <w:rFonts w:cs="Times New Roman"/>
          <w:color w:val="000000" w:themeColor="text1"/>
          <w:sz w:val="30"/>
          <w:szCs w:val="30"/>
          <w:lang w:eastAsia="en-US"/>
        </w:rPr>
        <w:t xml:space="preserve"> согласно критериям ВОЗ</w:t>
      </w:r>
      <w:r w:rsidR="00B6240A">
        <w:rPr>
          <w:rFonts w:cs="Times New Roman"/>
          <w:color w:val="000000" w:themeColor="text1"/>
          <w:sz w:val="30"/>
          <w:szCs w:val="30"/>
          <w:lang w:eastAsia="en-US"/>
        </w:rPr>
        <w:t>;</w:t>
      </w:r>
    </w:p>
    <w:p w:rsidR="002F15F4" w:rsidRPr="00300082" w:rsidRDefault="002F15F4" w:rsidP="00AD22D6">
      <w:pPr>
        <w:pStyle w:val="a"/>
        <w:numPr>
          <w:ilvl w:val="0"/>
          <w:numId w:val="0"/>
        </w:numPr>
        <w:spacing w:after="0" w:line="360" w:lineRule="auto"/>
        <w:ind w:firstLine="709"/>
        <w:rPr>
          <w:rFonts w:cs="Times New Roman"/>
          <w:color w:val="000000" w:themeColor="text1"/>
          <w:sz w:val="30"/>
          <w:szCs w:val="30"/>
          <w:lang w:eastAsia="en-US"/>
        </w:rPr>
      </w:pP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 xml:space="preserve">если нежелательные явления при беременности не возникали, </w:t>
      </w:r>
      <w:r w:rsidR="00AD2E02">
        <w:rPr>
          <w:rFonts w:cs="Times New Roman"/>
          <w:color w:val="000000" w:themeColor="text1"/>
          <w:sz w:val="30"/>
          <w:szCs w:val="30"/>
          <w:lang w:eastAsia="en-US"/>
        </w:rPr>
        <w:br/>
      </w:r>
      <w:r w:rsidRPr="00300082">
        <w:rPr>
          <w:rFonts w:cs="Times New Roman"/>
          <w:color w:val="000000" w:themeColor="text1"/>
          <w:sz w:val="30"/>
          <w:szCs w:val="30"/>
          <w:lang w:eastAsia="en-US"/>
        </w:rPr>
        <w:t>в разделе необходимо описать объем опыта медицинского применения.</w:t>
      </w:r>
    </w:p>
    <w:p w:rsidR="0056640B" w:rsidRPr="00300082" w:rsidRDefault="002F15F4" w:rsidP="00C15B6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В отношении рекомендаций:</w:t>
      </w:r>
    </w:p>
    <w:p w:rsidR="002F15F4" w:rsidRPr="00300082" w:rsidRDefault="00EA3D79" w:rsidP="00C15B6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п</w:t>
      </w:r>
      <w:r w:rsidR="003F26C5" w:rsidRPr="00300082">
        <w:rPr>
          <w:color w:val="000000" w:themeColor="text1"/>
          <w:sz w:val="30"/>
          <w:szCs w:val="30"/>
          <w:lang w:eastAsia="en-US"/>
        </w:rPr>
        <w:t>риводят</w:t>
      </w:r>
      <w:r w:rsidR="00AD2E02">
        <w:rPr>
          <w:color w:val="000000" w:themeColor="text1"/>
          <w:sz w:val="30"/>
          <w:szCs w:val="30"/>
          <w:lang w:eastAsia="en-US"/>
        </w:rPr>
        <w:t>ся</w:t>
      </w:r>
      <w:r w:rsidR="002F15F4" w:rsidRPr="00300082">
        <w:rPr>
          <w:color w:val="000000" w:themeColor="text1"/>
          <w:sz w:val="30"/>
          <w:szCs w:val="30"/>
          <w:lang w:eastAsia="en-US"/>
        </w:rPr>
        <w:t xml:space="preserve"> рекомендации по применению </w:t>
      </w:r>
      <w:r w:rsidR="00985611" w:rsidRPr="00300082">
        <w:rPr>
          <w:color w:val="000000" w:themeColor="text1"/>
          <w:sz w:val="30"/>
          <w:szCs w:val="30"/>
          <w:lang w:eastAsia="en-US"/>
        </w:rPr>
        <w:t>лекарственного препарата</w:t>
      </w:r>
      <w:r w:rsidR="002F15F4" w:rsidRPr="00300082">
        <w:rPr>
          <w:color w:val="000000" w:themeColor="text1"/>
          <w:sz w:val="30"/>
          <w:szCs w:val="30"/>
          <w:lang w:eastAsia="en-US"/>
        </w:rPr>
        <w:t xml:space="preserve"> в различные периоды </w:t>
      </w:r>
      <w:proofErr w:type="spellStart"/>
      <w:r w:rsidR="002F15F4" w:rsidRPr="00300082">
        <w:rPr>
          <w:color w:val="000000" w:themeColor="text1"/>
          <w:sz w:val="30"/>
          <w:szCs w:val="30"/>
          <w:lang w:eastAsia="en-US"/>
        </w:rPr>
        <w:t>гестации</w:t>
      </w:r>
      <w:proofErr w:type="spellEnd"/>
      <w:r w:rsidR="007547A8" w:rsidRPr="00300082">
        <w:rPr>
          <w:color w:val="000000" w:themeColor="text1"/>
          <w:sz w:val="30"/>
          <w:szCs w:val="30"/>
          <w:lang w:eastAsia="en-US"/>
        </w:rPr>
        <w:t>, включая причин</w:t>
      </w:r>
      <w:proofErr w:type="gramStart"/>
      <w:r w:rsidR="007547A8" w:rsidRPr="00300082">
        <w:rPr>
          <w:color w:val="000000" w:themeColor="text1"/>
          <w:sz w:val="30"/>
          <w:szCs w:val="30"/>
          <w:lang w:eastAsia="en-US"/>
        </w:rPr>
        <w:t>у(</w:t>
      </w:r>
      <w:proofErr w:type="gramEnd"/>
      <w:r w:rsidR="007547A8" w:rsidRPr="00300082">
        <w:rPr>
          <w:color w:val="000000" w:themeColor="text1"/>
          <w:sz w:val="30"/>
          <w:szCs w:val="30"/>
          <w:lang w:eastAsia="en-US"/>
        </w:rPr>
        <w:t>ы) таких рекомендаций</w:t>
      </w:r>
      <w:r w:rsidR="00AD2E02">
        <w:rPr>
          <w:color w:val="000000" w:themeColor="text1"/>
          <w:sz w:val="30"/>
          <w:szCs w:val="30"/>
          <w:lang w:eastAsia="en-US"/>
        </w:rPr>
        <w:t>;</w:t>
      </w:r>
    </w:p>
    <w:p w:rsidR="002F15F4" w:rsidRPr="00300082" w:rsidRDefault="00AD22D6" w:rsidP="00C15B6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>
        <w:rPr>
          <w:color w:val="000000" w:themeColor="text1"/>
          <w:sz w:val="30"/>
          <w:szCs w:val="30"/>
          <w:lang w:eastAsia="en-US"/>
        </w:rPr>
        <w:t>п</w:t>
      </w:r>
      <w:r w:rsidR="005051C8" w:rsidRPr="00300082">
        <w:rPr>
          <w:color w:val="000000" w:themeColor="text1"/>
          <w:sz w:val="30"/>
          <w:szCs w:val="30"/>
          <w:lang w:eastAsia="en-US"/>
        </w:rPr>
        <w:t>ри применении</w:t>
      </w:r>
      <w:r w:rsidR="003F26C5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8469F3" w:rsidRPr="00300082">
        <w:rPr>
          <w:color w:val="000000" w:themeColor="text1"/>
          <w:sz w:val="30"/>
          <w:szCs w:val="30"/>
          <w:lang w:eastAsia="en-US"/>
        </w:rPr>
        <w:t xml:space="preserve">лекарственного препарата </w:t>
      </w:r>
      <w:r w:rsidR="003F26C5" w:rsidRPr="00300082">
        <w:rPr>
          <w:color w:val="000000" w:themeColor="text1"/>
          <w:sz w:val="30"/>
          <w:szCs w:val="30"/>
          <w:lang w:eastAsia="en-US"/>
        </w:rPr>
        <w:t>во время беременности в соответствующих случаях приводят</w:t>
      </w:r>
      <w:r w:rsidR="006D1223">
        <w:rPr>
          <w:color w:val="000000" w:themeColor="text1"/>
          <w:sz w:val="30"/>
          <w:szCs w:val="30"/>
          <w:lang w:eastAsia="en-US"/>
        </w:rPr>
        <w:t>ся</w:t>
      </w:r>
      <w:r w:rsidR="002F15F4" w:rsidRPr="00300082">
        <w:rPr>
          <w:color w:val="000000" w:themeColor="text1"/>
          <w:sz w:val="30"/>
          <w:szCs w:val="30"/>
          <w:lang w:eastAsia="en-US"/>
        </w:rPr>
        <w:t xml:space="preserve"> рекомендации по ведению </w:t>
      </w:r>
      <w:r w:rsidR="003F26C5" w:rsidRPr="00300082">
        <w:rPr>
          <w:color w:val="000000" w:themeColor="text1"/>
          <w:sz w:val="30"/>
          <w:szCs w:val="30"/>
          <w:lang w:eastAsia="en-US"/>
        </w:rPr>
        <w:t xml:space="preserve">беременности, </w:t>
      </w:r>
      <w:r w:rsidR="002F15F4" w:rsidRPr="00300082">
        <w:rPr>
          <w:color w:val="000000" w:themeColor="text1"/>
          <w:sz w:val="30"/>
          <w:szCs w:val="30"/>
          <w:lang w:eastAsia="en-US"/>
        </w:rPr>
        <w:t>включая необходимый специальный мониторинг, к пример</w:t>
      </w:r>
      <w:r w:rsidR="00B31B65" w:rsidRPr="00300082">
        <w:rPr>
          <w:color w:val="000000" w:themeColor="text1"/>
          <w:sz w:val="30"/>
          <w:szCs w:val="30"/>
          <w:lang w:eastAsia="en-US"/>
        </w:rPr>
        <w:t>у</w:t>
      </w:r>
      <w:r w:rsidR="002F15F4" w:rsidRPr="00300082">
        <w:rPr>
          <w:color w:val="000000" w:themeColor="text1"/>
          <w:sz w:val="30"/>
          <w:szCs w:val="30"/>
          <w:lang w:eastAsia="en-US"/>
        </w:rPr>
        <w:t>, ультразвуковое исследование плода, определенное биологическое или клиническое обследование плода или новорожденного.</w:t>
      </w:r>
    </w:p>
    <w:p w:rsidR="002F15F4" w:rsidRPr="00300082" w:rsidRDefault="006D1223" w:rsidP="00C15B6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>
        <w:rPr>
          <w:color w:val="000000" w:themeColor="text1"/>
          <w:sz w:val="30"/>
          <w:szCs w:val="30"/>
          <w:lang w:eastAsia="en-US"/>
        </w:rPr>
        <w:t>В зависимости от обстоятельств</w:t>
      </w:r>
      <w:r w:rsidR="002F15F4" w:rsidRPr="00300082">
        <w:rPr>
          <w:color w:val="000000" w:themeColor="text1"/>
          <w:sz w:val="30"/>
          <w:szCs w:val="30"/>
          <w:lang w:eastAsia="en-US"/>
        </w:rPr>
        <w:t xml:space="preserve">, </w:t>
      </w:r>
      <w:r>
        <w:rPr>
          <w:color w:val="000000" w:themeColor="text1"/>
          <w:sz w:val="30"/>
          <w:szCs w:val="30"/>
          <w:lang w:eastAsia="en-US"/>
        </w:rPr>
        <w:t>допускается</w:t>
      </w:r>
      <w:r w:rsidR="0009362D" w:rsidRPr="00300082">
        <w:rPr>
          <w:color w:val="000000" w:themeColor="text1"/>
          <w:sz w:val="30"/>
          <w:szCs w:val="30"/>
          <w:lang w:eastAsia="en-US"/>
        </w:rPr>
        <w:t xml:space="preserve"> включить ссылки </w:t>
      </w:r>
      <w:r w:rsidR="002F15F4" w:rsidRPr="00300082">
        <w:rPr>
          <w:color w:val="000000" w:themeColor="text1"/>
          <w:sz w:val="30"/>
          <w:szCs w:val="30"/>
          <w:lang w:eastAsia="en-US"/>
        </w:rPr>
        <w:t>в разделы 4.3, 4.4 и 4.8</w:t>
      </w:r>
      <w:r w:rsidR="008259F5" w:rsidRPr="008259F5">
        <w:rPr>
          <w:color w:val="000000" w:themeColor="text1"/>
          <w:sz w:val="30"/>
          <w:szCs w:val="30"/>
          <w:lang w:eastAsia="en-US"/>
        </w:rPr>
        <w:t xml:space="preserve"> </w:t>
      </w:r>
      <w:r w:rsidR="008259F5">
        <w:rPr>
          <w:color w:val="000000" w:themeColor="text1"/>
          <w:sz w:val="30"/>
          <w:szCs w:val="30"/>
          <w:lang w:eastAsia="en-US"/>
        </w:rPr>
        <w:t>ОХЛП</w:t>
      </w:r>
      <w:r w:rsidR="002F15F4" w:rsidRPr="00300082">
        <w:rPr>
          <w:color w:val="000000" w:themeColor="text1"/>
          <w:sz w:val="30"/>
          <w:szCs w:val="30"/>
          <w:lang w:eastAsia="en-US"/>
        </w:rPr>
        <w:t>.</w:t>
      </w:r>
    </w:p>
    <w:p w:rsidR="002F15F4" w:rsidRPr="00300082" w:rsidRDefault="0080213D" w:rsidP="00C15B6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Примеры формулировок, приводимых в данном разделе, содержатся в </w:t>
      </w:r>
      <w:r w:rsidR="00002D3E" w:rsidRPr="00300082">
        <w:rPr>
          <w:color w:val="000000" w:themeColor="text1"/>
          <w:sz w:val="30"/>
          <w:szCs w:val="30"/>
          <w:lang w:eastAsia="en-US"/>
        </w:rPr>
        <w:t>приложени</w:t>
      </w:r>
      <w:r w:rsidR="004C6680">
        <w:rPr>
          <w:color w:val="000000" w:themeColor="text1"/>
          <w:sz w:val="30"/>
          <w:szCs w:val="30"/>
          <w:lang w:eastAsia="en-US"/>
        </w:rPr>
        <w:t>и №</w:t>
      </w:r>
      <w:r w:rsidR="00002D3E" w:rsidRPr="00300082">
        <w:rPr>
          <w:color w:val="000000" w:themeColor="text1"/>
          <w:sz w:val="30"/>
          <w:szCs w:val="30"/>
          <w:lang w:eastAsia="en-US"/>
        </w:rPr>
        <w:t xml:space="preserve"> 16</w:t>
      </w:r>
      <w:r w:rsidR="008259F5">
        <w:rPr>
          <w:color w:val="000000" w:themeColor="text1"/>
          <w:sz w:val="30"/>
          <w:szCs w:val="30"/>
          <w:lang w:eastAsia="en-US"/>
        </w:rPr>
        <w:t xml:space="preserve"> к настоящим Требованиям</w:t>
      </w:r>
      <w:r w:rsidRPr="00300082">
        <w:rPr>
          <w:color w:val="000000" w:themeColor="text1"/>
          <w:sz w:val="30"/>
          <w:szCs w:val="30"/>
          <w:lang w:eastAsia="en-US"/>
        </w:rPr>
        <w:t>.</w:t>
      </w:r>
    </w:p>
    <w:p w:rsidR="0056640B" w:rsidRPr="006C106C" w:rsidRDefault="006C106C" w:rsidP="006D1223">
      <w:pPr>
        <w:pStyle w:val="aff7"/>
      </w:pPr>
      <w:r>
        <w:t>4.6.4. </w:t>
      </w:r>
      <w:r w:rsidR="003F5472">
        <w:t>Лактация</w:t>
      </w:r>
      <w:r w:rsidR="005B0190">
        <w:t>.</w:t>
      </w:r>
    </w:p>
    <w:p w:rsidR="00071F35" w:rsidRPr="00300082" w:rsidRDefault="00CC4421" w:rsidP="00C15B6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При наличии </w:t>
      </w:r>
      <w:r w:rsidR="00735B4B" w:rsidRPr="00300082">
        <w:rPr>
          <w:color w:val="000000" w:themeColor="text1"/>
          <w:sz w:val="30"/>
          <w:szCs w:val="30"/>
          <w:lang w:eastAsia="en-US"/>
        </w:rPr>
        <w:t>приводят</w:t>
      </w:r>
      <w:r w:rsidR="006D1223">
        <w:rPr>
          <w:color w:val="000000" w:themeColor="text1"/>
          <w:sz w:val="30"/>
          <w:szCs w:val="30"/>
          <w:lang w:eastAsia="en-US"/>
        </w:rPr>
        <w:t>ся</w:t>
      </w:r>
      <w:r w:rsidRPr="00300082">
        <w:rPr>
          <w:color w:val="000000" w:themeColor="text1"/>
          <w:sz w:val="30"/>
          <w:szCs w:val="30"/>
          <w:lang w:eastAsia="en-US"/>
        </w:rPr>
        <w:t xml:space="preserve"> клинические данные (младенцы, находившиеся на грудном вскармливании, подвергшиеся </w:t>
      </w:r>
      <w:r w:rsidR="00735B4B" w:rsidRPr="00300082">
        <w:rPr>
          <w:color w:val="000000" w:themeColor="text1"/>
          <w:sz w:val="30"/>
          <w:szCs w:val="30"/>
          <w:lang w:eastAsia="en-US"/>
        </w:rPr>
        <w:t xml:space="preserve">воздействию </w:t>
      </w:r>
      <w:r w:rsidR="008469F3" w:rsidRPr="00300082">
        <w:rPr>
          <w:color w:val="000000" w:themeColor="text1"/>
          <w:sz w:val="30"/>
          <w:szCs w:val="30"/>
          <w:lang w:eastAsia="en-US"/>
        </w:rPr>
        <w:lastRenderedPageBreak/>
        <w:t>лекарственного препарата</w:t>
      </w:r>
      <w:r w:rsidRPr="00300082">
        <w:rPr>
          <w:color w:val="000000" w:themeColor="text1"/>
          <w:sz w:val="30"/>
          <w:szCs w:val="30"/>
          <w:lang w:eastAsia="en-US"/>
        </w:rPr>
        <w:t xml:space="preserve">) в виде заключений кинетических исследований (плазменная концентрация у детей, находившихся на грудном вскармливании, проникновение </w:t>
      </w:r>
      <w:r w:rsidR="00EC2CE8" w:rsidRPr="00300082">
        <w:rPr>
          <w:color w:val="000000" w:themeColor="text1"/>
          <w:sz w:val="30"/>
          <w:szCs w:val="30"/>
          <w:lang w:eastAsia="en-US"/>
        </w:rPr>
        <w:t>действующего вещества и</w:t>
      </w:r>
      <w:r w:rsidR="006D1223">
        <w:rPr>
          <w:color w:val="000000" w:themeColor="text1"/>
          <w:sz w:val="30"/>
          <w:szCs w:val="30"/>
          <w:lang w:eastAsia="en-US"/>
        </w:rPr>
        <w:t xml:space="preserve"> </w:t>
      </w:r>
      <w:r w:rsidR="00EC2CE8" w:rsidRPr="00300082">
        <w:rPr>
          <w:color w:val="000000" w:themeColor="text1"/>
          <w:sz w:val="30"/>
          <w:szCs w:val="30"/>
          <w:lang w:eastAsia="en-US"/>
        </w:rPr>
        <w:t>(или) его</w:t>
      </w:r>
      <w:r w:rsidR="006D1223">
        <w:rPr>
          <w:color w:val="000000" w:themeColor="text1"/>
          <w:sz w:val="30"/>
          <w:szCs w:val="30"/>
          <w:lang w:eastAsia="en-US"/>
        </w:rPr>
        <w:t xml:space="preserve"> метаболит</w:t>
      </w:r>
      <w:r w:rsidRPr="00300082">
        <w:rPr>
          <w:color w:val="000000" w:themeColor="text1"/>
          <w:sz w:val="30"/>
          <w:szCs w:val="30"/>
          <w:lang w:eastAsia="en-US"/>
        </w:rPr>
        <w:t>ов в грудное молоко</w:t>
      </w:r>
      <w:r w:rsidR="003B553B" w:rsidRPr="00300082">
        <w:rPr>
          <w:color w:val="000000" w:themeColor="text1"/>
          <w:sz w:val="30"/>
          <w:szCs w:val="30"/>
          <w:lang w:eastAsia="en-US"/>
        </w:rPr>
        <w:t>)</w:t>
      </w:r>
      <w:r w:rsidRPr="00300082">
        <w:rPr>
          <w:color w:val="000000" w:themeColor="text1"/>
          <w:sz w:val="30"/>
          <w:szCs w:val="30"/>
          <w:lang w:eastAsia="en-US"/>
        </w:rPr>
        <w:t xml:space="preserve">. </w:t>
      </w:r>
      <w:r w:rsidR="00735B4B" w:rsidRPr="00300082">
        <w:rPr>
          <w:color w:val="000000" w:themeColor="text1"/>
          <w:sz w:val="30"/>
          <w:szCs w:val="30"/>
          <w:lang w:eastAsia="en-US"/>
        </w:rPr>
        <w:t>П</w:t>
      </w:r>
      <w:r w:rsidRPr="00300082">
        <w:rPr>
          <w:color w:val="000000" w:themeColor="text1"/>
          <w:sz w:val="30"/>
          <w:szCs w:val="30"/>
          <w:lang w:eastAsia="en-US"/>
        </w:rPr>
        <w:t>ри наличии</w:t>
      </w:r>
      <w:r w:rsidR="009247DA" w:rsidRPr="00300082">
        <w:rPr>
          <w:color w:val="000000" w:themeColor="text1"/>
          <w:sz w:val="30"/>
          <w:szCs w:val="30"/>
          <w:lang w:eastAsia="en-US"/>
        </w:rPr>
        <w:t xml:space="preserve"> представ</w:t>
      </w:r>
      <w:r w:rsidR="00735B4B" w:rsidRPr="00300082">
        <w:rPr>
          <w:color w:val="000000" w:themeColor="text1"/>
          <w:sz w:val="30"/>
          <w:szCs w:val="30"/>
          <w:lang w:eastAsia="en-US"/>
        </w:rPr>
        <w:t>ляют</w:t>
      </w:r>
      <w:r w:rsidR="006D1223">
        <w:rPr>
          <w:color w:val="000000" w:themeColor="text1"/>
          <w:sz w:val="30"/>
          <w:szCs w:val="30"/>
          <w:lang w:eastAsia="en-US"/>
        </w:rPr>
        <w:t>ся</w:t>
      </w:r>
      <w:r w:rsidR="009247DA" w:rsidRPr="00300082">
        <w:rPr>
          <w:color w:val="000000" w:themeColor="text1"/>
          <w:sz w:val="30"/>
          <w:szCs w:val="30"/>
          <w:lang w:eastAsia="en-US"/>
        </w:rPr>
        <w:t xml:space="preserve"> с</w:t>
      </w:r>
      <w:r w:rsidRPr="00300082">
        <w:rPr>
          <w:color w:val="000000" w:themeColor="text1"/>
          <w:sz w:val="30"/>
          <w:szCs w:val="30"/>
          <w:lang w:eastAsia="en-US"/>
        </w:rPr>
        <w:t>ведения о нежелательных реакци</w:t>
      </w:r>
      <w:r w:rsidR="009247DA" w:rsidRPr="00300082">
        <w:rPr>
          <w:color w:val="000000" w:themeColor="text1"/>
          <w:sz w:val="30"/>
          <w:szCs w:val="30"/>
          <w:lang w:eastAsia="en-US"/>
        </w:rPr>
        <w:t>ях</w:t>
      </w:r>
      <w:r w:rsidRPr="00300082">
        <w:rPr>
          <w:color w:val="000000" w:themeColor="text1"/>
          <w:sz w:val="30"/>
          <w:szCs w:val="30"/>
          <w:lang w:eastAsia="en-US"/>
        </w:rPr>
        <w:t xml:space="preserve"> у детей, находящихся на грудном вскармливании</w:t>
      </w:r>
      <w:r w:rsidR="003F5472" w:rsidRPr="003F5472">
        <w:rPr>
          <w:color w:val="000000" w:themeColor="text1"/>
          <w:sz w:val="30"/>
          <w:szCs w:val="30"/>
          <w:lang w:eastAsia="en-US"/>
        </w:rPr>
        <w:t>, возможно указание перекрестной ссылки на раздел «Нежелательные реакции»</w:t>
      </w:r>
      <w:r w:rsidRPr="00300082">
        <w:rPr>
          <w:color w:val="000000" w:themeColor="text1"/>
          <w:sz w:val="30"/>
          <w:szCs w:val="30"/>
          <w:lang w:eastAsia="en-US"/>
        </w:rPr>
        <w:t>.</w:t>
      </w:r>
    </w:p>
    <w:p w:rsidR="009247DA" w:rsidRPr="00300082" w:rsidRDefault="00735B4B" w:rsidP="00C15B6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З</w:t>
      </w:r>
      <w:r w:rsidR="00D21A36" w:rsidRPr="00300082">
        <w:rPr>
          <w:color w:val="000000" w:themeColor="text1"/>
          <w:sz w:val="30"/>
          <w:szCs w:val="30"/>
          <w:lang w:eastAsia="en-US"/>
        </w:rPr>
        <w:t>аключение</w:t>
      </w:r>
      <w:r w:rsidR="009247DA" w:rsidRPr="00300082">
        <w:rPr>
          <w:color w:val="000000" w:themeColor="text1"/>
          <w:sz w:val="30"/>
          <w:szCs w:val="30"/>
          <w:lang w:eastAsia="en-US"/>
        </w:rPr>
        <w:t xml:space="preserve"> доклинических исследований о </w:t>
      </w:r>
      <w:r w:rsidR="00D21A36" w:rsidRPr="00300082">
        <w:rPr>
          <w:color w:val="000000" w:themeColor="text1"/>
          <w:sz w:val="30"/>
          <w:szCs w:val="30"/>
          <w:lang w:eastAsia="en-US"/>
        </w:rPr>
        <w:t xml:space="preserve">проникновении </w:t>
      </w:r>
      <w:r w:rsidR="00295190" w:rsidRPr="00300082">
        <w:rPr>
          <w:color w:val="000000" w:themeColor="text1"/>
          <w:sz w:val="30"/>
          <w:szCs w:val="30"/>
          <w:lang w:eastAsia="en-US"/>
        </w:rPr>
        <w:t>действующего вещества и</w:t>
      </w:r>
      <w:r w:rsidR="006D1223">
        <w:rPr>
          <w:color w:val="000000" w:themeColor="text1"/>
          <w:sz w:val="30"/>
          <w:szCs w:val="30"/>
          <w:lang w:eastAsia="en-US"/>
        </w:rPr>
        <w:t xml:space="preserve"> </w:t>
      </w:r>
      <w:r w:rsidR="00295190" w:rsidRPr="00300082">
        <w:rPr>
          <w:color w:val="000000" w:themeColor="text1"/>
          <w:sz w:val="30"/>
          <w:szCs w:val="30"/>
          <w:lang w:eastAsia="en-US"/>
        </w:rPr>
        <w:t>(или) его</w:t>
      </w:r>
      <w:r w:rsidR="00D21A36" w:rsidRPr="00300082">
        <w:rPr>
          <w:color w:val="000000" w:themeColor="text1"/>
          <w:sz w:val="30"/>
          <w:szCs w:val="30"/>
          <w:lang w:eastAsia="en-US"/>
        </w:rPr>
        <w:t xml:space="preserve"> метаболитов в молоко </w:t>
      </w:r>
      <w:r w:rsidRPr="00300082">
        <w:rPr>
          <w:color w:val="000000" w:themeColor="text1"/>
          <w:sz w:val="30"/>
          <w:szCs w:val="30"/>
          <w:lang w:eastAsia="en-US"/>
        </w:rPr>
        <w:t>представля</w:t>
      </w:r>
      <w:r w:rsidR="005B0190">
        <w:rPr>
          <w:color w:val="000000" w:themeColor="text1"/>
          <w:sz w:val="30"/>
          <w:szCs w:val="30"/>
          <w:lang w:eastAsia="en-US"/>
        </w:rPr>
        <w:t>ется</w:t>
      </w:r>
      <w:r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5B0190">
        <w:rPr>
          <w:color w:val="000000" w:themeColor="text1"/>
          <w:sz w:val="30"/>
          <w:szCs w:val="30"/>
          <w:lang w:eastAsia="en-US"/>
        </w:rPr>
        <w:t>только</w:t>
      </w:r>
      <w:r w:rsidR="00D21A36" w:rsidRPr="00300082">
        <w:rPr>
          <w:color w:val="000000" w:themeColor="text1"/>
          <w:sz w:val="30"/>
          <w:szCs w:val="30"/>
          <w:lang w:eastAsia="en-US"/>
        </w:rPr>
        <w:t xml:space="preserve"> при отсутствии данных у человека.</w:t>
      </w:r>
    </w:p>
    <w:p w:rsidR="00D21A36" w:rsidRPr="00300082" w:rsidRDefault="00735B4B" w:rsidP="00C15B6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Приводят</w:t>
      </w:r>
      <w:r w:rsidR="005B0190">
        <w:rPr>
          <w:color w:val="000000" w:themeColor="text1"/>
          <w:sz w:val="30"/>
          <w:szCs w:val="30"/>
          <w:lang w:eastAsia="en-US"/>
        </w:rPr>
        <w:t>ся</w:t>
      </w:r>
      <w:r w:rsidRPr="00300082">
        <w:rPr>
          <w:color w:val="000000" w:themeColor="text1"/>
          <w:sz w:val="30"/>
          <w:szCs w:val="30"/>
          <w:lang w:eastAsia="en-US"/>
        </w:rPr>
        <w:t xml:space="preserve"> причины и</w:t>
      </w:r>
      <w:r w:rsidR="00D21A36" w:rsidRPr="00300082">
        <w:rPr>
          <w:color w:val="000000" w:themeColor="text1"/>
          <w:sz w:val="30"/>
          <w:szCs w:val="30"/>
          <w:lang w:eastAsia="en-US"/>
        </w:rPr>
        <w:t xml:space="preserve"> рекомендации </w:t>
      </w:r>
      <w:r w:rsidRPr="00300082">
        <w:rPr>
          <w:color w:val="000000" w:themeColor="text1"/>
          <w:sz w:val="30"/>
          <w:szCs w:val="30"/>
          <w:lang w:eastAsia="en-US"/>
        </w:rPr>
        <w:t>п</w:t>
      </w:r>
      <w:r w:rsidR="00D21A36" w:rsidRPr="00300082">
        <w:rPr>
          <w:color w:val="000000" w:themeColor="text1"/>
          <w:sz w:val="30"/>
          <w:szCs w:val="30"/>
          <w:lang w:eastAsia="en-US"/>
        </w:rPr>
        <w:t xml:space="preserve">о </w:t>
      </w:r>
      <w:r w:rsidRPr="00300082">
        <w:rPr>
          <w:color w:val="000000" w:themeColor="text1"/>
          <w:sz w:val="30"/>
          <w:szCs w:val="30"/>
          <w:lang w:eastAsia="en-US"/>
        </w:rPr>
        <w:t xml:space="preserve">прекращению </w:t>
      </w:r>
      <w:r w:rsidR="00D21A36" w:rsidRPr="00300082">
        <w:rPr>
          <w:color w:val="000000" w:themeColor="text1"/>
          <w:sz w:val="30"/>
          <w:szCs w:val="30"/>
          <w:lang w:eastAsia="en-US"/>
        </w:rPr>
        <w:t xml:space="preserve">или </w:t>
      </w:r>
      <w:r w:rsidRPr="00300082">
        <w:rPr>
          <w:color w:val="000000" w:themeColor="text1"/>
          <w:sz w:val="30"/>
          <w:szCs w:val="30"/>
          <w:lang w:eastAsia="en-US"/>
        </w:rPr>
        <w:t xml:space="preserve">продолжению </w:t>
      </w:r>
      <w:r w:rsidR="00D21A36" w:rsidRPr="00300082">
        <w:rPr>
          <w:color w:val="000000" w:themeColor="text1"/>
          <w:sz w:val="30"/>
          <w:szCs w:val="30"/>
          <w:lang w:eastAsia="en-US"/>
        </w:rPr>
        <w:t>грудного вскармливания и</w:t>
      </w:r>
      <w:r w:rsidR="005B0190">
        <w:rPr>
          <w:color w:val="000000" w:themeColor="text1"/>
          <w:sz w:val="30"/>
          <w:szCs w:val="30"/>
          <w:lang w:eastAsia="en-US"/>
        </w:rPr>
        <w:t xml:space="preserve"> </w:t>
      </w:r>
      <w:r w:rsidR="00D21A36" w:rsidRPr="00300082">
        <w:rPr>
          <w:color w:val="000000" w:themeColor="text1"/>
          <w:sz w:val="30"/>
          <w:szCs w:val="30"/>
          <w:lang w:eastAsia="en-US"/>
        </w:rPr>
        <w:t xml:space="preserve">(или) </w:t>
      </w:r>
      <w:r w:rsidRPr="00300082">
        <w:rPr>
          <w:color w:val="000000" w:themeColor="text1"/>
          <w:sz w:val="30"/>
          <w:szCs w:val="30"/>
          <w:lang w:eastAsia="en-US"/>
        </w:rPr>
        <w:t xml:space="preserve">прекращению </w:t>
      </w:r>
      <w:r w:rsidR="00D21A36" w:rsidRPr="00300082">
        <w:rPr>
          <w:color w:val="000000" w:themeColor="text1"/>
          <w:sz w:val="30"/>
          <w:szCs w:val="30"/>
          <w:lang w:eastAsia="en-US"/>
        </w:rPr>
        <w:t xml:space="preserve">или </w:t>
      </w:r>
      <w:r w:rsidRPr="00300082">
        <w:rPr>
          <w:color w:val="000000" w:themeColor="text1"/>
          <w:sz w:val="30"/>
          <w:szCs w:val="30"/>
          <w:lang w:eastAsia="en-US"/>
        </w:rPr>
        <w:t xml:space="preserve">продолжению </w:t>
      </w:r>
      <w:r w:rsidR="00D21A36" w:rsidRPr="00300082">
        <w:rPr>
          <w:color w:val="000000" w:themeColor="text1"/>
          <w:sz w:val="30"/>
          <w:szCs w:val="30"/>
          <w:lang w:eastAsia="en-US"/>
        </w:rPr>
        <w:t xml:space="preserve">терапии </w:t>
      </w:r>
      <w:r w:rsidRPr="00300082">
        <w:rPr>
          <w:color w:val="000000" w:themeColor="text1"/>
          <w:sz w:val="30"/>
          <w:szCs w:val="30"/>
          <w:lang w:eastAsia="en-US"/>
        </w:rPr>
        <w:t>с учетом предпочтительности</w:t>
      </w:r>
      <w:r w:rsidR="00D21A36" w:rsidRPr="00300082">
        <w:rPr>
          <w:color w:val="000000" w:themeColor="text1"/>
          <w:sz w:val="30"/>
          <w:szCs w:val="30"/>
          <w:lang w:eastAsia="en-US"/>
        </w:rPr>
        <w:t xml:space="preserve"> прекращения терапии или грудного вскармливания.</w:t>
      </w:r>
    </w:p>
    <w:p w:rsidR="00D21A36" w:rsidRPr="00300082" w:rsidRDefault="0080213D" w:rsidP="00C15B6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Примеры формулировок, приводимых в данном разделе, содержатся в </w:t>
      </w:r>
      <w:r w:rsidR="00002D3E" w:rsidRPr="00300082">
        <w:rPr>
          <w:color w:val="000000" w:themeColor="text1"/>
          <w:sz w:val="30"/>
          <w:szCs w:val="30"/>
          <w:lang w:eastAsia="en-US"/>
        </w:rPr>
        <w:t>приложени</w:t>
      </w:r>
      <w:r w:rsidR="004C6680">
        <w:rPr>
          <w:color w:val="000000" w:themeColor="text1"/>
          <w:sz w:val="30"/>
          <w:szCs w:val="30"/>
          <w:lang w:eastAsia="en-US"/>
        </w:rPr>
        <w:t>и №</w:t>
      </w:r>
      <w:r w:rsidR="00002D3E" w:rsidRPr="00300082">
        <w:rPr>
          <w:color w:val="000000" w:themeColor="text1"/>
          <w:sz w:val="30"/>
          <w:szCs w:val="30"/>
          <w:lang w:eastAsia="en-US"/>
        </w:rPr>
        <w:t xml:space="preserve"> 16</w:t>
      </w:r>
      <w:r w:rsidR="0091082F">
        <w:rPr>
          <w:color w:val="000000" w:themeColor="text1"/>
          <w:sz w:val="30"/>
          <w:szCs w:val="30"/>
          <w:lang w:eastAsia="en-US"/>
        </w:rPr>
        <w:t xml:space="preserve"> к настоящим Требованиям</w:t>
      </w:r>
      <w:r w:rsidRPr="00300082">
        <w:rPr>
          <w:color w:val="000000" w:themeColor="text1"/>
          <w:sz w:val="30"/>
          <w:szCs w:val="30"/>
          <w:lang w:eastAsia="en-US"/>
        </w:rPr>
        <w:t>.</w:t>
      </w:r>
    </w:p>
    <w:p w:rsidR="0056640B" w:rsidRPr="006C106C" w:rsidRDefault="006C106C" w:rsidP="005B0190">
      <w:pPr>
        <w:pStyle w:val="aff7"/>
      </w:pPr>
      <w:r>
        <w:t>4.6.5. </w:t>
      </w:r>
      <w:r w:rsidR="00D21A36" w:rsidRPr="006C106C">
        <w:t>Фертильность</w:t>
      </w:r>
      <w:r w:rsidR="005B0190">
        <w:t>.</w:t>
      </w:r>
    </w:p>
    <w:p w:rsidR="00D21A36" w:rsidRPr="00300082" w:rsidRDefault="00D21A36" w:rsidP="00C15B6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В раздел 4.6 </w:t>
      </w:r>
      <w:r w:rsidR="008259F5">
        <w:rPr>
          <w:color w:val="000000" w:themeColor="text1"/>
          <w:sz w:val="30"/>
          <w:szCs w:val="30"/>
          <w:lang w:eastAsia="en-US"/>
        </w:rPr>
        <w:t>ОХЛП</w:t>
      </w:r>
      <w:r w:rsidR="008259F5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Pr="00300082">
        <w:rPr>
          <w:color w:val="000000" w:themeColor="text1"/>
          <w:sz w:val="30"/>
          <w:szCs w:val="30"/>
          <w:lang w:eastAsia="en-US"/>
        </w:rPr>
        <w:t xml:space="preserve">необходимо включить основные сведения о возможных нежелательных эффектах </w:t>
      </w:r>
      <w:r w:rsidR="009D3DEB" w:rsidRPr="00300082">
        <w:rPr>
          <w:color w:val="000000" w:themeColor="text1"/>
          <w:sz w:val="30"/>
          <w:szCs w:val="30"/>
          <w:lang w:eastAsia="en-US"/>
        </w:rPr>
        <w:t>лекарственного препарата</w:t>
      </w:r>
      <w:r w:rsidRPr="00300082">
        <w:rPr>
          <w:color w:val="000000" w:themeColor="text1"/>
          <w:sz w:val="30"/>
          <w:szCs w:val="30"/>
          <w:lang w:eastAsia="en-US"/>
        </w:rPr>
        <w:t xml:space="preserve"> для мужской и женской фертильности</w:t>
      </w:r>
      <w:r w:rsidR="00735B4B" w:rsidRPr="00300082">
        <w:rPr>
          <w:color w:val="000000" w:themeColor="text1"/>
          <w:sz w:val="30"/>
          <w:szCs w:val="30"/>
          <w:lang w:eastAsia="en-US"/>
        </w:rPr>
        <w:t>:</w:t>
      </w:r>
    </w:p>
    <w:p w:rsidR="00D21A36" w:rsidRPr="00300082" w:rsidRDefault="00AD22D6" w:rsidP="00C15B6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к</w:t>
      </w:r>
      <w:r w:rsidR="005B0190">
        <w:rPr>
          <w:color w:val="000000" w:themeColor="text1"/>
          <w:sz w:val="30"/>
          <w:szCs w:val="30"/>
          <w:lang w:eastAsia="en-US"/>
        </w:rPr>
        <w:t>линические данные (</w:t>
      </w:r>
      <w:r w:rsidR="00B4566A" w:rsidRPr="00300082">
        <w:rPr>
          <w:color w:val="000000" w:themeColor="text1"/>
          <w:sz w:val="30"/>
          <w:szCs w:val="30"/>
          <w:lang w:eastAsia="en-US"/>
        </w:rPr>
        <w:t>при наличии</w:t>
      </w:r>
      <w:r w:rsidR="005B0190">
        <w:rPr>
          <w:color w:val="000000" w:themeColor="text1"/>
          <w:sz w:val="30"/>
          <w:szCs w:val="30"/>
          <w:lang w:eastAsia="en-US"/>
        </w:rPr>
        <w:t>)</w:t>
      </w:r>
      <w:r>
        <w:rPr>
          <w:color w:val="000000" w:themeColor="text1"/>
          <w:sz w:val="30"/>
          <w:szCs w:val="30"/>
          <w:lang w:eastAsia="en-US"/>
        </w:rPr>
        <w:t>;</w:t>
      </w:r>
    </w:p>
    <w:p w:rsidR="00B4566A" w:rsidRPr="00300082" w:rsidRDefault="00AD22D6" w:rsidP="00C15B6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с</w:t>
      </w:r>
      <w:r w:rsidR="00735B4B" w:rsidRPr="00300082">
        <w:rPr>
          <w:color w:val="000000" w:themeColor="text1"/>
          <w:sz w:val="30"/>
          <w:szCs w:val="30"/>
          <w:lang w:eastAsia="en-US"/>
        </w:rPr>
        <w:t xml:space="preserve">оответствующие </w:t>
      </w:r>
      <w:r w:rsidR="00B4566A" w:rsidRPr="00300082">
        <w:rPr>
          <w:color w:val="000000" w:themeColor="text1"/>
          <w:sz w:val="30"/>
          <w:szCs w:val="30"/>
          <w:lang w:eastAsia="en-US"/>
        </w:rPr>
        <w:t xml:space="preserve">заключения доклинических </w:t>
      </w:r>
      <w:r w:rsidR="005B0190">
        <w:rPr>
          <w:color w:val="000000" w:themeColor="text1"/>
          <w:sz w:val="30"/>
          <w:szCs w:val="30"/>
          <w:lang w:eastAsia="en-US"/>
        </w:rPr>
        <w:t>токсикологических исследований (</w:t>
      </w:r>
      <w:r w:rsidR="00B4566A" w:rsidRPr="00300082">
        <w:rPr>
          <w:color w:val="000000" w:themeColor="text1"/>
          <w:sz w:val="30"/>
          <w:szCs w:val="30"/>
          <w:lang w:eastAsia="en-US"/>
        </w:rPr>
        <w:t>при наличии</w:t>
      </w:r>
      <w:r w:rsidR="005B0190">
        <w:rPr>
          <w:color w:val="000000" w:themeColor="text1"/>
          <w:sz w:val="30"/>
          <w:szCs w:val="30"/>
          <w:lang w:eastAsia="en-US"/>
        </w:rPr>
        <w:t>)</w:t>
      </w:r>
      <w:r w:rsidR="00B4566A" w:rsidRPr="00300082">
        <w:rPr>
          <w:color w:val="000000" w:themeColor="text1"/>
          <w:sz w:val="30"/>
          <w:szCs w:val="30"/>
          <w:lang w:eastAsia="en-US"/>
        </w:rPr>
        <w:t>. Более подробные сведения следует включить в раздел 5.3</w:t>
      </w:r>
      <w:r w:rsidR="008259F5" w:rsidRPr="008259F5">
        <w:rPr>
          <w:color w:val="000000" w:themeColor="text1"/>
          <w:sz w:val="30"/>
          <w:szCs w:val="30"/>
          <w:lang w:eastAsia="en-US"/>
        </w:rPr>
        <w:t xml:space="preserve"> </w:t>
      </w:r>
      <w:r w:rsidR="008259F5">
        <w:rPr>
          <w:color w:val="000000" w:themeColor="text1"/>
          <w:sz w:val="30"/>
          <w:szCs w:val="30"/>
          <w:lang w:eastAsia="en-US"/>
        </w:rPr>
        <w:t>ОХЛП</w:t>
      </w:r>
      <w:r>
        <w:rPr>
          <w:color w:val="000000" w:themeColor="text1"/>
          <w:sz w:val="30"/>
          <w:szCs w:val="30"/>
          <w:lang w:eastAsia="en-US"/>
        </w:rPr>
        <w:t>;</w:t>
      </w:r>
    </w:p>
    <w:p w:rsidR="00B4566A" w:rsidRPr="00300082" w:rsidRDefault="00AD22D6" w:rsidP="00C15B6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р</w:t>
      </w:r>
      <w:r w:rsidR="00B4566A" w:rsidRPr="00300082">
        <w:rPr>
          <w:color w:val="000000" w:themeColor="text1"/>
          <w:sz w:val="30"/>
          <w:szCs w:val="30"/>
          <w:lang w:eastAsia="en-US"/>
        </w:rPr>
        <w:t xml:space="preserve">екомендации по применению </w:t>
      </w:r>
      <w:r w:rsidR="00E0029B" w:rsidRPr="00300082">
        <w:rPr>
          <w:color w:val="000000" w:themeColor="text1"/>
          <w:sz w:val="30"/>
          <w:szCs w:val="30"/>
          <w:lang w:eastAsia="en-US"/>
        </w:rPr>
        <w:t>лекарственного препарата</w:t>
      </w:r>
      <w:r w:rsidR="00B4566A" w:rsidRPr="00300082">
        <w:rPr>
          <w:color w:val="000000" w:themeColor="text1"/>
          <w:sz w:val="30"/>
          <w:szCs w:val="30"/>
          <w:lang w:eastAsia="en-US"/>
        </w:rPr>
        <w:t xml:space="preserve"> при планировании беременности и потенциальном влиянии терапии на фертильность.</w:t>
      </w:r>
    </w:p>
    <w:p w:rsidR="00B4566A" w:rsidRPr="00300082" w:rsidRDefault="00B4566A" w:rsidP="00C15B6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lastRenderedPageBreak/>
        <w:t xml:space="preserve">Если применимо, в раздел 4.3 </w:t>
      </w:r>
      <w:r w:rsidR="008259F5">
        <w:rPr>
          <w:color w:val="000000" w:themeColor="text1"/>
          <w:sz w:val="30"/>
          <w:szCs w:val="30"/>
          <w:lang w:eastAsia="en-US"/>
        </w:rPr>
        <w:t>ОХЛП</w:t>
      </w:r>
      <w:r w:rsidR="008259F5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Pr="00300082">
        <w:rPr>
          <w:color w:val="000000" w:themeColor="text1"/>
          <w:sz w:val="30"/>
          <w:szCs w:val="30"/>
          <w:lang w:eastAsia="en-US"/>
        </w:rPr>
        <w:t>можно включить ссылки</w:t>
      </w:r>
      <w:r w:rsidR="003F5472">
        <w:rPr>
          <w:color w:val="000000" w:themeColor="text1"/>
          <w:sz w:val="30"/>
          <w:szCs w:val="30"/>
          <w:lang w:eastAsia="en-US"/>
        </w:rPr>
        <w:t xml:space="preserve"> на другие разделы ОХЛП</w:t>
      </w:r>
      <w:r w:rsidRPr="00300082">
        <w:rPr>
          <w:color w:val="000000" w:themeColor="text1"/>
          <w:sz w:val="30"/>
          <w:szCs w:val="30"/>
          <w:lang w:eastAsia="en-US"/>
        </w:rPr>
        <w:t>.</w:t>
      </w:r>
    </w:p>
    <w:p w:rsidR="00B4566A" w:rsidRPr="00300082" w:rsidRDefault="00B4566A" w:rsidP="00C15B6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Если данные по фертильности отсутствуют, на это следует четко указать.</w:t>
      </w:r>
    </w:p>
    <w:p w:rsidR="00EC068E" w:rsidRDefault="00B02511" w:rsidP="005B0190">
      <w:pPr>
        <w:pStyle w:val="aff9"/>
        <w:spacing w:after="360" w:line="240" w:lineRule="auto"/>
      </w:pPr>
      <w:r w:rsidRPr="00813CB2">
        <w:t xml:space="preserve">4.7. Влияние на способность управлять транспортными средствами </w:t>
      </w:r>
      <w:r w:rsidR="005B0190">
        <w:br/>
      </w:r>
      <w:r w:rsidRPr="00813CB2">
        <w:t>и работать с механизмами</w:t>
      </w:r>
    </w:p>
    <w:p w:rsidR="00F02000" w:rsidRPr="00300082" w:rsidRDefault="00B4566A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На основании фармакодинамического и фармакокинетического профиля, выя</w:t>
      </w:r>
      <w:r w:rsidR="00C761F0">
        <w:rPr>
          <w:color w:val="000000" w:themeColor="text1"/>
          <w:sz w:val="30"/>
          <w:szCs w:val="30"/>
          <w:lang w:eastAsia="en-US"/>
        </w:rPr>
        <w:t xml:space="preserve">вленных нежелательных реакций и </w:t>
      </w:r>
      <w:r w:rsidRPr="00300082">
        <w:rPr>
          <w:color w:val="000000" w:themeColor="text1"/>
          <w:sz w:val="30"/>
          <w:szCs w:val="30"/>
          <w:lang w:eastAsia="en-US"/>
        </w:rPr>
        <w:t xml:space="preserve">(или) </w:t>
      </w:r>
      <w:r w:rsidR="00C761F0">
        <w:rPr>
          <w:color w:val="000000" w:themeColor="text1"/>
          <w:sz w:val="30"/>
          <w:szCs w:val="30"/>
          <w:lang w:eastAsia="en-US"/>
        </w:rPr>
        <w:t xml:space="preserve">проведенных </w:t>
      </w:r>
      <w:r w:rsidRPr="00300082">
        <w:rPr>
          <w:color w:val="000000" w:themeColor="text1"/>
          <w:sz w:val="30"/>
          <w:szCs w:val="30"/>
          <w:lang w:eastAsia="en-US"/>
        </w:rPr>
        <w:t xml:space="preserve">специальных исследований в соответствующей популяции, направленных на </w:t>
      </w:r>
      <w:r w:rsidR="00F02000" w:rsidRPr="00300082">
        <w:rPr>
          <w:color w:val="000000" w:themeColor="text1"/>
          <w:sz w:val="30"/>
          <w:szCs w:val="30"/>
          <w:lang w:eastAsia="en-US"/>
        </w:rPr>
        <w:t xml:space="preserve">установление влияния </w:t>
      </w:r>
      <w:r w:rsidR="00E0029B" w:rsidRPr="00300082">
        <w:rPr>
          <w:color w:val="000000" w:themeColor="text1"/>
          <w:sz w:val="30"/>
          <w:szCs w:val="30"/>
          <w:lang w:eastAsia="en-US"/>
        </w:rPr>
        <w:t>лекарственного препарата</w:t>
      </w:r>
      <w:r w:rsidR="00F02000" w:rsidRPr="00300082">
        <w:rPr>
          <w:color w:val="000000" w:themeColor="text1"/>
          <w:sz w:val="30"/>
          <w:szCs w:val="30"/>
          <w:lang w:eastAsia="en-US"/>
        </w:rPr>
        <w:t xml:space="preserve"> на </w:t>
      </w:r>
      <w:r w:rsidRPr="00300082">
        <w:rPr>
          <w:color w:val="000000" w:themeColor="text1"/>
          <w:sz w:val="30"/>
          <w:szCs w:val="30"/>
          <w:lang w:eastAsia="en-US"/>
        </w:rPr>
        <w:t>способност</w:t>
      </w:r>
      <w:r w:rsidR="00F02000" w:rsidRPr="00300082">
        <w:rPr>
          <w:color w:val="000000" w:themeColor="text1"/>
          <w:sz w:val="30"/>
          <w:szCs w:val="30"/>
          <w:lang w:eastAsia="en-US"/>
        </w:rPr>
        <w:t>ь</w:t>
      </w:r>
      <w:r w:rsidRPr="00300082">
        <w:rPr>
          <w:color w:val="000000" w:themeColor="text1"/>
          <w:sz w:val="30"/>
          <w:szCs w:val="30"/>
          <w:lang w:eastAsia="en-US"/>
        </w:rPr>
        <w:t xml:space="preserve"> упра</w:t>
      </w:r>
      <w:r w:rsidR="00C761F0">
        <w:rPr>
          <w:color w:val="000000" w:themeColor="text1"/>
          <w:sz w:val="30"/>
          <w:szCs w:val="30"/>
          <w:lang w:eastAsia="en-US"/>
        </w:rPr>
        <w:t>влять транспортными средствами,</w:t>
      </w:r>
      <w:r w:rsidRPr="00300082">
        <w:rPr>
          <w:color w:val="000000" w:themeColor="text1"/>
          <w:sz w:val="30"/>
          <w:szCs w:val="30"/>
          <w:lang w:eastAsia="en-US"/>
        </w:rPr>
        <w:t xml:space="preserve"> безопасност</w:t>
      </w:r>
      <w:r w:rsidR="00F02000" w:rsidRPr="00300082">
        <w:rPr>
          <w:color w:val="000000" w:themeColor="text1"/>
          <w:sz w:val="30"/>
          <w:szCs w:val="30"/>
          <w:lang w:eastAsia="en-US"/>
        </w:rPr>
        <w:t>ь</w:t>
      </w:r>
      <w:r w:rsidRPr="00300082">
        <w:rPr>
          <w:color w:val="000000" w:themeColor="text1"/>
          <w:sz w:val="30"/>
          <w:szCs w:val="30"/>
          <w:lang w:eastAsia="en-US"/>
        </w:rPr>
        <w:t xml:space="preserve"> дорожного движения и работ</w:t>
      </w:r>
      <w:r w:rsidR="00F02000" w:rsidRPr="00300082">
        <w:rPr>
          <w:color w:val="000000" w:themeColor="text1"/>
          <w:sz w:val="30"/>
          <w:szCs w:val="30"/>
          <w:lang w:eastAsia="en-US"/>
        </w:rPr>
        <w:t>у</w:t>
      </w:r>
      <w:r w:rsidRPr="00300082">
        <w:rPr>
          <w:color w:val="000000" w:themeColor="text1"/>
          <w:sz w:val="30"/>
          <w:szCs w:val="30"/>
          <w:lang w:eastAsia="en-US"/>
        </w:rPr>
        <w:t xml:space="preserve"> с механизмами, следует указать, </w:t>
      </w:r>
      <w:r w:rsidR="006259D2" w:rsidRPr="00300082">
        <w:rPr>
          <w:color w:val="000000" w:themeColor="text1"/>
          <w:sz w:val="30"/>
          <w:szCs w:val="30"/>
          <w:lang w:eastAsia="en-US"/>
        </w:rPr>
        <w:t xml:space="preserve">что </w:t>
      </w:r>
      <w:r w:rsidR="00E0029B" w:rsidRPr="00300082">
        <w:rPr>
          <w:color w:val="000000" w:themeColor="text1"/>
          <w:sz w:val="30"/>
          <w:szCs w:val="30"/>
          <w:lang w:eastAsia="en-US"/>
        </w:rPr>
        <w:t>лекарственный препарат</w:t>
      </w:r>
      <w:r w:rsidR="009E2A66" w:rsidRPr="00300082">
        <w:rPr>
          <w:color w:val="000000" w:themeColor="text1"/>
          <w:sz w:val="30"/>
          <w:szCs w:val="30"/>
          <w:lang w:eastAsia="en-US"/>
        </w:rPr>
        <w:t>:</w:t>
      </w:r>
    </w:p>
    <w:p w:rsidR="00F02000" w:rsidRPr="00300082" w:rsidRDefault="006259D2" w:rsidP="00385FF0">
      <w:pPr>
        <w:pStyle w:val="12"/>
        <w:spacing w:line="360" w:lineRule="auto"/>
        <w:rPr>
          <w:color w:val="000000" w:themeColor="text1"/>
          <w:sz w:val="30"/>
          <w:szCs w:val="30"/>
        </w:rPr>
      </w:pPr>
      <w:r w:rsidRPr="00300082">
        <w:rPr>
          <w:color w:val="000000" w:themeColor="text1"/>
          <w:sz w:val="30"/>
          <w:szCs w:val="30"/>
        </w:rPr>
        <w:t>не оказывает или оказывает не</w:t>
      </w:r>
      <w:r w:rsidR="00BE695A" w:rsidRPr="00300082">
        <w:rPr>
          <w:color w:val="000000" w:themeColor="text1"/>
          <w:sz w:val="30"/>
          <w:szCs w:val="30"/>
        </w:rPr>
        <w:t>существенное</w:t>
      </w:r>
      <w:r w:rsidRPr="00300082">
        <w:rPr>
          <w:color w:val="000000" w:themeColor="text1"/>
          <w:sz w:val="30"/>
          <w:szCs w:val="30"/>
        </w:rPr>
        <w:t xml:space="preserve"> влияние</w:t>
      </w:r>
      <w:r w:rsidR="00AD22D6">
        <w:rPr>
          <w:color w:val="000000" w:themeColor="text1"/>
          <w:sz w:val="30"/>
          <w:szCs w:val="30"/>
        </w:rPr>
        <w:t>;</w:t>
      </w:r>
    </w:p>
    <w:p w:rsidR="00F02000" w:rsidRPr="00300082" w:rsidRDefault="006259D2" w:rsidP="00385FF0">
      <w:pPr>
        <w:pStyle w:val="12"/>
        <w:spacing w:line="360" w:lineRule="auto"/>
        <w:rPr>
          <w:color w:val="000000" w:themeColor="text1"/>
          <w:sz w:val="30"/>
          <w:szCs w:val="30"/>
        </w:rPr>
      </w:pPr>
      <w:r w:rsidRPr="00300082">
        <w:rPr>
          <w:color w:val="000000" w:themeColor="text1"/>
          <w:sz w:val="30"/>
          <w:szCs w:val="30"/>
        </w:rPr>
        <w:t>оказывает слабое влияние</w:t>
      </w:r>
      <w:r w:rsidR="00AD22D6">
        <w:rPr>
          <w:color w:val="000000" w:themeColor="text1"/>
          <w:sz w:val="30"/>
          <w:szCs w:val="30"/>
        </w:rPr>
        <w:t>;</w:t>
      </w:r>
    </w:p>
    <w:p w:rsidR="00F02000" w:rsidRPr="00300082" w:rsidRDefault="006259D2" w:rsidP="00385FF0">
      <w:pPr>
        <w:pStyle w:val="12"/>
        <w:spacing w:line="360" w:lineRule="auto"/>
        <w:rPr>
          <w:color w:val="000000" w:themeColor="text1"/>
          <w:sz w:val="30"/>
          <w:szCs w:val="30"/>
        </w:rPr>
      </w:pPr>
      <w:r w:rsidRPr="00300082">
        <w:rPr>
          <w:color w:val="000000" w:themeColor="text1"/>
          <w:sz w:val="30"/>
          <w:szCs w:val="30"/>
        </w:rPr>
        <w:t>оказывает умеренное влияние</w:t>
      </w:r>
      <w:r w:rsidR="00AD22D6">
        <w:rPr>
          <w:color w:val="000000" w:themeColor="text1"/>
          <w:sz w:val="30"/>
          <w:szCs w:val="30"/>
        </w:rPr>
        <w:t>;</w:t>
      </w:r>
    </w:p>
    <w:p w:rsidR="00F02000" w:rsidRPr="00300082" w:rsidRDefault="006259D2" w:rsidP="00385FF0">
      <w:pPr>
        <w:pStyle w:val="12"/>
        <w:spacing w:line="360" w:lineRule="auto"/>
        <w:rPr>
          <w:color w:val="000000" w:themeColor="text1"/>
          <w:sz w:val="30"/>
          <w:szCs w:val="30"/>
        </w:rPr>
      </w:pPr>
      <w:r w:rsidRPr="00300082">
        <w:rPr>
          <w:color w:val="000000" w:themeColor="text1"/>
          <w:sz w:val="30"/>
          <w:szCs w:val="30"/>
        </w:rPr>
        <w:t>оказывает выраженное влияние</w:t>
      </w:r>
      <w:r w:rsidR="00AD22D6">
        <w:rPr>
          <w:color w:val="000000" w:themeColor="text1"/>
          <w:sz w:val="30"/>
          <w:szCs w:val="30"/>
        </w:rPr>
        <w:t>.</w:t>
      </w:r>
    </w:p>
    <w:p w:rsidR="00B4566A" w:rsidRPr="00300082" w:rsidRDefault="004D2FD1" w:rsidP="00385FF0">
      <w:pPr>
        <w:pStyle w:val="12"/>
        <w:spacing w:line="360" w:lineRule="auto"/>
        <w:rPr>
          <w:color w:val="000000" w:themeColor="text1"/>
          <w:sz w:val="30"/>
          <w:szCs w:val="30"/>
        </w:rPr>
      </w:pPr>
      <w:r w:rsidRPr="00300082">
        <w:rPr>
          <w:color w:val="000000" w:themeColor="text1"/>
          <w:sz w:val="30"/>
          <w:szCs w:val="30"/>
        </w:rPr>
        <w:t xml:space="preserve">Необходимо рассмотреть другие важные </w:t>
      </w:r>
      <w:r w:rsidR="00F02000" w:rsidRPr="00300082">
        <w:rPr>
          <w:color w:val="000000" w:themeColor="text1"/>
          <w:sz w:val="30"/>
          <w:szCs w:val="30"/>
        </w:rPr>
        <w:t>аспекты</w:t>
      </w:r>
      <w:r w:rsidRPr="00300082">
        <w:rPr>
          <w:color w:val="000000" w:themeColor="text1"/>
          <w:sz w:val="30"/>
          <w:szCs w:val="30"/>
        </w:rPr>
        <w:t xml:space="preserve"> влия</w:t>
      </w:r>
      <w:r w:rsidR="00F02000" w:rsidRPr="00300082">
        <w:rPr>
          <w:color w:val="000000" w:themeColor="text1"/>
          <w:sz w:val="30"/>
          <w:szCs w:val="30"/>
        </w:rPr>
        <w:t xml:space="preserve">ния </w:t>
      </w:r>
      <w:r w:rsidR="00E0029B" w:rsidRPr="00300082">
        <w:rPr>
          <w:color w:val="000000" w:themeColor="text1"/>
          <w:sz w:val="30"/>
          <w:szCs w:val="30"/>
        </w:rPr>
        <w:t>лекарственного препарата</w:t>
      </w:r>
      <w:r w:rsidRPr="00300082">
        <w:rPr>
          <w:color w:val="000000" w:themeColor="text1"/>
          <w:sz w:val="30"/>
          <w:szCs w:val="30"/>
        </w:rPr>
        <w:t xml:space="preserve"> на способность управлять транспортными средствами и работу </w:t>
      </w:r>
      <w:r w:rsidR="006A432E" w:rsidRPr="00300082">
        <w:rPr>
          <w:color w:val="000000" w:themeColor="text1"/>
          <w:sz w:val="30"/>
          <w:szCs w:val="30"/>
        </w:rPr>
        <w:t xml:space="preserve">с </w:t>
      </w:r>
      <w:r w:rsidRPr="00300082">
        <w:rPr>
          <w:color w:val="000000" w:themeColor="text1"/>
          <w:sz w:val="30"/>
          <w:szCs w:val="30"/>
        </w:rPr>
        <w:t xml:space="preserve">механизмами, если имеются сведения о таковых, например, продолжительность </w:t>
      </w:r>
      <w:r w:rsidR="002D1AF2" w:rsidRPr="00300082">
        <w:rPr>
          <w:color w:val="000000" w:themeColor="text1"/>
          <w:sz w:val="30"/>
          <w:szCs w:val="30"/>
        </w:rPr>
        <w:t>нарушающего</w:t>
      </w:r>
      <w:r w:rsidR="0080213D" w:rsidRPr="00300082">
        <w:rPr>
          <w:color w:val="000000" w:themeColor="text1"/>
          <w:sz w:val="30"/>
          <w:szCs w:val="30"/>
        </w:rPr>
        <w:t xml:space="preserve"> </w:t>
      </w:r>
      <w:r w:rsidR="00D07DC0" w:rsidRPr="00300082">
        <w:rPr>
          <w:color w:val="000000" w:themeColor="text1"/>
          <w:sz w:val="30"/>
          <w:szCs w:val="30"/>
        </w:rPr>
        <w:t>влияния</w:t>
      </w:r>
      <w:r w:rsidRPr="00300082">
        <w:rPr>
          <w:color w:val="000000" w:themeColor="text1"/>
          <w:sz w:val="30"/>
          <w:szCs w:val="30"/>
        </w:rPr>
        <w:t xml:space="preserve"> и развитие толерантности или нежелательных реакций при длительном применении</w:t>
      </w:r>
      <w:r w:rsidR="00F02000" w:rsidRPr="00300082">
        <w:rPr>
          <w:color w:val="000000" w:themeColor="text1"/>
          <w:sz w:val="30"/>
          <w:szCs w:val="30"/>
        </w:rPr>
        <w:t xml:space="preserve"> </w:t>
      </w:r>
      <w:r w:rsidR="008469F3" w:rsidRPr="00300082">
        <w:rPr>
          <w:color w:val="000000" w:themeColor="text1"/>
          <w:sz w:val="30"/>
          <w:szCs w:val="30"/>
        </w:rPr>
        <w:t>лекарственного препарата</w:t>
      </w:r>
      <w:r w:rsidRPr="00300082">
        <w:rPr>
          <w:color w:val="000000" w:themeColor="text1"/>
          <w:sz w:val="30"/>
          <w:szCs w:val="30"/>
        </w:rPr>
        <w:t>.</w:t>
      </w:r>
    </w:p>
    <w:p w:rsidR="004D2FD1" w:rsidRPr="00300082" w:rsidRDefault="00C761F0" w:rsidP="00C94DFE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>
        <w:rPr>
          <w:color w:val="000000" w:themeColor="text1"/>
          <w:sz w:val="30"/>
          <w:szCs w:val="30"/>
          <w:lang w:eastAsia="en-US"/>
        </w:rPr>
        <w:t>В</w:t>
      </w:r>
      <w:r w:rsidR="00B34ED5">
        <w:rPr>
          <w:color w:val="000000" w:themeColor="text1"/>
          <w:sz w:val="30"/>
          <w:szCs w:val="30"/>
          <w:lang w:eastAsia="en-US"/>
        </w:rPr>
        <w:t xml:space="preserve"> случаях</w:t>
      </w:r>
      <w:r>
        <w:rPr>
          <w:color w:val="000000" w:themeColor="text1"/>
          <w:sz w:val="30"/>
          <w:szCs w:val="30"/>
          <w:lang w:eastAsia="en-US"/>
        </w:rPr>
        <w:t xml:space="preserve"> </w:t>
      </w:r>
      <w:r w:rsidR="00B34ED5">
        <w:rPr>
          <w:color w:val="000000" w:themeColor="text1"/>
          <w:sz w:val="30"/>
          <w:szCs w:val="30"/>
          <w:lang w:eastAsia="en-US"/>
        </w:rPr>
        <w:t>если лекарственный препарат оказывает умеренное или выраженное влияние</w:t>
      </w:r>
      <w:r w:rsidR="00BD7073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4D2FD1" w:rsidRPr="00300082">
        <w:rPr>
          <w:color w:val="000000" w:themeColor="text1"/>
          <w:sz w:val="30"/>
          <w:szCs w:val="30"/>
          <w:lang w:eastAsia="en-US"/>
        </w:rPr>
        <w:t>следует представить особые указания</w:t>
      </w:r>
      <w:r>
        <w:rPr>
          <w:color w:val="000000" w:themeColor="text1"/>
          <w:sz w:val="30"/>
          <w:szCs w:val="30"/>
          <w:lang w:eastAsia="en-US"/>
        </w:rPr>
        <w:t xml:space="preserve"> и </w:t>
      </w:r>
      <w:r w:rsidR="0056404A" w:rsidRPr="00300082">
        <w:rPr>
          <w:color w:val="000000" w:themeColor="text1"/>
          <w:sz w:val="30"/>
          <w:szCs w:val="30"/>
          <w:lang w:eastAsia="en-US"/>
        </w:rPr>
        <w:t xml:space="preserve">(или) </w:t>
      </w:r>
      <w:r w:rsidR="004D2FD1" w:rsidRPr="00300082">
        <w:rPr>
          <w:color w:val="000000" w:themeColor="text1"/>
          <w:sz w:val="30"/>
          <w:szCs w:val="30"/>
          <w:lang w:eastAsia="en-US"/>
        </w:rPr>
        <w:t xml:space="preserve">меры предосторожности при применении (а также в разделе 4.4 </w:t>
      </w:r>
      <w:r w:rsidR="008259F5">
        <w:rPr>
          <w:color w:val="000000" w:themeColor="text1"/>
          <w:sz w:val="30"/>
          <w:szCs w:val="30"/>
          <w:lang w:eastAsia="en-US"/>
        </w:rPr>
        <w:t>ОХЛП</w:t>
      </w:r>
      <w:r w:rsidR="00B34ED5">
        <w:rPr>
          <w:color w:val="000000" w:themeColor="text1"/>
          <w:sz w:val="30"/>
          <w:szCs w:val="30"/>
          <w:lang w:eastAsia="en-US"/>
        </w:rPr>
        <w:t>, если лекарственный препарат оказывает выраженное влияние</w:t>
      </w:r>
      <w:r w:rsidR="004D2FD1" w:rsidRPr="00300082">
        <w:rPr>
          <w:color w:val="000000" w:themeColor="text1"/>
          <w:sz w:val="30"/>
          <w:szCs w:val="30"/>
          <w:lang w:eastAsia="en-US"/>
        </w:rPr>
        <w:t>).</w:t>
      </w:r>
    </w:p>
    <w:p w:rsidR="0056640B" w:rsidRPr="00300082" w:rsidRDefault="0056640B" w:rsidP="00B34ED5">
      <w:pPr>
        <w:pStyle w:val="aff9"/>
      </w:pPr>
      <w:r w:rsidRPr="00300082">
        <w:lastRenderedPageBreak/>
        <w:t>4.8</w:t>
      </w:r>
      <w:r w:rsidR="003B553B" w:rsidRPr="00300082">
        <w:t>.</w:t>
      </w:r>
      <w:r w:rsidR="00C94DFE" w:rsidRPr="00300082">
        <w:t> </w:t>
      </w:r>
      <w:r w:rsidR="003243BF" w:rsidRPr="00300082">
        <w:t>Нежелательные реакции</w:t>
      </w:r>
    </w:p>
    <w:p w:rsidR="004D2FD1" w:rsidRPr="00300082" w:rsidRDefault="004D2FD1" w:rsidP="00C94DFE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proofErr w:type="gramStart"/>
      <w:r w:rsidRPr="00300082">
        <w:rPr>
          <w:color w:val="000000" w:themeColor="text1"/>
          <w:sz w:val="30"/>
          <w:szCs w:val="30"/>
          <w:lang w:eastAsia="en-US"/>
        </w:rPr>
        <w:t xml:space="preserve">В данный раздел </w:t>
      </w:r>
      <w:r w:rsidR="00C10B18">
        <w:rPr>
          <w:color w:val="000000" w:themeColor="text1"/>
          <w:sz w:val="30"/>
          <w:szCs w:val="30"/>
          <w:lang w:eastAsia="en-US"/>
        </w:rPr>
        <w:t>включаются</w:t>
      </w:r>
      <w:r w:rsidRPr="00300082">
        <w:rPr>
          <w:color w:val="000000" w:themeColor="text1"/>
          <w:sz w:val="30"/>
          <w:szCs w:val="30"/>
          <w:lang w:eastAsia="en-US"/>
        </w:rPr>
        <w:t xml:space="preserve"> все нежелательные реакции, выявленные в </w:t>
      </w:r>
      <w:r w:rsidR="00F02000" w:rsidRPr="00300082">
        <w:rPr>
          <w:color w:val="000000" w:themeColor="text1"/>
          <w:sz w:val="30"/>
          <w:szCs w:val="30"/>
          <w:lang w:eastAsia="en-US"/>
        </w:rPr>
        <w:t xml:space="preserve">ходе </w:t>
      </w:r>
      <w:r w:rsidRPr="00300082">
        <w:rPr>
          <w:color w:val="000000" w:themeColor="text1"/>
          <w:sz w:val="30"/>
          <w:szCs w:val="30"/>
          <w:lang w:eastAsia="en-US"/>
        </w:rPr>
        <w:t>клинических исследовани</w:t>
      </w:r>
      <w:r w:rsidR="00F02000" w:rsidRPr="00300082">
        <w:rPr>
          <w:color w:val="000000" w:themeColor="text1"/>
          <w:sz w:val="30"/>
          <w:szCs w:val="30"/>
          <w:lang w:eastAsia="en-US"/>
        </w:rPr>
        <w:t>й</w:t>
      </w:r>
      <w:r w:rsidRPr="00300082">
        <w:rPr>
          <w:color w:val="000000" w:themeColor="text1"/>
          <w:sz w:val="30"/>
          <w:szCs w:val="30"/>
          <w:lang w:eastAsia="en-US"/>
        </w:rPr>
        <w:t>, пострегистрационных исследовани</w:t>
      </w:r>
      <w:r w:rsidR="00F02000" w:rsidRPr="00300082">
        <w:rPr>
          <w:color w:val="000000" w:themeColor="text1"/>
          <w:sz w:val="30"/>
          <w:szCs w:val="30"/>
          <w:lang w:eastAsia="en-US"/>
        </w:rPr>
        <w:t>й</w:t>
      </w:r>
      <w:r w:rsidRPr="00300082">
        <w:rPr>
          <w:color w:val="000000" w:themeColor="text1"/>
          <w:sz w:val="30"/>
          <w:szCs w:val="30"/>
          <w:lang w:eastAsia="en-US"/>
        </w:rPr>
        <w:t xml:space="preserve"> безопасности и по результатам спонтанных сообщений, </w:t>
      </w:r>
      <w:r w:rsidR="00C10B18">
        <w:rPr>
          <w:color w:val="000000" w:themeColor="text1"/>
          <w:sz w:val="30"/>
          <w:szCs w:val="30"/>
          <w:lang w:eastAsia="en-US"/>
        </w:rPr>
        <w:br/>
      </w:r>
      <w:r w:rsidRPr="00300082">
        <w:rPr>
          <w:color w:val="000000" w:themeColor="text1"/>
          <w:sz w:val="30"/>
          <w:szCs w:val="30"/>
          <w:lang w:eastAsia="en-US"/>
        </w:rPr>
        <w:t>в отношении которых</w:t>
      </w:r>
      <w:r w:rsidR="00C10B18">
        <w:rPr>
          <w:color w:val="000000" w:themeColor="text1"/>
          <w:sz w:val="30"/>
          <w:szCs w:val="30"/>
          <w:lang w:eastAsia="en-US"/>
        </w:rPr>
        <w:t xml:space="preserve"> </w:t>
      </w:r>
      <w:r w:rsidRPr="00300082">
        <w:rPr>
          <w:color w:val="000000" w:themeColor="text1"/>
          <w:sz w:val="30"/>
          <w:szCs w:val="30"/>
          <w:lang w:eastAsia="en-US"/>
        </w:rPr>
        <w:t xml:space="preserve">причинная связь между </w:t>
      </w:r>
      <w:r w:rsidR="008469F3" w:rsidRPr="00300082">
        <w:rPr>
          <w:color w:val="000000" w:themeColor="text1"/>
          <w:sz w:val="30"/>
          <w:szCs w:val="30"/>
          <w:lang w:eastAsia="en-US"/>
        </w:rPr>
        <w:t>лекарственным препаратом</w:t>
      </w:r>
      <w:r w:rsidR="00F02000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Pr="00300082">
        <w:rPr>
          <w:color w:val="000000" w:themeColor="text1"/>
          <w:sz w:val="30"/>
          <w:szCs w:val="30"/>
          <w:lang w:eastAsia="en-US"/>
        </w:rPr>
        <w:t>и нежелат</w:t>
      </w:r>
      <w:r w:rsidR="003751FD" w:rsidRPr="00300082">
        <w:rPr>
          <w:color w:val="000000" w:themeColor="text1"/>
          <w:sz w:val="30"/>
          <w:szCs w:val="30"/>
          <w:lang w:eastAsia="en-US"/>
        </w:rPr>
        <w:t xml:space="preserve">ельным явлением </w:t>
      </w:r>
      <w:r w:rsidR="00C10B18" w:rsidRPr="00300082">
        <w:rPr>
          <w:color w:val="000000" w:themeColor="text1"/>
          <w:sz w:val="30"/>
          <w:szCs w:val="30"/>
          <w:lang w:eastAsia="en-US"/>
        </w:rPr>
        <w:t xml:space="preserve">после проведения </w:t>
      </w:r>
      <w:r w:rsidR="00C10B18">
        <w:rPr>
          <w:color w:val="000000" w:themeColor="text1"/>
          <w:sz w:val="30"/>
          <w:szCs w:val="30"/>
          <w:lang w:eastAsia="en-US"/>
        </w:rPr>
        <w:t>тщательной оценки</w:t>
      </w:r>
      <w:r w:rsidR="00C10B18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3751FD" w:rsidRPr="00300082">
        <w:rPr>
          <w:color w:val="000000" w:themeColor="text1"/>
          <w:sz w:val="30"/>
          <w:szCs w:val="30"/>
          <w:lang w:eastAsia="en-US"/>
        </w:rPr>
        <w:t>имеет обоснованную вероятность</w:t>
      </w:r>
      <w:r w:rsidR="00C10B18">
        <w:rPr>
          <w:color w:val="000000" w:themeColor="text1"/>
          <w:sz w:val="30"/>
          <w:szCs w:val="30"/>
          <w:lang w:eastAsia="en-US"/>
        </w:rPr>
        <w:t>,</w:t>
      </w:r>
      <w:r w:rsidR="003751FD" w:rsidRPr="00300082">
        <w:rPr>
          <w:color w:val="000000" w:themeColor="text1"/>
          <w:sz w:val="30"/>
          <w:szCs w:val="30"/>
          <w:lang w:eastAsia="en-US"/>
        </w:rPr>
        <w:t xml:space="preserve"> и</w:t>
      </w:r>
      <w:r w:rsidRPr="00300082">
        <w:rPr>
          <w:color w:val="000000" w:themeColor="text1"/>
          <w:sz w:val="30"/>
          <w:szCs w:val="30"/>
          <w:lang w:eastAsia="en-US"/>
        </w:rPr>
        <w:t xml:space="preserve"> подтверждается, к примеру, их сравнительной частотой возникновения в клинических исследованиях или результатами эпидемиологических исследо</w:t>
      </w:r>
      <w:r w:rsidR="00873E4F" w:rsidRPr="00300082">
        <w:rPr>
          <w:color w:val="000000" w:themeColor="text1"/>
          <w:sz w:val="30"/>
          <w:szCs w:val="30"/>
          <w:lang w:eastAsia="en-US"/>
        </w:rPr>
        <w:t>ваний и (или) оценкой причины развития</w:t>
      </w:r>
      <w:r w:rsidR="00CB236B" w:rsidRPr="00300082">
        <w:rPr>
          <w:color w:val="000000" w:themeColor="text1"/>
          <w:sz w:val="30"/>
          <w:szCs w:val="30"/>
          <w:lang w:eastAsia="en-US"/>
        </w:rPr>
        <w:t xml:space="preserve"> на основании</w:t>
      </w:r>
      <w:proofErr w:type="gramEnd"/>
      <w:r w:rsidR="00CB236B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3F5472">
        <w:rPr>
          <w:color w:val="000000" w:themeColor="text1"/>
          <w:sz w:val="30"/>
          <w:szCs w:val="30"/>
          <w:lang w:eastAsia="en-US"/>
        </w:rPr>
        <w:t>сообщений</w:t>
      </w:r>
      <w:r w:rsidR="00CB236B" w:rsidRPr="00300082">
        <w:rPr>
          <w:color w:val="000000" w:themeColor="text1"/>
          <w:sz w:val="30"/>
          <w:szCs w:val="30"/>
          <w:lang w:eastAsia="en-US"/>
        </w:rPr>
        <w:t xml:space="preserve"> по отдельным </w:t>
      </w:r>
      <w:r w:rsidR="00873E4F" w:rsidRPr="00300082">
        <w:rPr>
          <w:color w:val="000000" w:themeColor="text1"/>
          <w:sz w:val="30"/>
          <w:szCs w:val="30"/>
          <w:lang w:eastAsia="en-US"/>
        </w:rPr>
        <w:t>случаям</w:t>
      </w:r>
      <w:r w:rsidR="00CB236B" w:rsidRPr="00300082">
        <w:rPr>
          <w:color w:val="000000" w:themeColor="text1"/>
          <w:sz w:val="30"/>
          <w:szCs w:val="30"/>
          <w:lang w:eastAsia="en-US"/>
        </w:rPr>
        <w:t xml:space="preserve">. Нежелательные явления, не </w:t>
      </w:r>
      <w:proofErr w:type="gramStart"/>
      <w:r w:rsidR="00CB236B" w:rsidRPr="00300082">
        <w:rPr>
          <w:color w:val="000000" w:themeColor="text1"/>
          <w:sz w:val="30"/>
          <w:szCs w:val="30"/>
          <w:lang w:eastAsia="en-US"/>
        </w:rPr>
        <w:t>имеющие</w:t>
      </w:r>
      <w:proofErr w:type="gramEnd"/>
      <w:r w:rsidR="005339BA">
        <w:rPr>
          <w:color w:val="000000" w:themeColor="text1"/>
          <w:sz w:val="30"/>
          <w:szCs w:val="30"/>
          <w:lang w:eastAsia="en-US"/>
        </w:rPr>
        <w:t xml:space="preserve"> по меньшей мере</w:t>
      </w:r>
      <w:r w:rsidR="00CA659F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CB236B" w:rsidRPr="00300082">
        <w:rPr>
          <w:color w:val="000000" w:themeColor="text1"/>
          <w:sz w:val="30"/>
          <w:szCs w:val="30"/>
          <w:lang w:eastAsia="en-US"/>
        </w:rPr>
        <w:t xml:space="preserve">подозреваемую причинную связь, </w:t>
      </w:r>
      <w:r w:rsidR="00C10B18">
        <w:rPr>
          <w:color w:val="000000" w:themeColor="text1"/>
          <w:sz w:val="30"/>
          <w:szCs w:val="30"/>
          <w:lang w:eastAsia="en-US"/>
        </w:rPr>
        <w:t>указывать</w:t>
      </w:r>
      <w:r w:rsidR="00CB236B" w:rsidRPr="00300082">
        <w:rPr>
          <w:color w:val="000000" w:themeColor="text1"/>
          <w:sz w:val="30"/>
          <w:szCs w:val="30"/>
          <w:lang w:eastAsia="en-US"/>
        </w:rPr>
        <w:t xml:space="preserve"> в </w:t>
      </w:r>
      <w:r w:rsidR="001B6451" w:rsidRPr="00300082">
        <w:rPr>
          <w:color w:val="000000" w:themeColor="text1"/>
          <w:sz w:val="30"/>
          <w:szCs w:val="30"/>
          <w:lang w:eastAsia="en-US"/>
        </w:rPr>
        <w:t xml:space="preserve">ОХЛП </w:t>
      </w:r>
      <w:r w:rsidR="00CB236B" w:rsidRPr="00300082">
        <w:rPr>
          <w:color w:val="000000" w:themeColor="text1"/>
          <w:sz w:val="30"/>
          <w:szCs w:val="30"/>
          <w:lang w:eastAsia="en-US"/>
        </w:rPr>
        <w:t>не следует.</w:t>
      </w:r>
    </w:p>
    <w:p w:rsidR="00CB236B" w:rsidRPr="00300082" w:rsidRDefault="00CB236B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Содержание данного раздела следует обосновать в клиническом обзоре регистрационного досье, основываясь на оценке наиболее убедительных данных </w:t>
      </w:r>
      <w:r w:rsidR="008B3C64">
        <w:rPr>
          <w:color w:val="000000" w:themeColor="text1"/>
          <w:sz w:val="30"/>
          <w:szCs w:val="30"/>
          <w:lang w:eastAsia="en-US"/>
        </w:rPr>
        <w:t xml:space="preserve">в отношении </w:t>
      </w:r>
      <w:r w:rsidRPr="00300082">
        <w:rPr>
          <w:color w:val="000000" w:themeColor="text1"/>
          <w:sz w:val="30"/>
          <w:szCs w:val="30"/>
          <w:lang w:eastAsia="en-US"/>
        </w:rPr>
        <w:t xml:space="preserve">выявленных нежелательных явлений и фактов, значимых для оценки </w:t>
      </w:r>
      <w:r w:rsidR="009A130B" w:rsidRPr="00300082">
        <w:rPr>
          <w:color w:val="000000" w:themeColor="text1"/>
          <w:sz w:val="30"/>
          <w:szCs w:val="30"/>
          <w:lang w:eastAsia="en-US"/>
        </w:rPr>
        <w:t>причинно-следственной связи</w:t>
      </w:r>
      <w:r w:rsidRPr="00300082">
        <w:rPr>
          <w:color w:val="000000" w:themeColor="text1"/>
          <w:sz w:val="30"/>
          <w:szCs w:val="30"/>
          <w:lang w:eastAsia="en-US"/>
        </w:rPr>
        <w:t>, тяжести и частоты. Данный раздел сле</w:t>
      </w:r>
      <w:r w:rsidR="008B3C64">
        <w:rPr>
          <w:color w:val="000000" w:themeColor="text1"/>
          <w:sz w:val="30"/>
          <w:szCs w:val="30"/>
          <w:lang w:eastAsia="en-US"/>
        </w:rPr>
        <w:t>дует регулярно пересматривать и при необходимости</w:t>
      </w:r>
      <w:r w:rsidRPr="00300082">
        <w:rPr>
          <w:color w:val="000000" w:themeColor="text1"/>
          <w:sz w:val="30"/>
          <w:szCs w:val="30"/>
          <w:lang w:eastAsia="en-US"/>
        </w:rPr>
        <w:t xml:space="preserve"> обновлять с целью надлежащего информирования медицинских работников в отношении профиля безопасности препарата. Кроме того, весь раздел может быть пересмотрен при </w:t>
      </w:r>
      <w:r w:rsidR="009A130B" w:rsidRPr="00300082">
        <w:rPr>
          <w:color w:val="000000" w:themeColor="text1"/>
          <w:sz w:val="30"/>
          <w:szCs w:val="30"/>
          <w:lang w:eastAsia="en-US"/>
        </w:rPr>
        <w:t>подтверждении регистрации (</w:t>
      </w:r>
      <w:r w:rsidR="00A07EB4" w:rsidRPr="00300082">
        <w:rPr>
          <w:color w:val="000000" w:themeColor="text1"/>
          <w:sz w:val="30"/>
          <w:szCs w:val="30"/>
          <w:lang w:eastAsia="en-US"/>
        </w:rPr>
        <w:t>перерегистрации</w:t>
      </w:r>
      <w:r w:rsidR="009A130B" w:rsidRPr="00300082">
        <w:rPr>
          <w:color w:val="000000" w:themeColor="text1"/>
          <w:sz w:val="30"/>
          <w:szCs w:val="30"/>
          <w:lang w:eastAsia="en-US"/>
        </w:rPr>
        <w:t>)</w:t>
      </w:r>
      <w:r w:rsidRPr="00300082">
        <w:rPr>
          <w:color w:val="000000" w:themeColor="text1"/>
          <w:sz w:val="30"/>
          <w:szCs w:val="30"/>
          <w:lang w:eastAsia="en-US"/>
        </w:rPr>
        <w:t xml:space="preserve">, когда профиль безопасности большинства препаратов, скорее всего, будет хорошо изучен, и далее при подаче каждого </w:t>
      </w:r>
      <w:r w:rsidR="00D3216B" w:rsidRPr="00300082">
        <w:rPr>
          <w:color w:val="000000" w:themeColor="text1"/>
          <w:sz w:val="30"/>
          <w:szCs w:val="30"/>
          <w:lang w:eastAsia="en-US"/>
        </w:rPr>
        <w:t>периодического отчета по безопасности (</w:t>
      </w:r>
      <w:r w:rsidR="0080213D" w:rsidRPr="00300082">
        <w:rPr>
          <w:color w:val="000000" w:themeColor="text1"/>
          <w:sz w:val="30"/>
          <w:szCs w:val="30"/>
          <w:lang w:eastAsia="en-US"/>
        </w:rPr>
        <w:t>ПО</w:t>
      </w:r>
      <w:r w:rsidR="0056404A" w:rsidRPr="00300082">
        <w:rPr>
          <w:color w:val="000000" w:themeColor="text1"/>
          <w:sz w:val="30"/>
          <w:szCs w:val="30"/>
          <w:lang w:eastAsia="en-US"/>
        </w:rPr>
        <w:t>О</w:t>
      </w:r>
      <w:r w:rsidR="0080213D" w:rsidRPr="00300082">
        <w:rPr>
          <w:color w:val="000000" w:themeColor="text1"/>
          <w:sz w:val="30"/>
          <w:szCs w:val="30"/>
          <w:lang w:eastAsia="en-US"/>
        </w:rPr>
        <w:t>Б</w:t>
      </w:r>
      <w:r w:rsidR="00D3216B" w:rsidRPr="00300082">
        <w:rPr>
          <w:color w:val="000000" w:themeColor="text1"/>
          <w:sz w:val="30"/>
          <w:szCs w:val="30"/>
          <w:lang w:eastAsia="en-US"/>
        </w:rPr>
        <w:t>)</w:t>
      </w:r>
      <w:r w:rsidRPr="00300082">
        <w:rPr>
          <w:color w:val="000000" w:themeColor="text1"/>
          <w:sz w:val="30"/>
          <w:szCs w:val="30"/>
          <w:lang w:eastAsia="en-US"/>
        </w:rPr>
        <w:t>.</w:t>
      </w:r>
    </w:p>
    <w:p w:rsidR="00CB236B" w:rsidRPr="00300082" w:rsidRDefault="00F02000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proofErr w:type="gramStart"/>
      <w:r w:rsidRPr="00300082">
        <w:rPr>
          <w:color w:val="000000" w:themeColor="text1"/>
          <w:sz w:val="30"/>
          <w:szCs w:val="30"/>
          <w:lang w:eastAsia="en-US"/>
        </w:rPr>
        <w:t>Информацию</w:t>
      </w:r>
      <w:r w:rsidR="00CB236B" w:rsidRPr="00300082">
        <w:rPr>
          <w:color w:val="000000" w:themeColor="text1"/>
          <w:sz w:val="30"/>
          <w:szCs w:val="30"/>
          <w:lang w:eastAsia="en-US"/>
        </w:rPr>
        <w:t xml:space="preserve"> следует излагать </w:t>
      </w:r>
      <w:r w:rsidR="00A23D5E" w:rsidRPr="00300082">
        <w:rPr>
          <w:color w:val="000000" w:themeColor="text1"/>
          <w:sz w:val="30"/>
          <w:szCs w:val="30"/>
          <w:lang w:eastAsia="en-US"/>
        </w:rPr>
        <w:t>кратко</w:t>
      </w:r>
      <w:r w:rsidR="00CB236B" w:rsidRPr="00300082">
        <w:rPr>
          <w:color w:val="000000" w:themeColor="text1"/>
          <w:sz w:val="30"/>
          <w:szCs w:val="30"/>
          <w:lang w:eastAsia="en-US"/>
        </w:rPr>
        <w:t xml:space="preserve">, используя специальную терминологию, </w:t>
      </w:r>
      <w:r w:rsidR="003B7A53" w:rsidRPr="00300082">
        <w:rPr>
          <w:color w:val="000000" w:themeColor="text1"/>
          <w:sz w:val="30"/>
          <w:szCs w:val="30"/>
          <w:lang w:eastAsia="en-US"/>
        </w:rPr>
        <w:t>он</w:t>
      </w:r>
      <w:r w:rsidR="00937666" w:rsidRPr="00300082">
        <w:rPr>
          <w:color w:val="000000" w:themeColor="text1"/>
          <w:sz w:val="30"/>
          <w:szCs w:val="30"/>
          <w:lang w:eastAsia="en-US"/>
        </w:rPr>
        <w:t>а не должна</w:t>
      </w:r>
      <w:r w:rsidR="003B7A53" w:rsidRPr="00300082">
        <w:rPr>
          <w:color w:val="000000" w:themeColor="text1"/>
          <w:sz w:val="30"/>
          <w:szCs w:val="30"/>
          <w:lang w:eastAsia="en-US"/>
        </w:rPr>
        <w:t xml:space="preserve"> содержать</w:t>
      </w:r>
      <w:r w:rsidR="00CB236B" w:rsidRPr="00300082">
        <w:rPr>
          <w:color w:val="000000" w:themeColor="text1"/>
          <w:sz w:val="30"/>
          <w:szCs w:val="30"/>
          <w:lang w:eastAsia="en-US"/>
        </w:rPr>
        <w:t xml:space="preserve"> такие сведения, как указание на отсутствие определенных нежелательных реакций</w:t>
      </w:r>
      <w:r w:rsidR="00937666" w:rsidRPr="00300082">
        <w:rPr>
          <w:color w:val="000000" w:themeColor="text1"/>
          <w:sz w:val="30"/>
          <w:szCs w:val="30"/>
          <w:lang w:eastAsia="en-US"/>
        </w:rPr>
        <w:t>, данные о сравнительной частоте</w:t>
      </w:r>
      <w:r w:rsidR="00CB236B" w:rsidRPr="00300082">
        <w:rPr>
          <w:color w:val="000000" w:themeColor="text1"/>
          <w:sz w:val="30"/>
          <w:szCs w:val="30"/>
          <w:lang w:eastAsia="en-US"/>
        </w:rPr>
        <w:t xml:space="preserve">, за исключением </w:t>
      </w:r>
      <w:r w:rsidR="008B3C64">
        <w:rPr>
          <w:color w:val="000000" w:themeColor="text1"/>
          <w:sz w:val="30"/>
          <w:szCs w:val="30"/>
          <w:lang w:eastAsia="en-US"/>
        </w:rPr>
        <w:t>указанных</w:t>
      </w:r>
      <w:r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CB236B" w:rsidRPr="00300082">
        <w:rPr>
          <w:color w:val="000000" w:themeColor="text1"/>
          <w:sz w:val="30"/>
          <w:szCs w:val="30"/>
          <w:lang w:eastAsia="en-US"/>
        </w:rPr>
        <w:t xml:space="preserve">ниже, </w:t>
      </w:r>
      <w:r w:rsidR="00BA7E99">
        <w:rPr>
          <w:color w:val="000000" w:themeColor="text1"/>
          <w:sz w:val="30"/>
          <w:szCs w:val="30"/>
          <w:lang w:eastAsia="en-US"/>
        </w:rPr>
        <w:t xml:space="preserve">а также </w:t>
      </w:r>
      <w:r w:rsidR="005145FA" w:rsidRPr="00300082">
        <w:rPr>
          <w:color w:val="000000" w:themeColor="text1"/>
          <w:sz w:val="30"/>
          <w:szCs w:val="30"/>
          <w:lang w:eastAsia="en-US"/>
        </w:rPr>
        <w:t xml:space="preserve">указания </w:t>
      </w:r>
      <w:r w:rsidR="005145FA" w:rsidRPr="00300082">
        <w:rPr>
          <w:color w:val="000000" w:themeColor="text1"/>
          <w:sz w:val="30"/>
          <w:szCs w:val="30"/>
          <w:lang w:eastAsia="en-US"/>
        </w:rPr>
        <w:lastRenderedPageBreak/>
        <w:t>на</w:t>
      </w:r>
      <w:r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CB236B" w:rsidRPr="00300082">
        <w:rPr>
          <w:color w:val="000000" w:themeColor="text1"/>
          <w:sz w:val="30"/>
          <w:szCs w:val="30"/>
          <w:lang w:eastAsia="en-US"/>
        </w:rPr>
        <w:t>общ</w:t>
      </w:r>
      <w:r w:rsidR="005145FA" w:rsidRPr="00300082">
        <w:rPr>
          <w:color w:val="000000" w:themeColor="text1"/>
          <w:sz w:val="30"/>
          <w:szCs w:val="30"/>
          <w:lang w:eastAsia="en-US"/>
        </w:rPr>
        <w:t>ую</w:t>
      </w:r>
      <w:r w:rsidR="00CB236B" w:rsidRPr="00300082">
        <w:rPr>
          <w:color w:val="000000" w:themeColor="text1"/>
          <w:sz w:val="30"/>
          <w:szCs w:val="30"/>
          <w:lang w:eastAsia="en-US"/>
        </w:rPr>
        <w:t xml:space="preserve"> хорош</w:t>
      </w:r>
      <w:r w:rsidR="005145FA" w:rsidRPr="00300082">
        <w:rPr>
          <w:color w:val="000000" w:themeColor="text1"/>
          <w:sz w:val="30"/>
          <w:szCs w:val="30"/>
          <w:lang w:eastAsia="en-US"/>
        </w:rPr>
        <w:t>ую</w:t>
      </w:r>
      <w:r w:rsidR="00CB236B" w:rsidRPr="00300082">
        <w:rPr>
          <w:color w:val="000000" w:themeColor="text1"/>
          <w:sz w:val="30"/>
          <w:szCs w:val="30"/>
          <w:lang w:eastAsia="en-US"/>
        </w:rPr>
        <w:t xml:space="preserve"> переносимост</w:t>
      </w:r>
      <w:r w:rsidR="005145FA" w:rsidRPr="00300082">
        <w:rPr>
          <w:color w:val="000000" w:themeColor="text1"/>
          <w:sz w:val="30"/>
          <w:szCs w:val="30"/>
          <w:lang w:eastAsia="en-US"/>
        </w:rPr>
        <w:t>ь</w:t>
      </w:r>
      <w:r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8469F3" w:rsidRPr="00300082">
        <w:rPr>
          <w:color w:val="000000" w:themeColor="text1"/>
          <w:sz w:val="30"/>
          <w:szCs w:val="30"/>
          <w:lang w:eastAsia="en-US"/>
        </w:rPr>
        <w:t>лекарственного препарата</w:t>
      </w:r>
      <w:r w:rsidR="00CB236B" w:rsidRPr="00300082">
        <w:rPr>
          <w:color w:val="000000" w:themeColor="text1"/>
          <w:sz w:val="30"/>
          <w:szCs w:val="30"/>
          <w:lang w:eastAsia="en-US"/>
        </w:rPr>
        <w:t>, как «хорошо переносится», «нежелательные реакции, как правило, редки» и т.</w:t>
      </w:r>
      <w:r w:rsidR="00BA7E99">
        <w:rPr>
          <w:color w:val="000000" w:themeColor="text1"/>
          <w:sz w:val="30"/>
          <w:szCs w:val="30"/>
          <w:lang w:eastAsia="en-US"/>
        </w:rPr>
        <w:t xml:space="preserve"> </w:t>
      </w:r>
      <w:r w:rsidR="00CB236B" w:rsidRPr="00300082">
        <w:rPr>
          <w:color w:val="000000" w:themeColor="text1"/>
          <w:sz w:val="30"/>
          <w:szCs w:val="30"/>
          <w:lang w:eastAsia="en-US"/>
        </w:rPr>
        <w:t>д. Указания на отсутствие подтверждения причинной связи включать не допускается.</w:t>
      </w:r>
      <w:proofErr w:type="gramEnd"/>
    </w:p>
    <w:p w:rsidR="00CB236B" w:rsidRPr="00300082" w:rsidRDefault="00CB236B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В целях представления четкой и </w:t>
      </w:r>
      <w:r w:rsidR="007E2607" w:rsidRPr="00300082">
        <w:rPr>
          <w:color w:val="000000" w:themeColor="text1"/>
          <w:sz w:val="30"/>
          <w:szCs w:val="30"/>
          <w:lang w:eastAsia="en-US"/>
        </w:rPr>
        <w:t>понятной</w:t>
      </w:r>
      <w:r w:rsidRPr="00300082">
        <w:rPr>
          <w:color w:val="000000" w:themeColor="text1"/>
          <w:sz w:val="30"/>
          <w:szCs w:val="30"/>
          <w:lang w:eastAsia="en-US"/>
        </w:rPr>
        <w:t xml:space="preserve"> инф</w:t>
      </w:r>
      <w:r w:rsidR="00BA7E99">
        <w:rPr>
          <w:color w:val="000000" w:themeColor="text1"/>
          <w:sz w:val="30"/>
          <w:szCs w:val="30"/>
          <w:lang w:eastAsia="en-US"/>
        </w:rPr>
        <w:t>ормации</w:t>
      </w:r>
      <w:r w:rsidRPr="00300082">
        <w:rPr>
          <w:color w:val="000000" w:themeColor="text1"/>
          <w:sz w:val="30"/>
          <w:szCs w:val="30"/>
          <w:lang w:eastAsia="en-US"/>
        </w:rPr>
        <w:t xml:space="preserve"> раздел 4.8 </w:t>
      </w:r>
      <w:r w:rsidR="008259F5">
        <w:rPr>
          <w:color w:val="000000" w:themeColor="text1"/>
          <w:sz w:val="30"/>
          <w:szCs w:val="30"/>
          <w:lang w:eastAsia="en-US"/>
        </w:rPr>
        <w:t>ОХЛП</w:t>
      </w:r>
      <w:r w:rsidR="008259F5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BA7E99">
        <w:rPr>
          <w:color w:val="000000" w:themeColor="text1"/>
          <w:sz w:val="30"/>
          <w:szCs w:val="30"/>
          <w:lang w:eastAsia="en-US"/>
        </w:rPr>
        <w:t>должен иметь следующую структуру</w:t>
      </w:r>
      <w:r w:rsidRPr="00300082">
        <w:rPr>
          <w:color w:val="000000" w:themeColor="text1"/>
          <w:sz w:val="30"/>
          <w:szCs w:val="30"/>
          <w:lang w:eastAsia="en-US"/>
        </w:rPr>
        <w:t>:</w:t>
      </w:r>
    </w:p>
    <w:p w:rsidR="0056640B" w:rsidRPr="005F44C2" w:rsidRDefault="005F44C2" w:rsidP="00385FF0">
      <w:pPr>
        <w:pStyle w:val="12"/>
        <w:spacing w:line="360" w:lineRule="auto"/>
        <w:rPr>
          <w:rStyle w:val="a7"/>
          <w:i w:val="0"/>
          <w:color w:val="000000" w:themeColor="text1"/>
          <w:sz w:val="30"/>
          <w:szCs w:val="30"/>
        </w:rPr>
      </w:pPr>
      <w:r>
        <w:rPr>
          <w:rStyle w:val="a7"/>
          <w:i w:val="0"/>
          <w:color w:val="000000" w:themeColor="text1"/>
          <w:sz w:val="30"/>
          <w:szCs w:val="30"/>
        </w:rPr>
        <w:t>р</w:t>
      </w:r>
      <w:r w:rsidR="00CB236B" w:rsidRPr="005F44C2">
        <w:rPr>
          <w:rStyle w:val="a7"/>
          <w:i w:val="0"/>
          <w:color w:val="000000" w:themeColor="text1"/>
          <w:sz w:val="30"/>
          <w:szCs w:val="30"/>
        </w:rPr>
        <w:t>езюме профиля безопасности</w:t>
      </w:r>
      <w:r>
        <w:rPr>
          <w:rStyle w:val="a7"/>
          <w:i w:val="0"/>
          <w:color w:val="000000" w:themeColor="text1"/>
          <w:sz w:val="30"/>
          <w:szCs w:val="30"/>
        </w:rPr>
        <w:t>;</w:t>
      </w:r>
    </w:p>
    <w:p w:rsidR="0056640B" w:rsidRPr="005F44C2" w:rsidRDefault="00BA7E99" w:rsidP="00385FF0">
      <w:pPr>
        <w:pStyle w:val="12"/>
        <w:spacing w:line="360" w:lineRule="auto"/>
        <w:rPr>
          <w:rStyle w:val="a7"/>
          <w:i w:val="0"/>
          <w:color w:val="000000" w:themeColor="text1"/>
          <w:sz w:val="30"/>
          <w:szCs w:val="30"/>
        </w:rPr>
      </w:pPr>
      <w:r>
        <w:rPr>
          <w:rStyle w:val="a7"/>
          <w:i w:val="0"/>
          <w:color w:val="000000" w:themeColor="text1"/>
          <w:sz w:val="30"/>
          <w:szCs w:val="30"/>
        </w:rPr>
        <w:t>резюме в форме таблицы</w:t>
      </w:r>
      <w:r w:rsidR="00CB236B" w:rsidRPr="005F44C2">
        <w:rPr>
          <w:rStyle w:val="a7"/>
          <w:i w:val="0"/>
          <w:color w:val="000000" w:themeColor="text1"/>
          <w:sz w:val="30"/>
          <w:szCs w:val="30"/>
        </w:rPr>
        <w:t xml:space="preserve"> нежелательных реакций</w:t>
      </w:r>
      <w:r w:rsidR="005F44C2">
        <w:rPr>
          <w:rStyle w:val="a7"/>
          <w:i w:val="0"/>
          <w:color w:val="000000" w:themeColor="text1"/>
          <w:sz w:val="30"/>
          <w:szCs w:val="30"/>
        </w:rPr>
        <w:t>;</w:t>
      </w:r>
    </w:p>
    <w:p w:rsidR="0056640B" w:rsidRPr="005F44C2" w:rsidRDefault="005F44C2" w:rsidP="00385FF0">
      <w:pPr>
        <w:pStyle w:val="12"/>
        <w:spacing w:line="360" w:lineRule="auto"/>
        <w:rPr>
          <w:rStyle w:val="a7"/>
          <w:i w:val="0"/>
          <w:color w:val="000000" w:themeColor="text1"/>
          <w:sz w:val="30"/>
          <w:szCs w:val="30"/>
        </w:rPr>
      </w:pPr>
      <w:r w:rsidRPr="005F44C2">
        <w:rPr>
          <w:rStyle w:val="a7"/>
          <w:i w:val="0"/>
          <w:color w:val="000000" w:themeColor="text1"/>
          <w:sz w:val="30"/>
          <w:szCs w:val="30"/>
        </w:rPr>
        <w:t>о</w:t>
      </w:r>
      <w:r w:rsidR="00CB236B" w:rsidRPr="005F44C2">
        <w:rPr>
          <w:rStyle w:val="a7"/>
          <w:i w:val="0"/>
          <w:color w:val="000000" w:themeColor="text1"/>
          <w:sz w:val="30"/>
          <w:szCs w:val="30"/>
        </w:rPr>
        <w:t>писание отдельных нежелательных реакций</w:t>
      </w:r>
      <w:r>
        <w:rPr>
          <w:rStyle w:val="a7"/>
          <w:i w:val="0"/>
          <w:color w:val="000000" w:themeColor="text1"/>
          <w:sz w:val="30"/>
          <w:szCs w:val="30"/>
        </w:rPr>
        <w:t>;</w:t>
      </w:r>
    </w:p>
    <w:p w:rsidR="0056640B" w:rsidRPr="005F44C2" w:rsidRDefault="00BA7E99" w:rsidP="00385FF0">
      <w:pPr>
        <w:pStyle w:val="12"/>
        <w:spacing w:line="360" w:lineRule="auto"/>
        <w:rPr>
          <w:rStyle w:val="a7"/>
          <w:i w:val="0"/>
          <w:color w:val="000000" w:themeColor="text1"/>
          <w:sz w:val="30"/>
          <w:szCs w:val="30"/>
        </w:rPr>
      </w:pPr>
      <w:r>
        <w:rPr>
          <w:rStyle w:val="a7"/>
          <w:i w:val="0"/>
          <w:color w:val="000000" w:themeColor="text1"/>
          <w:sz w:val="30"/>
          <w:szCs w:val="30"/>
        </w:rPr>
        <w:t>дети</w:t>
      </w:r>
      <w:r w:rsidR="005F44C2">
        <w:rPr>
          <w:rStyle w:val="a7"/>
          <w:i w:val="0"/>
          <w:color w:val="000000" w:themeColor="text1"/>
          <w:sz w:val="30"/>
          <w:szCs w:val="30"/>
        </w:rPr>
        <w:t>;</w:t>
      </w:r>
    </w:p>
    <w:p w:rsidR="0056640B" w:rsidRPr="005F44C2" w:rsidRDefault="005F44C2" w:rsidP="00385FF0">
      <w:pPr>
        <w:pStyle w:val="12"/>
        <w:spacing w:line="360" w:lineRule="auto"/>
        <w:rPr>
          <w:rStyle w:val="a7"/>
          <w:i w:val="0"/>
          <w:color w:val="000000" w:themeColor="text1"/>
          <w:sz w:val="30"/>
          <w:szCs w:val="30"/>
        </w:rPr>
      </w:pPr>
      <w:r w:rsidRPr="005F44C2">
        <w:rPr>
          <w:rStyle w:val="a7"/>
          <w:i w:val="0"/>
          <w:color w:val="000000" w:themeColor="text1"/>
          <w:sz w:val="30"/>
          <w:szCs w:val="30"/>
        </w:rPr>
        <w:t>п</w:t>
      </w:r>
      <w:r w:rsidR="00CB236B" w:rsidRPr="005F44C2">
        <w:rPr>
          <w:rStyle w:val="a7"/>
          <w:i w:val="0"/>
          <w:color w:val="000000" w:themeColor="text1"/>
          <w:sz w:val="30"/>
          <w:szCs w:val="30"/>
        </w:rPr>
        <w:t>рочие особые популяции</w:t>
      </w:r>
      <w:r w:rsidR="00BA7E99">
        <w:rPr>
          <w:rStyle w:val="a7"/>
          <w:i w:val="0"/>
          <w:color w:val="000000" w:themeColor="text1"/>
          <w:sz w:val="30"/>
          <w:szCs w:val="30"/>
        </w:rPr>
        <w:t>.</w:t>
      </w:r>
    </w:p>
    <w:p w:rsidR="0056640B" w:rsidRPr="00BA7E99" w:rsidRDefault="006C106C" w:rsidP="00BA7E99">
      <w:pPr>
        <w:pStyle w:val="aff7"/>
        <w:rPr>
          <w:i/>
        </w:rPr>
      </w:pPr>
      <w:r w:rsidRPr="00BA7E99">
        <w:t>4.8.1.</w:t>
      </w:r>
      <w:r w:rsidR="00C94DFE" w:rsidRPr="00BA7E99">
        <w:rPr>
          <w:i/>
        </w:rPr>
        <w:t> </w:t>
      </w:r>
      <w:r w:rsidR="00CB236B" w:rsidRPr="00BA7E99">
        <w:rPr>
          <w:rStyle w:val="ab"/>
          <w:b w:val="0"/>
          <w:bCs w:val="0"/>
          <w:i w:val="0"/>
          <w:iCs w:val="0"/>
          <w:color w:val="000000" w:themeColor="text1"/>
        </w:rPr>
        <w:t>Резюме профиля безопасности</w:t>
      </w:r>
      <w:r w:rsidR="00BA7E99">
        <w:rPr>
          <w:rStyle w:val="ab"/>
          <w:b w:val="0"/>
          <w:bCs w:val="0"/>
          <w:i w:val="0"/>
          <w:iCs w:val="0"/>
          <w:color w:val="000000" w:themeColor="text1"/>
        </w:rPr>
        <w:t>.</w:t>
      </w:r>
    </w:p>
    <w:p w:rsidR="00CB236B" w:rsidRPr="00300082" w:rsidRDefault="009F1F2E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Резюме профиля безопасности должно содержать сведения о наиболее серьезных и</w:t>
      </w:r>
      <w:r w:rsidR="00D76A89">
        <w:rPr>
          <w:color w:val="000000" w:themeColor="text1"/>
          <w:sz w:val="30"/>
          <w:szCs w:val="30"/>
          <w:lang w:eastAsia="en-US"/>
        </w:rPr>
        <w:t xml:space="preserve"> </w:t>
      </w:r>
      <w:r w:rsidRPr="00300082">
        <w:rPr>
          <w:color w:val="000000" w:themeColor="text1"/>
          <w:sz w:val="30"/>
          <w:szCs w:val="30"/>
          <w:lang w:eastAsia="en-US"/>
        </w:rPr>
        <w:t>(или) часто возникающих нежелательных реакциях.</w:t>
      </w:r>
    </w:p>
    <w:p w:rsidR="009F1F2E" w:rsidRPr="00300082" w:rsidRDefault="009F1F2E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При наличии </w:t>
      </w:r>
      <w:r w:rsidR="00BA7797">
        <w:rPr>
          <w:color w:val="000000" w:themeColor="text1"/>
          <w:sz w:val="30"/>
          <w:szCs w:val="30"/>
          <w:lang w:eastAsia="en-US"/>
        </w:rPr>
        <w:t>указанных сведений</w:t>
      </w:r>
      <w:r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CC1DDD" w:rsidRPr="00300082">
        <w:rPr>
          <w:color w:val="000000" w:themeColor="text1"/>
          <w:sz w:val="30"/>
          <w:szCs w:val="30"/>
          <w:lang w:eastAsia="en-US"/>
        </w:rPr>
        <w:t>приводят</w:t>
      </w:r>
      <w:r w:rsidR="00BA7797">
        <w:rPr>
          <w:color w:val="000000" w:themeColor="text1"/>
          <w:sz w:val="30"/>
          <w:szCs w:val="30"/>
          <w:lang w:eastAsia="en-US"/>
        </w:rPr>
        <w:t>ся</w:t>
      </w:r>
      <w:r w:rsidRPr="00300082">
        <w:rPr>
          <w:color w:val="000000" w:themeColor="text1"/>
          <w:sz w:val="30"/>
          <w:szCs w:val="30"/>
          <w:lang w:eastAsia="en-US"/>
        </w:rPr>
        <w:t xml:space="preserve"> сроки возникновения нежелательных реакций. Например, в целях предотвращения раннего прекращения терапии может потребоваться </w:t>
      </w:r>
      <w:r w:rsidR="00A23D5E" w:rsidRPr="00300082">
        <w:rPr>
          <w:color w:val="000000" w:themeColor="text1"/>
          <w:sz w:val="30"/>
          <w:szCs w:val="30"/>
          <w:lang w:eastAsia="en-US"/>
        </w:rPr>
        <w:t xml:space="preserve">описание </w:t>
      </w:r>
      <w:r w:rsidRPr="00300082">
        <w:rPr>
          <w:color w:val="000000" w:themeColor="text1"/>
          <w:sz w:val="30"/>
          <w:szCs w:val="30"/>
          <w:lang w:eastAsia="en-US"/>
        </w:rPr>
        <w:t>не</w:t>
      </w:r>
      <w:r w:rsidR="008A376C" w:rsidRPr="00300082">
        <w:rPr>
          <w:color w:val="000000" w:themeColor="text1"/>
          <w:sz w:val="30"/>
          <w:szCs w:val="30"/>
          <w:lang w:eastAsia="en-US"/>
        </w:rPr>
        <w:t>серьезных нежелательных реакций</w:t>
      </w:r>
      <w:r w:rsidRPr="00300082">
        <w:rPr>
          <w:color w:val="000000" w:themeColor="text1"/>
          <w:sz w:val="30"/>
          <w:szCs w:val="30"/>
          <w:lang w:eastAsia="en-US"/>
        </w:rPr>
        <w:t xml:space="preserve">, </w:t>
      </w:r>
      <w:r w:rsidR="00BA7797">
        <w:rPr>
          <w:color w:val="000000" w:themeColor="text1"/>
          <w:sz w:val="30"/>
          <w:szCs w:val="30"/>
          <w:lang w:eastAsia="en-US"/>
        </w:rPr>
        <w:t>которые часто возникают</w:t>
      </w:r>
      <w:r w:rsidRPr="00300082">
        <w:rPr>
          <w:color w:val="000000" w:themeColor="text1"/>
          <w:sz w:val="30"/>
          <w:szCs w:val="30"/>
          <w:lang w:eastAsia="en-US"/>
        </w:rPr>
        <w:t xml:space="preserve"> в начале терапии, но могут разрешиться по мере продолжения лечения</w:t>
      </w:r>
      <w:r w:rsidR="00CC1DDD" w:rsidRPr="00300082">
        <w:rPr>
          <w:color w:val="000000" w:themeColor="text1"/>
          <w:sz w:val="30"/>
          <w:szCs w:val="30"/>
          <w:lang w:eastAsia="en-US"/>
        </w:rPr>
        <w:t>, или</w:t>
      </w:r>
      <w:r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9A130B" w:rsidRPr="00300082">
        <w:rPr>
          <w:color w:val="000000" w:themeColor="text1"/>
          <w:sz w:val="30"/>
          <w:szCs w:val="30"/>
          <w:lang w:eastAsia="en-US"/>
        </w:rPr>
        <w:t xml:space="preserve">описание </w:t>
      </w:r>
      <w:r w:rsidRPr="00300082">
        <w:rPr>
          <w:color w:val="000000" w:themeColor="text1"/>
          <w:sz w:val="30"/>
          <w:szCs w:val="30"/>
          <w:lang w:eastAsia="en-US"/>
        </w:rPr>
        <w:t xml:space="preserve">нежелательной реакции, характерной для длительного применения. Частоту приводимых нежелательных реакций следует указать как можно более точно. </w:t>
      </w:r>
      <w:r w:rsidR="00CF2344" w:rsidRPr="00300082">
        <w:rPr>
          <w:color w:val="000000" w:themeColor="text1"/>
          <w:sz w:val="30"/>
          <w:szCs w:val="30"/>
          <w:lang w:eastAsia="en-US"/>
        </w:rPr>
        <w:t>Р</w:t>
      </w:r>
      <w:r w:rsidRPr="00300082">
        <w:rPr>
          <w:color w:val="000000" w:themeColor="text1"/>
          <w:sz w:val="30"/>
          <w:szCs w:val="30"/>
          <w:lang w:eastAsia="en-US"/>
        </w:rPr>
        <w:t>езюме профиля безопасности должно соотносит</w:t>
      </w:r>
      <w:r w:rsidR="00CF2344" w:rsidRPr="00300082">
        <w:rPr>
          <w:color w:val="000000" w:themeColor="text1"/>
          <w:sz w:val="30"/>
          <w:szCs w:val="30"/>
          <w:lang w:eastAsia="en-US"/>
        </w:rPr>
        <w:t>ь</w:t>
      </w:r>
      <w:r w:rsidRPr="00300082">
        <w:rPr>
          <w:color w:val="000000" w:themeColor="text1"/>
          <w:sz w:val="30"/>
          <w:szCs w:val="30"/>
          <w:lang w:eastAsia="en-US"/>
        </w:rPr>
        <w:t xml:space="preserve">ся с важными выявленными рисками, </w:t>
      </w:r>
      <w:r w:rsidR="00AC0E31" w:rsidRPr="00300082">
        <w:rPr>
          <w:color w:val="000000" w:themeColor="text1"/>
          <w:sz w:val="30"/>
          <w:szCs w:val="30"/>
          <w:lang w:eastAsia="en-US"/>
        </w:rPr>
        <w:t>описанными</w:t>
      </w:r>
      <w:r w:rsidR="005145FA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Pr="00300082">
        <w:rPr>
          <w:color w:val="000000" w:themeColor="text1"/>
          <w:sz w:val="30"/>
          <w:szCs w:val="30"/>
          <w:lang w:eastAsia="en-US"/>
        </w:rPr>
        <w:t xml:space="preserve">в спецификации по безопасности плана управления рисками. Сведения не должны противоречить </w:t>
      </w:r>
      <w:r w:rsidR="00BA7797">
        <w:rPr>
          <w:rStyle w:val="a7"/>
          <w:i w:val="0"/>
          <w:color w:val="000000" w:themeColor="text1"/>
          <w:sz w:val="30"/>
          <w:szCs w:val="30"/>
        </w:rPr>
        <w:t>резюме в форме таблицы</w:t>
      </w:r>
      <w:r w:rsidR="00BA7797" w:rsidRPr="005F44C2">
        <w:rPr>
          <w:rStyle w:val="a7"/>
          <w:i w:val="0"/>
          <w:color w:val="000000" w:themeColor="text1"/>
          <w:sz w:val="30"/>
          <w:szCs w:val="30"/>
        </w:rPr>
        <w:t xml:space="preserve"> нежелательных реакций</w:t>
      </w:r>
      <w:r w:rsidRPr="00300082">
        <w:rPr>
          <w:color w:val="000000" w:themeColor="text1"/>
          <w:sz w:val="30"/>
          <w:szCs w:val="30"/>
          <w:lang w:eastAsia="en-US"/>
        </w:rPr>
        <w:t xml:space="preserve">. </w:t>
      </w:r>
      <w:r w:rsidR="008715BD">
        <w:rPr>
          <w:color w:val="000000" w:themeColor="text1"/>
          <w:sz w:val="30"/>
          <w:szCs w:val="30"/>
          <w:lang w:eastAsia="en-US"/>
        </w:rPr>
        <w:br/>
      </w:r>
      <w:r w:rsidRPr="00300082">
        <w:rPr>
          <w:color w:val="000000" w:themeColor="text1"/>
          <w:sz w:val="30"/>
          <w:szCs w:val="30"/>
          <w:lang w:eastAsia="en-US"/>
        </w:rPr>
        <w:t xml:space="preserve">Если в разделе 4.4 </w:t>
      </w:r>
      <w:r w:rsidR="008259F5">
        <w:rPr>
          <w:color w:val="000000" w:themeColor="text1"/>
          <w:sz w:val="30"/>
          <w:szCs w:val="30"/>
          <w:lang w:eastAsia="en-US"/>
        </w:rPr>
        <w:t>ОХЛП</w:t>
      </w:r>
      <w:r w:rsidR="008259F5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Pr="00300082">
        <w:rPr>
          <w:color w:val="000000" w:themeColor="text1"/>
          <w:sz w:val="30"/>
          <w:szCs w:val="30"/>
          <w:lang w:eastAsia="en-US"/>
        </w:rPr>
        <w:t>приведены значимые меры по минимизации рисков, следует привести ссылку на данный раздел.</w:t>
      </w:r>
    </w:p>
    <w:p w:rsidR="009F1F2E" w:rsidRPr="00300082" w:rsidRDefault="009F1F2E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lastRenderedPageBreak/>
        <w:t>Ниже представлен пример возможного указания:</w:t>
      </w:r>
    </w:p>
    <w:p w:rsidR="009F1F2E" w:rsidRPr="008715BD" w:rsidRDefault="008715BD" w:rsidP="00385FF0">
      <w:pPr>
        <w:pStyle w:val="12"/>
        <w:spacing w:line="360" w:lineRule="auto"/>
        <w:rPr>
          <w:rStyle w:val="a7"/>
          <w:i w:val="0"/>
          <w:color w:val="000000" w:themeColor="text1"/>
          <w:sz w:val="30"/>
          <w:szCs w:val="30"/>
        </w:rPr>
      </w:pPr>
      <w:r w:rsidRPr="008715BD">
        <w:rPr>
          <w:rStyle w:val="a7"/>
          <w:i w:val="0"/>
          <w:color w:val="000000" w:themeColor="text1"/>
          <w:sz w:val="30"/>
          <w:szCs w:val="30"/>
        </w:rPr>
        <w:t>«</w:t>
      </w:r>
      <w:r w:rsidR="009F1F2E" w:rsidRPr="008715BD">
        <w:rPr>
          <w:rStyle w:val="a7"/>
          <w:i w:val="0"/>
          <w:color w:val="000000" w:themeColor="text1"/>
          <w:sz w:val="30"/>
          <w:szCs w:val="30"/>
        </w:rPr>
        <w:t>В начале лечения мо</w:t>
      </w:r>
      <w:r w:rsidR="00BE695A" w:rsidRPr="008715BD">
        <w:rPr>
          <w:rStyle w:val="a7"/>
          <w:i w:val="0"/>
          <w:color w:val="000000" w:themeColor="text1"/>
          <w:sz w:val="30"/>
          <w:szCs w:val="30"/>
        </w:rPr>
        <w:t>же</w:t>
      </w:r>
      <w:r w:rsidR="009F1F2E" w:rsidRPr="008715BD">
        <w:rPr>
          <w:rStyle w:val="a7"/>
          <w:i w:val="0"/>
          <w:color w:val="000000" w:themeColor="text1"/>
          <w:sz w:val="30"/>
          <w:szCs w:val="30"/>
        </w:rPr>
        <w:t xml:space="preserve">т возникать </w:t>
      </w:r>
      <w:proofErr w:type="spellStart"/>
      <w:r w:rsidR="009F1F2E" w:rsidRPr="008715BD">
        <w:rPr>
          <w:rStyle w:val="a7"/>
          <w:i w:val="0"/>
          <w:color w:val="000000" w:themeColor="text1"/>
          <w:sz w:val="30"/>
          <w:szCs w:val="30"/>
        </w:rPr>
        <w:t>эпигастральная</w:t>
      </w:r>
      <w:proofErr w:type="spellEnd"/>
      <w:r w:rsidR="009F1F2E" w:rsidRPr="008715BD">
        <w:rPr>
          <w:rStyle w:val="a7"/>
          <w:i w:val="0"/>
          <w:color w:val="000000" w:themeColor="text1"/>
          <w:sz w:val="30"/>
          <w:szCs w:val="30"/>
        </w:rPr>
        <w:t xml:space="preserve"> боль, тошнота, диарея, головная боль или </w:t>
      </w:r>
      <w:r w:rsidR="0056404A" w:rsidRPr="008715BD">
        <w:rPr>
          <w:rStyle w:val="a7"/>
          <w:i w:val="0"/>
          <w:color w:val="000000" w:themeColor="text1"/>
          <w:sz w:val="30"/>
          <w:szCs w:val="30"/>
        </w:rPr>
        <w:t>головокружение</w:t>
      </w:r>
      <w:r w:rsidR="009F1F2E" w:rsidRPr="008715BD">
        <w:rPr>
          <w:rStyle w:val="a7"/>
          <w:i w:val="0"/>
          <w:color w:val="000000" w:themeColor="text1"/>
          <w:sz w:val="30"/>
          <w:szCs w:val="30"/>
        </w:rPr>
        <w:t>; эти реакции, как правило, проходят в течение нескольких дней</w:t>
      </w:r>
      <w:r w:rsidR="00AC0E31" w:rsidRPr="008715BD">
        <w:rPr>
          <w:rStyle w:val="a7"/>
          <w:i w:val="0"/>
          <w:color w:val="000000" w:themeColor="text1"/>
          <w:sz w:val="30"/>
          <w:szCs w:val="30"/>
        </w:rPr>
        <w:t>,</w:t>
      </w:r>
      <w:r w:rsidR="009F1F2E" w:rsidRPr="008715BD">
        <w:rPr>
          <w:rStyle w:val="a7"/>
          <w:i w:val="0"/>
          <w:color w:val="000000" w:themeColor="text1"/>
          <w:sz w:val="30"/>
          <w:szCs w:val="30"/>
        </w:rPr>
        <w:t xml:space="preserve"> даже при продолжении терапии. К наиболее часто возникавшим нежелательным реакциям при лечении относятся головокружение и головная боль, </w:t>
      </w:r>
      <w:r w:rsidR="00AC0E31" w:rsidRPr="008715BD">
        <w:rPr>
          <w:rStyle w:val="a7"/>
          <w:i w:val="0"/>
          <w:color w:val="000000" w:themeColor="text1"/>
          <w:sz w:val="30"/>
          <w:szCs w:val="30"/>
        </w:rPr>
        <w:t xml:space="preserve">каждая из </w:t>
      </w:r>
      <w:r w:rsidR="009F1F2E" w:rsidRPr="008715BD">
        <w:rPr>
          <w:rStyle w:val="a7"/>
          <w:i w:val="0"/>
          <w:color w:val="000000" w:themeColor="text1"/>
          <w:sz w:val="30"/>
          <w:szCs w:val="30"/>
        </w:rPr>
        <w:t>которы</w:t>
      </w:r>
      <w:r w:rsidR="00AC0E31" w:rsidRPr="008715BD">
        <w:rPr>
          <w:rStyle w:val="a7"/>
          <w:i w:val="0"/>
          <w:color w:val="000000" w:themeColor="text1"/>
          <w:sz w:val="30"/>
          <w:szCs w:val="30"/>
        </w:rPr>
        <w:t>х</w:t>
      </w:r>
      <w:r w:rsidR="009F1F2E" w:rsidRPr="008715BD">
        <w:rPr>
          <w:rStyle w:val="a7"/>
          <w:i w:val="0"/>
          <w:color w:val="000000" w:themeColor="text1"/>
          <w:sz w:val="30"/>
          <w:szCs w:val="30"/>
        </w:rPr>
        <w:t xml:space="preserve"> </w:t>
      </w:r>
      <w:r w:rsidR="00AC0E31" w:rsidRPr="008715BD">
        <w:rPr>
          <w:rStyle w:val="a7"/>
          <w:i w:val="0"/>
          <w:color w:val="000000" w:themeColor="text1"/>
          <w:sz w:val="30"/>
          <w:szCs w:val="30"/>
        </w:rPr>
        <w:t xml:space="preserve">возникала </w:t>
      </w:r>
      <w:r w:rsidR="009F1F2E" w:rsidRPr="008715BD">
        <w:rPr>
          <w:rStyle w:val="a7"/>
          <w:i w:val="0"/>
          <w:color w:val="000000" w:themeColor="text1"/>
          <w:sz w:val="30"/>
          <w:szCs w:val="30"/>
        </w:rPr>
        <w:t>приблизительно у 6 % пациентов. Редко мо</w:t>
      </w:r>
      <w:r w:rsidR="00BE695A" w:rsidRPr="008715BD">
        <w:rPr>
          <w:rStyle w:val="a7"/>
          <w:i w:val="0"/>
          <w:color w:val="000000" w:themeColor="text1"/>
          <w:sz w:val="30"/>
          <w:szCs w:val="30"/>
        </w:rPr>
        <w:t>же</w:t>
      </w:r>
      <w:r w:rsidR="009F1F2E" w:rsidRPr="008715BD">
        <w:rPr>
          <w:rStyle w:val="a7"/>
          <w:i w:val="0"/>
          <w:color w:val="000000" w:themeColor="text1"/>
          <w:sz w:val="30"/>
          <w:szCs w:val="30"/>
        </w:rPr>
        <w:t>т возникать острая печеночная недост</w:t>
      </w:r>
      <w:r>
        <w:rPr>
          <w:rStyle w:val="a7"/>
          <w:i w:val="0"/>
          <w:color w:val="000000" w:themeColor="text1"/>
          <w:sz w:val="30"/>
          <w:szCs w:val="30"/>
        </w:rPr>
        <w:t xml:space="preserve">аточность и </w:t>
      </w:r>
      <w:proofErr w:type="spellStart"/>
      <w:r>
        <w:rPr>
          <w:rStyle w:val="a7"/>
          <w:i w:val="0"/>
          <w:color w:val="000000" w:themeColor="text1"/>
          <w:sz w:val="30"/>
          <w:szCs w:val="30"/>
        </w:rPr>
        <w:t>агранулоцитоз</w:t>
      </w:r>
      <w:proofErr w:type="spellEnd"/>
      <w:r>
        <w:rPr>
          <w:rStyle w:val="a7"/>
          <w:i w:val="0"/>
          <w:color w:val="000000" w:themeColor="text1"/>
          <w:sz w:val="30"/>
          <w:szCs w:val="30"/>
        </w:rPr>
        <w:t xml:space="preserve"> (</w:t>
      </w:r>
      <w:proofErr w:type="gramStart"/>
      <w:r>
        <w:rPr>
          <w:rStyle w:val="a7"/>
          <w:i w:val="0"/>
          <w:color w:val="000000" w:themeColor="text1"/>
          <w:sz w:val="30"/>
          <w:szCs w:val="30"/>
        </w:rPr>
        <w:t>реже</w:t>
      </w:r>
      <w:proofErr w:type="gramEnd"/>
      <w:r w:rsidR="00AB3235" w:rsidRPr="008715BD">
        <w:rPr>
          <w:rStyle w:val="a7"/>
          <w:i w:val="0"/>
          <w:color w:val="000000" w:themeColor="text1"/>
          <w:sz w:val="30"/>
          <w:szCs w:val="30"/>
        </w:rPr>
        <w:t xml:space="preserve"> чем </w:t>
      </w:r>
      <w:r w:rsidR="009F1F2E" w:rsidRPr="008715BD">
        <w:rPr>
          <w:rStyle w:val="a7"/>
          <w:i w:val="0"/>
          <w:color w:val="000000" w:themeColor="text1"/>
          <w:sz w:val="30"/>
          <w:szCs w:val="30"/>
        </w:rPr>
        <w:t xml:space="preserve">1 </w:t>
      </w:r>
      <w:r w:rsidR="00AB3235" w:rsidRPr="008715BD">
        <w:rPr>
          <w:rStyle w:val="a7"/>
          <w:i w:val="0"/>
          <w:color w:val="000000" w:themeColor="text1"/>
          <w:sz w:val="30"/>
          <w:szCs w:val="30"/>
        </w:rPr>
        <w:t>случай</w:t>
      </w:r>
      <w:r w:rsidR="00AC0E31" w:rsidRPr="008715BD">
        <w:rPr>
          <w:rStyle w:val="a7"/>
          <w:i w:val="0"/>
          <w:color w:val="000000" w:themeColor="text1"/>
          <w:sz w:val="30"/>
          <w:szCs w:val="30"/>
        </w:rPr>
        <w:t xml:space="preserve"> </w:t>
      </w:r>
      <w:r w:rsidR="009F1F2E" w:rsidRPr="008715BD">
        <w:rPr>
          <w:rStyle w:val="a7"/>
          <w:i w:val="0"/>
          <w:color w:val="000000" w:themeColor="text1"/>
          <w:sz w:val="30"/>
          <w:szCs w:val="30"/>
        </w:rPr>
        <w:t>на 1000 пациентов)</w:t>
      </w:r>
      <w:r w:rsidRPr="008715BD">
        <w:rPr>
          <w:rStyle w:val="a7"/>
          <w:i w:val="0"/>
          <w:color w:val="000000" w:themeColor="text1"/>
          <w:sz w:val="30"/>
          <w:szCs w:val="30"/>
        </w:rPr>
        <w:t>.»</w:t>
      </w:r>
    </w:p>
    <w:p w:rsidR="0056640B" w:rsidRPr="008715BD" w:rsidRDefault="006C106C" w:rsidP="008715BD">
      <w:pPr>
        <w:pStyle w:val="aff7"/>
      </w:pPr>
      <w:r w:rsidRPr="008715BD">
        <w:t>4.8.2.</w:t>
      </w:r>
      <w:r w:rsidR="00C94DFE" w:rsidRPr="008715BD">
        <w:t> </w:t>
      </w:r>
      <w:r w:rsidR="00BA7E99" w:rsidRPr="008715BD">
        <w:t>Резюме в форме таблицы</w:t>
      </w:r>
      <w:r w:rsidR="0084513D" w:rsidRPr="008715BD">
        <w:rPr>
          <w:rStyle w:val="a7"/>
          <w:b/>
          <w:iCs w:val="0"/>
        </w:rPr>
        <w:t xml:space="preserve"> </w:t>
      </w:r>
      <w:r w:rsidR="00597290" w:rsidRPr="008715BD">
        <w:rPr>
          <w:rStyle w:val="a7"/>
          <w:i w:val="0"/>
          <w:iCs w:val="0"/>
        </w:rPr>
        <w:t>нежелательных реакций</w:t>
      </w:r>
      <w:r w:rsidR="008715BD">
        <w:rPr>
          <w:rStyle w:val="a7"/>
          <w:i w:val="0"/>
          <w:iCs w:val="0"/>
        </w:rPr>
        <w:t>.</w:t>
      </w:r>
    </w:p>
    <w:p w:rsidR="00041FE2" w:rsidRPr="00300082" w:rsidRDefault="008715BD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>
        <w:rPr>
          <w:color w:val="000000" w:themeColor="text1"/>
          <w:sz w:val="30"/>
          <w:szCs w:val="30"/>
          <w:lang w:eastAsia="en-US"/>
        </w:rPr>
        <w:t>Н</w:t>
      </w:r>
      <w:r w:rsidR="00041FE2" w:rsidRPr="00300082">
        <w:rPr>
          <w:color w:val="000000" w:themeColor="text1"/>
          <w:sz w:val="30"/>
          <w:szCs w:val="30"/>
          <w:lang w:eastAsia="en-US"/>
        </w:rPr>
        <w:t>ежелательны</w:t>
      </w:r>
      <w:r>
        <w:rPr>
          <w:color w:val="000000" w:themeColor="text1"/>
          <w:sz w:val="30"/>
          <w:szCs w:val="30"/>
          <w:lang w:eastAsia="en-US"/>
        </w:rPr>
        <w:t>е</w:t>
      </w:r>
      <w:r w:rsidR="00041FE2" w:rsidRPr="00300082">
        <w:rPr>
          <w:color w:val="000000" w:themeColor="text1"/>
          <w:sz w:val="30"/>
          <w:szCs w:val="30"/>
          <w:lang w:eastAsia="en-US"/>
        </w:rPr>
        <w:t xml:space="preserve"> реакци</w:t>
      </w:r>
      <w:r>
        <w:rPr>
          <w:color w:val="000000" w:themeColor="text1"/>
          <w:sz w:val="30"/>
          <w:szCs w:val="30"/>
          <w:lang w:eastAsia="en-US"/>
        </w:rPr>
        <w:t>и</w:t>
      </w:r>
      <w:r w:rsidR="00041FE2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BE695A" w:rsidRPr="00300082">
        <w:rPr>
          <w:color w:val="000000" w:themeColor="text1"/>
          <w:sz w:val="30"/>
          <w:szCs w:val="30"/>
          <w:lang w:eastAsia="en-US"/>
        </w:rPr>
        <w:t>с</w:t>
      </w:r>
      <w:r w:rsidR="00041FE2" w:rsidRPr="00300082">
        <w:rPr>
          <w:color w:val="000000" w:themeColor="text1"/>
          <w:sz w:val="30"/>
          <w:szCs w:val="30"/>
          <w:lang w:eastAsia="en-US"/>
        </w:rPr>
        <w:t xml:space="preserve"> соответствующей им категорией частоты следует занести в одну таблицу (или структурированный список). В некоторых случаях </w:t>
      </w:r>
      <w:r w:rsidR="0055623C" w:rsidRPr="00300082">
        <w:rPr>
          <w:color w:val="000000" w:themeColor="text1"/>
          <w:sz w:val="30"/>
          <w:szCs w:val="30"/>
          <w:lang w:eastAsia="en-US"/>
        </w:rPr>
        <w:t>в отношении частых и очень частых реакций и при необходимост</w:t>
      </w:r>
      <w:r w:rsidR="004E6B6B">
        <w:rPr>
          <w:color w:val="000000" w:themeColor="text1"/>
          <w:sz w:val="30"/>
          <w:szCs w:val="30"/>
          <w:lang w:eastAsia="en-US"/>
        </w:rPr>
        <w:t>и более ясной подачи информации</w:t>
      </w:r>
      <w:r w:rsidR="0055623C" w:rsidRPr="00300082">
        <w:rPr>
          <w:color w:val="000000" w:themeColor="text1"/>
          <w:sz w:val="30"/>
          <w:szCs w:val="30"/>
          <w:lang w:eastAsia="en-US"/>
        </w:rPr>
        <w:t xml:space="preserve"> в таблице допустимо привести конкретные значения частоты.</w:t>
      </w:r>
    </w:p>
    <w:p w:rsidR="0055623C" w:rsidRPr="00300082" w:rsidRDefault="00AC0E31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При выраженном различии профилей нежелательных реакций </w:t>
      </w:r>
      <w:r w:rsidR="004E6B6B">
        <w:rPr>
          <w:color w:val="000000" w:themeColor="text1"/>
          <w:sz w:val="30"/>
          <w:szCs w:val="30"/>
          <w:lang w:eastAsia="en-US"/>
        </w:rPr>
        <w:br/>
      </w:r>
      <w:r w:rsidRPr="00300082">
        <w:rPr>
          <w:color w:val="000000" w:themeColor="text1"/>
          <w:sz w:val="30"/>
          <w:szCs w:val="30"/>
          <w:lang w:eastAsia="en-US"/>
        </w:rPr>
        <w:t>в зависимости от применения препарата</w:t>
      </w:r>
      <w:r w:rsidR="00E47B28" w:rsidRPr="00300082">
        <w:rPr>
          <w:color w:val="000000" w:themeColor="text1"/>
          <w:sz w:val="30"/>
          <w:szCs w:val="30"/>
          <w:lang w:eastAsia="en-US"/>
        </w:rPr>
        <w:t>, например, в случае применения препарата по разным показаниям</w:t>
      </w:r>
      <w:r w:rsidR="00A361D5" w:rsidRPr="00300082">
        <w:rPr>
          <w:color w:val="000000" w:themeColor="text1"/>
          <w:sz w:val="30"/>
          <w:szCs w:val="30"/>
          <w:lang w:eastAsia="en-US"/>
        </w:rPr>
        <w:t xml:space="preserve"> (например, в онкологии и по неонкологическому показанию)</w:t>
      </w:r>
      <w:r w:rsidR="00E47B28" w:rsidRPr="00300082">
        <w:rPr>
          <w:color w:val="000000" w:themeColor="text1"/>
          <w:sz w:val="30"/>
          <w:szCs w:val="30"/>
          <w:lang w:eastAsia="en-US"/>
        </w:rPr>
        <w:t xml:space="preserve"> или при различных режимах дозирования</w:t>
      </w:r>
      <w:r w:rsidRPr="00300082">
        <w:rPr>
          <w:color w:val="000000" w:themeColor="text1"/>
          <w:sz w:val="30"/>
          <w:szCs w:val="30"/>
          <w:lang w:eastAsia="en-US"/>
        </w:rPr>
        <w:t xml:space="preserve"> в </w:t>
      </w:r>
      <w:r w:rsidR="0055623C" w:rsidRPr="00300082">
        <w:rPr>
          <w:color w:val="000000" w:themeColor="text1"/>
          <w:sz w:val="30"/>
          <w:szCs w:val="30"/>
          <w:lang w:eastAsia="en-US"/>
        </w:rPr>
        <w:t>исключительных случаях допустимы отдельные таблицы.</w:t>
      </w:r>
    </w:p>
    <w:p w:rsidR="00FD05EE" w:rsidRPr="00300082" w:rsidRDefault="00A73786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Перед т</w:t>
      </w:r>
      <w:r w:rsidR="00AB0466" w:rsidRPr="00300082">
        <w:rPr>
          <w:color w:val="000000" w:themeColor="text1"/>
          <w:sz w:val="30"/>
          <w:szCs w:val="30"/>
          <w:lang w:eastAsia="en-US"/>
        </w:rPr>
        <w:t>аблицей</w:t>
      </w:r>
      <w:r w:rsidR="00FD05EE" w:rsidRPr="00300082">
        <w:rPr>
          <w:color w:val="000000" w:themeColor="text1"/>
          <w:sz w:val="30"/>
          <w:szCs w:val="30"/>
          <w:lang w:eastAsia="en-US"/>
        </w:rPr>
        <w:t xml:space="preserve"> необх</w:t>
      </w:r>
      <w:r w:rsidR="00AB0466" w:rsidRPr="00300082">
        <w:rPr>
          <w:color w:val="000000" w:themeColor="text1"/>
          <w:sz w:val="30"/>
          <w:szCs w:val="30"/>
          <w:lang w:eastAsia="en-US"/>
        </w:rPr>
        <w:t>одимо представить</w:t>
      </w:r>
      <w:r w:rsidR="00FD05EE" w:rsidRPr="00300082">
        <w:rPr>
          <w:color w:val="000000" w:themeColor="text1"/>
          <w:sz w:val="30"/>
          <w:szCs w:val="30"/>
          <w:lang w:eastAsia="en-US"/>
        </w:rPr>
        <w:t xml:space="preserve"> сведения об источнике базы данных (например, из клинических исследований, пострегистрационных исследований безопасности или по результатам спонтанных сообщений).</w:t>
      </w:r>
    </w:p>
    <w:p w:rsidR="00E47B28" w:rsidRPr="00300082" w:rsidRDefault="00FD05EE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Таблицу </w:t>
      </w:r>
      <w:r w:rsidR="00E14D93" w:rsidRPr="00300082">
        <w:rPr>
          <w:color w:val="000000" w:themeColor="text1"/>
          <w:sz w:val="30"/>
          <w:szCs w:val="30"/>
          <w:lang w:eastAsia="en-US"/>
        </w:rPr>
        <w:t>следует</w:t>
      </w:r>
      <w:r w:rsidRPr="00300082">
        <w:rPr>
          <w:color w:val="000000" w:themeColor="text1"/>
          <w:sz w:val="30"/>
          <w:szCs w:val="30"/>
          <w:lang w:eastAsia="en-US"/>
        </w:rPr>
        <w:t xml:space="preserve"> состав</w:t>
      </w:r>
      <w:r w:rsidR="00E14D93" w:rsidRPr="00300082">
        <w:rPr>
          <w:color w:val="000000" w:themeColor="text1"/>
          <w:sz w:val="30"/>
          <w:szCs w:val="30"/>
          <w:lang w:eastAsia="en-US"/>
        </w:rPr>
        <w:t>ля</w:t>
      </w:r>
      <w:r w:rsidRPr="00300082">
        <w:rPr>
          <w:color w:val="000000" w:themeColor="text1"/>
          <w:sz w:val="30"/>
          <w:szCs w:val="30"/>
          <w:lang w:eastAsia="en-US"/>
        </w:rPr>
        <w:t>ть в соответствии с системно-органной классификацией</w:t>
      </w:r>
      <w:r w:rsidR="00856671" w:rsidRPr="00300082">
        <w:rPr>
          <w:color w:val="000000" w:themeColor="text1"/>
          <w:sz w:val="30"/>
          <w:szCs w:val="30"/>
          <w:lang w:eastAsia="en-US"/>
        </w:rPr>
        <w:t xml:space="preserve">, представленной в </w:t>
      </w:r>
      <w:r w:rsidR="00ED07DA">
        <w:rPr>
          <w:color w:val="000000" w:themeColor="text1"/>
          <w:sz w:val="30"/>
          <w:szCs w:val="30"/>
          <w:lang w:eastAsia="en-US"/>
        </w:rPr>
        <w:t>п</w:t>
      </w:r>
      <w:r w:rsidR="002553FD" w:rsidRPr="00300082">
        <w:rPr>
          <w:color w:val="000000" w:themeColor="text1"/>
          <w:sz w:val="30"/>
          <w:szCs w:val="30"/>
          <w:lang w:eastAsia="en-US"/>
        </w:rPr>
        <w:t>риложен</w:t>
      </w:r>
      <w:r w:rsidR="0056404A" w:rsidRPr="00300082">
        <w:rPr>
          <w:color w:val="000000" w:themeColor="text1"/>
          <w:sz w:val="30"/>
          <w:szCs w:val="30"/>
          <w:lang w:eastAsia="en-US"/>
        </w:rPr>
        <w:t>ии</w:t>
      </w:r>
      <w:r w:rsidR="00856671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ED07DA">
        <w:rPr>
          <w:color w:val="000000" w:themeColor="text1"/>
          <w:sz w:val="30"/>
          <w:szCs w:val="30"/>
          <w:lang w:eastAsia="en-US"/>
        </w:rPr>
        <w:t xml:space="preserve">№ </w:t>
      </w:r>
      <w:r w:rsidR="0056404A" w:rsidRPr="00300082">
        <w:rPr>
          <w:color w:val="000000" w:themeColor="text1"/>
          <w:sz w:val="30"/>
          <w:szCs w:val="30"/>
          <w:lang w:eastAsia="en-US"/>
        </w:rPr>
        <w:t>4 к настоящим Требованиям</w:t>
      </w:r>
      <w:r w:rsidRPr="00300082">
        <w:rPr>
          <w:color w:val="000000" w:themeColor="text1"/>
          <w:sz w:val="30"/>
          <w:szCs w:val="30"/>
          <w:lang w:eastAsia="en-US"/>
        </w:rPr>
        <w:t>. Последовательность представ</w:t>
      </w:r>
      <w:r w:rsidR="003E13B0">
        <w:rPr>
          <w:color w:val="000000" w:themeColor="text1"/>
          <w:sz w:val="30"/>
          <w:szCs w:val="30"/>
          <w:lang w:eastAsia="en-US"/>
        </w:rPr>
        <w:t>ления системно-органных классов</w:t>
      </w:r>
      <w:r w:rsidRPr="00300082">
        <w:rPr>
          <w:color w:val="000000" w:themeColor="text1"/>
          <w:sz w:val="30"/>
          <w:szCs w:val="30"/>
          <w:lang w:eastAsia="en-US"/>
        </w:rPr>
        <w:t xml:space="preserve"> должна соответствовать порядку, приведенному в </w:t>
      </w:r>
      <w:r w:rsidR="00ED07DA">
        <w:rPr>
          <w:color w:val="000000" w:themeColor="text1"/>
          <w:sz w:val="30"/>
          <w:szCs w:val="30"/>
          <w:lang w:eastAsia="en-US"/>
        </w:rPr>
        <w:t>п</w:t>
      </w:r>
      <w:r w:rsidR="002553FD" w:rsidRPr="00300082">
        <w:rPr>
          <w:color w:val="000000" w:themeColor="text1"/>
          <w:sz w:val="30"/>
          <w:szCs w:val="30"/>
          <w:lang w:eastAsia="en-US"/>
        </w:rPr>
        <w:t>риложен</w:t>
      </w:r>
      <w:r w:rsidR="0056404A" w:rsidRPr="00300082">
        <w:rPr>
          <w:color w:val="000000" w:themeColor="text1"/>
          <w:sz w:val="30"/>
          <w:szCs w:val="30"/>
          <w:lang w:eastAsia="en-US"/>
        </w:rPr>
        <w:t xml:space="preserve">ии </w:t>
      </w:r>
      <w:r w:rsidR="00ED07DA">
        <w:rPr>
          <w:color w:val="000000" w:themeColor="text1"/>
          <w:sz w:val="30"/>
          <w:szCs w:val="30"/>
          <w:lang w:eastAsia="en-US"/>
        </w:rPr>
        <w:t xml:space="preserve">№ </w:t>
      </w:r>
      <w:r w:rsidR="0056404A" w:rsidRPr="00300082">
        <w:rPr>
          <w:color w:val="000000" w:themeColor="text1"/>
          <w:sz w:val="30"/>
          <w:szCs w:val="30"/>
          <w:lang w:eastAsia="en-US"/>
        </w:rPr>
        <w:t xml:space="preserve">4 </w:t>
      </w:r>
      <w:r w:rsidR="0056404A" w:rsidRPr="00300082">
        <w:rPr>
          <w:color w:val="000000" w:themeColor="text1"/>
          <w:sz w:val="30"/>
          <w:szCs w:val="30"/>
          <w:lang w:eastAsia="en-US"/>
        </w:rPr>
        <w:lastRenderedPageBreak/>
        <w:t>к настоящим Требованиям</w:t>
      </w:r>
      <w:r w:rsidRPr="00300082">
        <w:rPr>
          <w:color w:val="000000" w:themeColor="text1"/>
          <w:sz w:val="30"/>
          <w:szCs w:val="30"/>
          <w:lang w:eastAsia="en-US"/>
        </w:rPr>
        <w:t xml:space="preserve">. </w:t>
      </w:r>
      <w:r w:rsidR="00535D70" w:rsidRPr="00300082">
        <w:rPr>
          <w:color w:val="000000" w:themeColor="text1"/>
          <w:sz w:val="30"/>
          <w:szCs w:val="30"/>
          <w:lang w:eastAsia="en-US"/>
        </w:rPr>
        <w:t>Он, как правило, соответствует уровню предпочтительного термина, однако в некоторых случаях целесообразно ук</w:t>
      </w:r>
      <w:r w:rsidR="003E13B0">
        <w:rPr>
          <w:color w:val="000000" w:themeColor="text1"/>
          <w:sz w:val="30"/>
          <w:szCs w:val="30"/>
          <w:lang w:eastAsia="en-US"/>
        </w:rPr>
        <w:t>азать термин низшего уровня или в исключительных случаях</w:t>
      </w:r>
      <w:r w:rsidR="00535D70" w:rsidRPr="00300082">
        <w:rPr>
          <w:color w:val="000000" w:themeColor="text1"/>
          <w:sz w:val="30"/>
          <w:szCs w:val="30"/>
          <w:lang w:eastAsia="en-US"/>
        </w:rPr>
        <w:t xml:space="preserve"> групповые </w:t>
      </w:r>
      <w:r w:rsidR="003E13B0" w:rsidRPr="00300082">
        <w:rPr>
          <w:color w:val="000000" w:themeColor="text1"/>
          <w:sz w:val="30"/>
          <w:szCs w:val="30"/>
          <w:lang w:eastAsia="en-US"/>
        </w:rPr>
        <w:t xml:space="preserve">такие </w:t>
      </w:r>
      <w:r w:rsidR="00535D70" w:rsidRPr="00300082">
        <w:rPr>
          <w:color w:val="000000" w:themeColor="text1"/>
          <w:sz w:val="30"/>
          <w:szCs w:val="30"/>
          <w:lang w:eastAsia="en-US"/>
        </w:rPr>
        <w:t xml:space="preserve">термины, как термины высшего уровня. По общему правилу все нежелательные реакции следует отнести к наиболее подходящему </w:t>
      </w:r>
      <w:r w:rsidR="003E13B0">
        <w:rPr>
          <w:color w:val="000000" w:themeColor="text1"/>
          <w:sz w:val="30"/>
          <w:szCs w:val="30"/>
          <w:lang w:eastAsia="en-US"/>
        </w:rPr>
        <w:t>системно-органному классу</w:t>
      </w:r>
      <w:r w:rsidR="00535D70" w:rsidRPr="00300082">
        <w:rPr>
          <w:color w:val="000000" w:themeColor="text1"/>
          <w:sz w:val="30"/>
          <w:szCs w:val="30"/>
          <w:lang w:eastAsia="en-US"/>
        </w:rPr>
        <w:t>, соответствующе</w:t>
      </w:r>
      <w:r w:rsidR="00260B27">
        <w:rPr>
          <w:color w:val="000000" w:themeColor="text1"/>
          <w:sz w:val="30"/>
          <w:szCs w:val="30"/>
          <w:lang w:eastAsia="en-US"/>
        </w:rPr>
        <w:t>му</w:t>
      </w:r>
      <w:r w:rsidR="00535D70" w:rsidRPr="00300082">
        <w:rPr>
          <w:color w:val="000000" w:themeColor="text1"/>
          <w:sz w:val="30"/>
          <w:szCs w:val="30"/>
          <w:lang w:eastAsia="en-US"/>
        </w:rPr>
        <w:t xml:space="preserve"> органу-мишени.</w:t>
      </w:r>
      <w:r w:rsidR="0096062A" w:rsidRPr="00300082">
        <w:rPr>
          <w:color w:val="000000" w:themeColor="text1"/>
          <w:sz w:val="30"/>
          <w:szCs w:val="30"/>
          <w:lang w:eastAsia="en-US"/>
        </w:rPr>
        <w:t xml:space="preserve"> Например, </w:t>
      </w:r>
      <w:r w:rsidR="000205E8">
        <w:rPr>
          <w:color w:val="000000" w:themeColor="text1"/>
          <w:sz w:val="30"/>
          <w:szCs w:val="30"/>
          <w:lang w:eastAsia="en-US"/>
        </w:rPr>
        <w:t>предпочтительный термин</w:t>
      </w:r>
      <w:r w:rsidR="0096062A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96062A" w:rsidRPr="000205E8">
        <w:rPr>
          <w:rStyle w:val="a7"/>
          <w:i w:val="0"/>
          <w:color w:val="000000" w:themeColor="text1"/>
          <w:sz w:val="30"/>
          <w:szCs w:val="30"/>
        </w:rPr>
        <w:t>«</w:t>
      </w:r>
      <w:r w:rsidR="000D34E4">
        <w:rPr>
          <w:rStyle w:val="a7"/>
          <w:i w:val="0"/>
          <w:color w:val="000000" w:themeColor="text1"/>
          <w:sz w:val="30"/>
          <w:szCs w:val="30"/>
        </w:rPr>
        <w:t>н</w:t>
      </w:r>
      <w:r w:rsidR="0096062A" w:rsidRPr="000205E8">
        <w:rPr>
          <w:rStyle w:val="a7"/>
          <w:i w:val="0"/>
          <w:color w:val="000000" w:themeColor="text1"/>
          <w:sz w:val="30"/>
          <w:szCs w:val="30"/>
        </w:rPr>
        <w:t xml:space="preserve">арушение </w:t>
      </w:r>
      <w:r w:rsidR="00E47B28" w:rsidRPr="000205E8">
        <w:rPr>
          <w:rStyle w:val="a7"/>
          <w:i w:val="0"/>
          <w:color w:val="000000" w:themeColor="text1"/>
          <w:sz w:val="30"/>
          <w:szCs w:val="30"/>
        </w:rPr>
        <w:t xml:space="preserve">функциональных </w:t>
      </w:r>
      <w:r w:rsidR="0096062A" w:rsidRPr="000205E8">
        <w:rPr>
          <w:rStyle w:val="a7"/>
          <w:i w:val="0"/>
          <w:color w:val="000000" w:themeColor="text1"/>
          <w:sz w:val="30"/>
          <w:szCs w:val="30"/>
        </w:rPr>
        <w:t>проб печени»</w:t>
      </w:r>
      <w:r w:rsidR="0096062A" w:rsidRPr="00300082">
        <w:rPr>
          <w:color w:val="000000" w:themeColor="text1"/>
          <w:sz w:val="30"/>
          <w:szCs w:val="30"/>
          <w:lang w:eastAsia="en-US"/>
        </w:rPr>
        <w:t xml:space="preserve"> следует отнести к </w:t>
      </w:r>
      <w:r w:rsidR="000205E8">
        <w:rPr>
          <w:color w:val="000000" w:themeColor="text1"/>
          <w:sz w:val="30"/>
          <w:szCs w:val="30"/>
          <w:lang w:eastAsia="en-US"/>
        </w:rPr>
        <w:t>системно-органному классу</w:t>
      </w:r>
      <w:r w:rsidR="0096062A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96062A" w:rsidRPr="000205E8">
        <w:rPr>
          <w:rStyle w:val="a7"/>
          <w:i w:val="0"/>
          <w:color w:val="000000" w:themeColor="text1"/>
          <w:sz w:val="30"/>
          <w:szCs w:val="30"/>
        </w:rPr>
        <w:t>«</w:t>
      </w:r>
      <w:r w:rsidR="000D34E4">
        <w:rPr>
          <w:rStyle w:val="a7"/>
          <w:i w:val="0"/>
          <w:color w:val="000000" w:themeColor="text1"/>
          <w:sz w:val="30"/>
          <w:szCs w:val="30"/>
        </w:rPr>
        <w:t>н</w:t>
      </w:r>
      <w:r w:rsidR="0096062A" w:rsidRPr="000205E8">
        <w:rPr>
          <w:rStyle w:val="a7"/>
          <w:i w:val="0"/>
          <w:color w:val="000000" w:themeColor="text1"/>
          <w:sz w:val="30"/>
          <w:szCs w:val="30"/>
        </w:rPr>
        <w:t>арушения со стороны печени и желчевыводящих путей»</w:t>
      </w:r>
      <w:r w:rsidR="0096062A" w:rsidRPr="00300082">
        <w:rPr>
          <w:color w:val="000000" w:themeColor="text1"/>
          <w:sz w:val="30"/>
          <w:szCs w:val="30"/>
          <w:lang w:eastAsia="en-US"/>
        </w:rPr>
        <w:t xml:space="preserve">, а не к </w:t>
      </w:r>
      <w:r w:rsidR="000205E8">
        <w:rPr>
          <w:color w:val="000000" w:themeColor="text1"/>
          <w:sz w:val="30"/>
          <w:szCs w:val="30"/>
          <w:lang w:eastAsia="en-US"/>
        </w:rPr>
        <w:t>системно-органному классу</w:t>
      </w:r>
      <w:r w:rsidR="0096062A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96062A" w:rsidRPr="000205E8">
        <w:rPr>
          <w:rStyle w:val="a7"/>
          <w:i w:val="0"/>
          <w:color w:val="000000" w:themeColor="text1"/>
          <w:sz w:val="30"/>
          <w:szCs w:val="30"/>
        </w:rPr>
        <w:t>«</w:t>
      </w:r>
      <w:r w:rsidR="000D34E4">
        <w:rPr>
          <w:rStyle w:val="a7"/>
          <w:i w:val="0"/>
          <w:color w:val="000000" w:themeColor="text1"/>
          <w:sz w:val="30"/>
          <w:szCs w:val="30"/>
        </w:rPr>
        <w:t>л</w:t>
      </w:r>
      <w:r w:rsidR="0096062A" w:rsidRPr="000205E8">
        <w:rPr>
          <w:rStyle w:val="a7"/>
          <w:i w:val="0"/>
          <w:color w:val="000000" w:themeColor="text1"/>
          <w:sz w:val="30"/>
          <w:szCs w:val="30"/>
        </w:rPr>
        <w:t>абораторные и инструментальные данные»</w:t>
      </w:r>
      <w:r w:rsidR="000D34E4">
        <w:rPr>
          <w:color w:val="000000" w:themeColor="text1"/>
          <w:sz w:val="30"/>
          <w:szCs w:val="30"/>
          <w:lang w:eastAsia="en-US"/>
        </w:rPr>
        <w:t>.</w:t>
      </w:r>
    </w:p>
    <w:p w:rsidR="00FD05EE" w:rsidRPr="00300082" w:rsidRDefault="0096062A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Нежелательные реакции внутри каждого </w:t>
      </w:r>
      <w:r w:rsidR="000D34E4">
        <w:rPr>
          <w:color w:val="000000" w:themeColor="text1"/>
          <w:sz w:val="30"/>
          <w:szCs w:val="30"/>
          <w:lang w:eastAsia="en-US"/>
        </w:rPr>
        <w:t>системно-органного класса</w:t>
      </w:r>
      <w:r w:rsidRPr="00300082">
        <w:rPr>
          <w:color w:val="000000" w:themeColor="text1"/>
          <w:sz w:val="30"/>
          <w:szCs w:val="30"/>
          <w:lang w:eastAsia="en-US"/>
        </w:rPr>
        <w:t xml:space="preserve"> следует расположить </w:t>
      </w:r>
      <w:r w:rsidR="00E47B28" w:rsidRPr="00300082">
        <w:rPr>
          <w:color w:val="000000" w:themeColor="text1"/>
          <w:sz w:val="30"/>
          <w:szCs w:val="30"/>
          <w:lang w:eastAsia="en-US"/>
        </w:rPr>
        <w:t>в порядке у</w:t>
      </w:r>
      <w:r w:rsidR="000F66BB" w:rsidRPr="00300082">
        <w:rPr>
          <w:color w:val="000000" w:themeColor="text1"/>
          <w:sz w:val="30"/>
          <w:szCs w:val="30"/>
          <w:lang w:eastAsia="en-US"/>
        </w:rPr>
        <w:t>б</w:t>
      </w:r>
      <w:r w:rsidR="00E47B28" w:rsidRPr="00300082">
        <w:rPr>
          <w:color w:val="000000" w:themeColor="text1"/>
          <w:sz w:val="30"/>
          <w:szCs w:val="30"/>
          <w:lang w:eastAsia="en-US"/>
        </w:rPr>
        <w:t>ывания их серьезности</w:t>
      </w:r>
      <w:r w:rsidR="00E47B28" w:rsidRPr="00300082" w:rsidDel="00E47B28">
        <w:rPr>
          <w:color w:val="000000" w:themeColor="text1"/>
          <w:sz w:val="30"/>
          <w:szCs w:val="30"/>
          <w:lang w:eastAsia="en-US"/>
        </w:rPr>
        <w:t xml:space="preserve"> </w:t>
      </w:r>
      <w:r w:rsidR="00E47B28" w:rsidRPr="00300082">
        <w:rPr>
          <w:color w:val="000000" w:themeColor="text1"/>
          <w:sz w:val="30"/>
          <w:szCs w:val="30"/>
          <w:lang w:eastAsia="en-US"/>
        </w:rPr>
        <w:t>с указанием</w:t>
      </w:r>
      <w:r w:rsidRPr="00300082">
        <w:rPr>
          <w:color w:val="000000" w:themeColor="text1"/>
          <w:sz w:val="30"/>
          <w:szCs w:val="30"/>
          <w:lang w:eastAsia="en-US"/>
        </w:rPr>
        <w:t xml:space="preserve"> частоты их возникновения</w:t>
      </w:r>
      <w:r w:rsidR="005339BA">
        <w:rPr>
          <w:color w:val="000000" w:themeColor="text1"/>
          <w:sz w:val="30"/>
          <w:szCs w:val="30"/>
          <w:lang w:eastAsia="en-US"/>
        </w:rPr>
        <w:t xml:space="preserve"> (в рамках одной градации частоты)</w:t>
      </w:r>
      <w:r w:rsidRPr="00300082">
        <w:rPr>
          <w:color w:val="000000" w:themeColor="text1"/>
          <w:sz w:val="30"/>
          <w:szCs w:val="30"/>
          <w:lang w:eastAsia="en-US"/>
        </w:rPr>
        <w:t>. Наименования, используемые для каждой категории частоты, должны соотве</w:t>
      </w:r>
      <w:r w:rsidR="00462F2C">
        <w:rPr>
          <w:color w:val="000000" w:themeColor="text1"/>
          <w:sz w:val="30"/>
          <w:szCs w:val="30"/>
          <w:lang w:eastAsia="en-US"/>
        </w:rPr>
        <w:t xml:space="preserve">тствовать стандартным терминам </w:t>
      </w:r>
      <w:r w:rsidRPr="00300082">
        <w:rPr>
          <w:color w:val="000000" w:themeColor="text1"/>
          <w:sz w:val="30"/>
          <w:szCs w:val="30"/>
          <w:lang w:eastAsia="en-US"/>
        </w:rPr>
        <w:t>в соответствии со следующим правилом: очень часто (</w:t>
      </w:r>
      <w:r w:rsidR="00AE397E">
        <w:rPr>
          <w:color w:val="000000" w:themeColor="text1"/>
          <w:sz w:val="30"/>
          <w:szCs w:val="30"/>
          <w:lang w:eastAsia="en-US"/>
        </w:rPr>
        <w:t>≥</w:t>
      </w:r>
      <w:r w:rsidRPr="00300082">
        <w:rPr>
          <w:color w:val="000000" w:themeColor="text1"/>
          <w:sz w:val="30"/>
          <w:szCs w:val="30"/>
          <w:lang w:eastAsia="en-US"/>
        </w:rPr>
        <w:t>1/10), часто (</w:t>
      </w:r>
      <w:r w:rsidR="00AE397E">
        <w:rPr>
          <w:color w:val="000000" w:themeColor="text1"/>
          <w:sz w:val="30"/>
          <w:szCs w:val="30"/>
          <w:lang w:eastAsia="en-US"/>
        </w:rPr>
        <w:t>≥</w:t>
      </w:r>
      <w:r w:rsidR="00462F2C">
        <w:rPr>
          <w:color w:val="000000" w:themeColor="text1"/>
          <w:sz w:val="30"/>
          <w:szCs w:val="30"/>
          <w:lang w:eastAsia="en-US"/>
        </w:rPr>
        <w:t>1/100, но &lt;1/10),</w:t>
      </w:r>
      <w:r w:rsidRPr="00300082">
        <w:rPr>
          <w:color w:val="000000" w:themeColor="text1"/>
          <w:sz w:val="30"/>
          <w:szCs w:val="30"/>
          <w:lang w:eastAsia="en-US"/>
        </w:rPr>
        <w:t xml:space="preserve"> нечасто (</w:t>
      </w:r>
      <w:r w:rsidR="00AE397E">
        <w:rPr>
          <w:color w:val="000000" w:themeColor="text1"/>
          <w:sz w:val="30"/>
          <w:szCs w:val="30"/>
          <w:lang w:eastAsia="en-US"/>
        </w:rPr>
        <w:t>≥</w:t>
      </w:r>
      <w:r w:rsidRPr="00300082">
        <w:rPr>
          <w:color w:val="000000" w:themeColor="text1"/>
          <w:sz w:val="30"/>
          <w:szCs w:val="30"/>
          <w:lang w:eastAsia="en-US"/>
        </w:rPr>
        <w:t>1/1</w:t>
      </w:r>
      <w:r w:rsidR="0056404A" w:rsidRPr="00300082">
        <w:rPr>
          <w:color w:val="000000" w:themeColor="text1"/>
          <w:sz w:val="30"/>
          <w:szCs w:val="30"/>
          <w:lang w:eastAsia="en-US"/>
        </w:rPr>
        <w:t> </w:t>
      </w:r>
      <w:r w:rsidRPr="00300082">
        <w:rPr>
          <w:color w:val="000000" w:themeColor="text1"/>
          <w:sz w:val="30"/>
          <w:szCs w:val="30"/>
          <w:lang w:eastAsia="en-US"/>
        </w:rPr>
        <w:t xml:space="preserve">000, </w:t>
      </w:r>
      <w:r w:rsidR="0056404A" w:rsidRPr="00300082">
        <w:rPr>
          <w:color w:val="000000" w:themeColor="text1"/>
          <w:sz w:val="30"/>
          <w:szCs w:val="30"/>
          <w:lang w:eastAsia="en-US"/>
        </w:rPr>
        <w:t xml:space="preserve">но </w:t>
      </w:r>
      <w:r w:rsidR="00462F2C">
        <w:rPr>
          <w:color w:val="000000" w:themeColor="text1"/>
          <w:sz w:val="30"/>
          <w:szCs w:val="30"/>
          <w:lang w:eastAsia="en-US"/>
        </w:rPr>
        <w:t>&lt;1/100),</w:t>
      </w:r>
      <w:r w:rsidRPr="00300082">
        <w:rPr>
          <w:color w:val="000000" w:themeColor="text1"/>
          <w:sz w:val="30"/>
          <w:szCs w:val="30"/>
          <w:lang w:eastAsia="en-US"/>
        </w:rPr>
        <w:t xml:space="preserve"> редко (</w:t>
      </w:r>
      <w:r w:rsidR="00AE397E">
        <w:rPr>
          <w:color w:val="000000" w:themeColor="text1"/>
          <w:sz w:val="30"/>
          <w:szCs w:val="30"/>
          <w:lang w:eastAsia="en-US"/>
        </w:rPr>
        <w:t>≥</w:t>
      </w:r>
      <w:r w:rsidRPr="00300082">
        <w:rPr>
          <w:color w:val="000000" w:themeColor="text1"/>
          <w:sz w:val="30"/>
          <w:szCs w:val="30"/>
          <w:lang w:eastAsia="en-US"/>
        </w:rPr>
        <w:t>1/10 000, но &lt;1/1</w:t>
      </w:r>
      <w:r w:rsidR="0056404A" w:rsidRPr="00300082">
        <w:rPr>
          <w:color w:val="000000" w:themeColor="text1"/>
          <w:sz w:val="30"/>
          <w:szCs w:val="30"/>
          <w:lang w:eastAsia="en-US"/>
        </w:rPr>
        <w:t> </w:t>
      </w:r>
      <w:r w:rsidR="00462F2C">
        <w:rPr>
          <w:color w:val="000000" w:themeColor="text1"/>
          <w:sz w:val="30"/>
          <w:szCs w:val="30"/>
          <w:lang w:eastAsia="en-US"/>
        </w:rPr>
        <w:t>000),</w:t>
      </w:r>
      <w:r w:rsidRPr="00300082">
        <w:rPr>
          <w:color w:val="000000" w:themeColor="text1"/>
          <w:sz w:val="30"/>
          <w:szCs w:val="30"/>
          <w:lang w:eastAsia="en-US"/>
        </w:rPr>
        <w:t xml:space="preserve"> очень редко (&lt;1/10 000).</w:t>
      </w:r>
    </w:p>
    <w:p w:rsidR="0096062A" w:rsidRPr="00300082" w:rsidRDefault="0096062A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В исключительных случаях, если на основании имеющихся данных частоту определить невозможно, допускается использовать дополнительную категорию частоты</w:t>
      </w:r>
      <w:r w:rsidR="008E7D86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56404A" w:rsidRPr="00300082">
        <w:rPr>
          <w:color w:val="000000" w:themeColor="text1"/>
          <w:sz w:val="30"/>
          <w:szCs w:val="30"/>
          <w:lang w:eastAsia="en-US"/>
        </w:rPr>
        <w:t>–</w:t>
      </w:r>
      <w:r w:rsidRPr="00300082">
        <w:rPr>
          <w:color w:val="000000" w:themeColor="text1"/>
          <w:sz w:val="30"/>
          <w:szCs w:val="30"/>
          <w:lang w:eastAsia="en-US"/>
        </w:rPr>
        <w:t xml:space="preserve"> «</w:t>
      </w:r>
      <w:r w:rsidR="00E47B28" w:rsidRPr="00462F2C">
        <w:rPr>
          <w:color w:val="000000" w:themeColor="text1"/>
          <w:sz w:val="30"/>
          <w:szCs w:val="30"/>
          <w:lang w:eastAsia="en-US"/>
        </w:rPr>
        <w:t xml:space="preserve">частота </w:t>
      </w:r>
      <w:r w:rsidRPr="00462F2C">
        <w:rPr>
          <w:color w:val="000000" w:themeColor="text1"/>
          <w:sz w:val="30"/>
          <w:szCs w:val="30"/>
          <w:lang w:eastAsia="en-US"/>
        </w:rPr>
        <w:t>неизвестна</w:t>
      </w:r>
      <w:r w:rsidRPr="00300082">
        <w:rPr>
          <w:color w:val="000000" w:themeColor="text1"/>
          <w:sz w:val="30"/>
          <w:szCs w:val="30"/>
          <w:lang w:eastAsia="en-US"/>
        </w:rPr>
        <w:t xml:space="preserve">». Если используется выражение </w:t>
      </w:r>
      <w:r w:rsidRPr="00462F2C">
        <w:rPr>
          <w:rStyle w:val="a7"/>
          <w:i w:val="0"/>
          <w:color w:val="000000" w:themeColor="text1"/>
          <w:sz w:val="30"/>
          <w:szCs w:val="30"/>
        </w:rPr>
        <w:t>«</w:t>
      </w:r>
      <w:r w:rsidR="00462F2C">
        <w:rPr>
          <w:rStyle w:val="a7"/>
          <w:i w:val="0"/>
          <w:color w:val="000000" w:themeColor="text1"/>
          <w:sz w:val="30"/>
          <w:szCs w:val="30"/>
        </w:rPr>
        <w:t>ч</w:t>
      </w:r>
      <w:r w:rsidRPr="00462F2C">
        <w:rPr>
          <w:rStyle w:val="a7"/>
          <w:i w:val="0"/>
          <w:color w:val="000000" w:themeColor="text1"/>
          <w:sz w:val="30"/>
          <w:szCs w:val="30"/>
        </w:rPr>
        <w:t>астота неизвестна»</w:t>
      </w:r>
      <w:r w:rsidRPr="00300082">
        <w:rPr>
          <w:color w:val="000000" w:themeColor="text1"/>
          <w:sz w:val="30"/>
          <w:szCs w:val="30"/>
          <w:lang w:eastAsia="en-US"/>
        </w:rPr>
        <w:t xml:space="preserve">, </w:t>
      </w:r>
      <w:r w:rsidR="004F6FC6" w:rsidRPr="00300082">
        <w:rPr>
          <w:color w:val="000000" w:themeColor="text1"/>
          <w:sz w:val="30"/>
          <w:szCs w:val="30"/>
          <w:lang w:eastAsia="en-US"/>
        </w:rPr>
        <w:t xml:space="preserve">в перечень объяснения категорий частоты следует добавить текст </w:t>
      </w:r>
      <w:r w:rsidR="004F6FC6" w:rsidRPr="00462F2C">
        <w:rPr>
          <w:rStyle w:val="a7"/>
          <w:i w:val="0"/>
          <w:color w:val="000000" w:themeColor="text1"/>
          <w:sz w:val="30"/>
          <w:szCs w:val="30"/>
        </w:rPr>
        <w:t>«</w:t>
      </w:r>
      <w:r w:rsidR="00E47B28" w:rsidRPr="00462F2C">
        <w:rPr>
          <w:rStyle w:val="a7"/>
          <w:i w:val="0"/>
          <w:color w:val="000000" w:themeColor="text1"/>
          <w:sz w:val="30"/>
          <w:szCs w:val="30"/>
        </w:rPr>
        <w:t xml:space="preserve">частота </w:t>
      </w:r>
      <w:r w:rsidR="004F6FC6" w:rsidRPr="00462F2C">
        <w:rPr>
          <w:rStyle w:val="a7"/>
          <w:i w:val="0"/>
          <w:color w:val="000000" w:themeColor="text1"/>
          <w:sz w:val="30"/>
          <w:szCs w:val="30"/>
        </w:rPr>
        <w:t xml:space="preserve">неизвестна </w:t>
      </w:r>
      <w:r w:rsidR="008F6233">
        <w:rPr>
          <w:rStyle w:val="a7"/>
          <w:i w:val="0"/>
          <w:color w:val="000000" w:themeColor="text1"/>
          <w:sz w:val="30"/>
          <w:szCs w:val="30"/>
        </w:rPr>
        <w:br/>
      </w:r>
      <w:r w:rsidR="004F6FC6" w:rsidRPr="00462F2C">
        <w:rPr>
          <w:rStyle w:val="a7"/>
          <w:i w:val="0"/>
          <w:color w:val="000000" w:themeColor="text1"/>
          <w:sz w:val="30"/>
          <w:szCs w:val="30"/>
        </w:rPr>
        <w:t>(на основании имеющихся данных оценить невозможно)»</w:t>
      </w:r>
      <w:r w:rsidR="004F6FC6" w:rsidRPr="00300082">
        <w:rPr>
          <w:color w:val="000000" w:themeColor="text1"/>
          <w:sz w:val="30"/>
          <w:szCs w:val="30"/>
          <w:lang w:eastAsia="en-US"/>
        </w:rPr>
        <w:t xml:space="preserve">. Не следует использовать выражения </w:t>
      </w:r>
      <w:r w:rsidR="000A2737" w:rsidRPr="00300082">
        <w:rPr>
          <w:color w:val="000000" w:themeColor="text1"/>
          <w:sz w:val="30"/>
          <w:szCs w:val="30"/>
          <w:lang w:eastAsia="en-US"/>
        </w:rPr>
        <w:t xml:space="preserve">из </w:t>
      </w:r>
      <w:r w:rsidR="00BF78DD" w:rsidRPr="00300082">
        <w:rPr>
          <w:color w:val="000000" w:themeColor="text1"/>
          <w:sz w:val="30"/>
          <w:szCs w:val="30"/>
          <w:lang w:eastAsia="en-US"/>
        </w:rPr>
        <w:t>отдельных</w:t>
      </w:r>
      <w:r w:rsidR="00ED07DA">
        <w:rPr>
          <w:color w:val="000000" w:themeColor="text1"/>
          <w:sz w:val="30"/>
          <w:szCs w:val="30"/>
          <w:lang w:eastAsia="en-US"/>
        </w:rPr>
        <w:t xml:space="preserve"> </w:t>
      </w:r>
      <w:r w:rsidR="003F5472">
        <w:rPr>
          <w:color w:val="000000" w:themeColor="text1"/>
          <w:sz w:val="30"/>
          <w:szCs w:val="30"/>
          <w:lang w:eastAsia="en-US"/>
        </w:rPr>
        <w:t>сообщений</w:t>
      </w:r>
      <w:r w:rsidR="00ED07DA">
        <w:rPr>
          <w:color w:val="000000" w:themeColor="text1"/>
          <w:sz w:val="30"/>
          <w:szCs w:val="30"/>
          <w:lang w:eastAsia="en-US"/>
        </w:rPr>
        <w:t xml:space="preserve"> (</w:t>
      </w:r>
      <w:r w:rsidR="004F6FC6" w:rsidRPr="00300082">
        <w:rPr>
          <w:color w:val="000000" w:themeColor="text1"/>
          <w:sz w:val="30"/>
          <w:szCs w:val="30"/>
          <w:lang w:eastAsia="en-US"/>
        </w:rPr>
        <w:t>единичных случаев</w:t>
      </w:r>
      <w:r w:rsidR="00ED07DA">
        <w:rPr>
          <w:color w:val="000000" w:themeColor="text1"/>
          <w:sz w:val="30"/>
          <w:szCs w:val="30"/>
          <w:lang w:eastAsia="en-US"/>
        </w:rPr>
        <w:t>)</w:t>
      </w:r>
      <w:r w:rsidR="004F6FC6" w:rsidRPr="00300082">
        <w:rPr>
          <w:color w:val="000000" w:themeColor="text1"/>
          <w:sz w:val="30"/>
          <w:szCs w:val="30"/>
          <w:lang w:eastAsia="en-US"/>
        </w:rPr>
        <w:t>.</w:t>
      </w:r>
    </w:p>
    <w:p w:rsidR="004F6FC6" w:rsidRPr="00300082" w:rsidRDefault="004F6FC6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Если в </w:t>
      </w:r>
      <w:r w:rsidR="008F6233">
        <w:rPr>
          <w:color w:val="000000" w:themeColor="text1"/>
          <w:sz w:val="30"/>
          <w:szCs w:val="30"/>
          <w:lang w:eastAsia="en-US"/>
        </w:rPr>
        <w:t>описании отдельной нежелательной реакции</w:t>
      </w:r>
      <w:r w:rsidRPr="00300082">
        <w:rPr>
          <w:color w:val="000000" w:themeColor="text1"/>
          <w:sz w:val="30"/>
          <w:szCs w:val="30"/>
          <w:lang w:eastAsia="en-US"/>
        </w:rPr>
        <w:t xml:space="preserve"> приводятся дополнительные сведения, такую реакцию необходимо выделить, </w:t>
      </w:r>
      <w:r w:rsidRPr="00300082">
        <w:rPr>
          <w:color w:val="000000" w:themeColor="text1"/>
          <w:sz w:val="30"/>
          <w:szCs w:val="30"/>
          <w:lang w:eastAsia="en-US"/>
        </w:rPr>
        <w:lastRenderedPageBreak/>
        <w:t xml:space="preserve">например, с помощью звездочки, а в сноске указать </w:t>
      </w:r>
      <w:r w:rsidR="008F6233">
        <w:rPr>
          <w:color w:val="000000" w:themeColor="text1"/>
          <w:sz w:val="30"/>
          <w:szCs w:val="30"/>
          <w:lang w:eastAsia="en-US"/>
        </w:rPr>
        <w:t>ссылку на соответствующий раздел</w:t>
      </w:r>
      <w:r w:rsidRPr="00300082">
        <w:rPr>
          <w:color w:val="000000" w:themeColor="text1"/>
          <w:sz w:val="30"/>
          <w:szCs w:val="30"/>
          <w:lang w:eastAsia="en-US"/>
        </w:rPr>
        <w:t>.</w:t>
      </w:r>
    </w:p>
    <w:p w:rsidR="004F6FC6" w:rsidRPr="00300082" w:rsidRDefault="004F6FC6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Рекомендации по оценке частоты </w:t>
      </w:r>
      <w:r w:rsidR="008F6233">
        <w:rPr>
          <w:color w:val="000000" w:themeColor="text1"/>
          <w:sz w:val="30"/>
          <w:szCs w:val="30"/>
          <w:lang w:eastAsia="en-US"/>
        </w:rPr>
        <w:t>возникновения нежелательных реакций</w:t>
      </w:r>
      <w:r w:rsidRPr="00300082">
        <w:rPr>
          <w:color w:val="000000" w:themeColor="text1"/>
          <w:sz w:val="30"/>
          <w:szCs w:val="30"/>
          <w:lang w:eastAsia="en-US"/>
        </w:rPr>
        <w:t xml:space="preserve"> приводятся в </w:t>
      </w:r>
      <w:r w:rsidR="00E93748">
        <w:rPr>
          <w:color w:val="000000" w:themeColor="text1"/>
          <w:sz w:val="30"/>
          <w:szCs w:val="30"/>
          <w:lang w:eastAsia="en-US"/>
        </w:rPr>
        <w:t xml:space="preserve">подпункте 4.8.6. </w:t>
      </w:r>
      <w:r w:rsidR="003F5472">
        <w:rPr>
          <w:color w:val="000000" w:themeColor="text1"/>
          <w:sz w:val="30"/>
          <w:szCs w:val="30"/>
          <w:lang w:eastAsia="en-US"/>
        </w:rPr>
        <w:t>настоящих Требований</w:t>
      </w:r>
      <w:r w:rsidRPr="00300082">
        <w:rPr>
          <w:color w:val="000000" w:themeColor="text1"/>
          <w:sz w:val="30"/>
          <w:szCs w:val="30"/>
          <w:lang w:eastAsia="en-US"/>
        </w:rPr>
        <w:t>.</w:t>
      </w:r>
    </w:p>
    <w:p w:rsidR="0056640B" w:rsidRPr="006C106C" w:rsidRDefault="006C106C" w:rsidP="008F6233">
      <w:pPr>
        <w:pStyle w:val="aff7"/>
      </w:pPr>
      <w:r w:rsidRPr="006C106C">
        <w:t>4.8.3.</w:t>
      </w:r>
      <w:r w:rsidR="00C94DFE" w:rsidRPr="006C106C">
        <w:t> </w:t>
      </w:r>
      <w:r w:rsidR="004F6FC6" w:rsidRPr="008F6233">
        <w:rPr>
          <w:rStyle w:val="ab"/>
          <w:b w:val="0"/>
          <w:bCs w:val="0"/>
          <w:i w:val="0"/>
          <w:iCs w:val="0"/>
          <w:color w:val="000000" w:themeColor="text1"/>
        </w:rPr>
        <w:t>Описание отдельных нежелательных реакций</w:t>
      </w:r>
      <w:r w:rsidR="008F6233" w:rsidRPr="00F720CD">
        <w:rPr>
          <w:rStyle w:val="ab"/>
          <w:b w:val="0"/>
          <w:bCs w:val="0"/>
          <w:i w:val="0"/>
          <w:iCs w:val="0"/>
          <w:color w:val="000000" w:themeColor="text1"/>
        </w:rPr>
        <w:t>.</w:t>
      </w:r>
    </w:p>
    <w:p w:rsidR="004F6FC6" w:rsidRPr="00300082" w:rsidRDefault="004F6FC6" w:rsidP="000E4B53">
      <w:pPr>
        <w:pStyle w:val="12"/>
        <w:spacing w:line="348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В данный </w:t>
      </w:r>
      <w:r w:rsidR="002D764D" w:rsidRPr="00300082">
        <w:rPr>
          <w:color w:val="000000" w:themeColor="text1"/>
          <w:sz w:val="30"/>
          <w:szCs w:val="30"/>
          <w:lang w:eastAsia="en-US"/>
        </w:rPr>
        <w:t>под</w:t>
      </w:r>
      <w:r w:rsidRPr="00300082">
        <w:rPr>
          <w:color w:val="000000" w:themeColor="text1"/>
          <w:sz w:val="30"/>
          <w:szCs w:val="30"/>
          <w:lang w:eastAsia="en-US"/>
        </w:rPr>
        <w:t xml:space="preserve">раздел следует включить сведения, характеризующие особую нежелательную </w:t>
      </w:r>
      <w:r w:rsidR="008E7D86" w:rsidRPr="00300082">
        <w:rPr>
          <w:color w:val="000000" w:themeColor="text1"/>
          <w:sz w:val="30"/>
          <w:szCs w:val="30"/>
          <w:lang w:eastAsia="en-US"/>
        </w:rPr>
        <w:t>реакцию, которые</w:t>
      </w:r>
      <w:r w:rsidRPr="00300082">
        <w:rPr>
          <w:color w:val="000000" w:themeColor="text1"/>
          <w:sz w:val="30"/>
          <w:szCs w:val="30"/>
          <w:lang w:eastAsia="en-US"/>
        </w:rPr>
        <w:t xml:space="preserve"> могут быть полезны для предотвращения, оценки или купирования возникшей нежелательной реакции в клинической практике.</w:t>
      </w:r>
    </w:p>
    <w:p w:rsidR="004F6FC6" w:rsidRPr="00300082" w:rsidRDefault="00E47B28" w:rsidP="000E4B53">
      <w:pPr>
        <w:pStyle w:val="12"/>
        <w:spacing w:line="348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Указывают</w:t>
      </w:r>
      <w:r w:rsidR="00F720CD">
        <w:rPr>
          <w:color w:val="000000" w:themeColor="text1"/>
          <w:sz w:val="30"/>
          <w:szCs w:val="30"/>
          <w:lang w:eastAsia="en-US"/>
        </w:rPr>
        <w:t>ся</w:t>
      </w:r>
      <w:r w:rsidR="002B0048" w:rsidRPr="00300082">
        <w:rPr>
          <w:color w:val="000000" w:themeColor="text1"/>
          <w:sz w:val="30"/>
          <w:szCs w:val="30"/>
          <w:lang w:eastAsia="en-US"/>
        </w:rPr>
        <w:t xml:space="preserve"> сведения, характеризующие отдельные серьезные и</w:t>
      </w:r>
      <w:r w:rsidR="00F720CD">
        <w:rPr>
          <w:color w:val="000000" w:themeColor="text1"/>
          <w:sz w:val="30"/>
          <w:szCs w:val="30"/>
          <w:lang w:eastAsia="en-US"/>
        </w:rPr>
        <w:t xml:space="preserve"> </w:t>
      </w:r>
      <w:r w:rsidR="002B0048" w:rsidRPr="00300082">
        <w:rPr>
          <w:color w:val="000000" w:themeColor="text1"/>
          <w:sz w:val="30"/>
          <w:szCs w:val="30"/>
          <w:lang w:eastAsia="en-US"/>
        </w:rPr>
        <w:t>(или) часто возникающие нежела</w:t>
      </w:r>
      <w:r w:rsidR="00F720CD">
        <w:rPr>
          <w:color w:val="000000" w:themeColor="text1"/>
          <w:sz w:val="30"/>
          <w:szCs w:val="30"/>
          <w:lang w:eastAsia="en-US"/>
        </w:rPr>
        <w:t>тельные реакции</w:t>
      </w:r>
      <w:r w:rsidR="002B0048" w:rsidRPr="00300082">
        <w:rPr>
          <w:color w:val="000000" w:themeColor="text1"/>
          <w:sz w:val="30"/>
          <w:szCs w:val="30"/>
          <w:lang w:eastAsia="en-US"/>
        </w:rPr>
        <w:t xml:space="preserve"> или те из них, </w:t>
      </w:r>
      <w:r w:rsidR="00F720CD">
        <w:rPr>
          <w:color w:val="000000" w:themeColor="text1"/>
          <w:sz w:val="30"/>
          <w:szCs w:val="30"/>
          <w:lang w:eastAsia="en-US"/>
        </w:rPr>
        <w:br/>
      </w:r>
      <w:r w:rsidR="002B0048" w:rsidRPr="00300082">
        <w:rPr>
          <w:color w:val="000000" w:themeColor="text1"/>
          <w:sz w:val="30"/>
          <w:szCs w:val="30"/>
          <w:lang w:eastAsia="en-US"/>
        </w:rPr>
        <w:t xml:space="preserve">в отношении которых поступали сообщения об их особом течении. </w:t>
      </w:r>
      <w:r w:rsidR="00E80EAB" w:rsidRPr="00300082">
        <w:rPr>
          <w:color w:val="000000" w:themeColor="text1"/>
          <w:sz w:val="30"/>
          <w:szCs w:val="30"/>
          <w:lang w:eastAsia="en-US"/>
        </w:rPr>
        <w:t>Следует</w:t>
      </w:r>
      <w:r w:rsidR="00F720CD">
        <w:rPr>
          <w:color w:val="000000" w:themeColor="text1"/>
          <w:sz w:val="30"/>
          <w:szCs w:val="30"/>
          <w:lang w:eastAsia="en-US"/>
        </w:rPr>
        <w:t xml:space="preserve"> представить сведения о частоте</w:t>
      </w:r>
      <w:r w:rsidR="002B0048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F720CD">
        <w:rPr>
          <w:color w:val="000000" w:themeColor="text1"/>
          <w:sz w:val="30"/>
          <w:szCs w:val="30"/>
          <w:lang w:eastAsia="en-US"/>
        </w:rPr>
        <w:t>(</w:t>
      </w:r>
      <w:r w:rsidRPr="00300082">
        <w:rPr>
          <w:color w:val="000000" w:themeColor="text1"/>
          <w:sz w:val="30"/>
          <w:szCs w:val="30"/>
          <w:lang w:eastAsia="en-US"/>
        </w:rPr>
        <w:t>при необходимости</w:t>
      </w:r>
      <w:r w:rsidR="002B0048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E80EAB" w:rsidRPr="00300082">
        <w:rPr>
          <w:color w:val="000000" w:themeColor="text1"/>
          <w:sz w:val="30"/>
          <w:szCs w:val="30"/>
          <w:lang w:eastAsia="en-US"/>
        </w:rPr>
        <w:t xml:space="preserve">с </w:t>
      </w:r>
      <w:r w:rsidRPr="00300082">
        <w:rPr>
          <w:color w:val="000000" w:themeColor="text1"/>
          <w:sz w:val="30"/>
          <w:szCs w:val="30"/>
          <w:lang w:eastAsia="en-US"/>
        </w:rPr>
        <w:t>опис</w:t>
      </w:r>
      <w:r w:rsidR="00E80EAB" w:rsidRPr="00300082">
        <w:rPr>
          <w:color w:val="000000" w:themeColor="text1"/>
          <w:sz w:val="30"/>
          <w:szCs w:val="30"/>
          <w:lang w:eastAsia="en-US"/>
        </w:rPr>
        <w:t>анием</w:t>
      </w:r>
      <w:r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E80EAB" w:rsidRPr="00300082">
        <w:rPr>
          <w:color w:val="000000" w:themeColor="text1"/>
          <w:sz w:val="30"/>
          <w:szCs w:val="30"/>
          <w:lang w:eastAsia="en-US"/>
        </w:rPr>
        <w:t>обратимости</w:t>
      </w:r>
      <w:r w:rsidR="00F720CD">
        <w:rPr>
          <w:color w:val="000000" w:themeColor="text1"/>
          <w:sz w:val="30"/>
          <w:szCs w:val="30"/>
          <w:lang w:eastAsia="en-US"/>
        </w:rPr>
        <w:t>)</w:t>
      </w:r>
      <w:r w:rsidR="00E80EAB" w:rsidRPr="00300082">
        <w:rPr>
          <w:color w:val="000000" w:themeColor="text1"/>
          <w:sz w:val="30"/>
          <w:szCs w:val="30"/>
          <w:lang w:eastAsia="en-US"/>
        </w:rPr>
        <w:t>, времени начала, тяжести</w:t>
      </w:r>
      <w:r w:rsidR="002B0048" w:rsidRPr="00300082">
        <w:rPr>
          <w:color w:val="000000" w:themeColor="text1"/>
          <w:sz w:val="30"/>
          <w:szCs w:val="30"/>
          <w:lang w:eastAsia="en-US"/>
        </w:rPr>
        <w:t>, продолжит</w:t>
      </w:r>
      <w:r w:rsidR="00E80EAB" w:rsidRPr="00300082">
        <w:rPr>
          <w:color w:val="000000" w:themeColor="text1"/>
          <w:sz w:val="30"/>
          <w:szCs w:val="30"/>
          <w:lang w:eastAsia="en-US"/>
        </w:rPr>
        <w:t>ельности</w:t>
      </w:r>
      <w:r w:rsidR="002B0048" w:rsidRPr="00300082">
        <w:rPr>
          <w:color w:val="000000" w:themeColor="text1"/>
          <w:sz w:val="30"/>
          <w:szCs w:val="30"/>
          <w:lang w:eastAsia="en-US"/>
        </w:rPr>
        <w:t>, механизм</w:t>
      </w:r>
      <w:r w:rsidR="00F720CD">
        <w:rPr>
          <w:color w:val="000000" w:themeColor="text1"/>
          <w:sz w:val="30"/>
          <w:szCs w:val="30"/>
          <w:lang w:eastAsia="en-US"/>
        </w:rPr>
        <w:t>е</w:t>
      </w:r>
      <w:r w:rsidR="002B0048" w:rsidRPr="00300082">
        <w:rPr>
          <w:color w:val="000000" w:themeColor="text1"/>
          <w:sz w:val="30"/>
          <w:szCs w:val="30"/>
          <w:lang w:eastAsia="en-US"/>
        </w:rPr>
        <w:t xml:space="preserve"> развития (есл</w:t>
      </w:r>
      <w:r w:rsidR="00E80EAB" w:rsidRPr="00300082">
        <w:rPr>
          <w:color w:val="000000" w:themeColor="text1"/>
          <w:sz w:val="30"/>
          <w:szCs w:val="30"/>
          <w:lang w:eastAsia="en-US"/>
        </w:rPr>
        <w:t xml:space="preserve">и он клинически значим), </w:t>
      </w:r>
      <w:r w:rsidR="00987304" w:rsidRPr="00300082">
        <w:rPr>
          <w:color w:val="000000" w:themeColor="text1"/>
          <w:sz w:val="30"/>
          <w:szCs w:val="30"/>
          <w:lang w:eastAsia="en-US"/>
        </w:rPr>
        <w:t>зависимости от дозы,</w:t>
      </w:r>
      <w:r w:rsidR="002B0048" w:rsidRPr="00300082">
        <w:rPr>
          <w:color w:val="000000" w:themeColor="text1"/>
          <w:sz w:val="30"/>
          <w:szCs w:val="30"/>
          <w:lang w:eastAsia="en-US"/>
        </w:rPr>
        <w:t xml:space="preserve"> продолжительности </w:t>
      </w:r>
      <w:r w:rsidRPr="00300082">
        <w:rPr>
          <w:color w:val="000000" w:themeColor="text1"/>
          <w:sz w:val="30"/>
          <w:szCs w:val="30"/>
          <w:lang w:eastAsia="en-US"/>
        </w:rPr>
        <w:t>воздействи</w:t>
      </w:r>
      <w:r w:rsidR="00BD56E8" w:rsidRPr="00300082">
        <w:rPr>
          <w:color w:val="000000" w:themeColor="text1"/>
          <w:sz w:val="30"/>
          <w:szCs w:val="30"/>
          <w:lang w:eastAsia="en-US"/>
        </w:rPr>
        <w:t>я</w:t>
      </w:r>
      <w:r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8469F3" w:rsidRPr="00300082">
        <w:rPr>
          <w:color w:val="000000" w:themeColor="text1"/>
          <w:sz w:val="30"/>
          <w:szCs w:val="30"/>
          <w:lang w:eastAsia="en-US"/>
        </w:rPr>
        <w:t>лекарственного препарата</w:t>
      </w:r>
      <w:r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2B0048" w:rsidRPr="00300082">
        <w:rPr>
          <w:color w:val="000000" w:themeColor="text1"/>
          <w:sz w:val="30"/>
          <w:szCs w:val="30"/>
          <w:lang w:eastAsia="en-US"/>
        </w:rPr>
        <w:t>и фактор</w:t>
      </w:r>
      <w:r w:rsidR="00F720CD">
        <w:rPr>
          <w:color w:val="000000" w:themeColor="text1"/>
          <w:sz w:val="30"/>
          <w:szCs w:val="30"/>
          <w:lang w:eastAsia="en-US"/>
        </w:rPr>
        <w:t>ах</w:t>
      </w:r>
      <w:r w:rsidR="002B0048" w:rsidRPr="00300082">
        <w:rPr>
          <w:color w:val="000000" w:themeColor="text1"/>
          <w:sz w:val="30"/>
          <w:szCs w:val="30"/>
          <w:lang w:eastAsia="en-US"/>
        </w:rPr>
        <w:t xml:space="preserve"> риска.</w:t>
      </w:r>
      <w:r w:rsidR="00F359D4" w:rsidRPr="00300082">
        <w:rPr>
          <w:color w:val="000000" w:themeColor="text1"/>
          <w:sz w:val="30"/>
          <w:szCs w:val="30"/>
          <w:lang w:eastAsia="en-US"/>
        </w:rPr>
        <w:t xml:space="preserve"> Меры, направленные на недопущение развития </w:t>
      </w:r>
      <w:r w:rsidRPr="00300082">
        <w:rPr>
          <w:color w:val="000000" w:themeColor="text1"/>
          <w:sz w:val="30"/>
          <w:szCs w:val="30"/>
          <w:lang w:eastAsia="en-US"/>
        </w:rPr>
        <w:t xml:space="preserve">или </w:t>
      </w:r>
      <w:r w:rsidR="00BD56E8" w:rsidRPr="00300082">
        <w:rPr>
          <w:color w:val="000000" w:themeColor="text1"/>
          <w:sz w:val="30"/>
          <w:szCs w:val="30"/>
          <w:lang w:eastAsia="en-US"/>
        </w:rPr>
        <w:t>принимаемые</w:t>
      </w:r>
      <w:r w:rsidRPr="00300082">
        <w:rPr>
          <w:color w:val="000000" w:themeColor="text1"/>
          <w:sz w:val="30"/>
          <w:szCs w:val="30"/>
          <w:lang w:eastAsia="en-US"/>
        </w:rPr>
        <w:t xml:space="preserve"> при </w:t>
      </w:r>
      <w:r w:rsidR="004D6F21" w:rsidRPr="00300082">
        <w:rPr>
          <w:color w:val="000000" w:themeColor="text1"/>
          <w:sz w:val="30"/>
          <w:szCs w:val="30"/>
          <w:lang w:eastAsia="en-US"/>
        </w:rPr>
        <w:t xml:space="preserve">развитии </w:t>
      </w:r>
      <w:r w:rsidR="00F359D4" w:rsidRPr="00300082">
        <w:rPr>
          <w:color w:val="000000" w:themeColor="text1"/>
          <w:sz w:val="30"/>
          <w:szCs w:val="30"/>
          <w:lang w:eastAsia="en-US"/>
        </w:rPr>
        <w:t>определенных нежелательных реакций, следует опис</w:t>
      </w:r>
      <w:r w:rsidR="00BD56E8" w:rsidRPr="00300082">
        <w:rPr>
          <w:color w:val="000000" w:themeColor="text1"/>
          <w:sz w:val="30"/>
          <w:szCs w:val="30"/>
          <w:lang w:eastAsia="en-US"/>
        </w:rPr>
        <w:t>ыв</w:t>
      </w:r>
      <w:r w:rsidR="00F359D4" w:rsidRPr="00300082">
        <w:rPr>
          <w:color w:val="000000" w:themeColor="text1"/>
          <w:sz w:val="30"/>
          <w:szCs w:val="30"/>
          <w:lang w:eastAsia="en-US"/>
        </w:rPr>
        <w:t xml:space="preserve">ать в разделе 4.4 </w:t>
      </w:r>
      <w:r w:rsidR="008259F5">
        <w:rPr>
          <w:color w:val="000000" w:themeColor="text1"/>
          <w:sz w:val="30"/>
          <w:szCs w:val="30"/>
          <w:lang w:eastAsia="en-US"/>
        </w:rPr>
        <w:t>ОХЛП</w:t>
      </w:r>
      <w:r w:rsidR="008259F5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8B4584">
        <w:rPr>
          <w:color w:val="000000" w:themeColor="text1"/>
          <w:sz w:val="30"/>
          <w:szCs w:val="30"/>
          <w:lang w:eastAsia="en-US"/>
        </w:rPr>
        <w:t>с указанием ссылки</w:t>
      </w:r>
      <w:r w:rsidR="00F359D4" w:rsidRPr="00300082">
        <w:rPr>
          <w:color w:val="000000" w:themeColor="text1"/>
          <w:sz w:val="30"/>
          <w:szCs w:val="30"/>
          <w:lang w:eastAsia="en-US"/>
        </w:rPr>
        <w:t xml:space="preserve"> на данный раздел.</w:t>
      </w:r>
    </w:p>
    <w:p w:rsidR="00F359D4" w:rsidRPr="00300082" w:rsidRDefault="00F359D4" w:rsidP="000E4B53">
      <w:pPr>
        <w:pStyle w:val="12"/>
        <w:spacing w:line="348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Сведения о возникновении реакций </w:t>
      </w:r>
      <w:r w:rsidR="004D6F21" w:rsidRPr="00300082">
        <w:rPr>
          <w:color w:val="000000" w:themeColor="text1"/>
          <w:sz w:val="30"/>
          <w:szCs w:val="30"/>
          <w:lang w:eastAsia="en-US"/>
        </w:rPr>
        <w:t>синдрома «</w:t>
      </w:r>
      <w:r w:rsidRPr="00300082">
        <w:rPr>
          <w:color w:val="000000" w:themeColor="text1"/>
          <w:sz w:val="30"/>
          <w:szCs w:val="30"/>
          <w:lang w:eastAsia="en-US"/>
        </w:rPr>
        <w:t>отмены</w:t>
      </w:r>
      <w:r w:rsidR="004D6F21" w:rsidRPr="00300082">
        <w:rPr>
          <w:color w:val="000000" w:themeColor="text1"/>
          <w:sz w:val="30"/>
          <w:szCs w:val="30"/>
          <w:lang w:eastAsia="en-US"/>
        </w:rPr>
        <w:t>»</w:t>
      </w:r>
      <w:r w:rsidRPr="00300082">
        <w:rPr>
          <w:color w:val="000000" w:themeColor="text1"/>
          <w:sz w:val="30"/>
          <w:szCs w:val="30"/>
          <w:lang w:eastAsia="en-US"/>
        </w:rPr>
        <w:t xml:space="preserve"> допускается представить в данном </w:t>
      </w:r>
      <w:r w:rsidR="002D764D" w:rsidRPr="00300082">
        <w:rPr>
          <w:color w:val="000000" w:themeColor="text1"/>
          <w:sz w:val="30"/>
          <w:szCs w:val="30"/>
          <w:lang w:eastAsia="en-US"/>
        </w:rPr>
        <w:t>под</w:t>
      </w:r>
      <w:r w:rsidRPr="00300082">
        <w:rPr>
          <w:color w:val="000000" w:themeColor="text1"/>
          <w:sz w:val="30"/>
          <w:szCs w:val="30"/>
          <w:lang w:eastAsia="en-US"/>
        </w:rPr>
        <w:t xml:space="preserve">разделе </w:t>
      </w:r>
      <w:r w:rsidR="002D764D" w:rsidRPr="00300082">
        <w:rPr>
          <w:color w:val="000000" w:themeColor="text1"/>
          <w:sz w:val="30"/>
          <w:szCs w:val="30"/>
          <w:lang w:eastAsia="en-US"/>
        </w:rPr>
        <w:t>вместе с</w:t>
      </w:r>
      <w:r w:rsidR="00F16E5B" w:rsidRPr="00300082">
        <w:rPr>
          <w:color w:val="000000" w:themeColor="text1"/>
          <w:sz w:val="30"/>
          <w:szCs w:val="30"/>
          <w:lang w:eastAsia="en-US"/>
        </w:rPr>
        <w:t>о</w:t>
      </w:r>
      <w:r w:rsidR="002D764D" w:rsidRPr="00300082">
        <w:rPr>
          <w:color w:val="000000" w:themeColor="text1"/>
          <w:sz w:val="30"/>
          <w:szCs w:val="30"/>
          <w:lang w:eastAsia="en-US"/>
        </w:rPr>
        <w:t xml:space="preserve"> ссылкой на раздел 4.2 </w:t>
      </w:r>
      <w:r w:rsidR="008259F5">
        <w:rPr>
          <w:color w:val="000000" w:themeColor="text1"/>
          <w:sz w:val="30"/>
          <w:szCs w:val="30"/>
          <w:lang w:eastAsia="en-US"/>
        </w:rPr>
        <w:t>ОХЛП</w:t>
      </w:r>
      <w:r w:rsidR="008259F5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8E7D86" w:rsidRPr="00300082">
        <w:rPr>
          <w:color w:val="000000" w:themeColor="text1"/>
          <w:sz w:val="30"/>
          <w:szCs w:val="30"/>
          <w:lang w:eastAsia="en-US"/>
        </w:rPr>
        <w:t>(</w:t>
      </w:r>
      <w:r w:rsidR="002D764D" w:rsidRPr="00300082">
        <w:rPr>
          <w:color w:val="000000" w:themeColor="text1"/>
          <w:sz w:val="30"/>
          <w:szCs w:val="30"/>
          <w:lang w:eastAsia="en-US"/>
        </w:rPr>
        <w:t>при необходимости постепенного снижения дозы или рекомендации по отмене</w:t>
      </w:r>
      <w:r w:rsidR="004D6F21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8469F3" w:rsidRPr="00300082">
        <w:rPr>
          <w:color w:val="000000" w:themeColor="text1"/>
          <w:sz w:val="30"/>
          <w:szCs w:val="30"/>
          <w:lang w:eastAsia="en-US"/>
        </w:rPr>
        <w:t>лекарственного препарата</w:t>
      </w:r>
      <w:r w:rsidR="008E7D86" w:rsidRPr="00300082">
        <w:rPr>
          <w:color w:val="000000" w:themeColor="text1"/>
          <w:sz w:val="30"/>
          <w:szCs w:val="30"/>
          <w:lang w:eastAsia="en-US"/>
        </w:rPr>
        <w:t>)</w:t>
      </w:r>
      <w:r w:rsidR="002D764D" w:rsidRPr="00300082">
        <w:rPr>
          <w:color w:val="000000" w:themeColor="text1"/>
          <w:sz w:val="30"/>
          <w:szCs w:val="30"/>
          <w:lang w:eastAsia="en-US"/>
        </w:rPr>
        <w:t>.</w:t>
      </w:r>
    </w:p>
    <w:p w:rsidR="002D764D" w:rsidRPr="00300082" w:rsidRDefault="004D6F21" w:rsidP="000E4B53">
      <w:pPr>
        <w:pStyle w:val="12"/>
        <w:spacing w:line="348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С</w:t>
      </w:r>
      <w:r w:rsidR="002D764D" w:rsidRPr="00300082">
        <w:rPr>
          <w:color w:val="000000" w:themeColor="text1"/>
          <w:sz w:val="30"/>
          <w:szCs w:val="30"/>
          <w:lang w:eastAsia="en-US"/>
        </w:rPr>
        <w:t>ледует описать все различия в профиле нежелательных реакций между различными лекарственными формами.</w:t>
      </w:r>
    </w:p>
    <w:p w:rsidR="002D764D" w:rsidRPr="00300082" w:rsidRDefault="004D6F21" w:rsidP="000E4B53">
      <w:pPr>
        <w:pStyle w:val="12"/>
        <w:spacing w:line="348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С</w:t>
      </w:r>
      <w:r w:rsidR="002D764D" w:rsidRPr="00300082">
        <w:rPr>
          <w:color w:val="000000" w:themeColor="text1"/>
          <w:sz w:val="30"/>
          <w:szCs w:val="30"/>
          <w:lang w:eastAsia="en-US"/>
        </w:rPr>
        <w:t xml:space="preserve">ледует </w:t>
      </w:r>
      <w:r w:rsidRPr="00300082">
        <w:rPr>
          <w:color w:val="000000" w:themeColor="text1"/>
          <w:sz w:val="30"/>
          <w:szCs w:val="30"/>
          <w:lang w:eastAsia="en-US"/>
        </w:rPr>
        <w:t xml:space="preserve">также </w:t>
      </w:r>
      <w:r w:rsidR="002D764D" w:rsidRPr="00300082">
        <w:rPr>
          <w:color w:val="000000" w:themeColor="text1"/>
          <w:sz w:val="30"/>
          <w:szCs w:val="30"/>
          <w:lang w:eastAsia="en-US"/>
        </w:rPr>
        <w:t>включить сведения</w:t>
      </w:r>
      <w:r w:rsidR="002E67FB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2D764D" w:rsidRPr="00300082">
        <w:rPr>
          <w:color w:val="000000" w:themeColor="text1"/>
          <w:sz w:val="30"/>
          <w:szCs w:val="30"/>
          <w:lang w:eastAsia="en-US"/>
        </w:rPr>
        <w:t xml:space="preserve">о комбинированных препаратах, </w:t>
      </w:r>
      <w:r w:rsidR="008B4584">
        <w:rPr>
          <w:color w:val="000000" w:themeColor="text1"/>
          <w:sz w:val="30"/>
          <w:szCs w:val="30"/>
          <w:lang w:eastAsia="en-US"/>
        </w:rPr>
        <w:t xml:space="preserve">характеризующие </w:t>
      </w:r>
      <w:r w:rsidR="002E67FB" w:rsidRPr="00300082">
        <w:rPr>
          <w:color w:val="000000" w:themeColor="text1"/>
          <w:sz w:val="30"/>
          <w:szCs w:val="30"/>
          <w:lang w:eastAsia="en-US"/>
        </w:rPr>
        <w:t>нежелательные реакции</w:t>
      </w:r>
      <w:r w:rsidR="008B4584">
        <w:rPr>
          <w:color w:val="000000" w:themeColor="text1"/>
          <w:sz w:val="30"/>
          <w:szCs w:val="30"/>
          <w:lang w:eastAsia="en-US"/>
        </w:rPr>
        <w:t>, обусловленные</w:t>
      </w:r>
      <w:r w:rsidR="002E67FB" w:rsidRPr="00300082">
        <w:rPr>
          <w:color w:val="000000" w:themeColor="text1"/>
          <w:sz w:val="30"/>
          <w:szCs w:val="30"/>
          <w:lang w:eastAsia="en-US"/>
        </w:rPr>
        <w:t xml:space="preserve"> той или иной фармацевтической </w:t>
      </w:r>
      <w:r w:rsidR="00D376F0" w:rsidRPr="00300082">
        <w:rPr>
          <w:color w:val="000000" w:themeColor="text1"/>
          <w:sz w:val="30"/>
          <w:szCs w:val="30"/>
          <w:lang w:eastAsia="en-US"/>
        </w:rPr>
        <w:t xml:space="preserve">комбинацией </w:t>
      </w:r>
      <w:r w:rsidR="00737EB2" w:rsidRPr="00300082">
        <w:rPr>
          <w:color w:val="000000" w:themeColor="text1"/>
          <w:sz w:val="30"/>
          <w:szCs w:val="30"/>
          <w:lang w:eastAsia="en-US"/>
        </w:rPr>
        <w:t xml:space="preserve">действующих веществ </w:t>
      </w:r>
      <w:r w:rsidR="002E67FB" w:rsidRPr="00300082">
        <w:rPr>
          <w:color w:val="000000" w:themeColor="text1"/>
          <w:sz w:val="30"/>
          <w:szCs w:val="30"/>
          <w:lang w:eastAsia="en-US"/>
        </w:rPr>
        <w:t>(при наличии).</w:t>
      </w:r>
    </w:p>
    <w:p w:rsidR="002E67FB" w:rsidRPr="00300082" w:rsidRDefault="002E67FB" w:rsidP="000E4B53">
      <w:pPr>
        <w:pStyle w:val="12"/>
        <w:spacing w:line="348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lastRenderedPageBreak/>
        <w:t>Все нежелательные реакции, напрямую обусловленные взаимодействием, следует представить в данном подразделе с</w:t>
      </w:r>
      <w:r w:rsidR="00F16E5B" w:rsidRPr="00300082">
        <w:rPr>
          <w:color w:val="000000" w:themeColor="text1"/>
          <w:sz w:val="30"/>
          <w:szCs w:val="30"/>
          <w:lang w:eastAsia="en-US"/>
        </w:rPr>
        <w:t>о</w:t>
      </w:r>
      <w:r w:rsidRPr="00300082">
        <w:rPr>
          <w:color w:val="000000" w:themeColor="text1"/>
          <w:sz w:val="30"/>
          <w:szCs w:val="30"/>
          <w:lang w:eastAsia="en-US"/>
        </w:rPr>
        <w:t xml:space="preserve"> ссылкой на раздел 4.5</w:t>
      </w:r>
      <w:r w:rsidR="008259F5" w:rsidRPr="008259F5">
        <w:rPr>
          <w:color w:val="000000" w:themeColor="text1"/>
          <w:sz w:val="30"/>
          <w:szCs w:val="30"/>
          <w:lang w:eastAsia="en-US"/>
        </w:rPr>
        <w:t xml:space="preserve"> </w:t>
      </w:r>
      <w:r w:rsidR="008259F5">
        <w:rPr>
          <w:color w:val="000000" w:themeColor="text1"/>
          <w:sz w:val="30"/>
          <w:szCs w:val="30"/>
          <w:lang w:eastAsia="en-US"/>
        </w:rPr>
        <w:t>ОХЛП</w:t>
      </w:r>
      <w:r w:rsidRPr="00300082">
        <w:rPr>
          <w:color w:val="000000" w:themeColor="text1"/>
          <w:sz w:val="30"/>
          <w:szCs w:val="30"/>
          <w:lang w:eastAsia="en-US"/>
        </w:rPr>
        <w:t>.</w:t>
      </w:r>
    </w:p>
    <w:p w:rsidR="002E67FB" w:rsidRPr="00300082" w:rsidRDefault="004D6F21" w:rsidP="000E4B53">
      <w:pPr>
        <w:pStyle w:val="12"/>
        <w:spacing w:line="348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Н</w:t>
      </w:r>
      <w:r w:rsidR="002E67FB" w:rsidRPr="00300082">
        <w:rPr>
          <w:color w:val="000000" w:themeColor="text1"/>
          <w:sz w:val="30"/>
          <w:szCs w:val="30"/>
          <w:lang w:eastAsia="en-US"/>
        </w:rPr>
        <w:t xml:space="preserve">еобходимо также представить сведения о нежелательных реакциях с очень низкой частотой </w:t>
      </w:r>
      <w:r w:rsidR="008B4584">
        <w:rPr>
          <w:color w:val="000000" w:themeColor="text1"/>
          <w:sz w:val="30"/>
          <w:szCs w:val="30"/>
          <w:lang w:eastAsia="en-US"/>
        </w:rPr>
        <w:t xml:space="preserve">возникновения </w:t>
      </w:r>
      <w:r w:rsidR="002E67FB" w:rsidRPr="00300082">
        <w:rPr>
          <w:color w:val="000000" w:themeColor="text1"/>
          <w:sz w:val="30"/>
          <w:szCs w:val="30"/>
          <w:lang w:eastAsia="en-US"/>
        </w:rPr>
        <w:t xml:space="preserve">или с запоздалой манифестацией симптомов, сведения о связи которых с препаратом могут отсутствовать, но которые характерны для </w:t>
      </w:r>
      <w:r w:rsidR="00D96766" w:rsidRPr="00300082">
        <w:rPr>
          <w:color w:val="000000" w:themeColor="text1"/>
          <w:sz w:val="30"/>
          <w:szCs w:val="30"/>
          <w:lang w:eastAsia="en-US"/>
        </w:rPr>
        <w:t xml:space="preserve">лекарственных препаратов </w:t>
      </w:r>
      <w:r w:rsidR="002E67FB" w:rsidRPr="00300082">
        <w:rPr>
          <w:color w:val="000000" w:themeColor="text1"/>
          <w:sz w:val="30"/>
          <w:szCs w:val="30"/>
          <w:lang w:eastAsia="en-US"/>
        </w:rPr>
        <w:t>того же терапевтического, химического или фармакологического класса. Необходимо указать, что это характеристика класса.</w:t>
      </w:r>
    </w:p>
    <w:p w:rsidR="002E67FB" w:rsidRPr="00300082" w:rsidRDefault="00BE3777" w:rsidP="000E4B53">
      <w:pPr>
        <w:pStyle w:val="12"/>
        <w:spacing w:line="348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Необходимо описать все нежелательные реакции, обусловленные вспомогательными веществами и производственными примесями.</w:t>
      </w:r>
    </w:p>
    <w:p w:rsidR="0056640B" w:rsidRPr="006C106C" w:rsidRDefault="006C106C" w:rsidP="00D96766">
      <w:pPr>
        <w:pStyle w:val="aff7"/>
      </w:pPr>
      <w:r>
        <w:t>4.8.4</w:t>
      </w:r>
      <w:r w:rsidRPr="006C106C">
        <w:t>.</w:t>
      </w:r>
      <w:r w:rsidR="00C94DFE" w:rsidRPr="006C106C">
        <w:t> </w:t>
      </w:r>
      <w:r w:rsidR="00BE3777" w:rsidRPr="00D96766">
        <w:rPr>
          <w:rStyle w:val="ab"/>
          <w:b w:val="0"/>
          <w:bCs w:val="0"/>
          <w:i w:val="0"/>
          <w:iCs w:val="0"/>
          <w:color w:val="000000" w:themeColor="text1"/>
        </w:rPr>
        <w:t>Дети</w:t>
      </w:r>
      <w:r w:rsidR="00D96766">
        <w:rPr>
          <w:rStyle w:val="ab"/>
          <w:bCs w:val="0"/>
          <w:iCs w:val="0"/>
          <w:color w:val="000000" w:themeColor="text1"/>
        </w:rPr>
        <w:t>.</w:t>
      </w:r>
    </w:p>
    <w:p w:rsidR="00BE3777" w:rsidRPr="00300082" w:rsidRDefault="00BE3777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Необходимо во всех случаях предусматривать подраздел по детям (если только он не является незначимым).</w:t>
      </w:r>
    </w:p>
    <w:p w:rsidR="00BE3777" w:rsidRPr="00300082" w:rsidRDefault="00BE3777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Необходимо описать объем и возрастные характеристики базы данных по безопасности у детей (например, </w:t>
      </w:r>
      <w:r w:rsidR="00D96766">
        <w:rPr>
          <w:color w:val="000000" w:themeColor="text1"/>
          <w:sz w:val="30"/>
          <w:szCs w:val="30"/>
          <w:lang w:eastAsia="en-US"/>
        </w:rPr>
        <w:t>данные</w:t>
      </w:r>
      <w:r w:rsidRPr="00300082">
        <w:rPr>
          <w:color w:val="000000" w:themeColor="text1"/>
          <w:sz w:val="30"/>
          <w:szCs w:val="30"/>
          <w:lang w:eastAsia="en-US"/>
        </w:rPr>
        <w:t xml:space="preserve"> клинических исследований или </w:t>
      </w:r>
      <w:r w:rsidR="00F201BF" w:rsidRPr="00300082">
        <w:rPr>
          <w:color w:val="000000" w:themeColor="text1"/>
          <w:sz w:val="30"/>
          <w:szCs w:val="30"/>
          <w:lang w:eastAsia="en-US"/>
        </w:rPr>
        <w:t xml:space="preserve">данных </w:t>
      </w:r>
      <w:proofErr w:type="spellStart"/>
      <w:r w:rsidR="00F201BF" w:rsidRPr="00300082">
        <w:rPr>
          <w:color w:val="000000" w:themeColor="text1"/>
          <w:sz w:val="30"/>
          <w:szCs w:val="30"/>
          <w:lang w:eastAsia="en-US"/>
        </w:rPr>
        <w:t>фармаконадзора</w:t>
      </w:r>
      <w:proofErr w:type="spellEnd"/>
      <w:r w:rsidRPr="00300082">
        <w:rPr>
          <w:color w:val="000000" w:themeColor="text1"/>
          <w:sz w:val="30"/>
          <w:szCs w:val="30"/>
          <w:lang w:eastAsia="en-US"/>
        </w:rPr>
        <w:t xml:space="preserve">). Необходимо указать на неопределенность </w:t>
      </w:r>
      <w:r w:rsidR="00FF34D2" w:rsidRPr="00300082">
        <w:rPr>
          <w:color w:val="000000" w:themeColor="text1"/>
          <w:sz w:val="30"/>
          <w:szCs w:val="30"/>
          <w:lang w:eastAsia="en-US"/>
        </w:rPr>
        <w:t xml:space="preserve">имеющихся данных </w:t>
      </w:r>
      <w:r w:rsidRPr="00300082">
        <w:rPr>
          <w:color w:val="000000" w:themeColor="text1"/>
          <w:sz w:val="30"/>
          <w:szCs w:val="30"/>
          <w:lang w:eastAsia="en-US"/>
        </w:rPr>
        <w:t xml:space="preserve">вследствие </w:t>
      </w:r>
      <w:r w:rsidR="00FF34D2" w:rsidRPr="00300082">
        <w:rPr>
          <w:color w:val="000000" w:themeColor="text1"/>
          <w:sz w:val="30"/>
          <w:szCs w:val="30"/>
          <w:lang w:eastAsia="en-US"/>
        </w:rPr>
        <w:t xml:space="preserve">их </w:t>
      </w:r>
      <w:r w:rsidRPr="00300082">
        <w:rPr>
          <w:color w:val="000000" w:themeColor="text1"/>
          <w:sz w:val="30"/>
          <w:szCs w:val="30"/>
          <w:lang w:eastAsia="en-US"/>
        </w:rPr>
        <w:t>ограниченности.</w:t>
      </w:r>
    </w:p>
    <w:p w:rsidR="00BE3777" w:rsidRPr="00300082" w:rsidRDefault="00BE3777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Если выявленный профиль безопасности у детей и</w:t>
      </w:r>
      <w:r w:rsidR="00065385" w:rsidRPr="00300082">
        <w:rPr>
          <w:color w:val="000000" w:themeColor="text1"/>
          <w:sz w:val="30"/>
          <w:szCs w:val="30"/>
          <w:lang w:eastAsia="en-US"/>
        </w:rPr>
        <w:t xml:space="preserve"> взрослых совпадает, </w:t>
      </w:r>
      <w:r w:rsidR="00D96766">
        <w:rPr>
          <w:color w:val="000000" w:themeColor="text1"/>
          <w:sz w:val="30"/>
          <w:szCs w:val="30"/>
          <w:lang w:eastAsia="en-US"/>
        </w:rPr>
        <w:t>допускается привести текст</w:t>
      </w:r>
      <w:r w:rsidR="00065385" w:rsidRPr="00300082">
        <w:rPr>
          <w:color w:val="000000" w:themeColor="text1"/>
          <w:sz w:val="30"/>
          <w:szCs w:val="30"/>
          <w:lang w:eastAsia="en-US"/>
        </w:rPr>
        <w:t xml:space="preserve">: </w:t>
      </w:r>
      <w:r w:rsidR="00D96766">
        <w:rPr>
          <w:color w:val="000000" w:themeColor="text1"/>
          <w:sz w:val="30"/>
          <w:szCs w:val="30"/>
          <w:lang w:eastAsia="en-US"/>
        </w:rPr>
        <w:t>«</w:t>
      </w:r>
      <w:r w:rsidR="00065385" w:rsidRPr="00D96766">
        <w:rPr>
          <w:color w:val="000000" w:themeColor="text1"/>
          <w:sz w:val="30"/>
          <w:szCs w:val="30"/>
          <w:lang w:eastAsia="en-US"/>
        </w:rPr>
        <w:t xml:space="preserve">Частота, вид и тяжесть нежелательных реакций у детей и взрослых </w:t>
      </w:r>
      <w:r w:rsidR="0056404A" w:rsidRPr="00D96766">
        <w:rPr>
          <w:color w:val="000000" w:themeColor="text1"/>
          <w:sz w:val="30"/>
          <w:szCs w:val="30"/>
          <w:lang w:eastAsia="en-US"/>
        </w:rPr>
        <w:t>[</w:t>
      </w:r>
      <w:r w:rsidR="00065385" w:rsidRPr="00D96766">
        <w:rPr>
          <w:color w:val="000000" w:themeColor="text1"/>
          <w:sz w:val="30"/>
          <w:szCs w:val="30"/>
          <w:lang w:eastAsia="en-US"/>
        </w:rPr>
        <w:t>одинаковы</w:t>
      </w:r>
      <w:r w:rsidR="0056404A" w:rsidRPr="00D96766">
        <w:rPr>
          <w:color w:val="000000" w:themeColor="text1"/>
          <w:sz w:val="30"/>
          <w:szCs w:val="30"/>
          <w:lang w:eastAsia="en-US"/>
        </w:rPr>
        <w:t xml:space="preserve">, </w:t>
      </w:r>
      <w:r w:rsidR="00065385" w:rsidRPr="00D96766">
        <w:rPr>
          <w:color w:val="000000" w:themeColor="text1"/>
          <w:sz w:val="30"/>
          <w:szCs w:val="30"/>
          <w:lang w:eastAsia="en-US"/>
        </w:rPr>
        <w:t>ожидается, что будут одинаковы</w:t>
      </w:r>
      <w:r w:rsidR="0056404A" w:rsidRPr="00D96766">
        <w:rPr>
          <w:color w:val="000000" w:themeColor="text1"/>
          <w:sz w:val="30"/>
          <w:szCs w:val="30"/>
          <w:lang w:eastAsia="en-US"/>
        </w:rPr>
        <w:t>]</w:t>
      </w:r>
      <w:r w:rsidR="00D96766">
        <w:rPr>
          <w:color w:val="000000" w:themeColor="text1"/>
          <w:sz w:val="30"/>
          <w:szCs w:val="30"/>
          <w:lang w:eastAsia="en-US"/>
        </w:rPr>
        <w:t>». Аналогично</w:t>
      </w:r>
      <w:r w:rsidR="00065385" w:rsidRPr="00300082">
        <w:rPr>
          <w:color w:val="000000" w:themeColor="text1"/>
          <w:sz w:val="30"/>
          <w:szCs w:val="30"/>
          <w:lang w:eastAsia="en-US"/>
        </w:rPr>
        <w:t xml:space="preserve"> надлежит указать, имеются ли различия в профилях безопасности в различных </w:t>
      </w:r>
      <w:r w:rsidR="00F41E59">
        <w:rPr>
          <w:color w:val="000000" w:themeColor="text1"/>
          <w:sz w:val="30"/>
          <w:szCs w:val="30"/>
          <w:lang w:eastAsia="en-US"/>
        </w:rPr>
        <w:t>возрастных группах</w:t>
      </w:r>
      <w:r w:rsidR="00065385" w:rsidRPr="00300082">
        <w:rPr>
          <w:color w:val="000000" w:themeColor="text1"/>
          <w:sz w:val="30"/>
          <w:szCs w:val="30"/>
          <w:lang w:eastAsia="en-US"/>
        </w:rPr>
        <w:t xml:space="preserve"> детей.</w:t>
      </w:r>
    </w:p>
    <w:p w:rsidR="00065385" w:rsidRPr="00300082" w:rsidRDefault="00065385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Все клинически значимые различия (т.</w:t>
      </w:r>
      <w:r w:rsidR="00D96766">
        <w:rPr>
          <w:color w:val="000000" w:themeColor="text1"/>
          <w:sz w:val="30"/>
          <w:szCs w:val="30"/>
          <w:lang w:eastAsia="en-US"/>
        </w:rPr>
        <w:t xml:space="preserve"> </w:t>
      </w:r>
      <w:r w:rsidRPr="00300082">
        <w:rPr>
          <w:color w:val="000000" w:themeColor="text1"/>
          <w:sz w:val="30"/>
          <w:szCs w:val="30"/>
          <w:lang w:eastAsia="en-US"/>
        </w:rPr>
        <w:t xml:space="preserve">е. по характеру, частоте, серьезности и обратимости нежелательных реакций) </w:t>
      </w:r>
      <w:r w:rsidR="006D68B0" w:rsidRPr="00300082">
        <w:rPr>
          <w:color w:val="000000" w:themeColor="text1"/>
          <w:sz w:val="30"/>
          <w:szCs w:val="30"/>
          <w:lang w:eastAsia="en-US"/>
        </w:rPr>
        <w:t xml:space="preserve">в </w:t>
      </w:r>
      <w:r w:rsidR="00E913C9" w:rsidRPr="00300082">
        <w:rPr>
          <w:color w:val="000000" w:themeColor="text1"/>
          <w:sz w:val="30"/>
          <w:szCs w:val="30"/>
          <w:lang w:eastAsia="en-US"/>
        </w:rPr>
        <w:t>профиле</w:t>
      </w:r>
      <w:r w:rsidRPr="00300082">
        <w:rPr>
          <w:color w:val="000000" w:themeColor="text1"/>
          <w:sz w:val="30"/>
          <w:szCs w:val="30"/>
          <w:lang w:eastAsia="en-US"/>
        </w:rPr>
        <w:t xml:space="preserve"> безопасности у взрослых и детей, а также между различными возрастными группами </w:t>
      </w:r>
      <w:r w:rsidR="00D96766">
        <w:rPr>
          <w:color w:val="000000" w:themeColor="text1"/>
          <w:sz w:val="30"/>
          <w:szCs w:val="30"/>
          <w:lang w:eastAsia="en-US"/>
        </w:rPr>
        <w:t>детей</w:t>
      </w:r>
      <w:r w:rsidRPr="00300082">
        <w:rPr>
          <w:color w:val="000000" w:themeColor="text1"/>
          <w:sz w:val="30"/>
          <w:szCs w:val="30"/>
          <w:lang w:eastAsia="en-US"/>
        </w:rPr>
        <w:t xml:space="preserve"> необходимо описать и представить по каждой возрастной </w:t>
      </w:r>
      <w:r w:rsidRPr="00300082">
        <w:rPr>
          <w:color w:val="000000" w:themeColor="text1"/>
          <w:sz w:val="30"/>
          <w:szCs w:val="30"/>
          <w:lang w:eastAsia="en-US"/>
        </w:rPr>
        <w:lastRenderedPageBreak/>
        <w:t>группе. При необходимости специального мониторинга</w:t>
      </w:r>
      <w:r w:rsidR="00246646" w:rsidRPr="00300082">
        <w:rPr>
          <w:color w:val="000000" w:themeColor="text1"/>
          <w:sz w:val="30"/>
          <w:szCs w:val="30"/>
          <w:lang w:eastAsia="en-US"/>
        </w:rPr>
        <w:t xml:space="preserve"> следует дать ссылку на раздел 4.4</w:t>
      </w:r>
      <w:r w:rsidR="008259F5" w:rsidRPr="008259F5">
        <w:rPr>
          <w:color w:val="000000" w:themeColor="text1"/>
          <w:sz w:val="30"/>
          <w:szCs w:val="30"/>
          <w:lang w:eastAsia="en-US"/>
        </w:rPr>
        <w:t xml:space="preserve"> </w:t>
      </w:r>
      <w:r w:rsidR="008259F5">
        <w:rPr>
          <w:color w:val="000000" w:themeColor="text1"/>
          <w:sz w:val="30"/>
          <w:szCs w:val="30"/>
          <w:lang w:eastAsia="en-US"/>
        </w:rPr>
        <w:t>ОХЛП</w:t>
      </w:r>
      <w:r w:rsidR="00246646" w:rsidRPr="00300082">
        <w:rPr>
          <w:color w:val="000000" w:themeColor="text1"/>
          <w:sz w:val="30"/>
          <w:szCs w:val="30"/>
          <w:lang w:eastAsia="en-US"/>
        </w:rPr>
        <w:t xml:space="preserve">. </w:t>
      </w:r>
      <w:r w:rsidR="00DF545B" w:rsidRPr="00300082">
        <w:rPr>
          <w:color w:val="000000" w:themeColor="text1"/>
          <w:sz w:val="30"/>
          <w:szCs w:val="30"/>
          <w:lang w:eastAsia="en-US"/>
        </w:rPr>
        <w:t>Для клинически значимых различий можно представить отдельн</w:t>
      </w:r>
      <w:r w:rsidR="00F41E59">
        <w:rPr>
          <w:color w:val="000000" w:themeColor="text1"/>
          <w:sz w:val="30"/>
          <w:szCs w:val="30"/>
          <w:lang w:eastAsia="en-US"/>
        </w:rPr>
        <w:t xml:space="preserve">ое </w:t>
      </w:r>
      <w:r w:rsidR="00F41E59">
        <w:rPr>
          <w:sz w:val="30"/>
          <w:szCs w:val="30"/>
        </w:rPr>
        <w:t>р</w:t>
      </w:r>
      <w:r w:rsidR="00F41E59" w:rsidRPr="008715BD">
        <w:rPr>
          <w:sz w:val="30"/>
          <w:szCs w:val="30"/>
        </w:rPr>
        <w:t>езюме в форме таблицы</w:t>
      </w:r>
      <w:r w:rsidR="00F41E59" w:rsidRPr="008715BD">
        <w:rPr>
          <w:rStyle w:val="a7"/>
          <w:b/>
          <w:iCs w:val="0"/>
          <w:color w:val="000000" w:themeColor="text1"/>
          <w:sz w:val="30"/>
          <w:szCs w:val="30"/>
        </w:rPr>
        <w:t xml:space="preserve"> </w:t>
      </w:r>
      <w:r w:rsidR="00F41E59" w:rsidRPr="008715BD">
        <w:rPr>
          <w:rStyle w:val="a7"/>
          <w:i w:val="0"/>
          <w:iCs w:val="0"/>
          <w:color w:val="000000" w:themeColor="text1"/>
          <w:sz w:val="30"/>
          <w:szCs w:val="30"/>
        </w:rPr>
        <w:t>нежелательных реакций</w:t>
      </w:r>
      <w:r w:rsidR="00DF545B" w:rsidRPr="00300082">
        <w:rPr>
          <w:color w:val="000000" w:themeColor="text1"/>
          <w:sz w:val="30"/>
          <w:szCs w:val="30"/>
          <w:lang w:eastAsia="en-US"/>
        </w:rPr>
        <w:t xml:space="preserve"> по частоте по соответствующим возрастным группам сообразно обстоятельствам. Если некоторые нежелательные реакции у детей являются частыми (</w:t>
      </w:r>
      <w:r w:rsidR="008259F5">
        <w:rPr>
          <w:color w:val="000000" w:themeColor="text1"/>
          <w:sz w:val="30"/>
          <w:szCs w:val="30"/>
          <w:lang w:eastAsia="en-US"/>
        </w:rPr>
        <w:t>≥</w:t>
      </w:r>
      <w:r w:rsidR="00DF545B" w:rsidRPr="00300082">
        <w:rPr>
          <w:color w:val="000000" w:themeColor="text1"/>
          <w:sz w:val="30"/>
          <w:szCs w:val="30"/>
          <w:lang w:eastAsia="en-US"/>
        </w:rPr>
        <w:t>1/100, но &lt;1/10) или очень частыми (</w:t>
      </w:r>
      <w:r w:rsidR="008259F5">
        <w:rPr>
          <w:color w:val="000000" w:themeColor="text1"/>
          <w:sz w:val="30"/>
          <w:szCs w:val="30"/>
          <w:lang w:eastAsia="en-US"/>
        </w:rPr>
        <w:t>≥</w:t>
      </w:r>
      <w:r w:rsidR="00DF545B" w:rsidRPr="00300082">
        <w:rPr>
          <w:color w:val="000000" w:themeColor="text1"/>
          <w:sz w:val="30"/>
          <w:szCs w:val="30"/>
          <w:lang w:eastAsia="en-US"/>
        </w:rPr>
        <w:t xml:space="preserve">1/10), в скобках необходимо указать частоту. При наличии больших </w:t>
      </w:r>
      <w:r w:rsidR="004D6F21" w:rsidRPr="00300082">
        <w:rPr>
          <w:color w:val="000000" w:themeColor="text1"/>
          <w:sz w:val="30"/>
          <w:szCs w:val="30"/>
          <w:lang w:eastAsia="en-US"/>
        </w:rPr>
        <w:t xml:space="preserve">различий в профиле </w:t>
      </w:r>
      <w:r w:rsidR="00DF545B" w:rsidRPr="00300082">
        <w:rPr>
          <w:color w:val="000000" w:themeColor="text1"/>
          <w:sz w:val="30"/>
          <w:szCs w:val="30"/>
          <w:lang w:eastAsia="en-US"/>
        </w:rPr>
        <w:t xml:space="preserve">безопасности </w:t>
      </w:r>
      <w:r w:rsidR="004D6F21" w:rsidRPr="00300082">
        <w:rPr>
          <w:color w:val="000000" w:themeColor="text1"/>
          <w:sz w:val="30"/>
          <w:szCs w:val="30"/>
          <w:lang w:eastAsia="en-US"/>
        </w:rPr>
        <w:t xml:space="preserve">по сравнению </w:t>
      </w:r>
      <w:proofErr w:type="gramStart"/>
      <w:r w:rsidR="004D6F21" w:rsidRPr="00300082">
        <w:rPr>
          <w:color w:val="000000" w:themeColor="text1"/>
          <w:sz w:val="30"/>
          <w:szCs w:val="30"/>
          <w:lang w:eastAsia="en-US"/>
        </w:rPr>
        <w:t>со</w:t>
      </w:r>
      <w:proofErr w:type="gramEnd"/>
      <w:r w:rsidR="004D6F21" w:rsidRPr="00300082">
        <w:rPr>
          <w:color w:val="000000" w:themeColor="text1"/>
          <w:sz w:val="30"/>
          <w:szCs w:val="30"/>
          <w:lang w:eastAsia="en-US"/>
        </w:rPr>
        <w:t xml:space="preserve"> взрослыми</w:t>
      </w:r>
      <w:r w:rsidR="00DF545B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3236CF" w:rsidRPr="00300082">
        <w:rPr>
          <w:color w:val="000000" w:themeColor="text1"/>
          <w:sz w:val="30"/>
          <w:szCs w:val="30"/>
          <w:lang w:eastAsia="en-US"/>
        </w:rPr>
        <w:t xml:space="preserve">с </w:t>
      </w:r>
      <w:r w:rsidR="00DF545B" w:rsidRPr="00300082">
        <w:rPr>
          <w:color w:val="000000" w:themeColor="text1"/>
          <w:sz w:val="30"/>
          <w:szCs w:val="30"/>
          <w:lang w:eastAsia="en-US"/>
        </w:rPr>
        <w:t>цел</w:t>
      </w:r>
      <w:r w:rsidR="003236CF" w:rsidRPr="00300082">
        <w:rPr>
          <w:color w:val="000000" w:themeColor="text1"/>
          <w:sz w:val="30"/>
          <w:szCs w:val="30"/>
          <w:lang w:eastAsia="en-US"/>
        </w:rPr>
        <w:t>ью удобочитаемости</w:t>
      </w:r>
      <w:r w:rsidR="00DF545B" w:rsidRPr="00300082">
        <w:rPr>
          <w:color w:val="000000" w:themeColor="text1"/>
          <w:sz w:val="30"/>
          <w:szCs w:val="30"/>
          <w:lang w:eastAsia="en-US"/>
        </w:rPr>
        <w:t xml:space="preserve"> информации допускается привести резюме профиля безопасности у детей. Необходимо также обобщить имеющиеся сведения из всех </w:t>
      </w:r>
      <w:r w:rsidR="003236CF" w:rsidRPr="00300082">
        <w:rPr>
          <w:color w:val="000000" w:themeColor="text1"/>
          <w:sz w:val="30"/>
          <w:szCs w:val="30"/>
          <w:lang w:eastAsia="en-US"/>
        </w:rPr>
        <w:t xml:space="preserve">достоверных </w:t>
      </w:r>
      <w:r w:rsidR="00DF545B" w:rsidRPr="00300082">
        <w:rPr>
          <w:color w:val="000000" w:themeColor="text1"/>
          <w:sz w:val="30"/>
          <w:szCs w:val="30"/>
          <w:lang w:eastAsia="en-US"/>
        </w:rPr>
        <w:t xml:space="preserve">научных источников о долгосрочной безопасности у детей (например, в отношении роста, </w:t>
      </w:r>
      <w:r w:rsidR="008260E7" w:rsidRPr="00300082">
        <w:rPr>
          <w:color w:val="000000" w:themeColor="text1"/>
          <w:sz w:val="30"/>
          <w:szCs w:val="30"/>
          <w:lang w:eastAsia="en-US"/>
        </w:rPr>
        <w:t>умственного</w:t>
      </w:r>
      <w:r w:rsidR="00DF545B" w:rsidRPr="00300082">
        <w:rPr>
          <w:color w:val="000000" w:themeColor="text1"/>
          <w:sz w:val="30"/>
          <w:szCs w:val="30"/>
          <w:lang w:eastAsia="en-US"/>
        </w:rPr>
        <w:t xml:space="preserve"> развития и полового созревания)</w:t>
      </w:r>
      <w:r w:rsidR="008260E7" w:rsidRPr="00300082">
        <w:rPr>
          <w:color w:val="000000" w:themeColor="text1"/>
          <w:sz w:val="30"/>
          <w:szCs w:val="30"/>
          <w:lang w:eastAsia="en-US"/>
        </w:rPr>
        <w:t xml:space="preserve"> с</w:t>
      </w:r>
      <w:r w:rsidR="00F16E5B" w:rsidRPr="00300082">
        <w:rPr>
          <w:color w:val="000000" w:themeColor="text1"/>
          <w:sz w:val="30"/>
          <w:szCs w:val="30"/>
          <w:lang w:eastAsia="en-US"/>
        </w:rPr>
        <w:t>о</w:t>
      </w:r>
      <w:r w:rsidR="008260E7" w:rsidRPr="00300082">
        <w:rPr>
          <w:color w:val="000000" w:themeColor="text1"/>
          <w:sz w:val="30"/>
          <w:szCs w:val="30"/>
          <w:lang w:eastAsia="en-US"/>
        </w:rPr>
        <w:t xml:space="preserve"> ссылкой на раздел 5.1</w:t>
      </w:r>
      <w:r w:rsidR="008259F5" w:rsidRPr="008259F5">
        <w:rPr>
          <w:color w:val="000000" w:themeColor="text1"/>
          <w:sz w:val="30"/>
          <w:szCs w:val="30"/>
          <w:lang w:eastAsia="en-US"/>
        </w:rPr>
        <w:t xml:space="preserve"> </w:t>
      </w:r>
      <w:r w:rsidR="008259F5">
        <w:rPr>
          <w:color w:val="000000" w:themeColor="text1"/>
          <w:sz w:val="30"/>
          <w:szCs w:val="30"/>
          <w:lang w:eastAsia="en-US"/>
        </w:rPr>
        <w:t>ОХЛП</w:t>
      </w:r>
      <w:r w:rsidR="008260E7" w:rsidRPr="00300082">
        <w:rPr>
          <w:color w:val="000000" w:themeColor="text1"/>
          <w:sz w:val="30"/>
          <w:szCs w:val="30"/>
          <w:lang w:eastAsia="en-US"/>
        </w:rPr>
        <w:t>, если применимо. Необходи</w:t>
      </w:r>
      <w:r w:rsidR="00667ACA">
        <w:rPr>
          <w:color w:val="000000" w:themeColor="text1"/>
          <w:sz w:val="30"/>
          <w:szCs w:val="30"/>
          <w:lang w:eastAsia="en-US"/>
        </w:rPr>
        <w:t xml:space="preserve">мо оговорить все факторы риска (например, </w:t>
      </w:r>
      <w:r w:rsidR="008260E7" w:rsidRPr="00300082">
        <w:rPr>
          <w:color w:val="000000" w:themeColor="text1"/>
          <w:sz w:val="30"/>
          <w:szCs w:val="30"/>
          <w:lang w:eastAsia="en-US"/>
        </w:rPr>
        <w:t>продолжительность терапии или период наступления риска</w:t>
      </w:r>
      <w:r w:rsidR="00667ACA">
        <w:rPr>
          <w:color w:val="000000" w:themeColor="text1"/>
          <w:sz w:val="30"/>
          <w:szCs w:val="30"/>
          <w:lang w:eastAsia="en-US"/>
        </w:rPr>
        <w:t>)</w:t>
      </w:r>
      <w:r w:rsidR="008260E7" w:rsidRPr="00300082">
        <w:rPr>
          <w:color w:val="000000" w:themeColor="text1"/>
          <w:sz w:val="30"/>
          <w:szCs w:val="30"/>
          <w:lang w:eastAsia="en-US"/>
        </w:rPr>
        <w:t>.</w:t>
      </w:r>
    </w:p>
    <w:p w:rsidR="008260E7" w:rsidRPr="00300082" w:rsidRDefault="008260E7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Симптомы </w:t>
      </w:r>
      <w:r w:rsidR="003236CF" w:rsidRPr="00300082">
        <w:rPr>
          <w:color w:val="000000" w:themeColor="text1"/>
          <w:sz w:val="30"/>
          <w:szCs w:val="30"/>
          <w:lang w:eastAsia="en-US"/>
        </w:rPr>
        <w:t>синдрома «</w:t>
      </w:r>
      <w:r w:rsidRPr="00300082">
        <w:rPr>
          <w:color w:val="000000" w:themeColor="text1"/>
          <w:sz w:val="30"/>
          <w:szCs w:val="30"/>
          <w:lang w:eastAsia="en-US"/>
        </w:rPr>
        <w:t>отмены</w:t>
      </w:r>
      <w:r w:rsidR="003236CF" w:rsidRPr="00300082">
        <w:rPr>
          <w:color w:val="000000" w:themeColor="text1"/>
          <w:sz w:val="30"/>
          <w:szCs w:val="30"/>
          <w:lang w:eastAsia="en-US"/>
        </w:rPr>
        <w:t>»</w:t>
      </w:r>
      <w:r w:rsidRPr="00300082">
        <w:rPr>
          <w:color w:val="000000" w:themeColor="text1"/>
          <w:sz w:val="30"/>
          <w:szCs w:val="30"/>
          <w:lang w:eastAsia="en-US"/>
        </w:rPr>
        <w:t xml:space="preserve"> у новорожденных (если значимо) следует перечислить в отдельном абзаце с</w:t>
      </w:r>
      <w:r w:rsidR="00F16E5B" w:rsidRPr="00300082">
        <w:rPr>
          <w:color w:val="000000" w:themeColor="text1"/>
          <w:sz w:val="30"/>
          <w:szCs w:val="30"/>
          <w:lang w:eastAsia="en-US"/>
        </w:rPr>
        <w:t>о</w:t>
      </w:r>
      <w:r w:rsidRPr="00300082">
        <w:rPr>
          <w:color w:val="000000" w:themeColor="text1"/>
          <w:sz w:val="30"/>
          <w:szCs w:val="30"/>
          <w:lang w:eastAsia="en-US"/>
        </w:rPr>
        <w:t xml:space="preserve"> ссылкой на раздел 4.6</w:t>
      </w:r>
      <w:r w:rsidR="008259F5" w:rsidRPr="008259F5">
        <w:rPr>
          <w:color w:val="000000" w:themeColor="text1"/>
          <w:sz w:val="30"/>
          <w:szCs w:val="30"/>
          <w:lang w:eastAsia="en-US"/>
        </w:rPr>
        <w:t xml:space="preserve"> </w:t>
      </w:r>
      <w:r w:rsidR="008259F5">
        <w:rPr>
          <w:color w:val="000000" w:themeColor="text1"/>
          <w:sz w:val="30"/>
          <w:szCs w:val="30"/>
          <w:lang w:eastAsia="en-US"/>
        </w:rPr>
        <w:t>ОХЛП</w:t>
      </w:r>
      <w:r w:rsidRPr="00300082">
        <w:rPr>
          <w:color w:val="000000" w:themeColor="text1"/>
          <w:sz w:val="30"/>
          <w:szCs w:val="30"/>
          <w:lang w:eastAsia="en-US"/>
        </w:rPr>
        <w:t>.</w:t>
      </w:r>
    </w:p>
    <w:p w:rsidR="0056640B" w:rsidRPr="006C106C" w:rsidRDefault="006C106C" w:rsidP="00667ACA">
      <w:pPr>
        <w:pStyle w:val="aff7"/>
      </w:pPr>
      <w:r>
        <w:t>4.8.5</w:t>
      </w:r>
      <w:r w:rsidR="0056640B" w:rsidRPr="006C106C">
        <w:t>.</w:t>
      </w:r>
      <w:r w:rsidR="00667ACA">
        <w:t> </w:t>
      </w:r>
      <w:r w:rsidR="008260E7" w:rsidRPr="00667ACA">
        <w:rPr>
          <w:rStyle w:val="a7"/>
          <w:i w:val="0"/>
          <w:iCs w:val="0"/>
        </w:rPr>
        <w:t>Прочие особые популяции</w:t>
      </w:r>
      <w:r w:rsidR="00667ACA">
        <w:rPr>
          <w:rStyle w:val="ab"/>
          <w:bCs w:val="0"/>
          <w:iCs w:val="0"/>
          <w:color w:val="000000" w:themeColor="text1"/>
        </w:rPr>
        <w:t>.</w:t>
      </w:r>
    </w:p>
    <w:p w:rsidR="008260E7" w:rsidRPr="00300082" w:rsidRDefault="008260E7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Данный раздел может содержать сведения </w:t>
      </w:r>
      <w:r w:rsidR="001B3441" w:rsidRPr="00300082">
        <w:rPr>
          <w:color w:val="000000" w:themeColor="text1"/>
          <w:sz w:val="30"/>
          <w:szCs w:val="30"/>
          <w:lang w:eastAsia="en-US"/>
        </w:rPr>
        <w:t xml:space="preserve">о каких-либо клинически значимых различиях (например, по характеру, частоте, серьезности и необратимости нежелательных реакций, а также </w:t>
      </w:r>
      <w:r w:rsidR="00E92630">
        <w:rPr>
          <w:color w:val="000000" w:themeColor="text1"/>
          <w:sz w:val="30"/>
          <w:szCs w:val="30"/>
          <w:lang w:eastAsia="en-US"/>
        </w:rPr>
        <w:t xml:space="preserve">о </w:t>
      </w:r>
      <w:r w:rsidR="001B3441" w:rsidRPr="00300082">
        <w:rPr>
          <w:color w:val="000000" w:themeColor="text1"/>
          <w:sz w:val="30"/>
          <w:szCs w:val="30"/>
          <w:lang w:eastAsia="en-US"/>
        </w:rPr>
        <w:t xml:space="preserve">необходимости мониторинга), </w:t>
      </w:r>
      <w:r w:rsidR="003236CF" w:rsidRPr="00300082">
        <w:rPr>
          <w:color w:val="000000" w:themeColor="text1"/>
          <w:sz w:val="30"/>
          <w:szCs w:val="30"/>
          <w:lang w:eastAsia="en-US"/>
        </w:rPr>
        <w:t xml:space="preserve">выявленных </w:t>
      </w:r>
      <w:r w:rsidR="001B3441" w:rsidRPr="00300082">
        <w:rPr>
          <w:color w:val="000000" w:themeColor="text1"/>
          <w:sz w:val="30"/>
          <w:szCs w:val="30"/>
          <w:lang w:eastAsia="en-US"/>
        </w:rPr>
        <w:t>в других особых группах</w:t>
      </w:r>
      <w:r w:rsidR="00E92630">
        <w:rPr>
          <w:color w:val="000000" w:themeColor="text1"/>
          <w:sz w:val="30"/>
          <w:szCs w:val="30"/>
          <w:lang w:eastAsia="en-US"/>
        </w:rPr>
        <w:t xml:space="preserve"> (например,</w:t>
      </w:r>
      <w:r w:rsidR="001B3441" w:rsidRPr="00300082">
        <w:rPr>
          <w:color w:val="000000" w:themeColor="text1"/>
          <w:sz w:val="30"/>
          <w:szCs w:val="30"/>
          <w:lang w:eastAsia="en-US"/>
        </w:rPr>
        <w:t xml:space="preserve"> как пожилые, пациенты с почечной недостаточностью, пациенты с печеночной недостаточност</w:t>
      </w:r>
      <w:r w:rsidR="008E7D86" w:rsidRPr="00300082">
        <w:rPr>
          <w:color w:val="000000" w:themeColor="text1"/>
          <w:sz w:val="30"/>
          <w:szCs w:val="30"/>
          <w:lang w:eastAsia="en-US"/>
        </w:rPr>
        <w:t>ью</w:t>
      </w:r>
      <w:r w:rsidR="001B3441" w:rsidRPr="00300082">
        <w:rPr>
          <w:color w:val="000000" w:themeColor="text1"/>
          <w:sz w:val="30"/>
          <w:szCs w:val="30"/>
          <w:lang w:eastAsia="en-US"/>
        </w:rPr>
        <w:t xml:space="preserve">, пациенты с </w:t>
      </w:r>
      <w:r w:rsidR="003236CF" w:rsidRPr="00300082">
        <w:rPr>
          <w:color w:val="000000" w:themeColor="text1"/>
          <w:sz w:val="30"/>
          <w:szCs w:val="30"/>
          <w:lang w:eastAsia="en-US"/>
        </w:rPr>
        <w:t xml:space="preserve">другими </w:t>
      </w:r>
      <w:r w:rsidR="001B3441" w:rsidRPr="00300082">
        <w:rPr>
          <w:color w:val="000000" w:themeColor="text1"/>
          <w:sz w:val="30"/>
          <w:szCs w:val="30"/>
          <w:lang w:eastAsia="en-US"/>
        </w:rPr>
        <w:t>заболеваниями или с определенным генотипом</w:t>
      </w:r>
      <w:r w:rsidR="00E92630">
        <w:rPr>
          <w:color w:val="000000" w:themeColor="text1"/>
          <w:sz w:val="30"/>
          <w:szCs w:val="30"/>
          <w:lang w:eastAsia="en-US"/>
        </w:rPr>
        <w:t>)</w:t>
      </w:r>
      <w:r w:rsidR="001B3441" w:rsidRPr="00300082">
        <w:rPr>
          <w:color w:val="000000" w:themeColor="text1"/>
          <w:sz w:val="30"/>
          <w:szCs w:val="30"/>
          <w:lang w:eastAsia="en-US"/>
        </w:rPr>
        <w:t>. При необходимости допускается привести ссылки на другие разделы</w:t>
      </w:r>
      <w:r w:rsidR="008259F5" w:rsidRPr="008259F5">
        <w:rPr>
          <w:color w:val="000000" w:themeColor="text1"/>
          <w:sz w:val="30"/>
          <w:szCs w:val="30"/>
          <w:lang w:eastAsia="en-US"/>
        </w:rPr>
        <w:t xml:space="preserve"> </w:t>
      </w:r>
      <w:r w:rsidR="008259F5">
        <w:rPr>
          <w:color w:val="000000" w:themeColor="text1"/>
          <w:sz w:val="30"/>
          <w:szCs w:val="30"/>
          <w:lang w:eastAsia="en-US"/>
        </w:rPr>
        <w:t>ОХЛП</w:t>
      </w:r>
      <w:r w:rsidR="001B3441" w:rsidRPr="00300082">
        <w:rPr>
          <w:color w:val="000000" w:themeColor="text1"/>
          <w:sz w:val="30"/>
          <w:szCs w:val="30"/>
          <w:lang w:eastAsia="en-US"/>
        </w:rPr>
        <w:t>, например, 4.3, 4.4 или 4.5.</w:t>
      </w:r>
    </w:p>
    <w:p w:rsidR="001B3441" w:rsidRPr="00300082" w:rsidRDefault="001B3441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lastRenderedPageBreak/>
        <w:t xml:space="preserve">Причиной </w:t>
      </w:r>
      <w:r w:rsidR="00E92630">
        <w:rPr>
          <w:color w:val="000000" w:themeColor="text1"/>
          <w:sz w:val="30"/>
          <w:szCs w:val="30"/>
          <w:lang w:eastAsia="en-US"/>
        </w:rPr>
        <w:t xml:space="preserve">возникновения </w:t>
      </w:r>
      <w:r w:rsidRPr="00300082">
        <w:rPr>
          <w:color w:val="000000" w:themeColor="text1"/>
          <w:sz w:val="30"/>
          <w:szCs w:val="30"/>
          <w:lang w:eastAsia="en-US"/>
        </w:rPr>
        <w:t xml:space="preserve">нежелательных реакций может быть также генетически обусловленный метаболизм препарата. У субъектов и пациентов с дефицитом определенного фермента </w:t>
      </w:r>
      <w:r w:rsidR="008E7D86" w:rsidRPr="00300082">
        <w:rPr>
          <w:color w:val="000000" w:themeColor="text1"/>
          <w:sz w:val="30"/>
          <w:szCs w:val="30"/>
          <w:lang w:eastAsia="en-US"/>
        </w:rPr>
        <w:t>частота и тяжесть нежелательных реакций может быть другой</w:t>
      </w:r>
      <w:r w:rsidRPr="00300082">
        <w:rPr>
          <w:color w:val="000000" w:themeColor="text1"/>
          <w:sz w:val="30"/>
          <w:szCs w:val="30"/>
          <w:lang w:eastAsia="en-US"/>
        </w:rPr>
        <w:t>. На это необходимо указать и, если значимо, соотнести с данными клинических исследований.</w:t>
      </w:r>
    </w:p>
    <w:p w:rsidR="001B3441" w:rsidRPr="006C106C" w:rsidRDefault="006C106C" w:rsidP="00E92630">
      <w:pPr>
        <w:pStyle w:val="ad"/>
        <w:spacing w:before="0" w:after="0" w:line="360" w:lineRule="auto"/>
        <w:ind w:left="0" w:firstLine="709"/>
        <w:rPr>
          <w:rFonts w:cs="Times New Roman"/>
          <w:b w:val="0"/>
          <w:i w:val="0"/>
          <w:color w:val="000000" w:themeColor="text1"/>
          <w:sz w:val="30"/>
          <w:szCs w:val="30"/>
        </w:rPr>
      </w:pPr>
      <w:r>
        <w:rPr>
          <w:rFonts w:cs="Times New Roman"/>
          <w:b w:val="0"/>
          <w:i w:val="0"/>
          <w:color w:val="000000" w:themeColor="text1"/>
          <w:sz w:val="30"/>
          <w:szCs w:val="30"/>
        </w:rPr>
        <w:t>4.8.6. </w:t>
      </w:r>
      <w:r w:rsidR="00877E13" w:rsidRPr="006C106C">
        <w:rPr>
          <w:rFonts w:cs="Times New Roman"/>
          <w:b w:val="0"/>
          <w:i w:val="0"/>
          <w:color w:val="000000" w:themeColor="text1"/>
          <w:sz w:val="30"/>
          <w:szCs w:val="30"/>
        </w:rPr>
        <w:t>Дополнительные</w:t>
      </w:r>
      <w:r w:rsidR="001B3441" w:rsidRPr="006C106C">
        <w:rPr>
          <w:rFonts w:cs="Times New Roman"/>
          <w:b w:val="0"/>
          <w:i w:val="0"/>
          <w:color w:val="000000" w:themeColor="text1"/>
          <w:sz w:val="30"/>
          <w:szCs w:val="30"/>
        </w:rPr>
        <w:t xml:space="preserve"> рекомендации по оценке частоты возникновения нежелательных реакций</w:t>
      </w:r>
      <w:r w:rsidR="00E92630">
        <w:rPr>
          <w:rFonts w:cs="Times New Roman"/>
          <w:b w:val="0"/>
          <w:i w:val="0"/>
          <w:color w:val="000000" w:themeColor="text1"/>
          <w:sz w:val="30"/>
          <w:szCs w:val="30"/>
        </w:rPr>
        <w:t>.</w:t>
      </w:r>
    </w:p>
    <w:p w:rsidR="001B3441" w:rsidRPr="00300082" w:rsidRDefault="001B3441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Оценка частоты </w:t>
      </w:r>
      <w:r w:rsidR="00E92630">
        <w:rPr>
          <w:color w:val="000000" w:themeColor="text1"/>
          <w:sz w:val="30"/>
          <w:szCs w:val="30"/>
          <w:lang w:eastAsia="en-US"/>
        </w:rPr>
        <w:t xml:space="preserve">возникновения </w:t>
      </w:r>
      <w:r w:rsidRPr="00300082">
        <w:rPr>
          <w:color w:val="000000" w:themeColor="text1"/>
          <w:sz w:val="30"/>
          <w:szCs w:val="30"/>
          <w:lang w:eastAsia="en-US"/>
        </w:rPr>
        <w:t>нежелательн</w:t>
      </w:r>
      <w:r w:rsidR="00E92630">
        <w:rPr>
          <w:color w:val="000000" w:themeColor="text1"/>
          <w:sz w:val="30"/>
          <w:szCs w:val="30"/>
          <w:lang w:eastAsia="en-US"/>
        </w:rPr>
        <w:t>ых</w:t>
      </w:r>
      <w:r w:rsidRPr="00300082">
        <w:rPr>
          <w:color w:val="000000" w:themeColor="text1"/>
          <w:sz w:val="30"/>
          <w:szCs w:val="30"/>
          <w:lang w:eastAsia="en-US"/>
        </w:rPr>
        <w:t xml:space="preserve"> реакци</w:t>
      </w:r>
      <w:r w:rsidR="00E92630">
        <w:rPr>
          <w:color w:val="000000" w:themeColor="text1"/>
          <w:sz w:val="30"/>
          <w:szCs w:val="30"/>
          <w:lang w:eastAsia="en-US"/>
        </w:rPr>
        <w:t>й</w:t>
      </w:r>
      <w:r w:rsidRPr="00300082">
        <w:rPr>
          <w:color w:val="000000" w:themeColor="text1"/>
          <w:sz w:val="30"/>
          <w:szCs w:val="30"/>
          <w:lang w:eastAsia="en-US"/>
        </w:rPr>
        <w:t xml:space="preserve"> зависит от источника данных (например, клиническое исследование, пострегистрационное исследование безопасности или спонтанное сообщение), качества сбора данных и оценки </w:t>
      </w:r>
      <w:r w:rsidR="0084513D" w:rsidRPr="00300082">
        <w:rPr>
          <w:color w:val="000000" w:themeColor="text1"/>
          <w:sz w:val="30"/>
          <w:szCs w:val="30"/>
          <w:lang w:eastAsia="en-US"/>
        </w:rPr>
        <w:t>причинно-следственной связи</w:t>
      </w:r>
      <w:r w:rsidRPr="00300082">
        <w:rPr>
          <w:color w:val="000000" w:themeColor="text1"/>
          <w:sz w:val="30"/>
          <w:szCs w:val="30"/>
          <w:lang w:eastAsia="en-US"/>
        </w:rPr>
        <w:t xml:space="preserve">. Если выбор категории частоты основывается на разных источниках, следует выбрать категорию, отражающую наибольшую частоту возникновения, если только не использовался более специфичный метод, в </w:t>
      </w:r>
      <w:proofErr w:type="gramStart"/>
      <w:r w:rsidRPr="00300082">
        <w:rPr>
          <w:color w:val="000000" w:themeColor="text1"/>
          <w:sz w:val="30"/>
          <w:szCs w:val="30"/>
          <w:lang w:eastAsia="en-US"/>
        </w:rPr>
        <w:t>связи</w:t>
      </w:r>
      <w:proofErr w:type="gramEnd"/>
      <w:r w:rsidRPr="00300082">
        <w:rPr>
          <w:color w:val="000000" w:themeColor="text1"/>
          <w:sz w:val="30"/>
          <w:szCs w:val="30"/>
          <w:lang w:eastAsia="en-US"/>
        </w:rPr>
        <w:t xml:space="preserve"> с чем полученная оценка обладает явно более высокой </w:t>
      </w:r>
      <w:proofErr w:type="spellStart"/>
      <w:r w:rsidRPr="00300082">
        <w:rPr>
          <w:color w:val="000000" w:themeColor="text1"/>
          <w:sz w:val="30"/>
          <w:szCs w:val="30"/>
          <w:lang w:eastAsia="en-US"/>
        </w:rPr>
        <w:t>валидностью</w:t>
      </w:r>
      <w:proofErr w:type="spellEnd"/>
      <w:r w:rsidRPr="00300082">
        <w:rPr>
          <w:color w:val="000000" w:themeColor="text1"/>
          <w:sz w:val="30"/>
          <w:szCs w:val="30"/>
          <w:lang w:eastAsia="en-US"/>
        </w:rPr>
        <w:t>, например, объединенный анализ подходящих исследований.</w:t>
      </w:r>
    </w:p>
    <w:p w:rsidR="004A0AD6" w:rsidRPr="0091082F" w:rsidRDefault="004A0AD6" w:rsidP="00385FF0">
      <w:pPr>
        <w:pStyle w:val="12"/>
        <w:spacing w:line="360" w:lineRule="auto"/>
        <w:rPr>
          <w:color w:val="000000" w:themeColor="text1"/>
          <w:spacing w:val="-4"/>
          <w:kern w:val="2"/>
          <w:sz w:val="30"/>
          <w:szCs w:val="30"/>
          <w:lang w:eastAsia="en-US"/>
        </w:rPr>
      </w:pP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Источником данных должна служить популяция, подвергшаяся </w:t>
      </w:r>
      <w:r w:rsidR="003236CF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воздействию </w:t>
      </w:r>
      <w:r w:rsidR="008469F3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лекарственного препарата</w:t>
      </w:r>
      <w:r w:rsidR="003236CF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в дозах и с продолжительностью лечения, рекомендованных </w:t>
      </w:r>
      <w:r w:rsidR="00626CF6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ОХ</w:t>
      </w:r>
      <w:r w:rsidR="009E5637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ЛП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.</w:t>
      </w:r>
    </w:p>
    <w:p w:rsidR="004A0AD6" w:rsidRPr="0091082F" w:rsidRDefault="004A0AD6" w:rsidP="00385FF0">
      <w:pPr>
        <w:pStyle w:val="12"/>
        <w:spacing w:line="360" w:lineRule="auto"/>
        <w:rPr>
          <w:color w:val="000000" w:themeColor="text1"/>
          <w:spacing w:val="-4"/>
          <w:kern w:val="2"/>
          <w:sz w:val="30"/>
          <w:szCs w:val="30"/>
          <w:lang w:eastAsia="en-US"/>
        </w:rPr>
      </w:pPr>
      <w:proofErr w:type="gramStart"/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Реакции, </w:t>
      </w:r>
      <w:r w:rsidR="003F5472">
        <w:rPr>
          <w:color w:val="000000" w:themeColor="text1"/>
          <w:spacing w:val="-4"/>
          <w:kern w:val="2"/>
          <w:sz w:val="30"/>
          <w:szCs w:val="30"/>
          <w:lang w:eastAsia="en-US"/>
        </w:rPr>
        <w:t>которые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в сообщениях </w:t>
      </w:r>
      <w:r w:rsidR="002D1DD2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обозначались</w:t>
      </w:r>
      <w:r w:rsidR="003236CF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</w:t>
      </w:r>
      <w:r w:rsidR="002D1DD2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различными терминами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, но представляющие собой одно и то же явление (например, </w:t>
      </w:r>
      <w:r w:rsidR="003236CF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вялость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, </w:t>
      </w:r>
      <w:r w:rsidR="00BB77F9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сонливость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, дремота), следует, как правило, объединить в одну нежелательную реакцию, чтобы избежать эффекта</w:t>
      </w:r>
      <w:r w:rsidR="003F5472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«размывания» истинного смысла</w:t>
      </w:r>
      <w:r w:rsidR="00E93748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явления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.</w:t>
      </w:r>
      <w:proofErr w:type="gramEnd"/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</w:t>
      </w:r>
      <w:r w:rsidR="00B91605">
        <w:rPr>
          <w:color w:val="000000" w:themeColor="text1"/>
          <w:spacing w:val="-4"/>
          <w:kern w:val="2"/>
          <w:sz w:val="30"/>
          <w:szCs w:val="30"/>
          <w:lang w:eastAsia="en-US"/>
        </w:rPr>
        <w:t>Аналогично</w:t>
      </w:r>
      <w:r w:rsidR="00B559D2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реакции, представляющие собой </w:t>
      </w:r>
      <w:proofErr w:type="spellStart"/>
      <w:r w:rsidR="00B559D2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синдромо</w:t>
      </w:r>
      <w:proofErr w:type="spellEnd"/>
      <w:r w:rsidR="002D1DD2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-</w:t>
      </w:r>
      <w:r w:rsidR="00B559D2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комплекс, следует, как правило, группировать под соответствующим заголовком, чтобы избежать </w:t>
      </w:r>
      <w:r w:rsidR="00E93748">
        <w:rPr>
          <w:color w:val="000000" w:themeColor="text1"/>
          <w:spacing w:val="-4"/>
          <w:kern w:val="2"/>
          <w:sz w:val="30"/>
          <w:szCs w:val="30"/>
          <w:lang w:eastAsia="en-US"/>
        </w:rPr>
        <w:t>«</w:t>
      </w:r>
      <w:r w:rsidR="00B559D2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размывания</w:t>
      </w:r>
      <w:r w:rsidR="00E93748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» его смысла вследствие </w:t>
      </w:r>
      <w:r w:rsidR="0081714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многообразия </w:t>
      </w:r>
      <w:r w:rsidR="00E93748">
        <w:rPr>
          <w:color w:val="000000" w:themeColor="text1"/>
          <w:spacing w:val="-4"/>
          <w:kern w:val="2"/>
          <w:sz w:val="30"/>
          <w:szCs w:val="30"/>
          <w:lang w:eastAsia="en-US"/>
        </w:rPr>
        <w:t>составляющих его</w:t>
      </w:r>
      <w:r w:rsidR="0081714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симптомов.</w:t>
      </w:r>
    </w:p>
    <w:p w:rsidR="0056640B" w:rsidRPr="0091082F" w:rsidRDefault="006C106C" w:rsidP="00B91605">
      <w:pPr>
        <w:pStyle w:val="12"/>
        <w:spacing w:after="0" w:line="360" w:lineRule="auto"/>
        <w:rPr>
          <w:rStyle w:val="a7"/>
          <w:i w:val="0"/>
          <w:color w:val="000000" w:themeColor="text1"/>
          <w:spacing w:val="-4"/>
          <w:kern w:val="2"/>
          <w:sz w:val="30"/>
          <w:szCs w:val="30"/>
        </w:rPr>
      </w:pPr>
      <w:r w:rsidRPr="0091082F">
        <w:rPr>
          <w:rStyle w:val="a7"/>
          <w:i w:val="0"/>
          <w:color w:val="000000" w:themeColor="text1"/>
          <w:spacing w:val="-4"/>
          <w:kern w:val="2"/>
          <w:sz w:val="30"/>
          <w:szCs w:val="30"/>
        </w:rPr>
        <w:lastRenderedPageBreak/>
        <w:t>4.8.7. </w:t>
      </w:r>
      <w:r w:rsidR="00817145" w:rsidRPr="0091082F">
        <w:rPr>
          <w:rStyle w:val="a7"/>
          <w:i w:val="0"/>
          <w:color w:val="000000" w:themeColor="text1"/>
          <w:spacing w:val="-4"/>
          <w:kern w:val="2"/>
          <w:sz w:val="30"/>
          <w:szCs w:val="30"/>
        </w:rPr>
        <w:t>Нежелательные реакции, выявленные в клинических исследованиях</w:t>
      </w:r>
      <w:r w:rsidR="00B91605">
        <w:rPr>
          <w:rStyle w:val="a7"/>
          <w:i w:val="0"/>
          <w:color w:val="000000" w:themeColor="text1"/>
          <w:spacing w:val="-4"/>
          <w:kern w:val="2"/>
          <w:sz w:val="30"/>
          <w:szCs w:val="30"/>
        </w:rPr>
        <w:t>.</w:t>
      </w:r>
    </w:p>
    <w:p w:rsidR="0059668A" w:rsidRPr="0091082F" w:rsidRDefault="0059668A" w:rsidP="00385FF0">
      <w:pPr>
        <w:pStyle w:val="12"/>
        <w:spacing w:line="360" w:lineRule="auto"/>
        <w:rPr>
          <w:color w:val="000000" w:themeColor="text1"/>
          <w:spacing w:val="-4"/>
          <w:kern w:val="2"/>
          <w:sz w:val="30"/>
          <w:szCs w:val="30"/>
          <w:lang w:eastAsia="en-US"/>
        </w:rPr>
      </w:pP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В целях повышения точности </w:t>
      </w:r>
      <w:r w:rsidR="003236CF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при установлении 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частоты </w:t>
      </w:r>
      <w:r w:rsidR="00B91605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возникновения 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нежелательных реакций необходимо объединить данные по безопасности нескольких исследований без привнесения систематических ошибок (например, существенные различия между характеристиками популяций или экспозиции).</w:t>
      </w:r>
    </w:p>
    <w:p w:rsidR="0059668A" w:rsidRPr="0091082F" w:rsidRDefault="0059668A" w:rsidP="00385FF0">
      <w:pPr>
        <w:pStyle w:val="12"/>
        <w:spacing w:line="360" w:lineRule="auto"/>
        <w:rPr>
          <w:color w:val="000000" w:themeColor="text1"/>
          <w:spacing w:val="-4"/>
          <w:kern w:val="2"/>
          <w:sz w:val="30"/>
          <w:szCs w:val="30"/>
          <w:lang w:eastAsia="en-US"/>
        </w:rPr>
      </w:pP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Частоту </w:t>
      </w:r>
      <w:r w:rsidR="00946838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возникновения 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нежелательных реакций следует определять, объединив </w:t>
      </w:r>
      <w:r w:rsidR="00946838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данные 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плацебо-контролируемы</w:t>
      </w:r>
      <w:r w:rsidR="00946838">
        <w:rPr>
          <w:color w:val="000000" w:themeColor="text1"/>
          <w:spacing w:val="-4"/>
          <w:kern w:val="2"/>
          <w:sz w:val="30"/>
          <w:szCs w:val="30"/>
          <w:lang w:eastAsia="en-US"/>
        </w:rPr>
        <w:t>х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исследовани</w:t>
      </w:r>
      <w:r w:rsidR="00946838">
        <w:rPr>
          <w:color w:val="000000" w:themeColor="text1"/>
          <w:spacing w:val="-4"/>
          <w:kern w:val="2"/>
          <w:sz w:val="30"/>
          <w:szCs w:val="30"/>
          <w:lang w:eastAsia="en-US"/>
        </w:rPr>
        <w:t>й</w:t>
      </w:r>
      <w:r w:rsidR="003236CF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(при наличии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</w:t>
      </w:r>
      <w:r w:rsidR="003236CF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таких 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данны</w:t>
      </w:r>
      <w:r w:rsidR="003236CF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х)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, </w:t>
      </w:r>
      <w:r w:rsidR="003236CF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при этом 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базы данных </w:t>
      </w:r>
      <w:r w:rsidR="003236CF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должны быть 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достаточн</w:t>
      </w:r>
      <w:r w:rsidR="003236CF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о объемны</w:t>
      </w:r>
      <w:r w:rsidR="00946838">
        <w:rPr>
          <w:color w:val="000000" w:themeColor="text1"/>
          <w:spacing w:val="-4"/>
          <w:kern w:val="2"/>
          <w:sz w:val="30"/>
          <w:szCs w:val="30"/>
          <w:lang w:eastAsia="en-US"/>
        </w:rPr>
        <w:t>ми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, чтобы быть информативными.</w:t>
      </w:r>
      <w:r w:rsidR="00853D29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При отсутствии этих данных или недостаточной и</w:t>
      </w:r>
      <w:r w:rsidR="00946838">
        <w:rPr>
          <w:color w:val="000000" w:themeColor="text1"/>
          <w:spacing w:val="-4"/>
          <w:kern w:val="2"/>
          <w:sz w:val="30"/>
          <w:szCs w:val="30"/>
          <w:lang w:eastAsia="en-US"/>
        </w:rPr>
        <w:t>х информативности</w:t>
      </w:r>
      <w:r w:rsidR="00853D29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для оценки частоты можно </w:t>
      </w:r>
      <w:r w:rsidR="00BB77F9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воспользоваться базами дан</w:t>
      </w:r>
      <w:r w:rsidR="00946838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ных активно-контролируемых, или </w:t>
      </w:r>
      <w:r w:rsidR="00BB77F9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не</w:t>
      </w:r>
      <w:r w:rsidR="00856AB1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</w:t>
      </w:r>
      <w:r w:rsidR="00BB77F9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сравнительных или </w:t>
      </w:r>
      <w:r w:rsidR="00E93748">
        <w:rPr>
          <w:color w:val="000000" w:themeColor="text1"/>
          <w:spacing w:val="-4"/>
          <w:kern w:val="2"/>
          <w:sz w:val="30"/>
          <w:szCs w:val="30"/>
          <w:lang w:eastAsia="en-US"/>
        </w:rPr>
        <w:t>дополнительных</w:t>
      </w:r>
      <w:r w:rsidR="00BB77F9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(</w:t>
      </w:r>
      <w:r w:rsidR="000069EC" w:rsidRPr="0091082F">
        <w:rPr>
          <w:color w:val="000000" w:themeColor="text1"/>
          <w:spacing w:val="-4"/>
          <w:kern w:val="2"/>
          <w:sz w:val="30"/>
          <w:szCs w:val="30"/>
          <w:lang w:val="en-US" w:eastAsia="en-US"/>
        </w:rPr>
        <w:t>add</w:t>
      </w:r>
      <w:r w:rsidR="000069EC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-</w:t>
      </w:r>
      <w:r w:rsidR="000069EC" w:rsidRPr="0091082F">
        <w:rPr>
          <w:color w:val="000000" w:themeColor="text1"/>
          <w:spacing w:val="-4"/>
          <w:kern w:val="2"/>
          <w:sz w:val="30"/>
          <w:szCs w:val="30"/>
          <w:lang w:val="en-US" w:eastAsia="en-US"/>
        </w:rPr>
        <w:t>on</w:t>
      </w:r>
      <w:r w:rsidR="00BB77F9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) исследований.</w:t>
      </w:r>
    </w:p>
    <w:p w:rsidR="000069EC" w:rsidRPr="0091082F" w:rsidRDefault="000069EC" w:rsidP="00385FF0">
      <w:pPr>
        <w:pStyle w:val="12"/>
        <w:spacing w:line="360" w:lineRule="auto"/>
        <w:rPr>
          <w:color w:val="000000" w:themeColor="text1"/>
          <w:spacing w:val="-4"/>
          <w:kern w:val="2"/>
          <w:sz w:val="30"/>
          <w:szCs w:val="30"/>
          <w:lang w:eastAsia="en-US"/>
        </w:rPr>
      </w:pP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Частота должна отражать общую частоту возникновения (а не разницу или относительные риски по отношению к плацебо или другому контролю).</w:t>
      </w:r>
    </w:p>
    <w:p w:rsidR="000069EC" w:rsidRPr="0091082F" w:rsidRDefault="000069EC" w:rsidP="00385FF0">
      <w:pPr>
        <w:pStyle w:val="12"/>
        <w:spacing w:line="360" w:lineRule="auto"/>
        <w:rPr>
          <w:color w:val="000000" w:themeColor="text1"/>
          <w:spacing w:val="-4"/>
          <w:kern w:val="2"/>
          <w:sz w:val="30"/>
          <w:szCs w:val="30"/>
          <w:lang w:eastAsia="en-US"/>
        </w:rPr>
      </w:pP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Если частая, очень частая или серьезная нежелательная реакция (например, суицид) также возникает в группе плацебо со значимой частотой, допускается указать обе частоты возникновения, чтобы лучше охарактеризовать риск (например, в подразделе </w:t>
      </w:r>
      <w:r w:rsidR="00946838">
        <w:rPr>
          <w:color w:val="000000" w:themeColor="text1"/>
          <w:spacing w:val="-4"/>
          <w:kern w:val="2"/>
          <w:sz w:val="30"/>
          <w:szCs w:val="30"/>
          <w:lang w:eastAsia="en-US"/>
        </w:rPr>
        <w:t>с описанием отдельных нежелательных реакций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).</w:t>
      </w:r>
    </w:p>
    <w:p w:rsidR="0056640B" w:rsidRPr="0091082F" w:rsidRDefault="006C106C" w:rsidP="006F30F1">
      <w:pPr>
        <w:pStyle w:val="12"/>
        <w:spacing w:after="0" w:line="360" w:lineRule="auto"/>
        <w:rPr>
          <w:rStyle w:val="a7"/>
          <w:i w:val="0"/>
          <w:color w:val="000000" w:themeColor="text1"/>
          <w:spacing w:val="-4"/>
          <w:kern w:val="2"/>
          <w:sz w:val="30"/>
          <w:szCs w:val="30"/>
        </w:rPr>
      </w:pPr>
      <w:r w:rsidRPr="0091082F">
        <w:rPr>
          <w:rStyle w:val="a7"/>
          <w:i w:val="0"/>
          <w:color w:val="000000" w:themeColor="text1"/>
          <w:spacing w:val="-4"/>
          <w:kern w:val="2"/>
          <w:sz w:val="30"/>
          <w:szCs w:val="30"/>
        </w:rPr>
        <w:t>4.8.8. </w:t>
      </w:r>
      <w:r w:rsidR="00817145" w:rsidRPr="0091082F">
        <w:rPr>
          <w:rStyle w:val="a7"/>
          <w:i w:val="0"/>
          <w:color w:val="000000" w:themeColor="text1"/>
          <w:spacing w:val="-4"/>
          <w:kern w:val="2"/>
          <w:sz w:val="30"/>
          <w:szCs w:val="30"/>
        </w:rPr>
        <w:t xml:space="preserve">Нежелательные реакции, выявленные </w:t>
      </w:r>
      <w:r w:rsidR="006F30F1">
        <w:rPr>
          <w:rStyle w:val="a7"/>
          <w:i w:val="0"/>
          <w:color w:val="000000" w:themeColor="text1"/>
          <w:spacing w:val="-4"/>
          <w:kern w:val="2"/>
          <w:sz w:val="30"/>
          <w:szCs w:val="30"/>
        </w:rPr>
        <w:t>при проведении исследований</w:t>
      </w:r>
      <w:r w:rsidR="00817145" w:rsidRPr="0091082F">
        <w:rPr>
          <w:rStyle w:val="a7"/>
          <w:i w:val="0"/>
          <w:color w:val="000000" w:themeColor="text1"/>
          <w:spacing w:val="-4"/>
          <w:kern w:val="2"/>
          <w:sz w:val="30"/>
          <w:szCs w:val="30"/>
        </w:rPr>
        <w:t xml:space="preserve"> </w:t>
      </w:r>
      <w:r w:rsidR="00E325CF" w:rsidRPr="0091082F">
        <w:rPr>
          <w:rStyle w:val="a7"/>
          <w:i w:val="0"/>
          <w:color w:val="000000" w:themeColor="text1"/>
          <w:spacing w:val="-4"/>
          <w:kern w:val="2"/>
          <w:sz w:val="30"/>
          <w:szCs w:val="30"/>
        </w:rPr>
        <w:t xml:space="preserve">по </w:t>
      </w:r>
      <w:r w:rsidR="00817145" w:rsidRPr="0091082F">
        <w:rPr>
          <w:rStyle w:val="a7"/>
          <w:i w:val="0"/>
          <w:color w:val="000000" w:themeColor="text1"/>
          <w:spacing w:val="-4"/>
          <w:kern w:val="2"/>
          <w:sz w:val="30"/>
          <w:szCs w:val="30"/>
        </w:rPr>
        <w:t>безопасности</w:t>
      </w:r>
      <w:r w:rsidR="006F30F1">
        <w:rPr>
          <w:rStyle w:val="a7"/>
          <w:i w:val="0"/>
          <w:color w:val="000000" w:themeColor="text1"/>
          <w:spacing w:val="-4"/>
          <w:kern w:val="2"/>
          <w:sz w:val="30"/>
          <w:szCs w:val="30"/>
        </w:rPr>
        <w:t>.</w:t>
      </w:r>
    </w:p>
    <w:p w:rsidR="00BD443F" w:rsidRPr="0091082F" w:rsidRDefault="00BD443F" w:rsidP="00385FF0">
      <w:pPr>
        <w:pStyle w:val="12"/>
        <w:spacing w:line="360" w:lineRule="auto"/>
        <w:rPr>
          <w:color w:val="000000" w:themeColor="text1"/>
          <w:spacing w:val="-4"/>
          <w:kern w:val="2"/>
          <w:sz w:val="30"/>
          <w:szCs w:val="30"/>
        </w:rPr>
      </w:pPr>
      <w:proofErr w:type="gramStart"/>
      <w:r w:rsidRPr="0091082F">
        <w:rPr>
          <w:color w:val="000000" w:themeColor="text1"/>
          <w:spacing w:val="-4"/>
          <w:kern w:val="2"/>
          <w:sz w:val="30"/>
          <w:szCs w:val="30"/>
        </w:rPr>
        <w:t>Выбор категории частоты</w:t>
      </w:r>
      <w:r w:rsidR="006F30F1">
        <w:rPr>
          <w:color w:val="000000" w:themeColor="text1"/>
          <w:spacing w:val="-4"/>
          <w:kern w:val="2"/>
          <w:sz w:val="30"/>
          <w:szCs w:val="30"/>
        </w:rPr>
        <w:t xml:space="preserve"> возникновения</w:t>
      </w:r>
      <w:r w:rsidRPr="0091082F">
        <w:rPr>
          <w:color w:val="000000" w:themeColor="text1"/>
          <w:spacing w:val="-4"/>
          <w:kern w:val="2"/>
          <w:sz w:val="30"/>
          <w:szCs w:val="30"/>
        </w:rPr>
        <w:t xml:space="preserve">, которая будет присвоена каждой нежелательной реакции, основывается на точечной оценке общей частоты возникновения, рассчитанной по результатам исследования, спланированного таким образом, </w:t>
      </w:r>
      <w:r w:rsidR="00BF170C" w:rsidRPr="0091082F">
        <w:rPr>
          <w:color w:val="000000" w:themeColor="text1"/>
          <w:spacing w:val="-4"/>
          <w:kern w:val="2"/>
          <w:sz w:val="30"/>
          <w:szCs w:val="30"/>
        </w:rPr>
        <w:t xml:space="preserve">чтобы </w:t>
      </w:r>
      <w:r w:rsidRPr="0091082F">
        <w:rPr>
          <w:color w:val="000000" w:themeColor="text1"/>
          <w:spacing w:val="-4"/>
          <w:kern w:val="2"/>
          <w:sz w:val="30"/>
          <w:szCs w:val="30"/>
        </w:rPr>
        <w:t xml:space="preserve">отдельные нежелательные явления, </w:t>
      </w:r>
      <w:r w:rsidRPr="0091082F">
        <w:rPr>
          <w:color w:val="000000" w:themeColor="text1"/>
          <w:spacing w:val="-4"/>
          <w:kern w:val="2"/>
          <w:sz w:val="30"/>
          <w:szCs w:val="30"/>
        </w:rPr>
        <w:lastRenderedPageBreak/>
        <w:t>возникающие у пациентов в заданный период наблюдения</w:t>
      </w:r>
      <w:r w:rsidR="00BF170C" w:rsidRPr="0091082F">
        <w:rPr>
          <w:color w:val="000000" w:themeColor="text1"/>
          <w:spacing w:val="-4"/>
          <w:kern w:val="2"/>
          <w:sz w:val="30"/>
          <w:szCs w:val="30"/>
        </w:rPr>
        <w:t>,</w:t>
      </w:r>
      <w:r w:rsidRPr="0091082F">
        <w:rPr>
          <w:color w:val="000000" w:themeColor="text1"/>
          <w:spacing w:val="-4"/>
          <w:kern w:val="2"/>
          <w:sz w:val="30"/>
          <w:szCs w:val="30"/>
        </w:rPr>
        <w:t xml:space="preserve"> могли быть выявлены и отнесены </w:t>
      </w:r>
      <w:r w:rsidR="006E4A4F" w:rsidRPr="0091082F">
        <w:rPr>
          <w:color w:val="000000" w:themeColor="text1"/>
          <w:spacing w:val="-4"/>
          <w:kern w:val="2"/>
          <w:sz w:val="30"/>
          <w:szCs w:val="30"/>
        </w:rPr>
        <w:t xml:space="preserve">к применению </w:t>
      </w:r>
      <w:r w:rsidR="00985611" w:rsidRPr="0091082F">
        <w:rPr>
          <w:color w:val="000000" w:themeColor="text1"/>
          <w:spacing w:val="-4"/>
          <w:kern w:val="2"/>
          <w:sz w:val="30"/>
          <w:szCs w:val="30"/>
        </w:rPr>
        <w:t>лекарственного препарата</w:t>
      </w:r>
      <w:r w:rsidRPr="0091082F">
        <w:rPr>
          <w:color w:val="000000" w:themeColor="text1"/>
          <w:spacing w:val="-4"/>
          <w:kern w:val="2"/>
          <w:sz w:val="30"/>
          <w:szCs w:val="30"/>
        </w:rPr>
        <w:t>.</w:t>
      </w:r>
      <w:proofErr w:type="gramEnd"/>
      <w:r w:rsidRPr="0091082F">
        <w:rPr>
          <w:color w:val="000000" w:themeColor="text1"/>
          <w:spacing w:val="-4"/>
          <w:kern w:val="2"/>
          <w:sz w:val="30"/>
          <w:szCs w:val="30"/>
        </w:rPr>
        <w:t xml:space="preserve"> В этой ситуации</w:t>
      </w:r>
      <w:r w:rsidR="00E325CF" w:rsidRPr="0091082F">
        <w:rPr>
          <w:color w:val="000000" w:themeColor="text1"/>
          <w:spacing w:val="-4"/>
          <w:kern w:val="2"/>
          <w:sz w:val="30"/>
          <w:szCs w:val="30"/>
        </w:rPr>
        <w:t xml:space="preserve"> </w:t>
      </w:r>
      <w:r w:rsidR="006F30F1">
        <w:rPr>
          <w:color w:val="000000" w:themeColor="text1"/>
          <w:spacing w:val="-4"/>
          <w:kern w:val="2"/>
          <w:sz w:val="30"/>
          <w:szCs w:val="30"/>
        </w:rPr>
        <w:t>допускается</w:t>
      </w:r>
      <w:r w:rsidRPr="0091082F">
        <w:rPr>
          <w:color w:val="000000" w:themeColor="text1"/>
          <w:spacing w:val="-4"/>
          <w:kern w:val="2"/>
          <w:sz w:val="30"/>
          <w:szCs w:val="30"/>
        </w:rPr>
        <w:t xml:space="preserve"> рассчитать точечную оценку общей частоты возникновения</w:t>
      </w:r>
      <w:r w:rsidR="006F30F1">
        <w:rPr>
          <w:color w:val="000000" w:themeColor="text1"/>
          <w:spacing w:val="-4"/>
          <w:kern w:val="2"/>
          <w:sz w:val="30"/>
          <w:szCs w:val="30"/>
        </w:rPr>
        <w:t xml:space="preserve"> с использованием стандартных статистических методов</w:t>
      </w:r>
      <w:r w:rsidRPr="0091082F">
        <w:rPr>
          <w:color w:val="000000" w:themeColor="text1"/>
          <w:spacing w:val="-4"/>
          <w:kern w:val="2"/>
          <w:sz w:val="30"/>
          <w:szCs w:val="30"/>
        </w:rPr>
        <w:t xml:space="preserve">. Если исходная информация выражена в виде плотности частоты возникновения (знаменатель выражен в единицах </w:t>
      </w:r>
      <w:r w:rsidR="00B138E5" w:rsidRPr="0091082F">
        <w:rPr>
          <w:color w:val="000000" w:themeColor="text1"/>
          <w:spacing w:val="-4"/>
          <w:kern w:val="2"/>
          <w:sz w:val="30"/>
          <w:szCs w:val="30"/>
        </w:rPr>
        <w:t>«</w:t>
      </w:r>
      <w:r w:rsidRPr="0091082F">
        <w:rPr>
          <w:color w:val="000000" w:themeColor="text1"/>
          <w:spacing w:val="-4"/>
          <w:kern w:val="2"/>
          <w:sz w:val="30"/>
          <w:szCs w:val="30"/>
        </w:rPr>
        <w:t>человек</w:t>
      </w:r>
      <w:r w:rsidR="006F30F1">
        <w:rPr>
          <w:color w:val="000000" w:themeColor="text1"/>
          <w:spacing w:val="-4"/>
          <w:kern w:val="2"/>
          <w:sz w:val="30"/>
          <w:szCs w:val="30"/>
        </w:rPr>
        <w:t xml:space="preserve"> </w:t>
      </w:r>
      <w:r w:rsidRPr="0091082F">
        <w:rPr>
          <w:color w:val="000000" w:themeColor="text1"/>
          <w:spacing w:val="-4"/>
          <w:kern w:val="2"/>
          <w:sz w:val="30"/>
          <w:szCs w:val="30"/>
        </w:rPr>
        <w:t>–</w:t>
      </w:r>
      <w:r w:rsidR="006F30F1">
        <w:rPr>
          <w:color w:val="000000" w:themeColor="text1"/>
          <w:spacing w:val="-4"/>
          <w:kern w:val="2"/>
          <w:sz w:val="30"/>
          <w:szCs w:val="30"/>
        </w:rPr>
        <w:t xml:space="preserve"> </w:t>
      </w:r>
      <w:r w:rsidRPr="0091082F">
        <w:rPr>
          <w:color w:val="000000" w:themeColor="text1"/>
          <w:spacing w:val="-4"/>
          <w:kern w:val="2"/>
          <w:sz w:val="30"/>
          <w:szCs w:val="30"/>
        </w:rPr>
        <w:t>время</w:t>
      </w:r>
      <w:r w:rsidR="00B138E5" w:rsidRPr="0091082F">
        <w:rPr>
          <w:color w:val="000000" w:themeColor="text1"/>
          <w:spacing w:val="-4"/>
          <w:kern w:val="2"/>
          <w:sz w:val="30"/>
          <w:szCs w:val="30"/>
        </w:rPr>
        <w:t>»</w:t>
      </w:r>
      <w:r w:rsidR="006E4A4F" w:rsidRPr="0091082F">
        <w:rPr>
          <w:color w:val="000000" w:themeColor="text1"/>
          <w:spacing w:val="-4"/>
          <w:kern w:val="2"/>
          <w:sz w:val="30"/>
          <w:szCs w:val="30"/>
        </w:rPr>
        <w:t>, например, «</w:t>
      </w:r>
      <w:proofErr w:type="spellStart"/>
      <w:r w:rsidR="006E4A4F" w:rsidRPr="0091082F">
        <w:rPr>
          <w:color w:val="000000" w:themeColor="text1"/>
          <w:spacing w:val="-4"/>
          <w:kern w:val="2"/>
          <w:sz w:val="30"/>
          <w:szCs w:val="30"/>
        </w:rPr>
        <w:t>пациенто</w:t>
      </w:r>
      <w:proofErr w:type="spellEnd"/>
      <w:r w:rsidR="006E4A4F" w:rsidRPr="0091082F">
        <w:rPr>
          <w:color w:val="000000" w:themeColor="text1"/>
          <w:spacing w:val="-4"/>
          <w:kern w:val="2"/>
          <w:sz w:val="30"/>
          <w:szCs w:val="30"/>
        </w:rPr>
        <w:t>-лет», «</w:t>
      </w:r>
      <w:proofErr w:type="spellStart"/>
      <w:r w:rsidR="006E4A4F" w:rsidRPr="0091082F">
        <w:rPr>
          <w:color w:val="000000" w:themeColor="text1"/>
          <w:spacing w:val="-4"/>
          <w:kern w:val="2"/>
          <w:sz w:val="30"/>
          <w:szCs w:val="30"/>
        </w:rPr>
        <w:t>пациенто</w:t>
      </w:r>
      <w:proofErr w:type="spellEnd"/>
      <w:r w:rsidR="006E4A4F" w:rsidRPr="0091082F">
        <w:rPr>
          <w:color w:val="000000" w:themeColor="text1"/>
          <w:spacing w:val="-4"/>
          <w:kern w:val="2"/>
          <w:sz w:val="30"/>
          <w:szCs w:val="30"/>
        </w:rPr>
        <w:t>-дней»</w:t>
      </w:r>
      <w:r w:rsidRPr="0091082F">
        <w:rPr>
          <w:color w:val="000000" w:themeColor="text1"/>
          <w:spacing w:val="-4"/>
          <w:kern w:val="2"/>
          <w:sz w:val="30"/>
          <w:szCs w:val="30"/>
        </w:rPr>
        <w:t xml:space="preserve">), </w:t>
      </w:r>
      <w:r w:rsidR="00BF170C" w:rsidRPr="0091082F">
        <w:rPr>
          <w:color w:val="000000" w:themeColor="text1"/>
          <w:spacing w:val="-4"/>
          <w:kern w:val="2"/>
          <w:sz w:val="30"/>
          <w:szCs w:val="30"/>
        </w:rPr>
        <w:t xml:space="preserve">для выбора категории частоты </w:t>
      </w:r>
      <w:r w:rsidR="00882C7D">
        <w:rPr>
          <w:color w:val="000000" w:themeColor="text1"/>
          <w:spacing w:val="-4"/>
          <w:kern w:val="2"/>
          <w:sz w:val="30"/>
          <w:szCs w:val="30"/>
        </w:rPr>
        <w:t xml:space="preserve">возникновения </w:t>
      </w:r>
      <w:r w:rsidR="00BF170C" w:rsidRPr="0091082F">
        <w:rPr>
          <w:color w:val="000000" w:themeColor="text1"/>
          <w:spacing w:val="-4"/>
          <w:kern w:val="2"/>
          <w:sz w:val="30"/>
          <w:szCs w:val="30"/>
        </w:rPr>
        <w:t xml:space="preserve">необходимо провести надлежащее преобразование в отношение (пропорцию) частоты возникновения. В норме для определения категории частоты </w:t>
      </w:r>
      <w:r w:rsidR="00882C7D">
        <w:rPr>
          <w:color w:val="000000" w:themeColor="text1"/>
          <w:spacing w:val="-4"/>
          <w:kern w:val="2"/>
          <w:sz w:val="30"/>
          <w:szCs w:val="30"/>
        </w:rPr>
        <w:t>возникновения</w:t>
      </w:r>
      <w:r w:rsidR="00882C7D" w:rsidRPr="0091082F">
        <w:rPr>
          <w:color w:val="000000" w:themeColor="text1"/>
          <w:spacing w:val="-4"/>
          <w:kern w:val="2"/>
          <w:sz w:val="30"/>
          <w:szCs w:val="30"/>
        </w:rPr>
        <w:t xml:space="preserve"> </w:t>
      </w:r>
      <w:r w:rsidR="00BF170C" w:rsidRPr="0091082F">
        <w:rPr>
          <w:color w:val="000000" w:themeColor="text1"/>
          <w:spacing w:val="-4"/>
          <w:kern w:val="2"/>
          <w:sz w:val="30"/>
          <w:szCs w:val="30"/>
        </w:rPr>
        <w:t xml:space="preserve">следует использовать отношения частоты возникновения наиболее репрезентативного периода </w:t>
      </w:r>
      <w:r w:rsidR="004216C1" w:rsidRPr="0091082F">
        <w:rPr>
          <w:color w:val="000000" w:themeColor="text1"/>
          <w:spacing w:val="-4"/>
          <w:kern w:val="2"/>
          <w:sz w:val="30"/>
          <w:szCs w:val="30"/>
        </w:rPr>
        <w:t>воздействи</w:t>
      </w:r>
      <w:r w:rsidR="00AD0AC0" w:rsidRPr="0091082F">
        <w:rPr>
          <w:color w:val="000000" w:themeColor="text1"/>
          <w:spacing w:val="-4"/>
          <w:kern w:val="2"/>
          <w:sz w:val="30"/>
          <w:szCs w:val="30"/>
        </w:rPr>
        <w:t>я</w:t>
      </w:r>
      <w:r w:rsidR="004216C1" w:rsidRPr="0091082F">
        <w:rPr>
          <w:color w:val="000000" w:themeColor="text1"/>
          <w:spacing w:val="-4"/>
          <w:kern w:val="2"/>
          <w:sz w:val="30"/>
          <w:szCs w:val="30"/>
        </w:rPr>
        <w:t xml:space="preserve"> </w:t>
      </w:r>
      <w:r w:rsidR="008469F3" w:rsidRPr="0091082F">
        <w:rPr>
          <w:color w:val="000000" w:themeColor="text1"/>
          <w:spacing w:val="-4"/>
          <w:kern w:val="2"/>
          <w:sz w:val="30"/>
          <w:szCs w:val="30"/>
        </w:rPr>
        <w:t>лекарственного препарата</w:t>
      </w:r>
      <w:r w:rsidR="004216C1" w:rsidRPr="0091082F">
        <w:rPr>
          <w:color w:val="000000" w:themeColor="text1"/>
          <w:spacing w:val="-4"/>
          <w:kern w:val="2"/>
          <w:sz w:val="30"/>
          <w:szCs w:val="30"/>
        </w:rPr>
        <w:t xml:space="preserve"> </w:t>
      </w:r>
      <w:r w:rsidR="00BF170C" w:rsidRPr="0091082F">
        <w:rPr>
          <w:color w:val="000000" w:themeColor="text1"/>
          <w:spacing w:val="-4"/>
          <w:kern w:val="2"/>
          <w:sz w:val="30"/>
          <w:szCs w:val="30"/>
        </w:rPr>
        <w:t xml:space="preserve">(например, 1 неделя, 3 месяца, 1 год). Однако это невозможно, если </w:t>
      </w:r>
      <w:r w:rsidR="00860DE0" w:rsidRPr="0091082F">
        <w:rPr>
          <w:color w:val="000000" w:themeColor="text1"/>
          <w:spacing w:val="-4"/>
          <w:kern w:val="2"/>
          <w:sz w:val="30"/>
          <w:szCs w:val="30"/>
        </w:rPr>
        <w:t>вредность</w:t>
      </w:r>
      <w:r w:rsidR="004216C1" w:rsidRPr="0091082F">
        <w:rPr>
          <w:color w:val="000000" w:themeColor="text1"/>
          <w:spacing w:val="-4"/>
          <w:kern w:val="2"/>
          <w:sz w:val="30"/>
          <w:szCs w:val="30"/>
        </w:rPr>
        <w:t xml:space="preserve"> применения </w:t>
      </w:r>
      <w:r w:rsidR="00860DE0" w:rsidRPr="0091082F">
        <w:rPr>
          <w:color w:val="000000" w:themeColor="text1"/>
          <w:spacing w:val="-4"/>
          <w:kern w:val="2"/>
          <w:sz w:val="30"/>
          <w:szCs w:val="30"/>
        </w:rPr>
        <w:t xml:space="preserve">лекарственного </w:t>
      </w:r>
      <w:r w:rsidR="004216C1" w:rsidRPr="0091082F">
        <w:rPr>
          <w:color w:val="000000" w:themeColor="text1"/>
          <w:spacing w:val="-4"/>
          <w:kern w:val="2"/>
          <w:sz w:val="30"/>
          <w:szCs w:val="30"/>
        </w:rPr>
        <w:t>препарата</w:t>
      </w:r>
      <w:r w:rsidR="00BF170C" w:rsidRPr="0091082F">
        <w:rPr>
          <w:color w:val="000000" w:themeColor="text1"/>
          <w:spacing w:val="-4"/>
          <w:kern w:val="2"/>
          <w:sz w:val="30"/>
          <w:szCs w:val="30"/>
        </w:rPr>
        <w:t xml:space="preserve"> </w:t>
      </w:r>
      <w:r w:rsidR="004216C1" w:rsidRPr="0091082F">
        <w:rPr>
          <w:color w:val="000000" w:themeColor="text1"/>
          <w:spacing w:val="-4"/>
          <w:kern w:val="2"/>
          <w:sz w:val="30"/>
          <w:szCs w:val="30"/>
        </w:rPr>
        <w:t>увеличива</w:t>
      </w:r>
      <w:r w:rsidR="00860DE0" w:rsidRPr="0091082F">
        <w:rPr>
          <w:color w:val="000000" w:themeColor="text1"/>
          <w:spacing w:val="-4"/>
          <w:kern w:val="2"/>
          <w:sz w:val="30"/>
          <w:szCs w:val="30"/>
        </w:rPr>
        <w:t>е</w:t>
      </w:r>
      <w:r w:rsidR="004216C1" w:rsidRPr="0091082F">
        <w:rPr>
          <w:color w:val="000000" w:themeColor="text1"/>
          <w:spacing w:val="-4"/>
          <w:kern w:val="2"/>
          <w:sz w:val="30"/>
          <w:szCs w:val="30"/>
        </w:rPr>
        <w:t xml:space="preserve">тся </w:t>
      </w:r>
      <w:r w:rsidR="00882C7D">
        <w:rPr>
          <w:color w:val="000000" w:themeColor="text1"/>
          <w:spacing w:val="-4"/>
          <w:kern w:val="2"/>
          <w:sz w:val="30"/>
          <w:szCs w:val="30"/>
        </w:rPr>
        <w:t>со временем. В</w:t>
      </w:r>
      <w:r w:rsidR="00BF170C" w:rsidRPr="0091082F">
        <w:rPr>
          <w:color w:val="000000" w:themeColor="text1"/>
          <w:spacing w:val="-4"/>
          <w:kern w:val="2"/>
          <w:sz w:val="30"/>
          <w:szCs w:val="30"/>
        </w:rPr>
        <w:t xml:space="preserve"> этом случае нежелательную реакцию и характер частоты ее возникновения, если они клинически значимы, следует должным образом описать в разделе </w:t>
      </w:r>
      <w:r w:rsidR="00882C7D">
        <w:rPr>
          <w:color w:val="000000" w:themeColor="text1"/>
          <w:spacing w:val="-4"/>
          <w:kern w:val="2"/>
          <w:sz w:val="30"/>
          <w:szCs w:val="30"/>
        </w:rPr>
        <w:t>с описанием отдельных нежелательных реакций</w:t>
      </w:r>
      <w:r w:rsidR="00BF170C" w:rsidRPr="0091082F">
        <w:rPr>
          <w:color w:val="000000" w:themeColor="text1"/>
          <w:spacing w:val="-4"/>
          <w:kern w:val="2"/>
          <w:sz w:val="30"/>
          <w:szCs w:val="30"/>
        </w:rPr>
        <w:t>.</w:t>
      </w:r>
    </w:p>
    <w:p w:rsidR="00BF170C" w:rsidRPr="0091082F" w:rsidRDefault="00BF170C" w:rsidP="00385FF0">
      <w:pPr>
        <w:pStyle w:val="12"/>
        <w:spacing w:line="360" w:lineRule="auto"/>
        <w:rPr>
          <w:color w:val="000000" w:themeColor="text1"/>
          <w:spacing w:val="-4"/>
          <w:kern w:val="2"/>
          <w:sz w:val="30"/>
          <w:szCs w:val="30"/>
          <w:lang w:eastAsia="en-US"/>
        </w:rPr>
      </w:pP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Категория частоты</w:t>
      </w:r>
      <w:r w:rsidR="00882C7D" w:rsidRPr="00882C7D">
        <w:rPr>
          <w:color w:val="000000" w:themeColor="text1"/>
          <w:spacing w:val="-4"/>
          <w:kern w:val="2"/>
          <w:sz w:val="30"/>
          <w:szCs w:val="30"/>
        </w:rPr>
        <w:t xml:space="preserve"> </w:t>
      </w:r>
      <w:r w:rsidR="00882C7D" w:rsidRPr="0091082F">
        <w:rPr>
          <w:color w:val="000000" w:themeColor="text1"/>
          <w:spacing w:val="-4"/>
          <w:kern w:val="2"/>
          <w:sz w:val="30"/>
          <w:szCs w:val="30"/>
        </w:rPr>
        <w:t>возникновения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, присваиваемая каждой нежелательной реакции должна основываться на разнице с контролем. </w:t>
      </w:r>
      <w:r w:rsidR="00882C7D">
        <w:rPr>
          <w:color w:val="000000" w:themeColor="text1"/>
          <w:spacing w:val="-4"/>
          <w:kern w:val="2"/>
          <w:sz w:val="30"/>
          <w:szCs w:val="30"/>
          <w:lang w:eastAsia="en-US"/>
        </w:rPr>
        <w:t>Е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сли данные получены из исследования с участием группы, не подвергшейся </w:t>
      </w:r>
      <w:r w:rsidR="004216C1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воздействию </w:t>
      </w:r>
      <w:r w:rsidR="008469F3" w:rsidRPr="0091082F">
        <w:rPr>
          <w:color w:val="000000" w:themeColor="text1"/>
          <w:spacing w:val="-4"/>
          <w:kern w:val="2"/>
          <w:sz w:val="30"/>
          <w:szCs w:val="30"/>
        </w:rPr>
        <w:t>лекарственного препарата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, а разница в частоте возникновения, отнесенная </w:t>
      </w:r>
      <w:r w:rsidR="004216C1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к применению </w:t>
      </w:r>
      <w:r w:rsidR="008469F3" w:rsidRPr="0091082F">
        <w:rPr>
          <w:color w:val="000000" w:themeColor="text1"/>
          <w:spacing w:val="-4"/>
          <w:kern w:val="2"/>
          <w:sz w:val="30"/>
          <w:szCs w:val="30"/>
        </w:rPr>
        <w:t>лекарственного препарата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, меньше </w:t>
      </w:r>
      <w:r w:rsidR="004216C1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исходной 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или фоновой частоты возникновения, при этом нежелательная реакция является важной, допускается указать фоновую частоту возникновения (например, в </w:t>
      </w:r>
      <w:r w:rsidR="00882C7D" w:rsidRPr="0091082F">
        <w:rPr>
          <w:color w:val="000000" w:themeColor="text1"/>
          <w:spacing w:val="-4"/>
          <w:kern w:val="2"/>
          <w:sz w:val="30"/>
          <w:szCs w:val="30"/>
        </w:rPr>
        <w:t xml:space="preserve">разделе </w:t>
      </w:r>
      <w:r w:rsidR="00882C7D">
        <w:rPr>
          <w:color w:val="000000" w:themeColor="text1"/>
          <w:spacing w:val="-4"/>
          <w:kern w:val="2"/>
          <w:sz w:val="30"/>
          <w:szCs w:val="30"/>
        </w:rPr>
        <w:t>с описанием отдельных нежелательных реакций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).</w:t>
      </w:r>
    </w:p>
    <w:p w:rsidR="00E7329F" w:rsidRDefault="00E7329F">
      <w:pPr>
        <w:widowControl/>
        <w:autoSpaceDE/>
        <w:autoSpaceDN/>
        <w:adjustRightInd/>
        <w:spacing w:after="200" w:line="276" w:lineRule="auto"/>
        <w:jc w:val="left"/>
        <w:rPr>
          <w:rStyle w:val="a7"/>
          <w:rFonts w:eastAsia="Times New Roman" w:cs="Times New Roman"/>
          <w:i w:val="0"/>
          <w:color w:val="000000" w:themeColor="text1"/>
          <w:spacing w:val="-4"/>
          <w:kern w:val="2"/>
          <w:sz w:val="30"/>
          <w:szCs w:val="30"/>
        </w:rPr>
      </w:pPr>
      <w:r>
        <w:rPr>
          <w:rStyle w:val="a7"/>
          <w:i w:val="0"/>
          <w:color w:val="000000" w:themeColor="text1"/>
          <w:spacing w:val="-4"/>
          <w:kern w:val="2"/>
          <w:sz w:val="30"/>
          <w:szCs w:val="30"/>
        </w:rPr>
        <w:br w:type="page"/>
      </w:r>
    </w:p>
    <w:p w:rsidR="0056640B" w:rsidRPr="0091082F" w:rsidRDefault="006C106C" w:rsidP="00882C7D">
      <w:pPr>
        <w:pStyle w:val="12"/>
        <w:spacing w:after="0" w:line="360" w:lineRule="auto"/>
        <w:rPr>
          <w:rStyle w:val="a7"/>
          <w:i w:val="0"/>
          <w:color w:val="000000" w:themeColor="text1"/>
          <w:spacing w:val="-4"/>
          <w:kern w:val="2"/>
          <w:sz w:val="30"/>
          <w:szCs w:val="30"/>
        </w:rPr>
      </w:pPr>
      <w:r w:rsidRPr="0091082F">
        <w:rPr>
          <w:rStyle w:val="a7"/>
          <w:i w:val="0"/>
          <w:color w:val="000000" w:themeColor="text1"/>
          <w:spacing w:val="-4"/>
          <w:kern w:val="2"/>
          <w:sz w:val="30"/>
          <w:szCs w:val="30"/>
        </w:rPr>
        <w:lastRenderedPageBreak/>
        <w:t>4.8.9. </w:t>
      </w:r>
      <w:r w:rsidR="00817145" w:rsidRPr="0091082F">
        <w:rPr>
          <w:rStyle w:val="a7"/>
          <w:i w:val="0"/>
          <w:color w:val="000000" w:themeColor="text1"/>
          <w:spacing w:val="-4"/>
          <w:kern w:val="2"/>
          <w:sz w:val="30"/>
          <w:szCs w:val="30"/>
        </w:rPr>
        <w:t>Нежелательные реакции по результатам спонтанных сообщений</w:t>
      </w:r>
      <w:r w:rsidR="00882C7D">
        <w:rPr>
          <w:rStyle w:val="a7"/>
          <w:i w:val="0"/>
          <w:color w:val="000000" w:themeColor="text1"/>
          <w:spacing w:val="-4"/>
          <w:kern w:val="2"/>
          <w:sz w:val="30"/>
          <w:szCs w:val="30"/>
        </w:rPr>
        <w:t>.</w:t>
      </w:r>
    </w:p>
    <w:p w:rsidR="00BF170C" w:rsidRPr="0091082F" w:rsidRDefault="004229D6" w:rsidP="00385FF0">
      <w:pPr>
        <w:pStyle w:val="12"/>
        <w:spacing w:line="360" w:lineRule="auto"/>
        <w:rPr>
          <w:color w:val="000000" w:themeColor="text1"/>
          <w:spacing w:val="-4"/>
          <w:kern w:val="2"/>
          <w:sz w:val="30"/>
          <w:szCs w:val="30"/>
          <w:lang w:eastAsia="en-US"/>
        </w:rPr>
      </w:pP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Число спонтанных сообщений указывать не следует, поскольку эти данные </w:t>
      </w:r>
      <w:r w:rsidR="00AC4847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могут быстро устаревать. Частоту</w:t>
      </w:r>
      <w:r w:rsidR="00695792" w:rsidRPr="00695792">
        <w:rPr>
          <w:color w:val="000000" w:themeColor="text1"/>
          <w:spacing w:val="-4"/>
          <w:kern w:val="2"/>
          <w:sz w:val="30"/>
          <w:szCs w:val="30"/>
        </w:rPr>
        <w:t xml:space="preserve"> </w:t>
      </w:r>
      <w:r w:rsidR="00695792" w:rsidRPr="0091082F">
        <w:rPr>
          <w:color w:val="000000" w:themeColor="text1"/>
          <w:spacing w:val="-4"/>
          <w:kern w:val="2"/>
          <w:sz w:val="30"/>
          <w:szCs w:val="30"/>
        </w:rPr>
        <w:t>возникновения</w:t>
      </w:r>
      <w:r w:rsidR="00AC4847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, основанную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на количестве сообщений, извлеченных из системы сбора спонтанных сообщений, </w:t>
      </w:r>
      <w:r w:rsidR="00B138E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для определения категории частоты</w:t>
      </w:r>
      <w:r w:rsidR="00695792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</w:t>
      </w:r>
      <w:r w:rsidR="00695792" w:rsidRPr="0091082F">
        <w:rPr>
          <w:color w:val="000000" w:themeColor="text1"/>
          <w:spacing w:val="-4"/>
          <w:kern w:val="2"/>
          <w:sz w:val="30"/>
          <w:szCs w:val="30"/>
        </w:rPr>
        <w:t>возникновения</w:t>
      </w:r>
      <w:r w:rsidR="00B138E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использовать 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не следует. Если с помощью спонтанных сообщений выявлена</w:t>
      </w:r>
      <w:r w:rsidR="00B138E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неожиданная нежелательная реакция, в целях определения категории частоты </w:t>
      </w:r>
      <w:r w:rsidR="00695792" w:rsidRPr="0091082F">
        <w:rPr>
          <w:color w:val="000000" w:themeColor="text1"/>
          <w:spacing w:val="-4"/>
          <w:kern w:val="2"/>
          <w:sz w:val="30"/>
          <w:szCs w:val="30"/>
        </w:rPr>
        <w:t>возникновения</w:t>
      </w:r>
      <w:r w:rsidR="00695792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необходимо проанализировать каждое </w:t>
      </w:r>
      <w:r w:rsidR="00860DE0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надлежащим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образом спланированное исследование, в котором могла быть выявлена данная реакция. Если нежелательная реакция в клинических исследованиях никогда не возникала, тогда верхняя граница 95</w:t>
      </w:r>
      <w:r w:rsidR="00695792">
        <w:rPr>
          <w:color w:val="000000" w:themeColor="text1"/>
          <w:spacing w:val="-4"/>
          <w:kern w:val="2"/>
          <w:sz w:val="30"/>
          <w:szCs w:val="30"/>
          <w:lang w:eastAsia="en-US"/>
        </w:rPr>
        <w:t>-процентного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интервала не превышает 3/</w:t>
      </w:r>
      <w:r w:rsidRPr="0091082F">
        <w:rPr>
          <w:color w:val="000000" w:themeColor="text1"/>
          <w:spacing w:val="-4"/>
          <w:kern w:val="2"/>
          <w:sz w:val="30"/>
          <w:szCs w:val="30"/>
          <w:lang w:val="en-US" w:eastAsia="en-US"/>
        </w:rPr>
        <w:t>X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, где </w:t>
      </w:r>
      <w:r w:rsidRPr="0091082F">
        <w:rPr>
          <w:color w:val="000000" w:themeColor="text1"/>
          <w:spacing w:val="-4"/>
          <w:kern w:val="2"/>
          <w:sz w:val="30"/>
          <w:szCs w:val="30"/>
          <w:lang w:val="en-US" w:eastAsia="en-US"/>
        </w:rPr>
        <w:t>X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</w:t>
      </w:r>
      <w:r w:rsidR="00930390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–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общий размер выборки во всех значимых клинических исследованиях (например, с длительным периодом последующего наблюдения, достаточным для обнаружения этой нежелательной реакции). Например, если определенная нежелательная реакция у 3600 субъектов, подвергшихся </w:t>
      </w:r>
      <w:r w:rsidR="004216C1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воздействию </w:t>
      </w:r>
      <w:r w:rsidR="008469F3" w:rsidRPr="0091082F">
        <w:rPr>
          <w:color w:val="000000" w:themeColor="text1"/>
          <w:spacing w:val="-4"/>
          <w:kern w:val="2"/>
          <w:sz w:val="30"/>
          <w:szCs w:val="30"/>
        </w:rPr>
        <w:t>лекарственного препарата</w:t>
      </w:r>
      <w:r w:rsidR="004216C1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в клинических исследованиях, не выявлялась, то верхняя граница 95</w:t>
      </w:r>
      <w:r w:rsidR="00695792">
        <w:rPr>
          <w:color w:val="000000" w:themeColor="text1"/>
          <w:spacing w:val="-4"/>
          <w:kern w:val="2"/>
          <w:sz w:val="30"/>
          <w:szCs w:val="30"/>
          <w:lang w:eastAsia="en-US"/>
        </w:rPr>
        <w:t>-процентного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доверительного интервала для точечной оценки 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sym w:font="Symbol" w:char="F0A3"/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1/1</w:t>
      </w:r>
      <w:r w:rsidR="00930390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 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200, что соответствует категории «редко» </w:t>
      </w:r>
      <w:r w:rsidR="00930390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–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при принятии худшего значения точечной оценки. Основания выбора категории частоты такой реакции можно </w:t>
      </w:r>
      <w:r w:rsidR="004216C1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привести 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в разделе </w:t>
      </w:r>
      <w:r w:rsidR="00695792">
        <w:rPr>
          <w:color w:val="000000" w:themeColor="text1"/>
          <w:spacing w:val="-4"/>
          <w:kern w:val="2"/>
          <w:sz w:val="30"/>
          <w:szCs w:val="30"/>
          <w:lang w:eastAsia="en-US"/>
        </w:rPr>
        <w:t>с описанием отдельных нежелательных реакций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.</w:t>
      </w:r>
    </w:p>
    <w:p w:rsidR="0056640B" w:rsidRPr="0091082F" w:rsidRDefault="0056640B" w:rsidP="00695792">
      <w:pPr>
        <w:pStyle w:val="aff9"/>
      </w:pPr>
      <w:r w:rsidRPr="0091082F">
        <w:t>4.9</w:t>
      </w:r>
      <w:r w:rsidR="00C94DFE" w:rsidRPr="0091082F">
        <w:t>. </w:t>
      </w:r>
      <w:r w:rsidR="003243BF" w:rsidRPr="0091082F">
        <w:t>Передозировка</w:t>
      </w:r>
    </w:p>
    <w:p w:rsidR="009C1797" w:rsidRPr="0091082F" w:rsidRDefault="004216C1" w:rsidP="00385FF0">
      <w:pPr>
        <w:pStyle w:val="12"/>
        <w:spacing w:line="360" w:lineRule="auto"/>
        <w:rPr>
          <w:color w:val="000000" w:themeColor="text1"/>
          <w:spacing w:val="-4"/>
          <w:kern w:val="2"/>
          <w:sz w:val="30"/>
          <w:szCs w:val="30"/>
          <w:lang w:eastAsia="en-US"/>
        </w:rPr>
      </w:pP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В данном разделе </w:t>
      </w:r>
      <w:r w:rsidR="009C1797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следует описать острые симптомы и признаки, </w:t>
      </w:r>
      <w:r w:rsidR="005C5C90">
        <w:rPr>
          <w:color w:val="000000" w:themeColor="text1"/>
          <w:spacing w:val="-4"/>
          <w:kern w:val="2"/>
          <w:sz w:val="30"/>
          <w:szCs w:val="30"/>
          <w:lang w:eastAsia="en-US"/>
        </w:rPr>
        <w:br/>
      </w:r>
      <w:r w:rsidR="009C1797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а также потенциальные последствия применения различных доз лекарственного препарата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</w:t>
      </w:r>
      <w:r w:rsidR="005C5C90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на основе 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имеющихся сведени</w:t>
      </w:r>
      <w:r w:rsidR="005C5C90">
        <w:rPr>
          <w:color w:val="000000" w:themeColor="text1"/>
          <w:spacing w:val="-4"/>
          <w:kern w:val="2"/>
          <w:sz w:val="30"/>
          <w:szCs w:val="30"/>
          <w:lang w:eastAsia="en-US"/>
        </w:rPr>
        <w:t>й (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включая случайный прием, ошибки и суицидальные попытки пациентов</w:t>
      </w:r>
      <w:r w:rsidR="005C5C90">
        <w:rPr>
          <w:color w:val="000000" w:themeColor="text1"/>
          <w:spacing w:val="-4"/>
          <w:kern w:val="2"/>
          <w:sz w:val="30"/>
          <w:szCs w:val="30"/>
          <w:lang w:eastAsia="en-US"/>
        </w:rPr>
        <w:t>)</w:t>
      </w:r>
      <w:r w:rsidR="009C1797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.</w:t>
      </w:r>
    </w:p>
    <w:p w:rsidR="009718BC" w:rsidRPr="0091082F" w:rsidRDefault="004216C1" w:rsidP="00385FF0">
      <w:pPr>
        <w:pStyle w:val="12"/>
        <w:spacing w:line="360" w:lineRule="auto"/>
        <w:rPr>
          <w:color w:val="000000" w:themeColor="text1"/>
          <w:spacing w:val="-4"/>
          <w:kern w:val="2"/>
          <w:sz w:val="30"/>
          <w:szCs w:val="30"/>
          <w:lang w:eastAsia="en-US"/>
        </w:rPr>
      </w:pP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lastRenderedPageBreak/>
        <w:t>Н</w:t>
      </w:r>
      <w:r w:rsidR="001E392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еобходимо</w:t>
      </w:r>
      <w:r w:rsidR="005C5C90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с учетом всех значимых </w:t>
      </w:r>
      <w:r w:rsidR="001E392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описать тактику 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устранения симптомов </w:t>
      </w:r>
      <w:r w:rsidR="001E392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передозировки у человека, например, мониторинг или 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применение специфических </w:t>
      </w:r>
      <w:r w:rsidR="005C5C90">
        <w:rPr>
          <w:color w:val="000000" w:themeColor="text1"/>
          <w:spacing w:val="-4"/>
          <w:kern w:val="2"/>
          <w:sz w:val="30"/>
          <w:szCs w:val="30"/>
          <w:lang w:eastAsia="en-US"/>
        </w:rPr>
        <w:t>агонистов (</w:t>
      </w:r>
      <w:r w:rsidR="001E392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антагонистов</w:t>
      </w:r>
      <w:r w:rsidR="005C5C90">
        <w:rPr>
          <w:color w:val="000000" w:themeColor="text1"/>
          <w:spacing w:val="-4"/>
          <w:kern w:val="2"/>
          <w:sz w:val="30"/>
          <w:szCs w:val="30"/>
          <w:lang w:eastAsia="en-US"/>
        </w:rPr>
        <w:t>)</w:t>
      </w:r>
      <w:r w:rsidR="001E392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, антидотов и методов, повышающих </w:t>
      </w:r>
      <w:r w:rsidR="00B138E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элиминацию</w:t>
      </w:r>
      <w:r w:rsidR="001E392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</w:t>
      </w:r>
      <w:r w:rsidR="008469F3" w:rsidRPr="0091082F">
        <w:rPr>
          <w:color w:val="000000" w:themeColor="text1"/>
          <w:spacing w:val="-4"/>
          <w:kern w:val="2"/>
          <w:sz w:val="30"/>
          <w:szCs w:val="30"/>
        </w:rPr>
        <w:t>лекарственного препарата</w:t>
      </w:r>
      <w:r w:rsidR="005C5C90">
        <w:rPr>
          <w:color w:val="000000" w:themeColor="text1"/>
          <w:spacing w:val="-4"/>
          <w:kern w:val="2"/>
          <w:sz w:val="30"/>
          <w:szCs w:val="30"/>
        </w:rPr>
        <w:t xml:space="preserve"> (например</w:t>
      </w:r>
      <w:r w:rsidR="001E392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, диализ</w:t>
      </w:r>
      <w:r w:rsidR="005C5C90">
        <w:rPr>
          <w:color w:val="000000" w:themeColor="text1"/>
          <w:spacing w:val="-4"/>
          <w:kern w:val="2"/>
          <w:sz w:val="30"/>
          <w:szCs w:val="30"/>
          <w:lang w:eastAsia="en-US"/>
        </w:rPr>
        <w:t>)</w:t>
      </w:r>
      <w:r w:rsidR="001E392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. Однако не следует приводить рекомендации по дозированию других </w:t>
      </w:r>
      <w:r w:rsidR="008469F3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лекарственных препаратов</w:t>
      </w:r>
      <w:r w:rsidR="001E392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(например, антидотов), поскольку могут возникать противоречия с </w:t>
      </w:r>
      <w:r w:rsidR="001B6451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ОХЛП </w:t>
      </w:r>
      <w:r w:rsidR="001E392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этих </w:t>
      </w:r>
      <w:r w:rsidR="008469F3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лекарственных препаратов</w:t>
      </w:r>
      <w:r w:rsidR="001E392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. 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Н</w:t>
      </w:r>
      <w:r w:rsidR="001E392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еобходимо описать превентивные меры, основанные на генетических факторах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, если применимо</w:t>
      </w:r>
      <w:r w:rsidR="001E392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.</w:t>
      </w:r>
    </w:p>
    <w:p w:rsidR="0056640B" w:rsidRPr="0091082F" w:rsidRDefault="006C106C" w:rsidP="005C5C90">
      <w:pPr>
        <w:pStyle w:val="ad"/>
        <w:spacing w:before="0" w:after="0" w:line="360" w:lineRule="auto"/>
        <w:rPr>
          <w:rFonts w:cs="Times New Roman"/>
          <w:b w:val="0"/>
          <w:i w:val="0"/>
          <w:color w:val="000000" w:themeColor="text1"/>
          <w:spacing w:val="-4"/>
          <w:kern w:val="2"/>
          <w:sz w:val="30"/>
          <w:szCs w:val="30"/>
        </w:rPr>
      </w:pPr>
      <w:r w:rsidRPr="0091082F">
        <w:rPr>
          <w:rFonts w:cs="Times New Roman"/>
          <w:b w:val="0"/>
          <w:i w:val="0"/>
          <w:color w:val="000000" w:themeColor="text1"/>
          <w:spacing w:val="-4"/>
          <w:kern w:val="2"/>
          <w:sz w:val="30"/>
          <w:szCs w:val="30"/>
        </w:rPr>
        <w:t>4.9.1. </w:t>
      </w:r>
      <w:r w:rsidR="00E16EA9" w:rsidRPr="0091082F">
        <w:rPr>
          <w:rFonts w:cs="Times New Roman"/>
          <w:b w:val="0"/>
          <w:i w:val="0"/>
          <w:color w:val="000000" w:themeColor="text1"/>
          <w:spacing w:val="-4"/>
          <w:kern w:val="2"/>
          <w:sz w:val="30"/>
          <w:szCs w:val="30"/>
        </w:rPr>
        <w:t>Дополнительные сведения об особых группах</w:t>
      </w:r>
      <w:r w:rsidR="00E93748">
        <w:rPr>
          <w:rFonts w:cs="Times New Roman"/>
          <w:b w:val="0"/>
          <w:i w:val="0"/>
          <w:color w:val="000000" w:themeColor="text1"/>
          <w:spacing w:val="-4"/>
          <w:kern w:val="2"/>
          <w:sz w:val="30"/>
          <w:szCs w:val="30"/>
        </w:rPr>
        <w:t xml:space="preserve"> пациентов</w:t>
      </w:r>
      <w:r w:rsidR="005C5C90">
        <w:rPr>
          <w:rFonts w:cs="Times New Roman"/>
          <w:b w:val="0"/>
          <w:i w:val="0"/>
          <w:color w:val="000000" w:themeColor="text1"/>
          <w:spacing w:val="-4"/>
          <w:kern w:val="2"/>
          <w:sz w:val="30"/>
          <w:szCs w:val="30"/>
        </w:rPr>
        <w:t>.</w:t>
      </w:r>
    </w:p>
    <w:p w:rsidR="00E16EA9" w:rsidRPr="0091082F" w:rsidRDefault="00765CD3" w:rsidP="00385FF0">
      <w:pPr>
        <w:pStyle w:val="12"/>
        <w:spacing w:line="360" w:lineRule="auto"/>
        <w:rPr>
          <w:color w:val="000000" w:themeColor="text1"/>
          <w:spacing w:val="-4"/>
          <w:kern w:val="2"/>
          <w:sz w:val="30"/>
          <w:szCs w:val="30"/>
          <w:lang w:eastAsia="en-US"/>
        </w:rPr>
      </w:pP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Приводят</w:t>
      </w:r>
      <w:r w:rsidR="005C5C90">
        <w:rPr>
          <w:color w:val="000000" w:themeColor="text1"/>
          <w:spacing w:val="-4"/>
          <w:kern w:val="2"/>
          <w:sz w:val="30"/>
          <w:szCs w:val="30"/>
          <w:lang w:eastAsia="en-US"/>
        </w:rPr>
        <w:t>ся</w:t>
      </w:r>
      <w:r w:rsidR="00BC634A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с</w:t>
      </w:r>
      <w:r w:rsidR="005E7E06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ведения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</w:t>
      </w:r>
      <w:r w:rsidR="00BC634A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об</w:t>
      </w:r>
      <w:r w:rsidR="005E7E06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особых групп</w:t>
      </w:r>
      <w:r w:rsidR="00BC634A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ах</w:t>
      </w:r>
      <w:r w:rsidR="00E93748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пациентов</w:t>
      </w:r>
      <w:r w:rsidR="005C5C90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(например</w:t>
      </w:r>
      <w:r w:rsidR="005E7E06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, пожилые, пациенты с почечной недостаточностью, пациенты с печеночной недостаточностью, прочи</w:t>
      </w:r>
      <w:r w:rsidR="00E45C8D">
        <w:rPr>
          <w:color w:val="000000" w:themeColor="text1"/>
          <w:spacing w:val="-4"/>
          <w:kern w:val="2"/>
          <w:sz w:val="30"/>
          <w:szCs w:val="30"/>
          <w:lang w:eastAsia="en-US"/>
        </w:rPr>
        <w:t>ми</w:t>
      </w:r>
      <w:r w:rsidR="005E7E06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сопутствующи</w:t>
      </w:r>
      <w:r w:rsidR="00E45C8D">
        <w:rPr>
          <w:color w:val="000000" w:themeColor="text1"/>
          <w:spacing w:val="-4"/>
          <w:kern w:val="2"/>
          <w:sz w:val="30"/>
          <w:szCs w:val="30"/>
          <w:lang w:eastAsia="en-US"/>
        </w:rPr>
        <w:t>ми</w:t>
      </w:r>
      <w:r w:rsidR="005E7E06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заболевания</w:t>
      </w:r>
      <w:r w:rsidR="00E45C8D">
        <w:rPr>
          <w:color w:val="000000" w:themeColor="text1"/>
          <w:spacing w:val="-4"/>
          <w:kern w:val="2"/>
          <w:sz w:val="30"/>
          <w:szCs w:val="30"/>
          <w:lang w:eastAsia="en-US"/>
        </w:rPr>
        <w:t>ми</w:t>
      </w:r>
      <w:r w:rsidR="005E7E06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и т.</w:t>
      </w:r>
      <w:r w:rsidR="00E45C8D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</w:t>
      </w:r>
      <w:r w:rsidR="005E7E06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д.</w:t>
      </w:r>
      <w:r w:rsidR="00E45C8D">
        <w:rPr>
          <w:color w:val="000000" w:themeColor="text1"/>
          <w:spacing w:val="-4"/>
          <w:kern w:val="2"/>
          <w:sz w:val="30"/>
          <w:szCs w:val="30"/>
          <w:lang w:eastAsia="en-US"/>
        </w:rPr>
        <w:t>).</w:t>
      </w:r>
    </w:p>
    <w:p w:rsidR="0056640B" w:rsidRPr="0091082F" w:rsidRDefault="006C106C" w:rsidP="00E45C8D">
      <w:pPr>
        <w:pStyle w:val="ad"/>
        <w:spacing w:before="0" w:after="0" w:line="360" w:lineRule="auto"/>
        <w:rPr>
          <w:rFonts w:cs="Times New Roman"/>
          <w:b w:val="0"/>
          <w:i w:val="0"/>
          <w:color w:val="000000" w:themeColor="text1"/>
          <w:spacing w:val="-4"/>
          <w:kern w:val="2"/>
          <w:sz w:val="30"/>
          <w:szCs w:val="30"/>
        </w:rPr>
      </w:pPr>
      <w:r w:rsidRPr="0091082F">
        <w:rPr>
          <w:rFonts w:cs="Times New Roman"/>
          <w:b w:val="0"/>
          <w:i w:val="0"/>
          <w:color w:val="000000" w:themeColor="text1"/>
          <w:spacing w:val="-4"/>
          <w:kern w:val="2"/>
          <w:sz w:val="30"/>
          <w:szCs w:val="30"/>
        </w:rPr>
        <w:t>4.9.2. </w:t>
      </w:r>
      <w:r w:rsidR="00E16EA9" w:rsidRPr="0091082F">
        <w:rPr>
          <w:rFonts w:cs="Times New Roman"/>
          <w:b w:val="0"/>
          <w:i w:val="0"/>
          <w:color w:val="000000" w:themeColor="text1"/>
          <w:spacing w:val="-4"/>
          <w:kern w:val="2"/>
          <w:sz w:val="30"/>
          <w:szCs w:val="30"/>
        </w:rPr>
        <w:t>Дети</w:t>
      </w:r>
      <w:r w:rsidR="000E4B53">
        <w:rPr>
          <w:rFonts w:cs="Times New Roman"/>
          <w:b w:val="0"/>
          <w:i w:val="0"/>
          <w:color w:val="000000" w:themeColor="text1"/>
          <w:spacing w:val="-4"/>
          <w:kern w:val="2"/>
          <w:sz w:val="30"/>
          <w:szCs w:val="30"/>
        </w:rPr>
        <w:t>.</w:t>
      </w:r>
    </w:p>
    <w:p w:rsidR="00AD7194" w:rsidRPr="0091082F" w:rsidRDefault="00AD7194" w:rsidP="00385FF0">
      <w:pPr>
        <w:pStyle w:val="12"/>
        <w:spacing w:line="360" w:lineRule="auto"/>
        <w:rPr>
          <w:color w:val="000000" w:themeColor="text1"/>
          <w:spacing w:val="-4"/>
          <w:kern w:val="2"/>
          <w:sz w:val="30"/>
          <w:szCs w:val="30"/>
          <w:lang w:eastAsia="en-US"/>
        </w:rPr>
      </w:pP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Если имеются особые указания в отношении детей, их необходимо представить </w:t>
      </w:r>
      <w:r w:rsidR="00BC634A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в данном подразделе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.</w:t>
      </w:r>
    </w:p>
    <w:p w:rsidR="00AD7194" w:rsidRPr="0091082F" w:rsidRDefault="00AD7194" w:rsidP="00385FF0">
      <w:pPr>
        <w:pStyle w:val="12"/>
        <w:spacing w:line="360" w:lineRule="auto"/>
        <w:rPr>
          <w:color w:val="000000" w:themeColor="text1"/>
          <w:spacing w:val="-4"/>
          <w:kern w:val="2"/>
          <w:sz w:val="30"/>
          <w:szCs w:val="30"/>
          <w:lang w:eastAsia="en-US"/>
        </w:rPr>
      </w:pP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Необходимо отдельно </w:t>
      </w:r>
      <w:r w:rsidR="00E45C8D">
        <w:rPr>
          <w:color w:val="000000" w:themeColor="text1"/>
          <w:spacing w:val="-4"/>
          <w:kern w:val="2"/>
          <w:sz w:val="30"/>
          <w:szCs w:val="30"/>
          <w:lang w:eastAsia="en-US"/>
        </w:rPr>
        <w:t>указать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те </w:t>
      </w:r>
      <w:r w:rsidR="00837AB4" w:rsidRPr="0091082F">
        <w:rPr>
          <w:color w:val="000000" w:themeColor="text1"/>
          <w:spacing w:val="-4"/>
          <w:kern w:val="2"/>
          <w:sz w:val="30"/>
          <w:szCs w:val="30"/>
        </w:rPr>
        <w:t>лекарственные препараты</w:t>
      </w:r>
      <w:r w:rsidR="00837AB4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</w:t>
      </w:r>
      <w:r w:rsidR="00ED07DA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(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дозировки</w:t>
      </w:r>
      <w:r w:rsidR="00ED07DA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)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, прием </w:t>
      </w:r>
      <w:r w:rsidR="007950C1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детьми 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которых лишь в одной единице дозирования </w:t>
      </w:r>
      <w:r w:rsidR="007950C1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м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ожет </w:t>
      </w:r>
      <w:r w:rsidR="00BC634A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привести к </w:t>
      </w:r>
      <w:proofErr w:type="gramStart"/>
      <w:r w:rsidR="00BC634A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летальн</w:t>
      </w:r>
      <w:r w:rsidR="00765CD3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о</w:t>
      </w:r>
      <w:r w:rsidR="00BC634A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м</w:t>
      </w:r>
      <w:proofErr w:type="gramEnd"/>
      <w:r w:rsidR="00BC634A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исход</w:t>
      </w:r>
      <w:r w:rsidR="00765CD3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у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.</w:t>
      </w:r>
    </w:p>
    <w:p w:rsidR="0056640B" w:rsidRPr="0091082F" w:rsidRDefault="006C73E7" w:rsidP="00E45C8D">
      <w:pPr>
        <w:pStyle w:val="aff9"/>
      </w:pPr>
      <w:r w:rsidRPr="0091082F">
        <w:t>5.</w:t>
      </w:r>
      <w:r w:rsidR="00C94DFE" w:rsidRPr="0091082F">
        <w:t> Фармакологические</w:t>
      </w:r>
      <w:r w:rsidRPr="0091082F">
        <w:t xml:space="preserve"> </w:t>
      </w:r>
      <w:r w:rsidR="00E45C8D">
        <w:t>свойства</w:t>
      </w:r>
    </w:p>
    <w:p w:rsidR="00D97595" w:rsidRPr="0091082F" w:rsidRDefault="00D97595" w:rsidP="00385FF0">
      <w:pPr>
        <w:pStyle w:val="12"/>
        <w:spacing w:line="360" w:lineRule="auto"/>
        <w:rPr>
          <w:color w:val="000000" w:themeColor="text1"/>
          <w:spacing w:val="-4"/>
          <w:kern w:val="2"/>
          <w:sz w:val="30"/>
          <w:szCs w:val="30"/>
          <w:lang w:eastAsia="en-US"/>
        </w:rPr>
      </w:pP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В разделах 5.1</w:t>
      </w:r>
      <w:r w:rsidR="00E45C8D">
        <w:rPr>
          <w:color w:val="000000" w:themeColor="text1"/>
          <w:spacing w:val="-4"/>
          <w:kern w:val="2"/>
          <w:sz w:val="30"/>
          <w:szCs w:val="30"/>
          <w:lang w:eastAsia="en-US"/>
        </w:rPr>
        <w:t>–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5.3</w:t>
      </w:r>
      <w:r w:rsidR="008259F5" w:rsidRPr="008259F5">
        <w:rPr>
          <w:color w:val="000000" w:themeColor="text1"/>
          <w:sz w:val="30"/>
          <w:szCs w:val="30"/>
          <w:lang w:eastAsia="en-US"/>
        </w:rPr>
        <w:t xml:space="preserve"> </w:t>
      </w:r>
      <w:r w:rsidR="008259F5">
        <w:rPr>
          <w:color w:val="000000" w:themeColor="text1"/>
          <w:sz w:val="30"/>
          <w:szCs w:val="30"/>
          <w:lang w:eastAsia="en-US"/>
        </w:rPr>
        <w:t>ОХЛП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следует приводить сведения, значимые для </w:t>
      </w:r>
      <w:r w:rsidR="00837AB4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врача, назначающего </w:t>
      </w:r>
      <w:r w:rsidR="00837AB4" w:rsidRPr="0091082F">
        <w:rPr>
          <w:color w:val="000000" w:themeColor="text1"/>
          <w:spacing w:val="-4"/>
          <w:kern w:val="2"/>
          <w:sz w:val="30"/>
          <w:szCs w:val="30"/>
        </w:rPr>
        <w:t>лекарственный препарат</w:t>
      </w:r>
      <w:r w:rsidR="00E12DAF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,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и других медицинских работников, принимая во внимание </w:t>
      </w:r>
      <w:r w:rsidR="00E45C8D">
        <w:rPr>
          <w:color w:val="000000" w:themeColor="text1"/>
          <w:spacing w:val="-4"/>
          <w:kern w:val="2"/>
          <w:sz w:val="30"/>
          <w:szCs w:val="30"/>
          <w:lang w:eastAsia="en-US"/>
        </w:rPr>
        <w:t>утвержденные показани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я </w:t>
      </w:r>
      <w:r w:rsidR="00C15B60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br/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к применению и потенциальные нежелательные реакции. Сведения должны быть краткими и точными.</w:t>
      </w:r>
    </w:p>
    <w:p w:rsidR="0056640B" w:rsidRPr="0091082F" w:rsidRDefault="00D97595" w:rsidP="00385FF0">
      <w:pPr>
        <w:pStyle w:val="12"/>
        <w:spacing w:line="360" w:lineRule="auto"/>
        <w:rPr>
          <w:color w:val="000000" w:themeColor="text1"/>
          <w:spacing w:val="-4"/>
          <w:kern w:val="2"/>
          <w:sz w:val="30"/>
          <w:szCs w:val="30"/>
          <w:lang w:eastAsia="en-US"/>
        </w:rPr>
      </w:pP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По мере появления новых сведений, особенно в отношении детей,</w:t>
      </w:r>
      <w:r w:rsidR="00C15B60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br/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эти разделы подлежат регулярному обновлению.</w:t>
      </w:r>
    </w:p>
    <w:p w:rsidR="0056640B" w:rsidRPr="0091082F" w:rsidRDefault="0056640B" w:rsidP="00E7329F">
      <w:pPr>
        <w:pStyle w:val="affb"/>
        <w:rPr>
          <w:b/>
        </w:rPr>
      </w:pPr>
      <w:r w:rsidRPr="0091082F">
        <w:lastRenderedPageBreak/>
        <w:t>5.1</w:t>
      </w:r>
      <w:r w:rsidR="00C94DFE" w:rsidRPr="0091082F">
        <w:t>. </w:t>
      </w:r>
      <w:r w:rsidR="003243BF" w:rsidRPr="0091082F">
        <w:t>Фармакодинамические свойства</w:t>
      </w:r>
    </w:p>
    <w:p w:rsidR="00D97595" w:rsidRPr="0091082F" w:rsidRDefault="00D97595" w:rsidP="00385FF0">
      <w:pPr>
        <w:pStyle w:val="12"/>
        <w:spacing w:line="360" w:lineRule="auto"/>
        <w:rPr>
          <w:color w:val="000000" w:themeColor="text1"/>
          <w:spacing w:val="-4"/>
          <w:kern w:val="2"/>
          <w:sz w:val="30"/>
          <w:szCs w:val="30"/>
          <w:lang w:eastAsia="en-US"/>
        </w:rPr>
      </w:pP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Необходимо </w:t>
      </w:r>
      <w:r w:rsidR="00BC634A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указать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:</w:t>
      </w:r>
    </w:p>
    <w:p w:rsidR="00D97595" w:rsidRPr="0091082F" w:rsidRDefault="00BC634A" w:rsidP="005F44C2">
      <w:pPr>
        <w:pStyle w:val="a"/>
        <w:numPr>
          <w:ilvl w:val="0"/>
          <w:numId w:val="0"/>
        </w:numPr>
        <w:spacing w:after="0" w:line="360" w:lineRule="auto"/>
        <w:ind w:firstLine="709"/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</w:pPr>
      <w:r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код АТХ и ф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армакотерапевтическую группу</w:t>
      </w:r>
      <w:r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 с использованием</w:t>
      </w:r>
      <w:r w:rsidR="00CD5F3F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 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терапевтическ</w:t>
      </w:r>
      <w:r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ой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 подгрупп</w:t>
      </w:r>
      <w:r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ы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 (2-й уровень </w:t>
      </w:r>
      <w:r w:rsidR="008915D6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АТХ-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классификации ВОЗ)</w:t>
      </w:r>
      <w:r w:rsidR="00FC19A9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 вместе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 с 3-м (фармакологическая подгруппа) или 4-м (химическая подгруппа) уровнем.</w:t>
      </w:r>
    </w:p>
    <w:p w:rsidR="00D97595" w:rsidRPr="0091082F" w:rsidRDefault="00D97595" w:rsidP="00385FF0">
      <w:pPr>
        <w:pStyle w:val="12"/>
        <w:spacing w:line="360" w:lineRule="auto"/>
        <w:rPr>
          <w:color w:val="000000" w:themeColor="text1"/>
          <w:spacing w:val="-4"/>
          <w:kern w:val="2"/>
          <w:sz w:val="30"/>
          <w:szCs w:val="30"/>
        </w:rPr>
      </w:pPr>
      <w:r w:rsidRPr="0091082F">
        <w:rPr>
          <w:color w:val="000000" w:themeColor="text1"/>
          <w:spacing w:val="-4"/>
          <w:kern w:val="2"/>
          <w:sz w:val="30"/>
          <w:szCs w:val="30"/>
        </w:rPr>
        <w:t xml:space="preserve">Если код АТХ пока </w:t>
      </w:r>
      <w:r w:rsidR="00BC634A" w:rsidRPr="0091082F">
        <w:rPr>
          <w:color w:val="000000" w:themeColor="text1"/>
          <w:spacing w:val="-4"/>
          <w:kern w:val="2"/>
          <w:sz w:val="30"/>
          <w:szCs w:val="30"/>
        </w:rPr>
        <w:t>не присвоен</w:t>
      </w:r>
      <w:r w:rsidRPr="0091082F">
        <w:rPr>
          <w:color w:val="000000" w:themeColor="text1"/>
          <w:spacing w:val="-4"/>
          <w:kern w:val="2"/>
          <w:sz w:val="30"/>
          <w:szCs w:val="30"/>
        </w:rPr>
        <w:t xml:space="preserve">, </w:t>
      </w:r>
      <w:r w:rsidR="008915D6">
        <w:rPr>
          <w:color w:val="000000" w:themeColor="text1"/>
          <w:spacing w:val="-4"/>
          <w:kern w:val="2"/>
          <w:sz w:val="30"/>
          <w:szCs w:val="30"/>
        </w:rPr>
        <w:t>указывается формулировка</w:t>
      </w:r>
      <w:r w:rsidRPr="0091082F">
        <w:rPr>
          <w:color w:val="000000" w:themeColor="text1"/>
          <w:spacing w:val="-4"/>
          <w:kern w:val="2"/>
          <w:sz w:val="30"/>
          <w:szCs w:val="30"/>
        </w:rPr>
        <w:t xml:space="preserve"> «</w:t>
      </w:r>
      <w:r w:rsidR="008052C1" w:rsidRPr="0091082F">
        <w:rPr>
          <w:color w:val="000000" w:themeColor="text1"/>
          <w:spacing w:val="-4"/>
          <w:kern w:val="2"/>
          <w:sz w:val="30"/>
          <w:szCs w:val="30"/>
        </w:rPr>
        <w:t>пока не присвоен</w:t>
      </w:r>
      <w:r w:rsidRPr="0091082F">
        <w:rPr>
          <w:color w:val="000000" w:themeColor="text1"/>
          <w:spacing w:val="-4"/>
          <w:kern w:val="2"/>
          <w:sz w:val="30"/>
          <w:szCs w:val="30"/>
        </w:rPr>
        <w:t>».</w:t>
      </w:r>
    </w:p>
    <w:p w:rsidR="00D97595" w:rsidRPr="0091082F" w:rsidRDefault="00D97595" w:rsidP="00385FF0">
      <w:pPr>
        <w:pStyle w:val="12"/>
        <w:spacing w:line="360" w:lineRule="auto"/>
        <w:rPr>
          <w:color w:val="000000" w:themeColor="text1"/>
          <w:spacing w:val="-4"/>
          <w:kern w:val="2"/>
          <w:sz w:val="30"/>
          <w:szCs w:val="30"/>
        </w:rPr>
      </w:pPr>
      <w:r w:rsidRPr="0091082F">
        <w:rPr>
          <w:color w:val="000000" w:themeColor="text1"/>
          <w:spacing w:val="-4"/>
          <w:kern w:val="2"/>
          <w:sz w:val="30"/>
          <w:szCs w:val="30"/>
        </w:rPr>
        <w:t xml:space="preserve">Если </w:t>
      </w:r>
      <w:r w:rsidR="00837AB4" w:rsidRPr="0091082F">
        <w:rPr>
          <w:color w:val="000000" w:themeColor="text1"/>
          <w:spacing w:val="-4"/>
          <w:kern w:val="2"/>
          <w:sz w:val="30"/>
          <w:szCs w:val="30"/>
        </w:rPr>
        <w:t>лекарственный препарат</w:t>
      </w:r>
      <w:r w:rsidRPr="0091082F">
        <w:rPr>
          <w:color w:val="000000" w:themeColor="text1"/>
          <w:spacing w:val="-4"/>
          <w:kern w:val="2"/>
          <w:sz w:val="30"/>
          <w:szCs w:val="30"/>
        </w:rPr>
        <w:t xml:space="preserve"> зарегистрирован в качестве </w:t>
      </w:r>
      <w:proofErr w:type="spellStart"/>
      <w:r w:rsidR="008915D6">
        <w:rPr>
          <w:color w:val="000000" w:themeColor="text1"/>
          <w:spacing w:val="-4"/>
          <w:kern w:val="2"/>
          <w:sz w:val="30"/>
          <w:szCs w:val="30"/>
        </w:rPr>
        <w:t>биоаналогичного</w:t>
      </w:r>
      <w:proofErr w:type="spellEnd"/>
      <w:r w:rsidR="00E12DAF" w:rsidRPr="0091082F">
        <w:rPr>
          <w:color w:val="000000" w:themeColor="text1"/>
          <w:spacing w:val="-4"/>
          <w:kern w:val="2"/>
          <w:sz w:val="30"/>
          <w:szCs w:val="30"/>
        </w:rPr>
        <w:t xml:space="preserve"> (</w:t>
      </w:r>
      <w:proofErr w:type="spellStart"/>
      <w:r w:rsidR="00930390" w:rsidRPr="0091082F">
        <w:rPr>
          <w:color w:val="000000" w:themeColor="text1"/>
          <w:spacing w:val="-4"/>
          <w:kern w:val="2"/>
          <w:sz w:val="30"/>
          <w:szCs w:val="30"/>
        </w:rPr>
        <w:t>биоподобного</w:t>
      </w:r>
      <w:proofErr w:type="spellEnd"/>
      <w:r w:rsidR="00E12DAF" w:rsidRPr="0091082F">
        <w:rPr>
          <w:color w:val="000000" w:themeColor="text1"/>
          <w:spacing w:val="-4"/>
          <w:kern w:val="2"/>
          <w:sz w:val="30"/>
          <w:szCs w:val="30"/>
        </w:rPr>
        <w:t>)</w:t>
      </w:r>
      <w:r w:rsidR="008915D6">
        <w:rPr>
          <w:color w:val="000000" w:themeColor="text1"/>
          <w:spacing w:val="-4"/>
          <w:kern w:val="2"/>
          <w:sz w:val="30"/>
          <w:szCs w:val="30"/>
        </w:rPr>
        <w:t xml:space="preserve"> лекарственного препарата</w:t>
      </w:r>
      <w:r w:rsidRPr="0091082F">
        <w:rPr>
          <w:color w:val="000000" w:themeColor="text1"/>
          <w:spacing w:val="-4"/>
          <w:kern w:val="2"/>
          <w:sz w:val="30"/>
          <w:szCs w:val="30"/>
        </w:rPr>
        <w:t xml:space="preserve">, </w:t>
      </w:r>
      <w:r w:rsidR="008915D6">
        <w:rPr>
          <w:color w:val="000000" w:themeColor="text1"/>
          <w:spacing w:val="-4"/>
          <w:kern w:val="2"/>
          <w:sz w:val="30"/>
          <w:szCs w:val="30"/>
        </w:rPr>
        <w:t>указывается формулировка</w:t>
      </w:r>
      <w:r w:rsidRPr="0091082F">
        <w:rPr>
          <w:color w:val="000000" w:themeColor="text1"/>
          <w:spacing w:val="-4"/>
          <w:kern w:val="2"/>
          <w:sz w:val="30"/>
          <w:szCs w:val="30"/>
        </w:rPr>
        <w:t>:</w:t>
      </w:r>
    </w:p>
    <w:p w:rsidR="00D97595" w:rsidRPr="0091082F" w:rsidRDefault="00E45C8D" w:rsidP="00385FF0">
      <w:pPr>
        <w:pStyle w:val="12"/>
        <w:spacing w:line="360" w:lineRule="auto"/>
        <w:rPr>
          <w:color w:val="000000" w:themeColor="text1"/>
          <w:spacing w:val="-4"/>
          <w:kern w:val="2"/>
          <w:sz w:val="30"/>
          <w:szCs w:val="30"/>
        </w:rPr>
      </w:pPr>
      <w:r>
        <w:rPr>
          <w:color w:val="000000" w:themeColor="text1"/>
          <w:spacing w:val="-4"/>
          <w:kern w:val="2"/>
          <w:sz w:val="30"/>
          <w:szCs w:val="30"/>
        </w:rPr>
        <w:t>«</w:t>
      </w:r>
      <w:r w:rsidR="00930390" w:rsidRPr="00E45C8D">
        <w:rPr>
          <w:rStyle w:val="a7"/>
          <w:i w:val="0"/>
          <w:color w:val="000000" w:themeColor="text1"/>
          <w:spacing w:val="-4"/>
          <w:kern w:val="2"/>
          <w:sz w:val="30"/>
          <w:szCs w:val="30"/>
        </w:rPr>
        <w:t xml:space="preserve">[Указать </w:t>
      </w:r>
      <w:r w:rsidR="00D97595" w:rsidRPr="00E45C8D">
        <w:rPr>
          <w:rStyle w:val="a7"/>
          <w:i w:val="0"/>
          <w:color w:val="000000" w:themeColor="text1"/>
          <w:spacing w:val="-4"/>
          <w:kern w:val="2"/>
          <w:sz w:val="30"/>
          <w:szCs w:val="30"/>
        </w:rPr>
        <w:t>(</w:t>
      </w:r>
      <w:r w:rsidR="00930390" w:rsidRPr="00E45C8D">
        <w:rPr>
          <w:rStyle w:val="a7"/>
          <w:i w:val="0"/>
          <w:color w:val="000000" w:themeColor="text1"/>
          <w:spacing w:val="-4"/>
          <w:kern w:val="2"/>
          <w:sz w:val="30"/>
          <w:szCs w:val="30"/>
        </w:rPr>
        <w:t>т</w:t>
      </w:r>
      <w:r w:rsidR="00D97595" w:rsidRPr="00E45C8D">
        <w:rPr>
          <w:rStyle w:val="a7"/>
          <w:i w:val="0"/>
          <w:color w:val="000000" w:themeColor="text1"/>
          <w:spacing w:val="-4"/>
          <w:kern w:val="2"/>
          <w:sz w:val="30"/>
          <w:szCs w:val="30"/>
        </w:rPr>
        <w:t>орговое) наименование</w:t>
      </w:r>
      <w:r w:rsidR="00930390" w:rsidRPr="00E45C8D">
        <w:rPr>
          <w:rStyle w:val="a7"/>
          <w:i w:val="0"/>
          <w:color w:val="000000" w:themeColor="text1"/>
          <w:spacing w:val="-4"/>
          <w:kern w:val="2"/>
          <w:sz w:val="30"/>
          <w:szCs w:val="30"/>
        </w:rPr>
        <w:t>]</w:t>
      </w:r>
      <w:r w:rsidR="00D97595" w:rsidRPr="00E45C8D">
        <w:rPr>
          <w:rStyle w:val="a7"/>
          <w:i w:val="0"/>
          <w:color w:val="000000" w:themeColor="text1"/>
          <w:spacing w:val="-4"/>
          <w:kern w:val="2"/>
          <w:sz w:val="30"/>
          <w:szCs w:val="30"/>
        </w:rPr>
        <w:t xml:space="preserve"> является </w:t>
      </w:r>
      <w:proofErr w:type="spellStart"/>
      <w:r w:rsidR="00D97595" w:rsidRPr="00E45C8D">
        <w:rPr>
          <w:rStyle w:val="a7"/>
          <w:i w:val="0"/>
          <w:color w:val="000000" w:themeColor="text1"/>
          <w:spacing w:val="-4"/>
          <w:kern w:val="2"/>
          <w:sz w:val="30"/>
          <w:szCs w:val="30"/>
        </w:rPr>
        <w:t>биоаналог</w:t>
      </w:r>
      <w:r w:rsidR="00E12DAF" w:rsidRPr="00E45C8D">
        <w:rPr>
          <w:rStyle w:val="a7"/>
          <w:i w:val="0"/>
          <w:color w:val="000000" w:themeColor="text1"/>
          <w:spacing w:val="-4"/>
          <w:kern w:val="2"/>
          <w:sz w:val="30"/>
          <w:szCs w:val="30"/>
        </w:rPr>
        <w:t>ом</w:t>
      </w:r>
      <w:proofErr w:type="spellEnd"/>
      <w:r w:rsidR="00E12DAF" w:rsidRPr="00E45C8D">
        <w:rPr>
          <w:rStyle w:val="a7"/>
          <w:i w:val="0"/>
          <w:color w:val="000000" w:themeColor="text1"/>
          <w:spacing w:val="-4"/>
          <w:kern w:val="2"/>
          <w:sz w:val="30"/>
          <w:szCs w:val="30"/>
        </w:rPr>
        <w:t xml:space="preserve"> (</w:t>
      </w:r>
      <w:proofErr w:type="spellStart"/>
      <w:r w:rsidR="00930390" w:rsidRPr="00E45C8D">
        <w:rPr>
          <w:rStyle w:val="a7"/>
          <w:i w:val="0"/>
          <w:color w:val="000000" w:themeColor="text1"/>
          <w:spacing w:val="-4"/>
          <w:kern w:val="2"/>
          <w:sz w:val="30"/>
          <w:szCs w:val="30"/>
        </w:rPr>
        <w:t>биоподобным</w:t>
      </w:r>
      <w:proofErr w:type="spellEnd"/>
      <w:r w:rsidR="00930390" w:rsidRPr="00E45C8D">
        <w:rPr>
          <w:rStyle w:val="a7"/>
          <w:i w:val="0"/>
          <w:color w:val="000000" w:themeColor="text1"/>
          <w:spacing w:val="-4"/>
          <w:kern w:val="2"/>
          <w:sz w:val="30"/>
          <w:szCs w:val="30"/>
        </w:rPr>
        <w:t xml:space="preserve"> </w:t>
      </w:r>
      <w:r w:rsidR="00712FC4" w:rsidRPr="00E45C8D">
        <w:rPr>
          <w:rStyle w:val="a7"/>
          <w:i w:val="0"/>
          <w:color w:val="000000" w:themeColor="text1"/>
          <w:spacing w:val="-4"/>
          <w:kern w:val="2"/>
          <w:sz w:val="30"/>
          <w:szCs w:val="30"/>
        </w:rPr>
        <w:t>препаратом</w:t>
      </w:r>
      <w:r w:rsidR="00E12DAF" w:rsidRPr="00E45C8D">
        <w:rPr>
          <w:rStyle w:val="a7"/>
          <w:i w:val="0"/>
          <w:color w:val="000000" w:themeColor="text1"/>
          <w:spacing w:val="-4"/>
          <w:kern w:val="2"/>
          <w:sz w:val="30"/>
          <w:szCs w:val="30"/>
        </w:rPr>
        <w:t>)</w:t>
      </w:r>
      <w:r>
        <w:rPr>
          <w:color w:val="000000" w:themeColor="text1"/>
          <w:spacing w:val="-4"/>
          <w:kern w:val="2"/>
          <w:sz w:val="30"/>
          <w:szCs w:val="30"/>
        </w:rPr>
        <w:t>»</w:t>
      </w:r>
      <w:r w:rsidR="005F44C2">
        <w:rPr>
          <w:color w:val="000000" w:themeColor="text1"/>
          <w:spacing w:val="-4"/>
          <w:kern w:val="2"/>
          <w:sz w:val="30"/>
          <w:szCs w:val="30"/>
        </w:rPr>
        <w:t>;</w:t>
      </w:r>
    </w:p>
    <w:p w:rsidR="00D97595" w:rsidRPr="0091082F" w:rsidRDefault="005F44C2" w:rsidP="00E45C8D">
      <w:pPr>
        <w:pStyle w:val="a"/>
        <w:numPr>
          <w:ilvl w:val="0"/>
          <w:numId w:val="0"/>
        </w:numPr>
        <w:tabs>
          <w:tab w:val="left" w:pos="1134"/>
        </w:tabs>
        <w:spacing w:after="0" w:line="360" w:lineRule="auto"/>
        <w:ind w:left="709"/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</w:pPr>
      <w:r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м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еханизм действия (если известен)</w:t>
      </w:r>
      <w:r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;</w:t>
      </w:r>
    </w:p>
    <w:p w:rsidR="00D97595" w:rsidRPr="0091082F" w:rsidRDefault="005F44C2" w:rsidP="00E45C8D">
      <w:pPr>
        <w:pStyle w:val="a"/>
        <w:numPr>
          <w:ilvl w:val="0"/>
          <w:numId w:val="0"/>
        </w:numPr>
        <w:tabs>
          <w:tab w:val="left" w:pos="1134"/>
        </w:tabs>
        <w:spacing w:after="0" w:line="360" w:lineRule="auto"/>
        <w:ind w:left="709"/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</w:pPr>
      <w:r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ф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армакодинамические эффекты</w:t>
      </w:r>
      <w:r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;</w:t>
      </w:r>
    </w:p>
    <w:p w:rsidR="0056640B" w:rsidRPr="0091082F" w:rsidRDefault="005F44C2" w:rsidP="008915D6">
      <w:pPr>
        <w:pStyle w:val="a"/>
        <w:numPr>
          <w:ilvl w:val="0"/>
          <w:numId w:val="0"/>
        </w:numPr>
        <w:tabs>
          <w:tab w:val="left" w:pos="1134"/>
        </w:tabs>
        <w:spacing w:after="0" w:line="360" w:lineRule="auto"/>
        <w:ind w:left="709"/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</w:pPr>
      <w:r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к</w:t>
      </w:r>
      <w:r w:rsidR="008915D6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линическую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 эффективность и безопасность</w:t>
      </w:r>
      <w:r w:rsidR="006C106C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.</w:t>
      </w:r>
    </w:p>
    <w:p w:rsidR="00D97595" w:rsidRPr="0091082F" w:rsidRDefault="00D97595" w:rsidP="00385FF0">
      <w:pPr>
        <w:pStyle w:val="12"/>
        <w:spacing w:line="360" w:lineRule="auto"/>
        <w:rPr>
          <w:color w:val="000000" w:themeColor="text1"/>
          <w:spacing w:val="-4"/>
          <w:kern w:val="2"/>
          <w:sz w:val="30"/>
          <w:szCs w:val="30"/>
          <w:lang w:eastAsia="en-US"/>
        </w:rPr>
      </w:pP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Целесообразно представить ограниченные сведения, значимые для </w:t>
      </w:r>
      <w:r w:rsidR="00E12DAF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врача, 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назначающего </w:t>
      </w:r>
      <w:r w:rsidR="00837AB4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лекарственный препарат</w:t>
      </w:r>
      <w:r w:rsidR="008915D6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(например, 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основные результаты (статистически </w:t>
      </w:r>
      <w:r w:rsidR="00E12DAF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достоверные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и клинически значимые) </w:t>
      </w:r>
      <w:r w:rsidR="001F788A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по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заранее выбранны</w:t>
      </w:r>
      <w:r w:rsidR="001F788A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м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конечны</w:t>
      </w:r>
      <w:r w:rsidR="001F788A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м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точк</w:t>
      </w:r>
      <w:r w:rsidR="001F788A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ам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или клинически</w:t>
      </w:r>
      <w:r w:rsidR="001F788A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м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исход</w:t>
      </w:r>
      <w:r w:rsidR="001F788A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ам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в основных исследованиях</w:t>
      </w:r>
      <w:r w:rsidR="008915D6">
        <w:rPr>
          <w:color w:val="000000" w:themeColor="text1"/>
          <w:spacing w:val="-4"/>
          <w:kern w:val="2"/>
          <w:sz w:val="30"/>
          <w:szCs w:val="30"/>
          <w:lang w:eastAsia="en-US"/>
        </w:rPr>
        <w:t>)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, </w:t>
      </w:r>
      <w:r w:rsidR="008915D6">
        <w:rPr>
          <w:color w:val="000000" w:themeColor="text1"/>
          <w:spacing w:val="-4"/>
          <w:kern w:val="2"/>
          <w:sz w:val="30"/>
          <w:szCs w:val="30"/>
          <w:lang w:eastAsia="en-US"/>
        </w:rPr>
        <w:t>с указанием основных характеристик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</w:t>
      </w:r>
      <w:r w:rsidR="00E12DAF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группы 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пациентов. Подобные данные о клинических исследованиях должны быть </w:t>
      </w:r>
      <w:r w:rsidR="00E12DAF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краткими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, четки</w:t>
      </w:r>
      <w:r w:rsidR="001F788A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ми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, значимыми и взвешенными и должны обобщать результаты </w:t>
      </w:r>
      <w:r w:rsidR="00BC634A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основных 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исследований, обосновывающих показание к применению. Величину эффектов следует описывать с помощью абсолютных значений (относительные риски или отношение шансов без абсолютных значений представлять не следует).</w:t>
      </w:r>
    </w:p>
    <w:p w:rsidR="00D97595" w:rsidRPr="0091082F" w:rsidRDefault="00DB4AF6" w:rsidP="00385FF0">
      <w:pPr>
        <w:pStyle w:val="12"/>
        <w:spacing w:line="360" w:lineRule="auto"/>
        <w:rPr>
          <w:color w:val="000000" w:themeColor="text1"/>
          <w:spacing w:val="-4"/>
          <w:kern w:val="2"/>
          <w:sz w:val="30"/>
          <w:szCs w:val="30"/>
          <w:lang w:eastAsia="en-US"/>
        </w:rPr>
      </w:pPr>
      <w:r>
        <w:rPr>
          <w:color w:val="000000" w:themeColor="text1"/>
          <w:spacing w:val="-4"/>
          <w:kern w:val="2"/>
          <w:sz w:val="30"/>
          <w:szCs w:val="30"/>
          <w:lang w:eastAsia="en-US"/>
        </w:rPr>
        <w:lastRenderedPageBreak/>
        <w:t>В исключительных случаях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при представлении клинически значимых сведений по результатам анализа подгрупп или ретроспективного анализа, это </w:t>
      </w:r>
      <w:r>
        <w:rPr>
          <w:color w:val="000000" w:themeColor="text1"/>
          <w:spacing w:val="-4"/>
          <w:kern w:val="2"/>
          <w:sz w:val="30"/>
          <w:szCs w:val="30"/>
          <w:lang w:eastAsia="en-US"/>
        </w:rPr>
        <w:t>указывается</w:t>
      </w:r>
      <w:r w:rsidR="00D25FDD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на основе сбалансированного подхода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,</w:t>
      </w:r>
      <w:r w:rsidR="00D25FDD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чтобы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отр</w:t>
      </w:r>
      <w:r w:rsidR="00D25FDD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азить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ограниченную</w:t>
      </w:r>
      <w:r w:rsidR="001F788A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достоверность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как положительных, так и отрицательных вторичных наблюдений.</w:t>
      </w:r>
    </w:p>
    <w:p w:rsidR="0056640B" w:rsidRPr="0091082F" w:rsidRDefault="00D440FF" w:rsidP="00385FF0">
      <w:pPr>
        <w:pStyle w:val="12"/>
        <w:spacing w:line="360" w:lineRule="auto"/>
        <w:rPr>
          <w:color w:val="000000" w:themeColor="text1"/>
          <w:spacing w:val="-4"/>
          <w:kern w:val="2"/>
          <w:sz w:val="30"/>
          <w:szCs w:val="30"/>
          <w:lang w:eastAsia="en-US"/>
        </w:rPr>
      </w:pP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Д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опускается представ</w:t>
      </w:r>
      <w:r w:rsidR="00DB4AF6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ление значимых </w:t>
      </w:r>
      <w:proofErr w:type="spellStart"/>
      <w:r w:rsidR="00DB4AF6">
        <w:rPr>
          <w:color w:val="000000" w:themeColor="text1"/>
          <w:spacing w:val="-4"/>
          <w:kern w:val="2"/>
          <w:sz w:val="30"/>
          <w:szCs w:val="30"/>
          <w:lang w:eastAsia="en-US"/>
        </w:rPr>
        <w:t>фармакогенетических</w:t>
      </w:r>
      <w:proofErr w:type="spellEnd"/>
      <w:r w:rsidR="00DB4AF6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сведений</w:t>
      </w:r>
      <w:r w:rsidR="001F788A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, полученны</w:t>
      </w:r>
      <w:r w:rsidR="00DB4AF6">
        <w:rPr>
          <w:color w:val="000000" w:themeColor="text1"/>
          <w:spacing w:val="-4"/>
          <w:kern w:val="2"/>
          <w:sz w:val="30"/>
          <w:szCs w:val="30"/>
          <w:lang w:eastAsia="en-US"/>
        </w:rPr>
        <w:t>х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по результатам клинических исследований. Они должны включать все данные, свидетельствующие о различиях в пользе или рисках в зависимост</w:t>
      </w:r>
      <w:r w:rsidR="001F788A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и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от определенного генотипа или фенотипа.</w:t>
      </w:r>
    </w:p>
    <w:p w:rsidR="00D97595" w:rsidRPr="0091082F" w:rsidRDefault="006C106C" w:rsidP="00DB4AF6">
      <w:pPr>
        <w:pStyle w:val="ad"/>
        <w:spacing w:before="0" w:after="0" w:line="360" w:lineRule="auto"/>
        <w:rPr>
          <w:rFonts w:cs="Times New Roman"/>
          <w:b w:val="0"/>
          <w:i w:val="0"/>
          <w:color w:val="000000" w:themeColor="text1"/>
          <w:spacing w:val="-4"/>
          <w:kern w:val="2"/>
          <w:sz w:val="30"/>
          <w:szCs w:val="30"/>
        </w:rPr>
      </w:pPr>
      <w:r w:rsidRPr="0091082F">
        <w:rPr>
          <w:rFonts w:cs="Times New Roman"/>
          <w:b w:val="0"/>
          <w:i w:val="0"/>
          <w:color w:val="000000" w:themeColor="text1"/>
          <w:spacing w:val="-4"/>
          <w:kern w:val="2"/>
          <w:sz w:val="30"/>
          <w:szCs w:val="30"/>
        </w:rPr>
        <w:t>5.1.1. </w:t>
      </w:r>
      <w:r w:rsidR="00D97595" w:rsidRPr="0091082F">
        <w:rPr>
          <w:rFonts w:cs="Times New Roman"/>
          <w:b w:val="0"/>
          <w:i w:val="0"/>
          <w:color w:val="000000" w:themeColor="text1"/>
          <w:spacing w:val="-4"/>
          <w:kern w:val="2"/>
          <w:sz w:val="30"/>
          <w:szCs w:val="30"/>
        </w:rPr>
        <w:t>Дети</w:t>
      </w:r>
      <w:r w:rsidR="00DB4AF6">
        <w:rPr>
          <w:rFonts w:cs="Times New Roman"/>
          <w:b w:val="0"/>
          <w:i w:val="0"/>
          <w:color w:val="000000" w:themeColor="text1"/>
          <w:spacing w:val="-4"/>
          <w:kern w:val="2"/>
          <w:sz w:val="30"/>
          <w:szCs w:val="30"/>
        </w:rPr>
        <w:t>.</w:t>
      </w:r>
    </w:p>
    <w:p w:rsidR="00D97595" w:rsidRPr="0091082F" w:rsidRDefault="00D440FF" w:rsidP="00385FF0">
      <w:pPr>
        <w:pStyle w:val="12"/>
        <w:spacing w:line="360" w:lineRule="auto"/>
        <w:rPr>
          <w:color w:val="000000" w:themeColor="text1"/>
          <w:spacing w:val="-4"/>
          <w:kern w:val="2"/>
          <w:sz w:val="30"/>
          <w:szCs w:val="30"/>
          <w:lang w:eastAsia="en-US"/>
        </w:rPr>
      </w:pP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Н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еобходимо представить результаты всех фармакодинамических (клинически значимых) исследований и исследований эффективности, проведенных у детей.</w:t>
      </w:r>
    </w:p>
    <w:p w:rsidR="00D97595" w:rsidRPr="0091082F" w:rsidRDefault="00D97595" w:rsidP="00385FF0">
      <w:pPr>
        <w:pStyle w:val="12"/>
        <w:spacing w:line="360" w:lineRule="auto"/>
        <w:rPr>
          <w:color w:val="000000" w:themeColor="text1"/>
          <w:spacing w:val="-4"/>
          <w:kern w:val="2"/>
          <w:sz w:val="30"/>
          <w:szCs w:val="30"/>
          <w:lang w:eastAsia="en-US"/>
        </w:rPr>
      </w:pP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П</w:t>
      </w:r>
      <w:r w:rsidR="00DB4AF6">
        <w:rPr>
          <w:color w:val="000000" w:themeColor="text1"/>
          <w:spacing w:val="-4"/>
          <w:kern w:val="2"/>
          <w:sz w:val="30"/>
          <w:szCs w:val="30"/>
          <w:lang w:eastAsia="en-US"/>
        </w:rPr>
        <w:t>о мере появления новых сведений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информация подлежит обновлению. Результаты следует представлять по возрастам или значимым подгруппам.</w:t>
      </w:r>
    </w:p>
    <w:p w:rsidR="00D97595" w:rsidRPr="0091082F" w:rsidRDefault="00D97595" w:rsidP="00385FF0">
      <w:pPr>
        <w:pStyle w:val="12"/>
        <w:spacing w:line="360" w:lineRule="auto"/>
        <w:rPr>
          <w:color w:val="000000" w:themeColor="text1"/>
          <w:spacing w:val="-4"/>
          <w:kern w:val="2"/>
          <w:sz w:val="30"/>
          <w:szCs w:val="30"/>
          <w:lang w:eastAsia="en-US"/>
        </w:rPr>
      </w:pP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При </w:t>
      </w:r>
      <w:r w:rsidR="009C5393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одновременном наличии данных и 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отсутствии </w:t>
      </w:r>
      <w:r w:rsidR="0007098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утвержденных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показаний к применению у детей, их всегда следует представлять с</w:t>
      </w:r>
      <w:r w:rsidR="00F16E5B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о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ссылками на раздел 4.2 </w:t>
      </w:r>
      <w:r w:rsidR="008259F5">
        <w:rPr>
          <w:color w:val="000000" w:themeColor="text1"/>
          <w:sz w:val="30"/>
          <w:szCs w:val="30"/>
          <w:lang w:eastAsia="en-US"/>
        </w:rPr>
        <w:t>ОХЛП</w:t>
      </w:r>
      <w:r w:rsidR="008259F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и, если требуется, на раздел 4.3</w:t>
      </w:r>
      <w:r w:rsidR="008259F5" w:rsidRPr="008259F5">
        <w:rPr>
          <w:color w:val="000000" w:themeColor="text1"/>
          <w:sz w:val="30"/>
          <w:szCs w:val="30"/>
          <w:lang w:eastAsia="en-US"/>
        </w:rPr>
        <w:t xml:space="preserve"> </w:t>
      </w:r>
      <w:r w:rsidR="008259F5">
        <w:rPr>
          <w:color w:val="000000" w:themeColor="text1"/>
          <w:sz w:val="30"/>
          <w:szCs w:val="30"/>
          <w:lang w:eastAsia="en-US"/>
        </w:rPr>
        <w:t>ОХЛП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.</w:t>
      </w:r>
    </w:p>
    <w:p w:rsidR="00D97595" w:rsidRPr="0091082F" w:rsidRDefault="00D97595" w:rsidP="00385FF0">
      <w:pPr>
        <w:pStyle w:val="12"/>
        <w:spacing w:line="360" w:lineRule="auto"/>
        <w:rPr>
          <w:color w:val="000000" w:themeColor="text1"/>
          <w:spacing w:val="-4"/>
          <w:kern w:val="2"/>
          <w:sz w:val="30"/>
          <w:szCs w:val="30"/>
          <w:lang w:eastAsia="en-US"/>
        </w:rPr>
      </w:pP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При представлении результатов исследований особое внимание следует уделять включению значимых данных по безопасности. Результаты поисковых исследований должны содержать основные конечные точки с </w:t>
      </w:r>
      <w:r w:rsidR="00267B81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основными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характеристиками исследованной популяции и </w:t>
      </w:r>
      <w:r w:rsidR="0007098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исследованными</w:t>
      </w:r>
      <w:r w:rsidR="00D440FF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доз</w:t>
      </w:r>
      <w:r w:rsidR="0007098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ами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.</w:t>
      </w:r>
    </w:p>
    <w:p w:rsidR="00D97595" w:rsidRPr="0091082F" w:rsidRDefault="009C5393" w:rsidP="00385FF0">
      <w:pPr>
        <w:pStyle w:val="12"/>
        <w:spacing w:line="360" w:lineRule="auto"/>
        <w:rPr>
          <w:color w:val="000000" w:themeColor="text1"/>
          <w:spacing w:val="-4"/>
          <w:kern w:val="2"/>
          <w:sz w:val="30"/>
          <w:szCs w:val="30"/>
          <w:lang w:eastAsia="en-US"/>
        </w:rPr>
      </w:pPr>
      <w:r>
        <w:rPr>
          <w:color w:val="000000" w:themeColor="text1"/>
          <w:spacing w:val="-4"/>
          <w:kern w:val="2"/>
          <w:sz w:val="30"/>
          <w:szCs w:val="30"/>
          <w:lang w:eastAsia="en-US"/>
        </w:rPr>
        <w:t>Если</w:t>
      </w:r>
      <w:r w:rsidR="0007098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с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ведени</w:t>
      </w:r>
      <w:r w:rsidR="00D440FF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я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и результат</w:t>
      </w:r>
      <w:r w:rsidR="00D440FF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ы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подтверждающих исследований</w:t>
      </w:r>
      <w:r w:rsidRPr="009C5393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доступны</w:t>
      </w:r>
      <w:r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, они </w:t>
      </w:r>
      <w:proofErr w:type="gramStart"/>
      <w:r>
        <w:rPr>
          <w:color w:val="000000" w:themeColor="text1"/>
          <w:spacing w:val="-4"/>
          <w:kern w:val="2"/>
          <w:sz w:val="30"/>
          <w:szCs w:val="30"/>
          <w:lang w:eastAsia="en-US"/>
        </w:rPr>
        <w:t>должны</w:t>
      </w:r>
      <w:proofErr w:type="gramEnd"/>
      <w:r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как правило</w:t>
      </w:r>
      <w:r w:rsidR="001F33D2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перекрыва</w:t>
      </w:r>
      <w:r w:rsidR="00D440FF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т</w:t>
      </w:r>
      <w:r w:rsidR="001F33D2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ь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</w:t>
      </w:r>
      <w:r w:rsidR="001F33D2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и заместить </w:t>
      </w:r>
      <w:r>
        <w:rPr>
          <w:color w:val="000000" w:themeColor="text1"/>
          <w:spacing w:val="-4"/>
          <w:kern w:val="2"/>
          <w:sz w:val="30"/>
          <w:szCs w:val="30"/>
          <w:lang w:eastAsia="en-US"/>
        </w:rPr>
        <w:t>сведения и результаты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поисковых исследований. </w:t>
      </w:r>
      <w:proofErr w:type="gramStart"/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Необходимо представить цели, 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lastRenderedPageBreak/>
        <w:t xml:space="preserve">продолжительность, </w:t>
      </w:r>
      <w:r w:rsidR="009B5123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изученные</w:t>
      </w:r>
      <w:r w:rsidR="00D440FF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дозы (а также использованный состав, если он отличается от находящегося в обороте), осн</w:t>
      </w:r>
      <w:r w:rsidR="001F33D2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овные характеристики исследованной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популяции пациентов (включая возраст и число пациентов), а также основные характеристики заранее выбранны</w:t>
      </w:r>
      <w:r w:rsidR="00267B81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х</w:t>
      </w:r>
      <w:r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конечных точек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независимо от их положительной или отрицательной направленности.</w:t>
      </w:r>
      <w:proofErr w:type="gramEnd"/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Если данные </w:t>
      </w:r>
      <w:r w:rsidR="00D440FF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представляются 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сомнительными</w:t>
      </w:r>
      <w:r w:rsidR="00010878">
        <w:rPr>
          <w:color w:val="000000" w:themeColor="text1"/>
          <w:spacing w:val="-4"/>
          <w:kern w:val="2"/>
          <w:sz w:val="30"/>
          <w:szCs w:val="30"/>
          <w:lang w:eastAsia="en-US"/>
        </w:rPr>
        <w:t>, это указывается дополнительно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.</w:t>
      </w:r>
    </w:p>
    <w:p w:rsidR="0056640B" w:rsidRPr="0091082F" w:rsidRDefault="00D97595" w:rsidP="00385FF0">
      <w:pPr>
        <w:pStyle w:val="12"/>
        <w:spacing w:line="360" w:lineRule="auto"/>
        <w:rPr>
          <w:color w:val="000000" w:themeColor="text1"/>
          <w:spacing w:val="-4"/>
          <w:kern w:val="2"/>
          <w:sz w:val="30"/>
          <w:szCs w:val="30"/>
          <w:lang w:eastAsia="en-US"/>
        </w:rPr>
      </w:pP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Нео</w:t>
      </w:r>
      <w:r w:rsidR="00010878">
        <w:rPr>
          <w:color w:val="000000" w:themeColor="text1"/>
          <w:spacing w:val="-4"/>
          <w:kern w:val="2"/>
          <w:sz w:val="30"/>
          <w:szCs w:val="30"/>
          <w:lang w:eastAsia="en-US"/>
        </w:rPr>
        <w:t>бходимо также представить цель,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основные результаты и вывод каждого клинического исследования безопасности.</w:t>
      </w:r>
    </w:p>
    <w:p w:rsidR="00267B81" w:rsidRPr="0091082F" w:rsidRDefault="006C73E7" w:rsidP="00385FF0">
      <w:pPr>
        <w:pStyle w:val="12"/>
        <w:spacing w:line="360" w:lineRule="auto"/>
        <w:rPr>
          <w:rStyle w:val="a7"/>
          <w:i w:val="0"/>
          <w:color w:val="000000" w:themeColor="text1"/>
          <w:spacing w:val="-4"/>
          <w:kern w:val="2"/>
          <w:sz w:val="30"/>
          <w:szCs w:val="30"/>
        </w:rPr>
      </w:pPr>
      <w:r w:rsidRPr="0091082F">
        <w:rPr>
          <w:rStyle w:val="a7"/>
          <w:i w:val="0"/>
          <w:color w:val="000000" w:themeColor="text1"/>
          <w:spacing w:val="-4"/>
          <w:kern w:val="2"/>
          <w:sz w:val="30"/>
          <w:szCs w:val="30"/>
        </w:rPr>
        <w:t xml:space="preserve">Если </w:t>
      </w:r>
      <w:r w:rsidR="001F33D2" w:rsidRPr="0091082F">
        <w:rPr>
          <w:rStyle w:val="a7"/>
          <w:i w:val="0"/>
          <w:color w:val="000000" w:themeColor="text1"/>
          <w:spacing w:val="-4"/>
          <w:kern w:val="2"/>
          <w:sz w:val="30"/>
          <w:szCs w:val="30"/>
        </w:rPr>
        <w:t xml:space="preserve">уполномоченные органы </w:t>
      </w:r>
      <w:r w:rsidR="00365E73" w:rsidRPr="0091082F">
        <w:rPr>
          <w:rStyle w:val="a7"/>
          <w:i w:val="0"/>
          <w:color w:val="000000" w:themeColor="text1"/>
          <w:spacing w:val="-4"/>
          <w:kern w:val="2"/>
          <w:sz w:val="30"/>
          <w:szCs w:val="30"/>
        </w:rPr>
        <w:t>государств</w:t>
      </w:r>
      <w:r w:rsidR="00010878">
        <w:rPr>
          <w:rStyle w:val="a7"/>
          <w:i w:val="0"/>
          <w:color w:val="000000" w:themeColor="text1"/>
          <w:spacing w:val="-4"/>
          <w:kern w:val="2"/>
          <w:sz w:val="30"/>
          <w:szCs w:val="30"/>
        </w:rPr>
        <w:t>-</w:t>
      </w:r>
      <w:r w:rsidR="00365E73" w:rsidRPr="0091082F">
        <w:rPr>
          <w:rStyle w:val="a7"/>
          <w:i w:val="0"/>
          <w:color w:val="000000" w:themeColor="text1"/>
          <w:spacing w:val="-4"/>
          <w:kern w:val="2"/>
          <w:sz w:val="30"/>
          <w:szCs w:val="30"/>
        </w:rPr>
        <w:t xml:space="preserve">членов </w:t>
      </w:r>
      <w:r w:rsidRPr="0091082F">
        <w:rPr>
          <w:rStyle w:val="a7"/>
          <w:i w:val="0"/>
          <w:color w:val="000000" w:themeColor="text1"/>
          <w:spacing w:val="-4"/>
          <w:kern w:val="2"/>
          <w:sz w:val="30"/>
          <w:szCs w:val="30"/>
        </w:rPr>
        <w:t>освободил</w:t>
      </w:r>
      <w:r w:rsidR="001F33D2" w:rsidRPr="0091082F">
        <w:rPr>
          <w:rStyle w:val="a7"/>
          <w:i w:val="0"/>
          <w:color w:val="000000" w:themeColor="text1"/>
          <w:spacing w:val="-4"/>
          <w:kern w:val="2"/>
          <w:sz w:val="30"/>
          <w:szCs w:val="30"/>
        </w:rPr>
        <w:t>и</w:t>
      </w:r>
      <w:r w:rsidR="00930390" w:rsidRPr="0091082F">
        <w:rPr>
          <w:rStyle w:val="a7"/>
          <w:i w:val="0"/>
          <w:color w:val="000000" w:themeColor="text1"/>
          <w:spacing w:val="-4"/>
          <w:kern w:val="2"/>
          <w:sz w:val="30"/>
          <w:szCs w:val="30"/>
        </w:rPr>
        <w:t xml:space="preserve"> лекарственный препарат</w:t>
      </w:r>
      <w:r w:rsidRPr="0091082F">
        <w:rPr>
          <w:rStyle w:val="a7"/>
          <w:i w:val="0"/>
          <w:color w:val="000000" w:themeColor="text1"/>
          <w:spacing w:val="-4"/>
          <w:kern w:val="2"/>
          <w:sz w:val="30"/>
          <w:szCs w:val="30"/>
        </w:rPr>
        <w:t xml:space="preserve"> от необходимости </w:t>
      </w:r>
      <w:r w:rsidR="00A63ACB" w:rsidRPr="0091082F">
        <w:rPr>
          <w:rStyle w:val="a7"/>
          <w:i w:val="0"/>
          <w:color w:val="000000" w:themeColor="text1"/>
          <w:spacing w:val="-4"/>
          <w:kern w:val="2"/>
          <w:sz w:val="30"/>
          <w:szCs w:val="30"/>
        </w:rPr>
        <w:t xml:space="preserve">клинических исследований </w:t>
      </w:r>
      <w:r w:rsidR="00E7145C" w:rsidRPr="0091082F">
        <w:rPr>
          <w:rStyle w:val="a7"/>
          <w:i w:val="0"/>
          <w:color w:val="000000" w:themeColor="text1"/>
          <w:spacing w:val="-4"/>
          <w:kern w:val="2"/>
          <w:sz w:val="30"/>
          <w:szCs w:val="30"/>
        </w:rPr>
        <w:t>в</w:t>
      </w:r>
      <w:r w:rsidR="001F33D2" w:rsidRPr="0091082F">
        <w:rPr>
          <w:rStyle w:val="a7"/>
          <w:i w:val="0"/>
          <w:color w:val="000000" w:themeColor="text1"/>
          <w:spacing w:val="-4"/>
          <w:kern w:val="2"/>
          <w:sz w:val="30"/>
          <w:szCs w:val="30"/>
        </w:rPr>
        <w:t xml:space="preserve"> педиатрической популяции </w:t>
      </w:r>
      <w:r w:rsidRPr="0091082F">
        <w:rPr>
          <w:rStyle w:val="a7"/>
          <w:i w:val="0"/>
          <w:color w:val="000000" w:themeColor="text1"/>
          <w:spacing w:val="-4"/>
          <w:kern w:val="2"/>
          <w:sz w:val="30"/>
          <w:szCs w:val="30"/>
        </w:rPr>
        <w:t>или отложил</w:t>
      </w:r>
      <w:r w:rsidR="00A63ACB" w:rsidRPr="0091082F">
        <w:rPr>
          <w:rStyle w:val="a7"/>
          <w:i w:val="0"/>
          <w:color w:val="000000" w:themeColor="text1"/>
          <w:spacing w:val="-4"/>
          <w:kern w:val="2"/>
          <w:sz w:val="30"/>
          <w:szCs w:val="30"/>
        </w:rPr>
        <w:t>и</w:t>
      </w:r>
      <w:r w:rsidRPr="0091082F">
        <w:rPr>
          <w:rStyle w:val="a7"/>
          <w:i w:val="0"/>
          <w:color w:val="000000" w:themeColor="text1"/>
          <w:spacing w:val="-4"/>
          <w:kern w:val="2"/>
          <w:sz w:val="30"/>
          <w:szCs w:val="30"/>
        </w:rPr>
        <w:t xml:space="preserve"> </w:t>
      </w:r>
      <w:r w:rsidR="00A63ACB" w:rsidRPr="0091082F">
        <w:rPr>
          <w:rStyle w:val="a7"/>
          <w:i w:val="0"/>
          <w:color w:val="000000" w:themeColor="text1"/>
          <w:spacing w:val="-4"/>
          <w:kern w:val="2"/>
          <w:sz w:val="30"/>
          <w:szCs w:val="30"/>
        </w:rPr>
        <w:t>их</w:t>
      </w:r>
      <w:r w:rsidR="00010878">
        <w:rPr>
          <w:rStyle w:val="a7"/>
          <w:i w:val="0"/>
          <w:color w:val="000000" w:themeColor="text1"/>
          <w:spacing w:val="-4"/>
          <w:kern w:val="2"/>
          <w:sz w:val="30"/>
          <w:szCs w:val="30"/>
        </w:rPr>
        <w:t>, необходимо указать следующие формулировки</w:t>
      </w:r>
      <w:r w:rsidRPr="0091082F">
        <w:rPr>
          <w:rStyle w:val="a7"/>
          <w:i w:val="0"/>
          <w:color w:val="000000" w:themeColor="text1"/>
          <w:spacing w:val="-4"/>
          <w:kern w:val="2"/>
          <w:sz w:val="30"/>
          <w:szCs w:val="30"/>
        </w:rPr>
        <w:t>:</w:t>
      </w:r>
    </w:p>
    <w:p w:rsidR="00267B81" w:rsidRPr="0091082F" w:rsidRDefault="005F44C2" w:rsidP="005F44C2">
      <w:pPr>
        <w:pStyle w:val="a"/>
        <w:numPr>
          <w:ilvl w:val="0"/>
          <w:numId w:val="0"/>
        </w:numPr>
        <w:spacing w:line="360" w:lineRule="auto"/>
        <w:ind w:firstLine="709"/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</w:pPr>
      <w:r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>в</w:t>
      </w:r>
      <w:r w:rsidR="006C73E7" w:rsidRPr="0091082F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 xml:space="preserve"> отношении освобождения от необходимости </w:t>
      </w:r>
      <w:r w:rsidR="00A63ACB" w:rsidRPr="0091082F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>клинических исследований</w:t>
      </w:r>
      <w:r w:rsidR="006C73E7" w:rsidRPr="0091082F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 xml:space="preserve"> </w:t>
      </w:r>
      <w:r w:rsidR="00A63ACB" w:rsidRPr="0091082F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>во</w:t>
      </w:r>
      <w:r w:rsidR="006C73E7" w:rsidRPr="0091082F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 xml:space="preserve"> всех подгрупп</w:t>
      </w:r>
      <w:r w:rsidR="00A63ACB" w:rsidRPr="0091082F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>ах</w:t>
      </w:r>
      <w:r w:rsidR="006C73E7" w:rsidRPr="0091082F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>:</w:t>
      </w:r>
    </w:p>
    <w:p w:rsidR="00267B81" w:rsidRPr="00010878" w:rsidRDefault="00010878" w:rsidP="00385FF0">
      <w:pPr>
        <w:spacing w:after="0" w:line="360" w:lineRule="auto"/>
        <w:ind w:firstLine="709"/>
        <w:rPr>
          <w:rStyle w:val="a7"/>
          <w:rFonts w:cs="Times New Roman"/>
          <w:i w:val="0"/>
          <w:color w:val="000000" w:themeColor="text1"/>
          <w:kern w:val="2"/>
          <w:sz w:val="30"/>
          <w:szCs w:val="30"/>
        </w:rPr>
      </w:pPr>
      <w:r w:rsidRPr="00010878">
        <w:rPr>
          <w:rStyle w:val="a7"/>
          <w:rFonts w:cs="Times New Roman"/>
          <w:i w:val="0"/>
          <w:color w:val="000000" w:themeColor="text1"/>
          <w:kern w:val="2"/>
          <w:sz w:val="30"/>
          <w:szCs w:val="30"/>
        </w:rPr>
        <w:t>«</w:t>
      </w:r>
      <w:r w:rsidR="00AE397E" w:rsidRPr="00010878">
        <w:rPr>
          <w:rStyle w:val="a7"/>
          <w:rFonts w:cs="Times New Roman"/>
          <w:i w:val="0"/>
          <w:color w:val="000000" w:themeColor="text1"/>
          <w:kern w:val="2"/>
          <w:szCs w:val="30"/>
        </w:rPr>
        <w:t>[</w:t>
      </w:r>
      <w:r w:rsidR="00AE397E" w:rsidRPr="00010878">
        <w:rPr>
          <w:rStyle w:val="a7"/>
          <w:rFonts w:cs="Times New Roman"/>
          <w:i w:val="0"/>
          <w:color w:val="000000" w:themeColor="text1"/>
          <w:kern w:val="2"/>
          <w:sz w:val="30"/>
          <w:szCs w:val="30"/>
        </w:rPr>
        <w:t>Наименование</w:t>
      </w:r>
      <w:r w:rsidR="00AE397E" w:rsidRPr="00010878">
        <w:rPr>
          <w:rStyle w:val="a7"/>
          <w:rFonts w:cs="Times New Roman"/>
          <w:i w:val="0"/>
          <w:color w:val="000000" w:themeColor="text1"/>
          <w:kern w:val="2"/>
          <w:szCs w:val="30"/>
        </w:rPr>
        <w:t xml:space="preserve"> у</w:t>
      </w:r>
      <w:r w:rsidR="00365E73" w:rsidRPr="00010878">
        <w:rPr>
          <w:rStyle w:val="a7"/>
          <w:rFonts w:cs="Times New Roman"/>
          <w:i w:val="0"/>
          <w:color w:val="000000" w:themeColor="text1"/>
          <w:kern w:val="2"/>
          <w:sz w:val="30"/>
          <w:szCs w:val="30"/>
        </w:rPr>
        <w:t>полномоченн</w:t>
      </w:r>
      <w:r>
        <w:rPr>
          <w:rStyle w:val="a7"/>
          <w:rFonts w:cs="Times New Roman"/>
          <w:i w:val="0"/>
          <w:color w:val="000000" w:themeColor="text1"/>
          <w:kern w:val="2"/>
          <w:sz w:val="30"/>
          <w:szCs w:val="30"/>
        </w:rPr>
        <w:t>ого</w:t>
      </w:r>
      <w:r w:rsidR="00365E73" w:rsidRPr="00010878">
        <w:rPr>
          <w:rStyle w:val="a7"/>
          <w:rFonts w:cs="Times New Roman"/>
          <w:i w:val="0"/>
          <w:color w:val="000000" w:themeColor="text1"/>
          <w:kern w:val="2"/>
          <w:sz w:val="30"/>
          <w:szCs w:val="30"/>
        </w:rPr>
        <w:t xml:space="preserve"> орган</w:t>
      </w:r>
      <w:r w:rsidR="00AE397E" w:rsidRPr="00010878">
        <w:rPr>
          <w:rStyle w:val="a7"/>
          <w:rFonts w:cs="Times New Roman"/>
          <w:i w:val="0"/>
          <w:color w:val="000000" w:themeColor="text1"/>
          <w:kern w:val="2"/>
          <w:sz w:val="30"/>
          <w:szCs w:val="30"/>
        </w:rPr>
        <w:t>а</w:t>
      </w:r>
      <w:r w:rsidR="00365E73" w:rsidRPr="00010878">
        <w:rPr>
          <w:rStyle w:val="a7"/>
          <w:rFonts w:cs="Times New Roman"/>
          <w:i w:val="0"/>
          <w:color w:val="000000" w:themeColor="text1"/>
          <w:kern w:val="2"/>
          <w:sz w:val="30"/>
          <w:szCs w:val="30"/>
        </w:rPr>
        <w:t xml:space="preserve"> государств</w:t>
      </w:r>
      <w:r>
        <w:rPr>
          <w:rStyle w:val="a7"/>
          <w:rFonts w:cs="Times New Roman"/>
          <w:i w:val="0"/>
          <w:color w:val="000000" w:themeColor="text1"/>
          <w:kern w:val="2"/>
          <w:sz w:val="30"/>
          <w:szCs w:val="30"/>
        </w:rPr>
        <w:t>а-</w:t>
      </w:r>
      <w:r w:rsidR="00E709D5">
        <w:rPr>
          <w:rStyle w:val="a7"/>
          <w:rFonts w:cs="Times New Roman"/>
          <w:i w:val="0"/>
          <w:color w:val="000000" w:themeColor="text1"/>
          <w:kern w:val="2"/>
          <w:sz w:val="30"/>
          <w:szCs w:val="30"/>
        </w:rPr>
        <w:t>члена</w:t>
      </w:r>
      <w:r w:rsidR="00AE397E" w:rsidRPr="00010878">
        <w:rPr>
          <w:rStyle w:val="a7"/>
          <w:rFonts w:cs="Times New Roman"/>
          <w:i w:val="0"/>
          <w:color w:val="000000" w:themeColor="text1"/>
          <w:kern w:val="2"/>
          <w:sz w:val="30"/>
          <w:szCs w:val="30"/>
        </w:rPr>
        <w:t>]</w:t>
      </w:r>
      <w:r w:rsidR="006C73E7" w:rsidRPr="00010878">
        <w:rPr>
          <w:rStyle w:val="a7"/>
          <w:rFonts w:cs="Times New Roman"/>
          <w:i w:val="0"/>
          <w:color w:val="000000" w:themeColor="text1"/>
          <w:kern w:val="2"/>
          <w:sz w:val="30"/>
          <w:szCs w:val="30"/>
        </w:rPr>
        <w:t xml:space="preserve"> освободил</w:t>
      </w:r>
      <w:r w:rsidR="00AE397E" w:rsidRPr="00010878">
        <w:rPr>
          <w:rStyle w:val="a7"/>
          <w:rFonts w:cs="Times New Roman"/>
          <w:i w:val="0"/>
          <w:color w:val="000000" w:themeColor="text1"/>
          <w:kern w:val="2"/>
          <w:sz w:val="30"/>
          <w:szCs w:val="30"/>
        </w:rPr>
        <w:t>о</w:t>
      </w:r>
      <w:r w:rsidR="006C73E7" w:rsidRPr="00010878">
        <w:rPr>
          <w:rStyle w:val="a7"/>
          <w:rFonts w:cs="Times New Roman"/>
          <w:i w:val="0"/>
          <w:color w:val="000000" w:themeColor="text1"/>
          <w:kern w:val="2"/>
          <w:sz w:val="30"/>
          <w:szCs w:val="30"/>
        </w:rPr>
        <w:t xml:space="preserve"> от обязанности представлять результаты исследований </w:t>
      </w:r>
      <w:r w:rsidR="00930390" w:rsidRPr="00010878">
        <w:rPr>
          <w:rStyle w:val="a7"/>
          <w:rFonts w:cs="Times New Roman"/>
          <w:i w:val="0"/>
          <w:color w:val="000000" w:themeColor="text1"/>
          <w:kern w:val="2"/>
          <w:sz w:val="30"/>
          <w:szCs w:val="30"/>
        </w:rPr>
        <w:t>[</w:t>
      </w:r>
      <w:r w:rsidR="006C73E7" w:rsidRPr="00010878">
        <w:rPr>
          <w:rStyle w:val="a7"/>
          <w:rFonts w:cs="Times New Roman"/>
          <w:i w:val="0"/>
          <w:color w:val="000000" w:themeColor="text1"/>
          <w:kern w:val="2"/>
          <w:sz w:val="30"/>
          <w:szCs w:val="30"/>
        </w:rPr>
        <w:t xml:space="preserve">наименование </w:t>
      </w:r>
      <w:r w:rsidR="00365E73" w:rsidRPr="00010878">
        <w:rPr>
          <w:rStyle w:val="a7"/>
          <w:rFonts w:cs="Times New Roman"/>
          <w:i w:val="0"/>
          <w:color w:val="000000" w:themeColor="text1"/>
          <w:kern w:val="2"/>
          <w:sz w:val="30"/>
          <w:szCs w:val="30"/>
        </w:rPr>
        <w:t xml:space="preserve">лекарственного </w:t>
      </w:r>
      <w:r w:rsidR="006C73E7" w:rsidRPr="00010878">
        <w:rPr>
          <w:rStyle w:val="a7"/>
          <w:rFonts w:cs="Times New Roman"/>
          <w:i w:val="0"/>
          <w:color w:val="000000" w:themeColor="text1"/>
          <w:kern w:val="2"/>
          <w:sz w:val="30"/>
          <w:szCs w:val="30"/>
        </w:rPr>
        <w:t>препарата</w:t>
      </w:r>
      <w:r w:rsidR="00930390" w:rsidRPr="00010878">
        <w:rPr>
          <w:rStyle w:val="a7"/>
          <w:rFonts w:cs="Times New Roman"/>
          <w:i w:val="0"/>
          <w:color w:val="000000" w:themeColor="text1"/>
          <w:kern w:val="2"/>
          <w:sz w:val="30"/>
          <w:szCs w:val="30"/>
        </w:rPr>
        <w:t>]</w:t>
      </w:r>
      <w:r w:rsidR="006C73E7" w:rsidRPr="00010878">
        <w:rPr>
          <w:rStyle w:val="a7"/>
          <w:rFonts w:cs="Times New Roman"/>
          <w:i w:val="0"/>
          <w:color w:val="000000" w:themeColor="text1"/>
          <w:kern w:val="2"/>
          <w:sz w:val="30"/>
          <w:szCs w:val="30"/>
        </w:rPr>
        <w:t xml:space="preserve"> во всех подгруппах детей </w:t>
      </w:r>
      <w:proofErr w:type="gramStart"/>
      <w:r w:rsidR="006C73E7" w:rsidRPr="00010878">
        <w:rPr>
          <w:rStyle w:val="a7"/>
          <w:rFonts w:cs="Times New Roman"/>
          <w:i w:val="0"/>
          <w:color w:val="000000" w:themeColor="text1"/>
          <w:kern w:val="2"/>
          <w:sz w:val="30"/>
          <w:szCs w:val="30"/>
        </w:rPr>
        <w:t>при</w:t>
      </w:r>
      <w:proofErr w:type="gramEnd"/>
      <w:r w:rsidR="006C73E7" w:rsidRPr="00010878">
        <w:rPr>
          <w:rStyle w:val="a7"/>
          <w:rFonts w:cs="Times New Roman"/>
          <w:i w:val="0"/>
          <w:color w:val="000000" w:themeColor="text1"/>
          <w:kern w:val="2"/>
          <w:sz w:val="30"/>
          <w:szCs w:val="30"/>
        </w:rPr>
        <w:t xml:space="preserve"> </w:t>
      </w:r>
      <w:r w:rsidR="00930390" w:rsidRPr="00010878">
        <w:rPr>
          <w:rStyle w:val="a7"/>
          <w:rFonts w:cs="Times New Roman"/>
          <w:i w:val="0"/>
          <w:color w:val="000000" w:themeColor="text1"/>
          <w:kern w:val="2"/>
          <w:sz w:val="30"/>
          <w:szCs w:val="30"/>
        </w:rPr>
        <w:t>[</w:t>
      </w:r>
      <w:r w:rsidR="00EC1AE1" w:rsidRPr="00010878">
        <w:rPr>
          <w:rStyle w:val="a7"/>
          <w:rFonts w:cs="Times New Roman"/>
          <w:i w:val="0"/>
          <w:color w:val="000000" w:themeColor="text1"/>
          <w:kern w:val="2"/>
          <w:sz w:val="30"/>
          <w:szCs w:val="30"/>
        </w:rPr>
        <w:t>состояни</w:t>
      </w:r>
      <w:r w:rsidR="00930390" w:rsidRPr="00010878">
        <w:rPr>
          <w:rStyle w:val="a7"/>
          <w:rFonts w:cs="Times New Roman"/>
          <w:i w:val="0"/>
          <w:color w:val="000000" w:themeColor="text1"/>
          <w:kern w:val="2"/>
          <w:sz w:val="30"/>
          <w:szCs w:val="30"/>
        </w:rPr>
        <w:t>е</w:t>
      </w:r>
      <w:r w:rsidR="00EC1AE1" w:rsidRPr="00010878">
        <w:rPr>
          <w:rStyle w:val="a7"/>
          <w:rFonts w:cs="Times New Roman"/>
          <w:i w:val="0"/>
          <w:color w:val="000000" w:themeColor="text1"/>
          <w:kern w:val="2"/>
          <w:sz w:val="30"/>
          <w:szCs w:val="30"/>
        </w:rPr>
        <w:t>, соответствующе</w:t>
      </w:r>
      <w:r w:rsidR="00930390" w:rsidRPr="00010878">
        <w:rPr>
          <w:rStyle w:val="a7"/>
          <w:rFonts w:cs="Times New Roman"/>
          <w:i w:val="0"/>
          <w:color w:val="000000" w:themeColor="text1"/>
          <w:kern w:val="2"/>
          <w:sz w:val="30"/>
          <w:szCs w:val="30"/>
        </w:rPr>
        <w:t>е</w:t>
      </w:r>
      <w:r w:rsidR="006C73E7" w:rsidRPr="00010878">
        <w:rPr>
          <w:rStyle w:val="a7"/>
          <w:rFonts w:cs="Times New Roman"/>
          <w:i w:val="0"/>
          <w:color w:val="000000" w:themeColor="text1"/>
          <w:kern w:val="2"/>
          <w:sz w:val="30"/>
          <w:szCs w:val="30"/>
        </w:rPr>
        <w:t xml:space="preserve"> </w:t>
      </w:r>
      <w:r w:rsidR="00930C89" w:rsidRPr="00010878">
        <w:rPr>
          <w:rStyle w:val="a7"/>
          <w:rFonts w:cs="Times New Roman"/>
          <w:i w:val="0"/>
          <w:color w:val="000000" w:themeColor="text1"/>
          <w:kern w:val="2"/>
          <w:sz w:val="30"/>
          <w:szCs w:val="30"/>
        </w:rPr>
        <w:t xml:space="preserve">решению по </w:t>
      </w:r>
      <w:r w:rsidR="006C73E7" w:rsidRPr="00010878">
        <w:rPr>
          <w:rStyle w:val="a7"/>
          <w:rFonts w:cs="Times New Roman"/>
          <w:i w:val="0"/>
          <w:color w:val="000000" w:themeColor="text1"/>
          <w:kern w:val="2"/>
          <w:sz w:val="30"/>
          <w:szCs w:val="30"/>
        </w:rPr>
        <w:t xml:space="preserve">плану исследования у детей по </w:t>
      </w:r>
      <w:r w:rsidR="00930C89" w:rsidRPr="00010878">
        <w:rPr>
          <w:rStyle w:val="a7"/>
          <w:rFonts w:cs="Times New Roman"/>
          <w:i w:val="0"/>
          <w:color w:val="000000" w:themeColor="text1"/>
          <w:kern w:val="2"/>
          <w:sz w:val="30"/>
          <w:szCs w:val="30"/>
        </w:rPr>
        <w:t>утвержденному</w:t>
      </w:r>
      <w:r w:rsidR="006C73E7" w:rsidRPr="00010878">
        <w:rPr>
          <w:rStyle w:val="a7"/>
          <w:rFonts w:cs="Times New Roman"/>
          <w:i w:val="0"/>
          <w:color w:val="000000" w:themeColor="text1"/>
          <w:kern w:val="2"/>
          <w:sz w:val="30"/>
          <w:szCs w:val="30"/>
        </w:rPr>
        <w:t xml:space="preserve"> показанию к применению</w:t>
      </w:r>
      <w:r w:rsidR="00930390" w:rsidRPr="00010878">
        <w:rPr>
          <w:rStyle w:val="a7"/>
          <w:rFonts w:cs="Times New Roman"/>
          <w:i w:val="0"/>
          <w:color w:val="000000" w:themeColor="text1"/>
          <w:kern w:val="2"/>
          <w:sz w:val="30"/>
          <w:szCs w:val="30"/>
        </w:rPr>
        <w:t>]</w:t>
      </w:r>
      <w:r w:rsidR="006C73E7" w:rsidRPr="00010878">
        <w:rPr>
          <w:rStyle w:val="a7"/>
          <w:rFonts w:cs="Times New Roman"/>
          <w:i w:val="0"/>
          <w:color w:val="000000" w:themeColor="text1"/>
          <w:kern w:val="2"/>
          <w:sz w:val="30"/>
          <w:szCs w:val="30"/>
        </w:rPr>
        <w:t xml:space="preserve">. См. раздел 4.2 </w:t>
      </w:r>
      <w:r w:rsidR="00E709D5">
        <w:rPr>
          <w:rStyle w:val="a7"/>
          <w:rFonts w:cs="Times New Roman"/>
          <w:i w:val="0"/>
          <w:color w:val="000000" w:themeColor="text1"/>
          <w:kern w:val="2"/>
          <w:sz w:val="30"/>
          <w:szCs w:val="30"/>
        </w:rPr>
        <w:t xml:space="preserve">ОХЛП </w:t>
      </w:r>
      <w:r w:rsidR="006C73E7" w:rsidRPr="00010878">
        <w:rPr>
          <w:rStyle w:val="a7"/>
          <w:rFonts w:cs="Times New Roman"/>
          <w:i w:val="0"/>
          <w:color w:val="000000" w:themeColor="text1"/>
          <w:kern w:val="2"/>
          <w:sz w:val="30"/>
          <w:szCs w:val="30"/>
        </w:rPr>
        <w:t>по применению у детей</w:t>
      </w:r>
      <w:r w:rsidRPr="00010878">
        <w:rPr>
          <w:rStyle w:val="a7"/>
          <w:rFonts w:cs="Times New Roman"/>
          <w:i w:val="0"/>
          <w:color w:val="000000" w:themeColor="text1"/>
          <w:kern w:val="2"/>
          <w:sz w:val="30"/>
          <w:szCs w:val="30"/>
        </w:rPr>
        <w:t>»</w:t>
      </w:r>
      <w:r w:rsidR="005F44C2" w:rsidRPr="00010878">
        <w:rPr>
          <w:rStyle w:val="a7"/>
          <w:rFonts w:cs="Times New Roman"/>
          <w:i w:val="0"/>
          <w:color w:val="000000" w:themeColor="text1"/>
          <w:kern w:val="2"/>
          <w:sz w:val="30"/>
          <w:szCs w:val="30"/>
        </w:rPr>
        <w:t>;</w:t>
      </w:r>
    </w:p>
    <w:p w:rsidR="00267B81" w:rsidRPr="0091082F" w:rsidRDefault="00E709D5" w:rsidP="005F44C2">
      <w:pPr>
        <w:pStyle w:val="a"/>
        <w:numPr>
          <w:ilvl w:val="0"/>
          <w:numId w:val="0"/>
        </w:numPr>
        <w:spacing w:line="360" w:lineRule="auto"/>
        <w:ind w:firstLine="709"/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</w:pPr>
      <w:r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 xml:space="preserve">в </w:t>
      </w:r>
      <w:r w:rsidR="008052C1" w:rsidRPr="0091082F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 xml:space="preserve">отношении отложенных обязательств, распространяющихся, по меньшей мере, на </w:t>
      </w:r>
      <w:r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>1</w:t>
      </w:r>
      <w:r w:rsidR="008052C1" w:rsidRPr="0091082F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 xml:space="preserve"> подгруппу</w:t>
      </w:r>
      <w:r w:rsidR="006C73E7" w:rsidRPr="0091082F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>:</w:t>
      </w:r>
    </w:p>
    <w:p w:rsidR="00267B81" w:rsidRPr="00E709D5" w:rsidRDefault="00E709D5" w:rsidP="00385FF0">
      <w:pPr>
        <w:spacing w:after="0" w:line="360" w:lineRule="auto"/>
        <w:ind w:firstLine="709"/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</w:pPr>
      <w:r w:rsidRPr="00E709D5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>«</w:t>
      </w:r>
      <w:r w:rsidR="00930390" w:rsidRPr="00E709D5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>У</w:t>
      </w:r>
      <w:r w:rsidR="00930C89" w:rsidRPr="00E709D5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 xml:space="preserve">полномоченные органы </w:t>
      </w:r>
      <w:r w:rsidR="00BE2CDA" w:rsidRPr="00E709D5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>государств</w:t>
      </w:r>
      <w:r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>-</w:t>
      </w:r>
      <w:r w:rsidR="00BE2CDA" w:rsidRPr="00E709D5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 xml:space="preserve">членов </w:t>
      </w:r>
      <w:r w:rsidR="006C73E7" w:rsidRPr="00E709D5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>отложил</w:t>
      </w:r>
      <w:r w:rsidR="00BE2CDA" w:rsidRPr="00E709D5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>и</w:t>
      </w:r>
      <w:r w:rsidR="006C73E7" w:rsidRPr="00E709D5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 xml:space="preserve"> обяза</w:t>
      </w:r>
      <w:r w:rsidR="00BE2CDA" w:rsidRPr="00E709D5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>тельство</w:t>
      </w:r>
      <w:r w:rsidR="006C73E7" w:rsidRPr="00E709D5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 xml:space="preserve"> представлять результаты исследований </w:t>
      </w:r>
      <w:r w:rsidR="00930390" w:rsidRPr="00E709D5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>[</w:t>
      </w:r>
      <w:r w:rsidR="006C73E7" w:rsidRPr="00E709D5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 xml:space="preserve">наименование </w:t>
      </w:r>
      <w:r w:rsidR="00BE2CDA" w:rsidRPr="00E709D5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 xml:space="preserve">лекарственного </w:t>
      </w:r>
      <w:r w:rsidR="006C73E7" w:rsidRPr="00E709D5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>препарата</w:t>
      </w:r>
      <w:r w:rsidR="00930390" w:rsidRPr="00E709D5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>]</w:t>
      </w:r>
      <w:r w:rsidR="006C73E7" w:rsidRPr="00E709D5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 xml:space="preserve"> в одной или более подгруппах детей </w:t>
      </w:r>
      <w:proofErr w:type="gramStart"/>
      <w:r w:rsidR="006C73E7" w:rsidRPr="00E709D5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>при</w:t>
      </w:r>
      <w:proofErr w:type="gramEnd"/>
      <w:r w:rsidR="006C73E7" w:rsidRPr="00E709D5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 xml:space="preserve"> </w:t>
      </w:r>
      <w:r w:rsidR="00930390" w:rsidRPr="00E709D5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>[</w:t>
      </w:r>
      <w:r w:rsidR="00BE2CDA" w:rsidRPr="00E709D5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>состояни</w:t>
      </w:r>
      <w:r w:rsidR="00930390" w:rsidRPr="00E709D5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>е</w:t>
      </w:r>
      <w:r w:rsidR="006C73E7" w:rsidRPr="00E709D5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>, соответствующе</w:t>
      </w:r>
      <w:r w:rsidR="00930390" w:rsidRPr="00E709D5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>е</w:t>
      </w:r>
      <w:r w:rsidR="00BE2CDA" w:rsidRPr="00E709D5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 xml:space="preserve"> решению по</w:t>
      </w:r>
      <w:r w:rsidR="006C73E7" w:rsidRPr="00E709D5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 xml:space="preserve"> плану исследования у детей по </w:t>
      </w:r>
      <w:r w:rsidR="00BE2CDA" w:rsidRPr="00E709D5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>утвержденному</w:t>
      </w:r>
      <w:r w:rsidR="006C73E7" w:rsidRPr="00E709D5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 xml:space="preserve"> показанию к применению</w:t>
      </w:r>
      <w:r w:rsidR="00930390" w:rsidRPr="00E709D5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>]</w:t>
      </w:r>
      <w:r w:rsidR="006C73E7" w:rsidRPr="00E709D5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>. См. раздел 4.2 по применению у детей</w:t>
      </w:r>
      <w:r w:rsidRPr="00E709D5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>»</w:t>
      </w:r>
      <w:r w:rsidR="005F44C2" w:rsidRPr="00E709D5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>;</w:t>
      </w:r>
    </w:p>
    <w:p w:rsidR="00C33A07" w:rsidRPr="0091082F" w:rsidRDefault="005F44C2" w:rsidP="005F44C2">
      <w:pPr>
        <w:pStyle w:val="a"/>
        <w:numPr>
          <w:ilvl w:val="0"/>
          <w:numId w:val="0"/>
        </w:numPr>
        <w:spacing w:line="360" w:lineRule="auto"/>
        <w:ind w:firstLine="709"/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</w:pPr>
      <w:r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lastRenderedPageBreak/>
        <w:t>в</w:t>
      </w:r>
      <w:r w:rsidR="006C73E7" w:rsidRPr="0091082F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 xml:space="preserve"> отношении </w:t>
      </w:r>
      <w:r w:rsidR="00BE2CDA" w:rsidRPr="0091082F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 xml:space="preserve">лекарственных </w:t>
      </w:r>
      <w:r w:rsidR="006C73E7" w:rsidRPr="0091082F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>препаратов,</w:t>
      </w:r>
      <w:r w:rsidR="00BE2CDA" w:rsidRPr="0091082F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 xml:space="preserve"> зарегистрированных по процедуре «</w:t>
      </w:r>
      <w:r w:rsidR="006C73E7" w:rsidRPr="0091082F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>регистраци</w:t>
      </w:r>
      <w:r w:rsidR="00BE2CDA" w:rsidRPr="0091082F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 xml:space="preserve">я </w:t>
      </w:r>
      <w:r w:rsidR="00197B81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>на</w:t>
      </w:r>
      <w:r w:rsidR="00BE2CDA" w:rsidRPr="0091082F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 xml:space="preserve"> условия</w:t>
      </w:r>
      <w:r w:rsidR="00197B81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>х</w:t>
      </w:r>
      <w:r w:rsidR="006C73E7" w:rsidRPr="0091082F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 xml:space="preserve">» </w:t>
      </w:r>
      <w:r w:rsidR="00D46734" w:rsidRPr="0091082F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 xml:space="preserve">необходимо указать </w:t>
      </w:r>
      <w:r w:rsidR="006C73E7" w:rsidRPr="0091082F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>следующее утверждение:</w:t>
      </w:r>
    </w:p>
    <w:p w:rsidR="00C33A07" w:rsidRPr="00E709D5" w:rsidRDefault="00E709D5" w:rsidP="00385FF0">
      <w:pPr>
        <w:spacing w:after="0" w:line="360" w:lineRule="auto"/>
        <w:ind w:firstLine="709"/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</w:pPr>
      <w:r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«</w:t>
      </w:r>
      <w:r w:rsidR="006C73E7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Данный лекарственный препарат зарегистрирован по процедуре «</w:t>
      </w:r>
      <w:r w:rsidR="00D46734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регистрация </w:t>
      </w:r>
      <w:r w:rsidR="00197B81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на</w:t>
      </w:r>
      <w:r w:rsidR="00D46734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 </w:t>
      </w:r>
      <w:r w:rsidR="006C73E7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услов</w:t>
      </w:r>
      <w:r w:rsidR="00D46734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ия</w:t>
      </w:r>
      <w:r w:rsidR="00197B81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х</w:t>
      </w:r>
      <w:r w:rsidR="00D46734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» и </w:t>
      </w:r>
      <w:r w:rsidR="006C73E7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по нему </w:t>
      </w:r>
      <w:r w:rsidR="00D46734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ожидается </w:t>
      </w:r>
      <w:r w:rsidR="006C73E7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представ</w:t>
      </w:r>
      <w:r w:rsidR="00D46734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ление </w:t>
      </w:r>
      <w:r w:rsidR="006C73E7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дополнительны</w:t>
      </w:r>
      <w:r w:rsidR="00D46734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х</w:t>
      </w:r>
      <w:r w:rsidR="006C73E7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 данны</w:t>
      </w:r>
      <w:r w:rsidR="00D46734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х</w:t>
      </w:r>
      <w:r w:rsidR="006C73E7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. </w:t>
      </w:r>
      <w:r w:rsidR="00AE397E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[Наименование у</w:t>
      </w:r>
      <w:r w:rsidR="00D46734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полномоченн</w:t>
      </w:r>
      <w:r w:rsidR="00AE397E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ого</w:t>
      </w:r>
      <w:r w:rsidR="00D46734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 орган</w:t>
      </w:r>
      <w:r w:rsidR="00AE397E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а</w:t>
      </w:r>
      <w:r w:rsidR="00D46734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 </w:t>
      </w:r>
      <w:proofErr w:type="spellStart"/>
      <w:r w:rsidR="00D46734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референтно</w:t>
      </w:r>
      <w:r w:rsidR="00AE397E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го</w:t>
      </w:r>
      <w:proofErr w:type="spellEnd"/>
      <w:r w:rsidR="00D46734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 </w:t>
      </w:r>
      <w:r w:rsidR="00AE397E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государства]</w:t>
      </w:r>
      <w:r w:rsidR="00D46734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 </w:t>
      </w:r>
      <w:r w:rsidR="006C73E7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будет проводить </w:t>
      </w:r>
      <w:r w:rsidR="00D46734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ежегодно </w:t>
      </w:r>
      <w:r w:rsidR="006C73E7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экспертизу новых сведений о препарате, а данная </w:t>
      </w:r>
      <w:r w:rsidR="001B6451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ОХЛП </w:t>
      </w:r>
      <w:r w:rsidR="006C73E7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будет обновляться по мере необходимости</w:t>
      </w:r>
      <w:proofErr w:type="gramStart"/>
      <w:r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.»</w:t>
      </w:r>
      <w:proofErr w:type="gramEnd"/>
    </w:p>
    <w:p w:rsidR="00197B81" w:rsidRPr="00197B81" w:rsidRDefault="00197B81" w:rsidP="00385FF0">
      <w:pPr>
        <w:spacing w:after="0" w:line="360" w:lineRule="auto"/>
        <w:ind w:firstLine="709"/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</w:pPr>
      <w:r w:rsidRPr="00197B81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или</w:t>
      </w:r>
    </w:p>
    <w:p w:rsidR="00F65114" w:rsidRPr="0091082F" w:rsidRDefault="00E709D5" w:rsidP="00385FF0">
      <w:pPr>
        <w:spacing w:after="0" w:line="360" w:lineRule="auto"/>
        <w:ind w:firstLine="709"/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</w:pPr>
      <w:r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«</w:t>
      </w:r>
      <w:r w:rsidR="006C73E7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Данный лекарственный препарат зарегистрирован</w:t>
      </w:r>
      <w:r w:rsidR="006C106C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 </w:t>
      </w:r>
      <w:r w:rsidR="006C73E7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по «исключительным обстоятельствам»</w:t>
      </w:r>
      <w:r w:rsidR="00981E50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 в связи с</w:t>
      </w:r>
      <w:r w:rsidR="006C73E7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 </w:t>
      </w:r>
      <w:r w:rsidR="00930390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[</w:t>
      </w:r>
      <w:r w:rsidR="00981E50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редким заболеванием</w:t>
      </w:r>
      <w:r w:rsidR="00930390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, </w:t>
      </w:r>
      <w:r w:rsidR="006C73E7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научны</w:t>
      </w:r>
      <w:r w:rsidR="00981E50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ми</w:t>
      </w:r>
      <w:r w:rsidR="006C73E7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 </w:t>
      </w:r>
      <w:r w:rsidR="00981E50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соображениями</w:t>
      </w:r>
      <w:r w:rsidR="00930390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, </w:t>
      </w:r>
      <w:r w:rsidR="006C73E7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этически</w:t>
      </w:r>
      <w:r w:rsidR="00981E50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ми</w:t>
      </w:r>
      <w:r w:rsidR="006C73E7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 соображени</w:t>
      </w:r>
      <w:r w:rsidR="00E7145C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ями</w:t>
      </w:r>
      <w:r w:rsidR="00930390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]</w:t>
      </w:r>
      <w:r w:rsidR="006C73E7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 </w:t>
      </w:r>
      <w:r w:rsidR="008052C1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все необходимые сведения о данном лекарственном препарате получить невозможно</w:t>
      </w:r>
      <w:r w:rsidR="006C73E7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. </w:t>
      </w:r>
      <w:r w:rsidR="00930390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[Н</w:t>
      </w:r>
      <w:r w:rsidR="006C73E7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аименование </w:t>
      </w:r>
      <w:r w:rsidR="00981E50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уполномоченного </w:t>
      </w:r>
      <w:r w:rsidR="006C73E7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органа</w:t>
      </w:r>
      <w:r w:rsidR="00981E50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 государства</w:t>
      </w:r>
      <w:r w:rsidR="00052F97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-</w:t>
      </w:r>
      <w:r w:rsidR="00981E50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члена</w:t>
      </w:r>
      <w:r w:rsidR="00930390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]</w:t>
      </w:r>
      <w:r w:rsidR="006C73E7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 будет проводить экспертизу новых сведений, которые могут появляться ежегодно, а данная </w:t>
      </w:r>
      <w:r w:rsidR="001B6451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ОХЛП </w:t>
      </w:r>
      <w:r w:rsidR="006C73E7"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будет обновляться по мере необходимости</w:t>
      </w:r>
      <w:proofErr w:type="gramStart"/>
      <w:r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.</w:t>
      </w:r>
      <w:r w:rsidRPr="00E709D5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»</w:t>
      </w:r>
      <w:proofErr w:type="gramEnd"/>
    </w:p>
    <w:p w:rsidR="0056640B" w:rsidRPr="0091082F" w:rsidRDefault="0056640B" w:rsidP="00052F97">
      <w:pPr>
        <w:pStyle w:val="aff9"/>
      </w:pPr>
      <w:r w:rsidRPr="0091082F">
        <w:t>5.2</w:t>
      </w:r>
      <w:r w:rsidR="00C94DFE" w:rsidRPr="0091082F">
        <w:t>. </w:t>
      </w:r>
      <w:r w:rsidR="003243BF" w:rsidRPr="0091082F">
        <w:t>Фармакокинетические свойства</w:t>
      </w:r>
    </w:p>
    <w:p w:rsidR="00D97595" w:rsidRPr="0091082F" w:rsidRDefault="00D440FF" w:rsidP="00385FF0">
      <w:pPr>
        <w:pStyle w:val="12"/>
        <w:spacing w:line="360" w:lineRule="auto"/>
        <w:rPr>
          <w:color w:val="000000" w:themeColor="text1"/>
          <w:spacing w:val="-4"/>
          <w:kern w:val="2"/>
          <w:sz w:val="30"/>
          <w:szCs w:val="30"/>
          <w:lang w:eastAsia="en-US"/>
        </w:rPr>
      </w:pP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О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пис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ывают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фармакокинетические свойства </w:t>
      </w:r>
      <w:r w:rsidR="00760A8E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действующего</w:t>
      </w:r>
      <w:r w:rsidR="00052F97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</w:t>
      </w:r>
      <w:r w:rsidR="00760A8E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веществ</w:t>
      </w:r>
      <w:r w:rsidR="00EB6C33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, значимые для рекомендуемой дозы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</w:t>
      </w:r>
      <w:r w:rsidR="00EB6C33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зарегистрированной 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дозировки и лекарственной формы. Если такие данные отсутствуют, в качестве альтернативы можно представить результаты, полученные в отношении других путей введения, лекарственных форм или доз.</w:t>
      </w:r>
    </w:p>
    <w:p w:rsidR="00D97595" w:rsidRPr="0091082F" w:rsidRDefault="00D97595" w:rsidP="00385FF0">
      <w:pPr>
        <w:pStyle w:val="12"/>
        <w:spacing w:line="360" w:lineRule="auto"/>
        <w:rPr>
          <w:color w:val="000000" w:themeColor="text1"/>
          <w:spacing w:val="-4"/>
          <w:kern w:val="2"/>
          <w:sz w:val="30"/>
          <w:szCs w:val="30"/>
          <w:lang w:eastAsia="en-US"/>
        </w:rPr>
      </w:pP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Необходимо представить средние значения </w:t>
      </w:r>
      <w:r w:rsidR="00C8727D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основных фармакокинетических параметров 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и </w:t>
      </w:r>
      <w:r w:rsidR="00C8727D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их вариабельность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, например, </w:t>
      </w:r>
      <w:proofErr w:type="spellStart"/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биодоступности</w:t>
      </w:r>
      <w:proofErr w:type="spellEnd"/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, клиренса и периода полувыведения.</w:t>
      </w:r>
    </w:p>
    <w:p w:rsidR="0056640B" w:rsidRPr="0091082F" w:rsidRDefault="00C53149" w:rsidP="00385FF0">
      <w:pPr>
        <w:pStyle w:val="12"/>
        <w:spacing w:line="360" w:lineRule="auto"/>
        <w:rPr>
          <w:color w:val="000000" w:themeColor="text1"/>
          <w:spacing w:val="-4"/>
          <w:kern w:val="2"/>
          <w:sz w:val="30"/>
          <w:szCs w:val="30"/>
          <w:lang w:eastAsia="en-US"/>
        </w:rPr>
      </w:pPr>
      <w:r>
        <w:rPr>
          <w:color w:val="000000" w:themeColor="text1"/>
          <w:spacing w:val="-4"/>
          <w:kern w:val="2"/>
          <w:sz w:val="30"/>
          <w:szCs w:val="30"/>
          <w:lang w:eastAsia="en-US"/>
        </w:rPr>
        <w:lastRenderedPageBreak/>
        <w:t>Ф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армакокинетические </w:t>
      </w:r>
      <w:r w:rsidR="00A974DC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аспекты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, которые</w:t>
      </w:r>
      <w:r w:rsidR="00D440FF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можно описать в данном разделе</w:t>
      </w:r>
      <w:r w:rsidR="00F67D4A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, если они значимы</w:t>
      </w:r>
      <w:r>
        <w:rPr>
          <w:color w:val="000000" w:themeColor="text1"/>
          <w:spacing w:val="-4"/>
          <w:kern w:val="2"/>
          <w:sz w:val="30"/>
          <w:szCs w:val="30"/>
          <w:lang w:eastAsia="en-US"/>
        </w:rPr>
        <w:t>, включают в себя следующее:</w:t>
      </w:r>
    </w:p>
    <w:p w:rsidR="00EC068E" w:rsidRPr="0091082F" w:rsidRDefault="00C53149" w:rsidP="00C53149">
      <w:pPr>
        <w:pStyle w:val="12"/>
        <w:spacing w:line="360" w:lineRule="auto"/>
        <w:rPr>
          <w:color w:val="000000" w:themeColor="text1"/>
          <w:spacing w:val="-4"/>
          <w:kern w:val="2"/>
          <w:sz w:val="30"/>
          <w:szCs w:val="30"/>
          <w:lang w:eastAsia="en-US"/>
        </w:rPr>
      </w:pPr>
      <w:r>
        <w:rPr>
          <w:color w:val="000000" w:themeColor="text1"/>
          <w:spacing w:val="-4"/>
          <w:kern w:val="2"/>
          <w:sz w:val="30"/>
          <w:szCs w:val="30"/>
          <w:lang w:eastAsia="en-US"/>
        </w:rPr>
        <w:t>о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бщее введение, сведения о том, является ли </w:t>
      </w:r>
      <w:r w:rsidR="00837AB4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лекарственный препарат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</w:t>
      </w:r>
      <w:proofErr w:type="spellStart"/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пролекарством</w:t>
      </w:r>
      <w:proofErr w:type="spellEnd"/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или есть ли у него активные метаболиты, </w:t>
      </w:r>
      <w:proofErr w:type="spellStart"/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хиральность</w:t>
      </w:r>
      <w:proofErr w:type="spellEnd"/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, растворимость, сведения о популяции, у которой получены основные фармакокинетические данные и т.</w:t>
      </w:r>
      <w:r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д.;</w:t>
      </w:r>
    </w:p>
    <w:p w:rsidR="00EC068E" w:rsidRPr="0091082F" w:rsidRDefault="00C53149" w:rsidP="00C53149">
      <w:pPr>
        <w:pStyle w:val="12"/>
        <w:spacing w:line="360" w:lineRule="auto"/>
        <w:rPr>
          <w:color w:val="000000" w:themeColor="text1"/>
          <w:spacing w:val="-4"/>
          <w:kern w:val="2"/>
          <w:sz w:val="30"/>
          <w:szCs w:val="30"/>
          <w:lang w:eastAsia="en-US"/>
        </w:rPr>
      </w:pPr>
      <w:r>
        <w:rPr>
          <w:color w:val="000000" w:themeColor="text1"/>
          <w:spacing w:val="-4"/>
          <w:kern w:val="2"/>
          <w:sz w:val="30"/>
          <w:szCs w:val="30"/>
          <w:lang w:eastAsia="en-US"/>
        </w:rPr>
        <w:t>о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бщие характеристики </w:t>
      </w:r>
      <w:r w:rsidR="00B23416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действующего</w:t>
      </w:r>
      <w:r w:rsidR="00D20FDA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веществ</w:t>
      </w:r>
      <w:r w:rsidR="00B23416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а</w:t>
      </w:r>
      <w:r w:rsidR="00D20FDA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после применения </w:t>
      </w:r>
      <w:r w:rsidR="00837AB4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лекарственного препарата</w:t>
      </w:r>
      <w:r w:rsidR="00D440FF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с 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состав</w:t>
      </w:r>
      <w:r w:rsidR="00D440FF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ом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, </w:t>
      </w:r>
      <w:r w:rsidR="00B23416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заявленного на регистрацию</w:t>
      </w:r>
      <w:r w:rsidR="005F44C2">
        <w:rPr>
          <w:color w:val="000000" w:themeColor="text1"/>
          <w:spacing w:val="-4"/>
          <w:kern w:val="2"/>
          <w:sz w:val="30"/>
          <w:szCs w:val="30"/>
          <w:lang w:eastAsia="en-US"/>
        </w:rPr>
        <w:t>:</w:t>
      </w:r>
    </w:p>
    <w:p w:rsidR="00D97595" w:rsidRPr="0091082F" w:rsidRDefault="005F44C2" w:rsidP="00C53149">
      <w:pPr>
        <w:pStyle w:val="2"/>
        <w:numPr>
          <w:ilvl w:val="0"/>
          <w:numId w:val="0"/>
        </w:numPr>
        <w:tabs>
          <w:tab w:val="left" w:pos="1134"/>
        </w:tabs>
        <w:spacing w:line="360" w:lineRule="auto"/>
        <w:ind w:firstLine="709"/>
        <w:rPr>
          <w:rFonts w:cs="Times New Roman"/>
          <w:color w:val="000000" w:themeColor="text1"/>
          <w:spacing w:val="-4"/>
          <w:kern w:val="2"/>
          <w:sz w:val="30"/>
          <w:szCs w:val="30"/>
        </w:rPr>
      </w:pPr>
      <w:r>
        <w:rPr>
          <w:rStyle w:val="a6"/>
          <w:rFonts w:cs="Times New Roman"/>
          <w:b w:val="0"/>
          <w:color w:val="000000" w:themeColor="text1"/>
          <w:spacing w:val="-4"/>
          <w:kern w:val="2"/>
          <w:sz w:val="30"/>
          <w:szCs w:val="30"/>
        </w:rPr>
        <w:t>а</w:t>
      </w:r>
      <w:r w:rsidR="00D97595" w:rsidRPr="0091082F">
        <w:rPr>
          <w:rStyle w:val="a6"/>
          <w:rFonts w:cs="Times New Roman"/>
          <w:b w:val="0"/>
          <w:color w:val="000000" w:themeColor="text1"/>
          <w:spacing w:val="-4"/>
          <w:kern w:val="2"/>
          <w:sz w:val="30"/>
          <w:szCs w:val="30"/>
        </w:rPr>
        <w:t>бсорбция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>: полнота абсорбции, абсолютная и</w:t>
      </w:r>
      <w:r w:rsidR="00C53149">
        <w:rPr>
          <w:rFonts w:cs="Times New Roman"/>
          <w:color w:val="000000" w:themeColor="text1"/>
          <w:spacing w:val="-4"/>
          <w:kern w:val="2"/>
          <w:sz w:val="30"/>
          <w:szCs w:val="30"/>
        </w:rPr>
        <w:t xml:space="preserve"> 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 xml:space="preserve">(или) относительная </w:t>
      </w:r>
      <w:proofErr w:type="spellStart"/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>биодоступность</w:t>
      </w:r>
      <w:proofErr w:type="spellEnd"/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 xml:space="preserve">, эффект «первичного прохождения», </w:t>
      </w:r>
      <w:r w:rsidR="00D440FF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 xml:space="preserve">время достижения максимальной </w:t>
      </w:r>
      <w:r w:rsidR="006753F4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 xml:space="preserve">плазменной </w:t>
      </w:r>
      <w:r w:rsidR="00D440FF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>концентрации</w:t>
      </w:r>
      <w:r w:rsidR="006753F4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 xml:space="preserve"> (</w:t>
      </w:r>
      <w:proofErr w:type="spellStart"/>
      <w:r w:rsidR="006753F4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val="en-US"/>
        </w:rPr>
        <w:t>T</w:t>
      </w:r>
      <w:r w:rsidR="006753F4" w:rsidRPr="0091082F">
        <w:rPr>
          <w:rFonts w:cs="Times New Roman"/>
          <w:color w:val="000000" w:themeColor="text1"/>
          <w:spacing w:val="-4"/>
          <w:kern w:val="2"/>
          <w:sz w:val="30"/>
          <w:szCs w:val="30"/>
          <w:vertAlign w:val="subscript"/>
          <w:lang w:val="en-US"/>
        </w:rPr>
        <w:t>max</w:t>
      </w:r>
      <w:proofErr w:type="spellEnd"/>
      <w:r w:rsidR="006753F4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>)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 xml:space="preserve">, влияние пищи, </w:t>
      </w:r>
      <w:r w:rsidR="008873A7">
        <w:rPr>
          <w:rFonts w:cs="Times New Roman"/>
          <w:color w:val="000000" w:themeColor="text1"/>
          <w:spacing w:val="-4"/>
          <w:kern w:val="2"/>
          <w:sz w:val="30"/>
          <w:szCs w:val="30"/>
        </w:rPr>
        <w:t xml:space="preserve">а также </w:t>
      </w:r>
      <w:r w:rsidR="008873A7">
        <w:rPr>
          <w:rFonts w:cs="Times New Roman"/>
          <w:color w:val="000000" w:themeColor="text1"/>
          <w:spacing w:val="-4"/>
          <w:kern w:val="2"/>
          <w:sz w:val="30"/>
          <w:szCs w:val="30"/>
        </w:rPr>
        <w:br/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 xml:space="preserve">в отношении </w:t>
      </w:r>
      <w:r w:rsidR="00837AB4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>лекарственного препарата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 xml:space="preserve"> для местного применения </w:t>
      </w:r>
      <w:r w:rsidR="00ED07DA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>–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 xml:space="preserve"> системная </w:t>
      </w:r>
      <w:proofErr w:type="spellStart"/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>биодоступность</w:t>
      </w:r>
      <w:proofErr w:type="spellEnd"/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 xml:space="preserve">, вовлечение транспортных белков. При наличии </w:t>
      </w:r>
      <w:r w:rsidR="00CB0D2A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 xml:space="preserve">данных 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>необходимо отразить место абсорбции в желудочно-кишечном тракте (поскольку это может иметь значение при введени</w:t>
      </w:r>
      <w:r w:rsidR="009C71D8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>и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 xml:space="preserve"> через зонд </w:t>
      </w:r>
      <w:r w:rsidR="00CB0D2A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 xml:space="preserve">для </w:t>
      </w:r>
      <w:proofErr w:type="spellStart"/>
      <w:r w:rsidR="00CB0D2A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>энтерального</w:t>
      </w:r>
      <w:proofErr w:type="spellEnd"/>
      <w:r w:rsidR="00CB0D2A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 xml:space="preserve"> 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>питания)</w:t>
      </w:r>
      <w:r>
        <w:rPr>
          <w:rFonts w:cs="Times New Roman"/>
          <w:color w:val="000000" w:themeColor="text1"/>
          <w:spacing w:val="-4"/>
          <w:kern w:val="2"/>
          <w:sz w:val="30"/>
          <w:szCs w:val="30"/>
        </w:rPr>
        <w:t>;</w:t>
      </w:r>
    </w:p>
    <w:p w:rsidR="00D97595" w:rsidRPr="00197B81" w:rsidRDefault="005F44C2" w:rsidP="00C53149">
      <w:pPr>
        <w:pStyle w:val="2"/>
        <w:numPr>
          <w:ilvl w:val="0"/>
          <w:numId w:val="0"/>
        </w:numPr>
        <w:tabs>
          <w:tab w:val="left" w:pos="1134"/>
        </w:tabs>
        <w:spacing w:line="360" w:lineRule="auto"/>
        <w:ind w:firstLine="709"/>
        <w:rPr>
          <w:rFonts w:cs="Times New Roman"/>
          <w:color w:val="000000" w:themeColor="text1"/>
          <w:spacing w:val="-6"/>
          <w:kern w:val="30"/>
          <w:sz w:val="30"/>
          <w:szCs w:val="30"/>
        </w:rPr>
      </w:pPr>
      <w:r>
        <w:rPr>
          <w:rStyle w:val="a6"/>
          <w:rFonts w:cs="Times New Roman"/>
          <w:b w:val="0"/>
          <w:color w:val="000000" w:themeColor="text1"/>
          <w:spacing w:val="-6"/>
          <w:kern w:val="30"/>
          <w:sz w:val="30"/>
          <w:szCs w:val="30"/>
        </w:rPr>
        <w:t>р</w:t>
      </w:r>
      <w:r w:rsidR="00D97595" w:rsidRPr="00197B81">
        <w:rPr>
          <w:rStyle w:val="a6"/>
          <w:rFonts w:cs="Times New Roman"/>
          <w:b w:val="0"/>
          <w:color w:val="000000" w:themeColor="text1"/>
          <w:spacing w:val="-6"/>
          <w:kern w:val="30"/>
          <w:sz w:val="30"/>
          <w:szCs w:val="30"/>
        </w:rPr>
        <w:t>аспределение</w:t>
      </w:r>
      <w:r w:rsidR="00D97595" w:rsidRPr="008873A7">
        <w:rPr>
          <w:rFonts w:cs="Times New Roman"/>
          <w:color w:val="000000" w:themeColor="text1"/>
          <w:spacing w:val="-6"/>
          <w:kern w:val="30"/>
          <w:sz w:val="30"/>
          <w:szCs w:val="30"/>
        </w:rPr>
        <w:t>:</w:t>
      </w:r>
      <w:r w:rsidR="00D97595" w:rsidRPr="00197B81">
        <w:rPr>
          <w:rFonts w:cs="Times New Roman"/>
          <w:color w:val="000000" w:themeColor="text1"/>
          <w:spacing w:val="-6"/>
          <w:kern w:val="30"/>
          <w:sz w:val="30"/>
          <w:szCs w:val="30"/>
        </w:rPr>
        <w:t xml:space="preserve"> связь с белками плазмы, кажущийся объем распределения на килограмм массы тела (</w:t>
      </w:r>
      <w:r w:rsidR="00FF34D2" w:rsidRPr="00197B81">
        <w:rPr>
          <w:rFonts w:cs="Times New Roman"/>
          <w:color w:val="000000" w:themeColor="text1"/>
          <w:spacing w:val="-6"/>
          <w:kern w:val="30"/>
          <w:sz w:val="30"/>
          <w:szCs w:val="30"/>
        </w:rPr>
        <w:t xml:space="preserve">например, </w:t>
      </w:r>
      <w:proofErr w:type="gramStart"/>
      <w:r w:rsidR="00D97595" w:rsidRPr="00197B81">
        <w:rPr>
          <w:rFonts w:cs="Times New Roman"/>
          <w:color w:val="000000" w:themeColor="text1"/>
          <w:spacing w:val="-6"/>
          <w:kern w:val="30"/>
          <w:sz w:val="30"/>
          <w:szCs w:val="30"/>
        </w:rPr>
        <w:t>л</w:t>
      </w:r>
      <w:proofErr w:type="gramEnd"/>
      <w:r w:rsidR="00D97595" w:rsidRPr="00197B81">
        <w:rPr>
          <w:rFonts w:cs="Times New Roman"/>
          <w:color w:val="000000" w:themeColor="text1"/>
          <w:spacing w:val="-6"/>
          <w:kern w:val="30"/>
          <w:sz w:val="30"/>
          <w:szCs w:val="30"/>
        </w:rPr>
        <w:t>/кг), концентрация в тканях и</w:t>
      </w:r>
      <w:r w:rsidR="008873A7">
        <w:rPr>
          <w:rFonts w:cs="Times New Roman"/>
          <w:color w:val="000000" w:themeColor="text1"/>
          <w:spacing w:val="-6"/>
          <w:kern w:val="30"/>
          <w:sz w:val="30"/>
          <w:szCs w:val="30"/>
        </w:rPr>
        <w:t xml:space="preserve"> </w:t>
      </w:r>
      <w:r w:rsidR="00B17917" w:rsidRPr="00197B81">
        <w:rPr>
          <w:rFonts w:cs="Times New Roman"/>
          <w:color w:val="000000" w:themeColor="text1"/>
          <w:spacing w:val="-6"/>
          <w:kern w:val="30"/>
          <w:sz w:val="30"/>
          <w:szCs w:val="30"/>
        </w:rPr>
        <w:t xml:space="preserve">(или) плазме, </w:t>
      </w:r>
      <w:r w:rsidR="004A15BA" w:rsidRPr="00197B81">
        <w:rPr>
          <w:rFonts w:cs="Times New Roman"/>
          <w:color w:val="000000" w:themeColor="text1"/>
          <w:spacing w:val="-6"/>
          <w:kern w:val="30"/>
          <w:sz w:val="30"/>
          <w:szCs w:val="30"/>
        </w:rPr>
        <w:t>сведения о</w:t>
      </w:r>
      <w:r w:rsidR="00B17917" w:rsidRPr="00197B81">
        <w:rPr>
          <w:rFonts w:cs="Times New Roman"/>
          <w:color w:val="000000" w:themeColor="text1"/>
          <w:spacing w:val="-6"/>
          <w:kern w:val="30"/>
          <w:sz w:val="30"/>
          <w:szCs w:val="30"/>
        </w:rPr>
        <w:t xml:space="preserve"> многок</w:t>
      </w:r>
      <w:r w:rsidR="004A15BA" w:rsidRPr="00197B81">
        <w:rPr>
          <w:rFonts w:cs="Times New Roman"/>
          <w:color w:val="000000" w:themeColor="text1"/>
          <w:spacing w:val="-6"/>
          <w:kern w:val="30"/>
          <w:sz w:val="30"/>
          <w:szCs w:val="30"/>
        </w:rPr>
        <w:t>амерном</w:t>
      </w:r>
      <w:r w:rsidR="00997E6D" w:rsidRPr="00197B81">
        <w:rPr>
          <w:rFonts w:cs="Times New Roman"/>
          <w:color w:val="000000" w:themeColor="text1"/>
          <w:spacing w:val="-6"/>
          <w:kern w:val="30"/>
          <w:sz w:val="30"/>
          <w:szCs w:val="30"/>
        </w:rPr>
        <w:t xml:space="preserve"> </w:t>
      </w:r>
      <w:r w:rsidR="004A15BA" w:rsidRPr="00197B81">
        <w:rPr>
          <w:rFonts w:cs="Times New Roman"/>
          <w:color w:val="000000" w:themeColor="text1"/>
          <w:spacing w:val="-6"/>
          <w:kern w:val="30"/>
          <w:sz w:val="30"/>
          <w:szCs w:val="30"/>
        </w:rPr>
        <w:t>распределении</w:t>
      </w:r>
      <w:r w:rsidR="00D97595" w:rsidRPr="00197B81">
        <w:rPr>
          <w:rFonts w:cs="Times New Roman"/>
          <w:color w:val="000000" w:themeColor="text1"/>
          <w:spacing w:val="-6"/>
          <w:kern w:val="30"/>
          <w:sz w:val="30"/>
          <w:szCs w:val="30"/>
        </w:rPr>
        <w:t>,</w:t>
      </w:r>
      <w:r w:rsidR="004A15BA" w:rsidRPr="00197B81">
        <w:rPr>
          <w:rFonts w:cs="Times New Roman"/>
          <w:color w:val="000000" w:themeColor="text1"/>
          <w:spacing w:val="-6"/>
          <w:kern w:val="30"/>
          <w:sz w:val="30"/>
          <w:szCs w:val="30"/>
        </w:rPr>
        <w:t xml:space="preserve"> вовлечении</w:t>
      </w:r>
      <w:r w:rsidR="00D97595" w:rsidRPr="00197B81">
        <w:rPr>
          <w:rFonts w:cs="Times New Roman"/>
          <w:color w:val="000000" w:themeColor="text1"/>
          <w:spacing w:val="-6"/>
          <w:kern w:val="30"/>
          <w:sz w:val="30"/>
          <w:szCs w:val="30"/>
        </w:rPr>
        <w:t xml:space="preserve"> транспортных белков</w:t>
      </w:r>
      <w:r w:rsidR="00197B81" w:rsidRPr="00197B81">
        <w:rPr>
          <w:spacing w:val="-6"/>
          <w:kern w:val="30"/>
          <w:sz w:val="30"/>
          <w:szCs w:val="30"/>
        </w:rPr>
        <w:t>, проникновение через гематоэнцефалический барьер, проникновение через плаценту и в молоко</w:t>
      </w:r>
      <w:r>
        <w:rPr>
          <w:rFonts w:cs="Times New Roman"/>
          <w:color w:val="000000" w:themeColor="text1"/>
          <w:spacing w:val="-6"/>
          <w:kern w:val="30"/>
          <w:sz w:val="30"/>
          <w:szCs w:val="30"/>
        </w:rPr>
        <w:t>;</w:t>
      </w:r>
    </w:p>
    <w:p w:rsidR="00D97595" w:rsidRPr="0091082F" w:rsidRDefault="005F44C2" w:rsidP="00C53149">
      <w:pPr>
        <w:pStyle w:val="2"/>
        <w:numPr>
          <w:ilvl w:val="0"/>
          <w:numId w:val="0"/>
        </w:numPr>
        <w:tabs>
          <w:tab w:val="left" w:pos="1134"/>
        </w:tabs>
        <w:spacing w:line="360" w:lineRule="auto"/>
        <w:ind w:firstLine="709"/>
        <w:rPr>
          <w:rFonts w:cs="Times New Roman"/>
          <w:color w:val="000000" w:themeColor="text1"/>
          <w:spacing w:val="-4"/>
          <w:kern w:val="2"/>
          <w:sz w:val="30"/>
          <w:szCs w:val="30"/>
        </w:rPr>
      </w:pPr>
      <w:proofErr w:type="spellStart"/>
      <w:r>
        <w:rPr>
          <w:rStyle w:val="a6"/>
          <w:rFonts w:cs="Times New Roman"/>
          <w:b w:val="0"/>
          <w:color w:val="000000" w:themeColor="text1"/>
          <w:spacing w:val="-4"/>
          <w:kern w:val="2"/>
          <w:sz w:val="30"/>
          <w:szCs w:val="30"/>
        </w:rPr>
        <w:t>б</w:t>
      </w:r>
      <w:r w:rsidR="00D97595" w:rsidRPr="0091082F">
        <w:rPr>
          <w:rStyle w:val="a6"/>
          <w:rFonts w:cs="Times New Roman"/>
          <w:b w:val="0"/>
          <w:color w:val="000000" w:themeColor="text1"/>
          <w:spacing w:val="-4"/>
          <w:kern w:val="2"/>
          <w:sz w:val="30"/>
          <w:szCs w:val="30"/>
        </w:rPr>
        <w:t>иотрансформация</w:t>
      </w:r>
      <w:proofErr w:type="spellEnd"/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 xml:space="preserve">: степень метаболизма, метаболиты, активность метаболитов и их вклад в </w:t>
      </w:r>
      <w:proofErr w:type="gramStart"/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>эффективность</w:t>
      </w:r>
      <w:proofErr w:type="gramEnd"/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 xml:space="preserve"> и токсичность, ферме</w:t>
      </w:r>
      <w:r w:rsidR="00A441FF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>нты, участвующие в метаболизме, органы</w:t>
      </w:r>
      <w:r w:rsidR="008873A7">
        <w:rPr>
          <w:rFonts w:cs="Times New Roman"/>
          <w:color w:val="000000" w:themeColor="text1"/>
          <w:spacing w:val="-4"/>
          <w:kern w:val="2"/>
          <w:sz w:val="30"/>
          <w:szCs w:val="30"/>
        </w:rPr>
        <w:t>,</w:t>
      </w:r>
      <w:r w:rsidR="007F0E7C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 xml:space="preserve"> в которых происходит метаболизм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 xml:space="preserve">, результаты исследований взаимодействия </w:t>
      </w:r>
      <w:proofErr w:type="spellStart"/>
      <w:r w:rsidR="00D97595" w:rsidRPr="008873A7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>in</w:t>
      </w:r>
      <w:proofErr w:type="spellEnd"/>
      <w:r w:rsidR="008873A7" w:rsidRPr="008873A7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 xml:space="preserve"> </w:t>
      </w:r>
      <w:proofErr w:type="spellStart"/>
      <w:r w:rsidR="00D97595" w:rsidRPr="008873A7">
        <w:rPr>
          <w:rStyle w:val="a7"/>
          <w:rFonts w:cs="Times New Roman"/>
          <w:i w:val="0"/>
          <w:color w:val="000000" w:themeColor="text1"/>
          <w:spacing w:val="-4"/>
          <w:kern w:val="2"/>
          <w:sz w:val="30"/>
          <w:szCs w:val="30"/>
        </w:rPr>
        <w:t>vitro</w:t>
      </w:r>
      <w:proofErr w:type="spellEnd"/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>, которые свидетельствуют о способности соединения индуцировать</w:t>
      </w:r>
      <w:r w:rsidR="00ED07DA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 xml:space="preserve"> (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>ингибировать</w:t>
      </w:r>
      <w:r w:rsidR="00ED07DA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>)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 xml:space="preserve"> метаболические ферменты</w:t>
      </w:r>
      <w:r>
        <w:rPr>
          <w:rFonts w:cs="Times New Roman"/>
          <w:color w:val="000000" w:themeColor="text1"/>
          <w:spacing w:val="-4"/>
          <w:kern w:val="2"/>
          <w:sz w:val="30"/>
          <w:szCs w:val="30"/>
        </w:rPr>
        <w:t>;</w:t>
      </w:r>
    </w:p>
    <w:p w:rsidR="00D97595" w:rsidRPr="0091082F" w:rsidRDefault="005F44C2" w:rsidP="00C53149">
      <w:pPr>
        <w:pStyle w:val="2"/>
        <w:numPr>
          <w:ilvl w:val="0"/>
          <w:numId w:val="0"/>
        </w:numPr>
        <w:tabs>
          <w:tab w:val="left" w:pos="1134"/>
        </w:tabs>
        <w:spacing w:line="360" w:lineRule="auto"/>
        <w:ind w:firstLine="709"/>
        <w:rPr>
          <w:rFonts w:cs="Times New Roman"/>
          <w:color w:val="000000" w:themeColor="text1"/>
          <w:spacing w:val="-4"/>
          <w:kern w:val="2"/>
          <w:sz w:val="30"/>
          <w:szCs w:val="30"/>
        </w:rPr>
      </w:pPr>
      <w:r>
        <w:rPr>
          <w:rStyle w:val="a6"/>
          <w:rFonts w:cs="Times New Roman"/>
          <w:b w:val="0"/>
          <w:color w:val="000000" w:themeColor="text1"/>
          <w:spacing w:val="-4"/>
          <w:kern w:val="2"/>
          <w:sz w:val="30"/>
          <w:szCs w:val="30"/>
        </w:rPr>
        <w:lastRenderedPageBreak/>
        <w:t>э</w:t>
      </w:r>
      <w:r w:rsidR="00D97595" w:rsidRPr="0091082F">
        <w:rPr>
          <w:rStyle w:val="a6"/>
          <w:rFonts w:cs="Times New Roman"/>
          <w:b w:val="0"/>
          <w:color w:val="000000" w:themeColor="text1"/>
          <w:spacing w:val="-4"/>
          <w:kern w:val="2"/>
          <w:sz w:val="30"/>
          <w:szCs w:val="30"/>
        </w:rPr>
        <w:t>лиминация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>: периоды полувыведения, общий клиренс, ме</w:t>
      </w:r>
      <w:proofErr w:type="gramStart"/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>ж-</w:t>
      </w:r>
      <w:proofErr w:type="gramEnd"/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 xml:space="preserve"> и</w:t>
      </w:r>
      <w:r w:rsidR="008873A7">
        <w:rPr>
          <w:rFonts w:cs="Times New Roman"/>
          <w:color w:val="000000" w:themeColor="text1"/>
          <w:spacing w:val="-4"/>
          <w:kern w:val="2"/>
          <w:sz w:val="30"/>
          <w:szCs w:val="30"/>
        </w:rPr>
        <w:t xml:space="preserve"> 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 xml:space="preserve">(или) </w:t>
      </w:r>
      <w:proofErr w:type="spellStart"/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>внутрииндивидуальная</w:t>
      </w:r>
      <w:proofErr w:type="spellEnd"/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 xml:space="preserve"> вариабельность общего клиренса, пути выведения неизмен</w:t>
      </w:r>
      <w:r w:rsidR="00CB0D2A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>ен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>ного вещества и метаболитов, включая относительный вклад печеночной и почечной элиминации, вовлечение транспортных белков</w:t>
      </w:r>
      <w:r>
        <w:rPr>
          <w:rFonts w:cs="Times New Roman"/>
          <w:color w:val="000000" w:themeColor="text1"/>
          <w:spacing w:val="-4"/>
          <w:kern w:val="2"/>
          <w:sz w:val="30"/>
          <w:szCs w:val="30"/>
        </w:rPr>
        <w:t>;</w:t>
      </w:r>
    </w:p>
    <w:p w:rsidR="0056640B" w:rsidRPr="0091082F" w:rsidRDefault="005F44C2" w:rsidP="00C53149">
      <w:pPr>
        <w:pStyle w:val="2"/>
        <w:numPr>
          <w:ilvl w:val="0"/>
          <w:numId w:val="0"/>
        </w:numPr>
        <w:tabs>
          <w:tab w:val="left" w:pos="1134"/>
        </w:tabs>
        <w:spacing w:line="360" w:lineRule="auto"/>
        <w:ind w:firstLine="709"/>
        <w:rPr>
          <w:rFonts w:cs="Times New Roman"/>
          <w:color w:val="000000" w:themeColor="text1"/>
          <w:spacing w:val="-4"/>
          <w:kern w:val="2"/>
          <w:sz w:val="30"/>
          <w:szCs w:val="30"/>
        </w:rPr>
      </w:pPr>
      <w:r>
        <w:rPr>
          <w:rStyle w:val="a6"/>
          <w:rFonts w:cs="Times New Roman"/>
          <w:b w:val="0"/>
          <w:color w:val="000000" w:themeColor="text1"/>
          <w:spacing w:val="-4"/>
          <w:kern w:val="2"/>
          <w:sz w:val="30"/>
          <w:szCs w:val="30"/>
        </w:rPr>
        <w:t>л</w:t>
      </w:r>
      <w:r w:rsidR="00D97595" w:rsidRPr="0091082F">
        <w:rPr>
          <w:rStyle w:val="a6"/>
          <w:rFonts w:cs="Times New Roman"/>
          <w:b w:val="0"/>
          <w:color w:val="000000" w:themeColor="text1"/>
          <w:spacing w:val="-4"/>
          <w:kern w:val="2"/>
          <w:sz w:val="30"/>
          <w:szCs w:val="30"/>
        </w:rPr>
        <w:t>инейность</w:t>
      </w:r>
      <w:r w:rsidR="00ED07DA" w:rsidRPr="0091082F">
        <w:rPr>
          <w:rStyle w:val="a6"/>
          <w:rFonts w:cs="Times New Roman"/>
          <w:b w:val="0"/>
          <w:color w:val="000000" w:themeColor="text1"/>
          <w:spacing w:val="-4"/>
          <w:kern w:val="2"/>
          <w:sz w:val="30"/>
          <w:szCs w:val="30"/>
        </w:rPr>
        <w:t xml:space="preserve"> (</w:t>
      </w:r>
      <w:r w:rsidR="00D97595" w:rsidRPr="0091082F">
        <w:rPr>
          <w:rStyle w:val="a6"/>
          <w:rFonts w:cs="Times New Roman"/>
          <w:b w:val="0"/>
          <w:color w:val="000000" w:themeColor="text1"/>
          <w:spacing w:val="-4"/>
          <w:kern w:val="2"/>
          <w:sz w:val="30"/>
          <w:szCs w:val="30"/>
        </w:rPr>
        <w:t>нелинейность</w:t>
      </w:r>
      <w:r w:rsidR="00ED07DA" w:rsidRPr="0091082F">
        <w:rPr>
          <w:rStyle w:val="a6"/>
          <w:rFonts w:cs="Times New Roman"/>
          <w:b w:val="0"/>
          <w:color w:val="000000" w:themeColor="text1"/>
          <w:spacing w:val="-4"/>
          <w:kern w:val="2"/>
          <w:sz w:val="30"/>
          <w:szCs w:val="30"/>
        </w:rPr>
        <w:t>)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 xml:space="preserve"> </w:t>
      </w:r>
      <w:proofErr w:type="spellStart"/>
      <w:r w:rsidR="005C644C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>ф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>армакокинетики</w:t>
      </w:r>
      <w:proofErr w:type="spellEnd"/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 xml:space="preserve"> </w:t>
      </w:r>
      <w:r w:rsidR="001D07F3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действующего</w:t>
      </w:r>
      <w:r w:rsidR="00997E6D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 </w:t>
      </w:r>
      <w:r w:rsidR="001D07F3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вещества 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>по отношению к дозе и</w:t>
      </w:r>
      <w:r w:rsidR="008873A7">
        <w:rPr>
          <w:rFonts w:cs="Times New Roman"/>
          <w:color w:val="000000" w:themeColor="text1"/>
          <w:spacing w:val="-4"/>
          <w:kern w:val="2"/>
          <w:sz w:val="30"/>
          <w:szCs w:val="30"/>
        </w:rPr>
        <w:t xml:space="preserve"> (или) времени.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 xml:space="preserve"> </w:t>
      </w:r>
      <w:r w:rsidR="008873A7">
        <w:rPr>
          <w:rFonts w:cs="Times New Roman"/>
          <w:color w:val="000000" w:themeColor="text1"/>
          <w:spacing w:val="-4"/>
          <w:kern w:val="2"/>
          <w:sz w:val="30"/>
          <w:szCs w:val="30"/>
        </w:rPr>
        <w:t>Е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 xml:space="preserve">сли </w:t>
      </w:r>
      <w:proofErr w:type="spellStart"/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>фармакокинетика</w:t>
      </w:r>
      <w:proofErr w:type="spellEnd"/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 xml:space="preserve"> </w:t>
      </w:r>
      <w:proofErr w:type="spellStart"/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>нелинейна</w:t>
      </w:r>
      <w:proofErr w:type="spellEnd"/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 xml:space="preserve"> по отношению к дозе и</w:t>
      </w:r>
      <w:r w:rsidR="008873A7">
        <w:rPr>
          <w:rFonts w:cs="Times New Roman"/>
          <w:color w:val="000000" w:themeColor="text1"/>
          <w:spacing w:val="-4"/>
          <w:kern w:val="2"/>
          <w:sz w:val="30"/>
          <w:szCs w:val="30"/>
        </w:rPr>
        <w:t xml:space="preserve"> 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>(или) времени, необходимо отразить причины нелинейности.</w:t>
      </w:r>
    </w:p>
    <w:p w:rsidR="00D97595" w:rsidRPr="0091082F" w:rsidRDefault="00930390" w:rsidP="00C15B60">
      <w:pPr>
        <w:pStyle w:val="12"/>
        <w:spacing w:line="360" w:lineRule="auto"/>
        <w:rPr>
          <w:color w:val="000000" w:themeColor="text1"/>
          <w:spacing w:val="-4"/>
          <w:kern w:val="2"/>
          <w:sz w:val="30"/>
          <w:szCs w:val="30"/>
          <w:lang w:eastAsia="en-US"/>
        </w:rPr>
      </w:pP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В этом же разделе 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следует привести </w:t>
      </w:r>
      <w:r w:rsidR="009B47B7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следующие 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дополнительные значимые сведения.</w:t>
      </w:r>
    </w:p>
    <w:p w:rsidR="00D97595" w:rsidRPr="0091082F" w:rsidRDefault="009B47B7" w:rsidP="005F44C2">
      <w:pPr>
        <w:pStyle w:val="af0"/>
        <w:spacing w:line="360" w:lineRule="auto"/>
        <w:ind w:firstLine="709"/>
        <w:rPr>
          <w:rFonts w:cs="Times New Roman"/>
          <w:color w:val="000000" w:themeColor="text1"/>
          <w:spacing w:val="-4"/>
          <w:kern w:val="2"/>
          <w:sz w:val="30"/>
          <w:szCs w:val="30"/>
        </w:rPr>
      </w:pPr>
      <w:proofErr w:type="gramStart"/>
      <w:r>
        <w:rPr>
          <w:rFonts w:cs="Times New Roman"/>
          <w:color w:val="000000" w:themeColor="text1"/>
          <w:spacing w:val="-4"/>
          <w:kern w:val="2"/>
          <w:sz w:val="30"/>
          <w:szCs w:val="30"/>
        </w:rPr>
        <w:t>х</w:t>
      </w:r>
      <w:proofErr w:type="gramEnd"/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 xml:space="preserve">арактеристики отдельных групп субъектов </w:t>
      </w:r>
      <w:r w:rsidR="00BB722D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>ил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>и пациентов</w:t>
      </w:r>
      <w:r w:rsidR="00B6240A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>:</w:t>
      </w:r>
      <w:r w:rsidR="005F44C2">
        <w:rPr>
          <w:rFonts w:cs="Times New Roman"/>
          <w:color w:val="000000" w:themeColor="text1"/>
          <w:spacing w:val="-4"/>
          <w:kern w:val="2"/>
          <w:sz w:val="30"/>
          <w:szCs w:val="30"/>
        </w:rPr>
        <w:t xml:space="preserve"> и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 xml:space="preserve">зменчивость в зависимости от таких факторов, как возраст, масса тела, пол, курение, полиморфизм </w:t>
      </w:r>
      <w:r w:rsidR="00BB4A8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>генов, кодирующих ферментов</w:t>
      </w:r>
      <w:r w:rsidR="00FF34D2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 xml:space="preserve"> 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>метаболизма</w:t>
      </w:r>
      <w:r w:rsidR="00A441FF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>,</w:t>
      </w:r>
      <w:r w:rsidR="00BB4A8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 xml:space="preserve"> </w:t>
      </w:r>
      <w:r>
        <w:rPr>
          <w:rFonts w:cs="Times New Roman"/>
          <w:color w:val="000000" w:themeColor="text1"/>
          <w:spacing w:val="-4"/>
          <w:kern w:val="2"/>
          <w:sz w:val="30"/>
          <w:szCs w:val="30"/>
        </w:rPr>
        <w:br/>
      </w:r>
      <w:r w:rsidR="00BB4A8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>и сопутствующих патологических состояний, таких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 xml:space="preserve"> как почечная недостаточно</w:t>
      </w:r>
      <w:r>
        <w:rPr>
          <w:rFonts w:cs="Times New Roman"/>
          <w:color w:val="000000" w:themeColor="text1"/>
          <w:spacing w:val="-4"/>
          <w:kern w:val="2"/>
          <w:sz w:val="30"/>
          <w:szCs w:val="30"/>
        </w:rPr>
        <w:t>сть, печеночная недостаточность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 xml:space="preserve"> </w:t>
      </w:r>
      <w:r>
        <w:rPr>
          <w:rFonts w:cs="Times New Roman"/>
          <w:color w:val="000000" w:themeColor="text1"/>
          <w:spacing w:val="-4"/>
          <w:kern w:val="2"/>
          <w:sz w:val="30"/>
          <w:szCs w:val="30"/>
        </w:rPr>
        <w:t>(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>включая степень нарушения</w:t>
      </w:r>
      <w:r>
        <w:rPr>
          <w:rFonts w:cs="Times New Roman"/>
          <w:color w:val="000000" w:themeColor="text1"/>
          <w:spacing w:val="-4"/>
          <w:kern w:val="2"/>
          <w:sz w:val="30"/>
          <w:szCs w:val="30"/>
        </w:rPr>
        <w:t>)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 xml:space="preserve">. Если влияние на </w:t>
      </w:r>
      <w:proofErr w:type="spellStart"/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>фармакокинетику</w:t>
      </w:r>
      <w:proofErr w:type="spellEnd"/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 xml:space="preserve"> рассматривается как клинически значимое, его необходимо </w:t>
      </w:r>
      <w:r w:rsidR="00FF34D2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 xml:space="preserve">охарактеризовать </w:t>
      </w:r>
      <w:r>
        <w:rPr>
          <w:rFonts w:cs="Times New Roman"/>
          <w:color w:val="000000" w:themeColor="text1"/>
          <w:spacing w:val="-4"/>
          <w:kern w:val="2"/>
          <w:sz w:val="30"/>
          <w:szCs w:val="30"/>
        </w:rPr>
        <w:t xml:space="preserve">количественно 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>с</w:t>
      </w:r>
      <w:r w:rsidR="00F16E5B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>о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 xml:space="preserve"> ссылками на раздел 4.2</w:t>
      </w:r>
      <w:r w:rsidR="008259F5" w:rsidRPr="008259F5">
        <w:rPr>
          <w:color w:val="000000" w:themeColor="text1"/>
          <w:sz w:val="30"/>
          <w:szCs w:val="30"/>
          <w:lang w:eastAsia="en-US"/>
        </w:rPr>
        <w:t xml:space="preserve"> </w:t>
      </w:r>
      <w:r w:rsidR="008259F5">
        <w:rPr>
          <w:color w:val="000000" w:themeColor="text1"/>
          <w:sz w:val="30"/>
          <w:szCs w:val="30"/>
          <w:lang w:eastAsia="en-US"/>
        </w:rPr>
        <w:t>ОХЛП</w:t>
      </w:r>
      <w:r>
        <w:rPr>
          <w:rFonts w:cs="Times New Roman"/>
          <w:color w:val="000000" w:themeColor="text1"/>
          <w:spacing w:val="-4"/>
          <w:kern w:val="2"/>
          <w:sz w:val="30"/>
          <w:szCs w:val="30"/>
        </w:rPr>
        <w:t xml:space="preserve"> (если применимо);</w:t>
      </w:r>
    </w:p>
    <w:p w:rsidR="00707D62" w:rsidRDefault="009B47B7" w:rsidP="00707D62">
      <w:pPr>
        <w:pStyle w:val="af0"/>
        <w:spacing w:after="0" w:line="360" w:lineRule="auto"/>
        <w:ind w:firstLine="709"/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</w:pPr>
      <w:r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ф</w:t>
      </w:r>
      <w:r w:rsidR="00E17BE7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армакокинетическая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-фармакодинамическая зависимость</w:t>
      </w:r>
      <w:r w:rsidR="006E7846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;</w:t>
      </w:r>
    </w:p>
    <w:p w:rsidR="00D97595" w:rsidRPr="0091082F" w:rsidRDefault="005F44C2" w:rsidP="00707D62">
      <w:pPr>
        <w:pStyle w:val="af0"/>
        <w:spacing w:after="0" w:line="360" w:lineRule="auto"/>
        <w:ind w:firstLine="709"/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</w:pPr>
      <w:r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з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ависимость между дозой</w:t>
      </w:r>
      <w:r w:rsidR="00930390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 (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к</w:t>
      </w:r>
      <w:r w:rsidR="00BB4A85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онцентрацией</w:t>
      </w:r>
      <w:r w:rsidR="00930390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, </w:t>
      </w:r>
      <w:r w:rsidR="00BB4A85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фармакокинетическими параметрами</w:t>
      </w:r>
      <w:r w:rsidR="00930390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)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 и эффекто</w:t>
      </w:r>
      <w:r w:rsidR="009C71D8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м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 (истинная конечная точка, </w:t>
      </w:r>
      <w:proofErr w:type="spellStart"/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валидированная</w:t>
      </w:r>
      <w:proofErr w:type="spellEnd"/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 </w:t>
      </w:r>
      <w:r w:rsidR="00CB0D2A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суррогатная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 конечная т</w:t>
      </w:r>
      <w:r w:rsidR="00B6240A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очка или нежелательная реакция);</w:t>
      </w:r>
    </w:p>
    <w:p w:rsidR="00DF57A3" w:rsidRPr="00707D62" w:rsidRDefault="00707D62" w:rsidP="00707D62">
      <w:pPr>
        <w:pStyle w:val="2"/>
        <w:numPr>
          <w:ilvl w:val="0"/>
          <w:numId w:val="0"/>
        </w:numPr>
        <w:spacing w:after="0" w:line="360" w:lineRule="auto"/>
        <w:ind w:firstLine="709"/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</w:pPr>
      <w:r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о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писа</w:t>
      </w:r>
      <w:r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ние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 исследованн</w:t>
      </w:r>
      <w:r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ой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 популяци</w:t>
      </w:r>
      <w:r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и</w:t>
      </w:r>
      <w:r w:rsidR="00D97595" w:rsidRPr="00707D62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.</w:t>
      </w:r>
    </w:p>
    <w:p w:rsidR="00D97595" w:rsidRPr="0091082F" w:rsidRDefault="006C106C" w:rsidP="006E7846">
      <w:pPr>
        <w:pStyle w:val="ad"/>
        <w:spacing w:before="0" w:after="0" w:line="360" w:lineRule="auto"/>
        <w:ind w:left="0" w:firstLine="709"/>
        <w:rPr>
          <w:rFonts w:cs="Times New Roman"/>
          <w:b w:val="0"/>
          <w:i w:val="0"/>
          <w:color w:val="000000" w:themeColor="text1"/>
          <w:spacing w:val="-4"/>
          <w:kern w:val="2"/>
          <w:sz w:val="30"/>
          <w:szCs w:val="30"/>
        </w:rPr>
      </w:pPr>
      <w:r w:rsidRPr="0091082F">
        <w:rPr>
          <w:rFonts w:cs="Times New Roman"/>
          <w:b w:val="0"/>
          <w:i w:val="0"/>
          <w:color w:val="000000" w:themeColor="text1"/>
          <w:spacing w:val="-4"/>
          <w:kern w:val="2"/>
          <w:sz w:val="30"/>
          <w:szCs w:val="30"/>
        </w:rPr>
        <w:t>5.2.1. </w:t>
      </w:r>
      <w:r w:rsidR="00D97595" w:rsidRPr="0091082F">
        <w:rPr>
          <w:rFonts w:cs="Times New Roman"/>
          <w:b w:val="0"/>
          <w:i w:val="0"/>
          <w:color w:val="000000" w:themeColor="text1"/>
          <w:spacing w:val="-4"/>
          <w:kern w:val="2"/>
          <w:sz w:val="30"/>
          <w:szCs w:val="30"/>
        </w:rPr>
        <w:t>Дети</w:t>
      </w:r>
      <w:r w:rsidR="006E7846">
        <w:rPr>
          <w:rFonts w:cs="Times New Roman"/>
          <w:b w:val="0"/>
          <w:i w:val="0"/>
          <w:color w:val="000000" w:themeColor="text1"/>
          <w:spacing w:val="-4"/>
          <w:kern w:val="2"/>
          <w:sz w:val="30"/>
          <w:szCs w:val="30"/>
        </w:rPr>
        <w:t>.</w:t>
      </w:r>
    </w:p>
    <w:p w:rsidR="00D97595" w:rsidRPr="0091082F" w:rsidRDefault="00D97595" w:rsidP="00C15B60">
      <w:pPr>
        <w:pStyle w:val="12"/>
        <w:spacing w:line="360" w:lineRule="auto"/>
        <w:rPr>
          <w:color w:val="000000" w:themeColor="text1"/>
          <w:spacing w:val="-4"/>
          <w:kern w:val="2"/>
          <w:sz w:val="30"/>
          <w:szCs w:val="30"/>
          <w:lang w:eastAsia="en-US"/>
        </w:rPr>
      </w:pP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Необходимо обобщить результаты фармакокинетических исследований в различных возрастных группах детей. </w:t>
      </w:r>
      <w:r w:rsidR="00FF34D2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М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ожно отразить дозы, приводящие к </w:t>
      </w:r>
      <w:r w:rsidR="009C71D8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экспозиции препарата, 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схожей </w:t>
      </w:r>
      <w:proofErr w:type="gramStart"/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со</w:t>
      </w:r>
      <w:proofErr w:type="gramEnd"/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взрослыми</w:t>
      </w:r>
      <w:r w:rsidR="00CA130C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,</w:t>
      </w:r>
      <w:r w:rsidR="00FF34D2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если это значимо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. Необходимо 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lastRenderedPageBreak/>
        <w:t xml:space="preserve">указать лекарственную </w:t>
      </w:r>
      <w:proofErr w:type="gramStart"/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форму</w:t>
      </w:r>
      <w:proofErr w:type="gramEnd"/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использованную в фармакокинетических исследованиях у детей. Необходимо указать на неопределенность </w:t>
      </w:r>
      <w:r w:rsidR="00FF34D2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имеющихся данных в случае 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недостаточно</w:t>
      </w:r>
      <w:r w:rsidR="006E7846">
        <w:rPr>
          <w:color w:val="000000" w:themeColor="text1"/>
          <w:spacing w:val="-4"/>
          <w:kern w:val="2"/>
          <w:sz w:val="30"/>
          <w:szCs w:val="30"/>
          <w:lang w:eastAsia="en-US"/>
        </w:rPr>
        <w:t>сти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опыта.</w:t>
      </w:r>
    </w:p>
    <w:p w:rsidR="0056640B" w:rsidRPr="0091082F" w:rsidRDefault="0056640B" w:rsidP="006E7846">
      <w:pPr>
        <w:pStyle w:val="aff9"/>
      </w:pPr>
      <w:r w:rsidRPr="0091082F">
        <w:t>5.3</w:t>
      </w:r>
      <w:r w:rsidR="00C94DFE" w:rsidRPr="0091082F">
        <w:t>. </w:t>
      </w:r>
      <w:r w:rsidR="003243BF" w:rsidRPr="0091082F">
        <w:t>Данные доклинической безопасности</w:t>
      </w:r>
    </w:p>
    <w:p w:rsidR="00D97595" w:rsidRPr="0091082F" w:rsidRDefault="00D97595" w:rsidP="00385FF0">
      <w:pPr>
        <w:pStyle w:val="12"/>
        <w:spacing w:line="360" w:lineRule="auto"/>
        <w:rPr>
          <w:color w:val="000000" w:themeColor="text1"/>
          <w:spacing w:val="-4"/>
          <w:kern w:val="2"/>
          <w:sz w:val="30"/>
          <w:szCs w:val="30"/>
          <w:lang w:eastAsia="en-US"/>
        </w:rPr>
      </w:pP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Необходимо представить все результаты доклинических испытаний, которые могут быть значимы для </w:t>
      </w:r>
      <w:r w:rsidR="00E17BE7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врача, 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назначающего препарат при установлении профиля безопасности </w:t>
      </w:r>
      <w:r w:rsidR="00837AB4" w:rsidRPr="0091082F">
        <w:rPr>
          <w:color w:val="000000" w:themeColor="text1"/>
          <w:spacing w:val="-4"/>
          <w:kern w:val="2"/>
          <w:sz w:val="30"/>
          <w:szCs w:val="30"/>
        </w:rPr>
        <w:t>лекарственного препарата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, при применении по </w:t>
      </w:r>
      <w:r w:rsidR="00E17BE7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утвержденн</w:t>
      </w:r>
      <w:r w:rsidR="00373C71">
        <w:rPr>
          <w:color w:val="000000" w:themeColor="text1"/>
          <w:spacing w:val="-4"/>
          <w:kern w:val="2"/>
          <w:sz w:val="30"/>
          <w:szCs w:val="30"/>
          <w:lang w:eastAsia="en-US"/>
        </w:rPr>
        <w:t>ым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показани</w:t>
      </w:r>
      <w:r w:rsidR="00373C71">
        <w:rPr>
          <w:color w:val="000000" w:themeColor="text1"/>
          <w:spacing w:val="-4"/>
          <w:kern w:val="2"/>
          <w:sz w:val="30"/>
          <w:szCs w:val="30"/>
          <w:lang w:eastAsia="en-US"/>
        </w:rPr>
        <w:t>ям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к применению, которые не были включены в </w:t>
      </w:r>
      <w:r w:rsidR="00FF34D2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другие 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значимые разделы </w:t>
      </w:r>
      <w:r w:rsidR="00626CF6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ОХ</w:t>
      </w:r>
      <w:r w:rsidR="009E5637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ЛП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.</w:t>
      </w:r>
    </w:p>
    <w:p w:rsidR="00D97595" w:rsidRPr="0091082F" w:rsidRDefault="00D97595" w:rsidP="00385FF0">
      <w:pPr>
        <w:pStyle w:val="12"/>
        <w:spacing w:line="360" w:lineRule="auto"/>
        <w:rPr>
          <w:color w:val="000000" w:themeColor="text1"/>
          <w:spacing w:val="-4"/>
          <w:kern w:val="2"/>
          <w:sz w:val="30"/>
          <w:szCs w:val="30"/>
          <w:lang w:eastAsia="en-US"/>
        </w:rPr>
      </w:pP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Если результаты доклинических исследований не дают дополнительных сведений </w:t>
      </w:r>
      <w:r w:rsidR="00E17BE7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врачу</w:t>
      </w:r>
      <w:r w:rsidR="009C71D8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, 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назначающему </w:t>
      </w:r>
      <w:r w:rsidR="00E17BE7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лекарственный 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препарат, то такие результаты (как положительные, так и отрицательные) </w:t>
      </w:r>
      <w:r w:rsidR="00CB0D2A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дублировать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не требуется.</w:t>
      </w:r>
    </w:p>
    <w:p w:rsidR="0056640B" w:rsidRPr="0091082F" w:rsidRDefault="00D97595" w:rsidP="00C15B60">
      <w:pPr>
        <w:pStyle w:val="12"/>
        <w:spacing w:line="360" w:lineRule="auto"/>
        <w:rPr>
          <w:color w:val="000000" w:themeColor="text1"/>
          <w:spacing w:val="-4"/>
          <w:kern w:val="2"/>
          <w:sz w:val="30"/>
          <w:szCs w:val="30"/>
          <w:lang w:eastAsia="en-US"/>
        </w:rPr>
      </w:pP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Необходимо кратко описать резу</w:t>
      </w:r>
      <w:r w:rsidR="00373C71">
        <w:rPr>
          <w:color w:val="000000" w:themeColor="text1"/>
          <w:spacing w:val="-4"/>
          <w:kern w:val="2"/>
          <w:sz w:val="30"/>
          <w:szCs w:val="30"/>
          <w:lang w:eastAsia="en-US"/>
        </w:rPr>
        <w:t>льтаты доклинических испытаний с указанием количественных характеристик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в соответствии с</w:t>
      </w:r>
      <w:r w:rsidR="00373C71">
        <w:rPr>
          <w:color w:val="000000" w:themeColor="text1"/>
          <w:spacing w:val="-4"/>
          <w:kern w:val="2"/>
          <w:sz w:val="30"/>
          <w:szCs w:val="30"/>
          <w:lang w:eastAsia="en-US"/>
        </w:rPr>
        <w:t>о следующими примерами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:</w:t>
      </w:r>
    </w:p>
    <w:p w:rsidR="00D97595" w:rsidRPr="0091082F" w:rsidRDefault="00707D62" w:rsidP="00373C71">
      <w:pPr>
        <w:pStyle w:val="a"/>
        <w:numPr>
          <w:ilvl w:val="0"/>
          <w:numId w:val="0"/>
        </w:numPr>
        <w:tabs>
          <w:tab w:val="left" w:pos="1134"/>
        </w:tabs>
        <w:spacing w:after="0" w:line="360" w:lineRule="auto"/>
        <w:ind w:firstLine="709"/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</w:pPr>
      <w:r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в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 доклинических данных, полученных по результатам стандартных исследований фармакологической безопасности, токсичности при многократном введении, </w:t>
      </w:r>
      <w:proofErr w:type="spellStart"/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генотоксичности</w:t>
      </w:r>
      <w:proofErr w:type="spellEnd"/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, канцерогенного потенциала и репродуктивной и онтогенетической токсичности, особый вред для человека не </w:t>
      </w:r>
      <w:r w:rsidR="00FF34D2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выявлен</w:t>
      </w:r>
      <w:r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;</w:t>
      </w:r>
    </w:p>
    <w:p w:rsidR="00D97595" w:rsidRPr="0091082F" w:rsidRDefault="00707D62" w:rsidP="00373C71">
      <w:pPr>
        <w:pStyle w:val="a"/>
        <w:numPr>
          <w:ilvl w:val="0"/>
          <w:numId w:val="0"/>
        </w:numPr>
        <w:tabs>
          <w:tab w:val="left" w:pos="1134"/>
        </w:tabs>
        <w:spacing w:after="0" w:line="360" w:lineRule="auto"/>
        <w:ind w:firstLine="709"/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</w:pPr>
      <w:r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в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 доклинических исследованиях наблюдались эффекты лишь при </w:t>
      </w:r>
      <w:r w:rsidR="00850ED6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воздействи</w:t>
      </w:r>
      <w:r w:rsidR="0063767B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и</w:t>
      </w:r>
      <w:r w:rsidR="00850ED6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 </w:t>
      </w:r>
      <w:r w:rsidR="00837AB4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>лекарственного препарата</w:t>
      </w:r>
      <w:r w:rsidR="00850ED6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 в дозах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, </w:t>
      </w:r>
      <w:r w:rsidR="0063767B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существенно</w:t>
      </w:r>
      <w:r w:rsidR="00850ED6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 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превосходящих </w:t>
      </w:r>
      <w:proofErr w:type="gramStart"/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максимальную</w:t>
      </w:r>
      <w:proofErr w:type="gramEnd"/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, что </w:t>
      </w:r>
      <w:r w:rsidR="00850ED6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является клинически незначимым</w:t>
      </w:r>
      <w:r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;</w:t>
      </w:r>
    </w:p>
    <w:p w:rsidR="0056640B" w:rsidRPr="0091082F" w:rsidRDefault="00707D62" w:rsidP="00373C71">
      <w:pPr>
        <w:pStyle w:val="a"/>
        <w:numPr>
          <w:ilvl w:val="0"/>
          <w:numId w:val="0"/>
        </w:numPr>
        <w:tabs>
          <w:tab w:val="left" w:pos="1134"/>
        </w:tabs>
        <w:spacing w:after="0" w:line="360" w:lineRule="auto"/>
        <w:ind w:firstLine="709"/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</w:pPr>
      <w:r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и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меются нежелательные реакции, не обнаруженные в клинических исследованиях, но выявленные у животных при </w:t>
      </w:r>
      <w:r w:rsidR="00850ED6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воздействи</w:t>
      </w:r>
      <w:r w:rsidR="00985B09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и</w:t>
      </w:r>
      <w:r w:rsidR="00850ED6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 </w:t>
      </w:r>
      <w:r w:rsidR="00837AB4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t xml:space="preserve">лекарственного </w:t>
      </w:r>
      <w:r w:rsidR="00837AB4" w:rsidRPr="0091082F">
        <w:rPr>
          <w:rFonts w:cs="Times New Roman"/>
          <w:color w:val="000000" w:themeColor="text1"/>
          <w:spacing w:val="-4"/>
          <w:kern w:val="2"/>
          <w:sz w:val="30"/>
          <w:szCs w:val="30"/>
        </w:rPr>
        <w:lastRenderedPageBreak/>
        <w:t>препарата</w:t>
      </w:r>
      <w:r w:rsidR="00850ED6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 в дозах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, схожих с </w:t>
      </w:r>
      <w:r w:rsidR="00850ED6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дозами, примене</w:t>
      </w:r>
      <w:r w:rsidR="00985B09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нн</w:t>
      </w:r>
      <w:r w:rsidR="00850ED6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ыми в клинических исследованиях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, </w:t>
      </w:r>
      <w:r w:rsidR="00850ED6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>что может иметь клиническую</w:t>
      </w:r>
      <w:r w:rsidR="00D97595" w:rsidRPr="0091082F">
        <w:rPr>
          <w:rFonts w:cs="Times New Roman"/>
          <w:color w:val="000000" w:themeColor="text1"/>
          <w:spacing w:val="-4"/>
          <w:kern w:val="2"/>
          <w:sz w:val="30"/>
          <w:szCs w:val="30"/>
          <w:lang w:eastAsia="en-US"/>
        </w:rPr>
        <w:t xml:space="preserve"> значимость.</w:t>
      </w:r>
    </w:p>
    <w:p w:rsidR="00D97595" w:rsidRPr="0091082F" w:rsidRDefault="00850ED6" w:rsidP="00C15B60">
      <w:pPr>
        <w:pStyle w:val="12"/>
        <w:spacing w:line="360" w:lineRule="auto"/>
        <w:rPr>
          <w:color w:val="000000" w:themeColor="text1"/>
          <w:spacing w:val="-4"/>
          <w:kern w:val="2"/>
          <w:sz w:val="30"/>
          <w:szCs w:val="30"/>
          <w:lang w:eastAsia="en-US"/>
        </w:rPr>
      </w:pP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С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ледует 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при необходимости 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представить </w:t>
      </w:r>
      <w:r w:rsidR="00802D25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значимые для детей 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результаты доклинических исследований, </w:t>
      </w:r>
      <w:r w:rsidR="00560928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включая </w:t>
      </w:r>
      <w:r w:rsidR="00802D25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исследования, проведенные у </w:t>
      </w:r>
      <w:r w:rsidR="00560928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молодых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животных и пери- или постнатальны</w:t>
      </w:r>
      <w:r w:rsidR="00802D25">
        <w:rPr>
          <w:color w:val="000000" w:themeColor="text1"/>
          <w:spacing w:val="-4"/>
          <w:kern w:val="2"/>
          <w:sz w:val="30"/>
          <w:szCs w:val="30"/>
          <w:lang w:eastAsia="en-US"/>
        </w:rPr>
        <w:t>х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исследовани</w:t>
      </w:r>
      <w:r w:rsidR="00802D25">
        <w:rPr>
          <w:color w:val="000000" w:themeColor="text1"/>
          <w:spacing w:val="-4"/>
          <w:kern w:val="2"/>
          <w:sz w:val="30"/>
          <w:szCs w:val="30"/>
          <w:lang w:eastAsia="en-US"/>
        </w:rPr>
        <w:t>й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с анализом их клинической значимости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, под отдельным подзаголовком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.</w:t>
      </w:r>
    </w:p>
    <w:p w:rsidR="0056640B" w:rsidRPr="0091082F" w:rsidRDefault="006C106C" w:rsidP="00802D25">
      <w:pPr>
        <w:pStyle w:val="ad"/>
        <w:spacing w:before="0" w:after="0" w:line="360" w:lineRule="auto"/>
        <w:ind w:left="0" w:firstLine="709"/>
        <w:rPr>
          <w:rFonts w:cs="Times New Roman"/>
          <w:b w:val="0"/>
          <w:i w:val="0"/>
          <w:color w:val="000000" w:themeColor="text1"/>
          <w:spacing w:val="-4"/>
          <w:kern w:val="2"/>
          <w:sz w:val="30"/>
          <w:szCs w:val="30"/>
        </w:rPr>
      </w:pPr>
      <w:r w:rsidRPr="0091082F">
        <w:rPr>
          <w:rFonts w:cs="Times New Roman"/>
          <w:b w:val="0"/>
          <w:i w:val="0"/>
          <w:color w:val="000000" w:themeColor="text1"/>
          <w:spacing w:val="-4"/>
          <w:kern w:val="2"/>
          <w:sz w:val="30"/>
          <w:szCs w:val="30"/>
        </w:rPr>
        <w:t>5.3.1. </w:t>
      </w:r>
      <w:r w:rsidR="00D97595" w:rsidRPr="00802D25">
        <w:rPr>
          <w:rFonts w:cs="Times New Roman"/>
          <w:b w:val="0"/>
          <w:i w:val="0"/>
          <w:color w:val="000000" w:themeColor="text1"/>
          <w:spacing w:val="-4"/>
          <w:kern w:val="2"/>
          <w:sz w:val="30"/>
          <w:szCs w:val="30"/>
        </w:rPr>
        <w:t xml:space="preserve">Оценка </w:t>
      </w:r>
      <w:r w:rsidR="00B53E4D" w:rsidRPr="00802D25">
        <w:rPr>
          <w:rFonts w:cs="Times New Roman"/>
          <w:b w:val="0"/>
          <w:i w:val="0"/>
          <w:color w:val="000000" w:themeColor="text1"/>
          <w:spacing w:val="-4"/>
          <w:kern w:val="2"/>
          <w:sz w:val="30"/>
          <w:szCs w:val="30"/>
        </w:rPr>
        <w:t>рисков</w:t>
      </w:r>
      <w:r w:rsidR="00D97595" w:rsidRPr="00802D25">
        <w:rPr>
          <w:rFonts w:cs="Times New Roman"/>
          <w:b w:val="0"/>
          <w:i w:val="0"/>
          <w:color w:val="000000" w:themeColor="text1"/>
          <w:spacing w:val="-4"/>
          <w:kern w:val="2"/>
          <w:sz w:val="30"/>
          <w:szCs w:val="30"/>
        </w:rPr>
        <w:t xml:space="preserve"> </w:t>
      </w:r>
      <w:r w:rsidR="00BA22D8" w:rsidRPr="00802D25">
        <w:rPr>
          <w:rFonts w:cs="Times New Roman"/>
          <w:b w:val="0"/>
          <w:i w:val="0"/>
          <w:color w:val="000000" w:themeColor="text1"/>
          <w:spacing w:val="-4"/>
          <w:kern w:val="2"/>
          <w:sz w:val="30"/>
          <w:szCs w:val="30"/>
        </w:rPr>
        <w:t xml:space="preserve">для окружающей среды </w:t>
      </w:r>
      <w:r w:rsidR="00D97595" w:rsidRPr="00802D25">
        <w:rPr>
          <w:rFonts w:cs="Times New Roman"/>
          <w:b w:val="0"/>
          <w:i w:val="0"/>
          <w:color w:val="000000" w:themeColor="text1"/>
          <w:spacing w:val="-4"/>
          <w:kern w:val="2"/>
          <w:sz w:val="30"/>
          <w:szCs w:val="30"/>
        </w:rPr>
        <w:t>(ОР</w:t>
      </w:r>
      <w:r w:rsidR="00BA22D8" w:rsidRPr="00802D25">
        <w:rPr>
          <w:rFonts w:cs="Times New Roman"/>
          <w:b w:val="0"/>
          <w:i w:val="0"/>
          <w:color w:val="000000" w:themeColor="text1"/>
          <w:spacing w:val="-4"/>
          <w:kern w:val="2"/>
          <w:sz w:val="30"/>
          <w:szCs w:val="30"/>
        </w:rPr>
        <w:t>ОС</w:t>
      </w:r>
      <w:r w:rsidR="00D97595" w:rsidRPr="00802D25">
        <w:rPr>
          <w:rFonts w:cs="Times New Roman"/>
          <w:b w:val="0"/>
          <w:i w:val="0"/>
          <w:color w:val="000000" w:themeColor="text1"/>
          <w:spacing w:val="-4"/>
          <w:kern w:val="2"/>
          <w:sz w:val="30"/>
          <w:szCs w:val="30"/>
        </w:rPr>
        <w:t>)</w:t>
      </w:r>
    </w:p>
    <w:p w:rsidR="00D97595" w:rsidRPr="0091082F" w:rsidRDefault="00850ED6" w:rsidP="00C15B60">
      <w:pPr>
        <w:pStyle w:val="12"/>
        <w:spacing w:line="360" w:lineRule="auto"/>
        <w:rPr>
          <w:color w:val="000000" w:themeColor="text1"/>
          <w:spacing w:val="-4"/>
          <w:kern w:val="2"/>
          <w:sz w:val="30"/>
          <w:szCs w:val="30"/>
          <w:lang w:eastAsia="en-US"/>
        </w:rPr>
      </w:pP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С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ледует представить выводы оценки риск</w:t>
      </w:r>
      <w:r w:rsidR="00B53E4D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ов</w:t>
      </w:r>
      <w:r w:rsidR="00BA22D8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лекарственного препарата для окружающей среды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,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если это значимо, 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со ссылкой </w:t>
      </w:r>
      <w:r w:rsidR="00802D25">
        <w:rPr>
          <w:color w:val="000000" w:themeColor="text1"/>
          <w:spacing w:val="-4"/>
          <w:kern w:val="2"/>
          <w:sz w:val="30"/>
          <w:szCs w:val="30"/>
          <w:lang w:eastAsia="en-US"/>
        </w:rPr>
        <w:br/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на раздел 6.6</w:t>
      </w:r>
      <w:r w:rsidR="008259F5" w:rsidRPr="008259F5">
        <w:rPr>
          <w:color w:val="000000" w:themeColor="text1"/>
          <w:sz w:val="30"/>
          <w:szCs w:val="30"/>
          <w:lang w:eastAsia="en-US"/>
        </w:rPr>
        <w:t xml:space="preserve"> </w:t>
      </w:r>
      <w:r w:rsidR="008259F5">
        <w:rPr>
          <w:color w:val="000000" w:themeColor="text1"/>
          <w:sz w:val="30"/>
          <w:szCs w:val="30"/>
          <w:lang w:eastAsia="en-US"/>
        </w:rPr>
        <w:t>ОХЛП</w:t>
      </w:r>
      <w:r w:rsidR="008343C9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.</w:t>
      </w:r>
    </w:p>
    <w:p w:rsidR="0056640B" w:rsidRPr="0091082F" w:rsidRDefault="0056640B" w:rsidP="00802D25">
      <w:pPr>
        <w:pStyle w:val="aff9"/>
      </w:pPr>
      <w:r w:rsidRPr="0091082F">
        <w:t>6</w:t>
      </w:r>
      <w:r w:rsidR="00C3279B" w:rsidRPr="0091082F">
        <w:t>.</w:t>
      </w:r>
      <w:r w:rsidR="00C94DFE" w:rsidRPr="0091082F">
        <w:t> Фармацевтические свойства</w:t>
      </w:r>
    </w:p>
    <w:p w:rsidR="0056640B" w:rsidRPr="0091082F" w:rsidRDefault="0056640B" w:rsidP="00802D25">
      <w:pPr>
        <w:pStyle w:val="aff9"/>
      </w:pPr>
      <w:r w:rsidRPr="0091082F">
        <w:t>6.1</w:t>
      </w:r>
      <w:r w:rsidR="00C94DFE" w:rsidRPr="0091082F">
        <w:t>. </w:t>
      </w:r>
      <w:r w:rsidR="003243BF" w:rsidRPr="0091082F">
        <w:t>Перечень вспомогательных веществ</w:t>
      </w:r>
    </w:p>
    <w:p w:rsidR="00D97595" w:rsidRPr="0091082F" w:rsidRDefault="00FA7593" w:rsidP="00385FF0">
      <w:pPr>
        <w:pStyle w:val="12"/>
        <w:spacing w:line="360" w:lineRule="auto"/>
        <w:rPr>
          <w:color w:val="000000" w:themeColor="text1"/>
          <w:spacing w:val="-4"/>
          <w:kern w:val="2"/>
          <w:sz w:val="30"/>
          <w:szCs w:val="30"/>
          <w:lang w:eastAsia="en-US"/>
        </w:rPr>
      </w:pPr>
      <w:r>
        <w:rPr>
          <w:color w:val="000000" w:themeColor="text1"/>
          <w:spacing w:val="-4"/>
          <w:kern w:val="2"/>
          <w:sz w:val="30"/>
          <w:szCs w:val="30"/>
          <w:lang w:eastAsia="en-US"/>
        </w:rPr>
        <w:t>Приводится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перечень </w:t>
      </w:r>
      <w:r w:rsidR="00850ED6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всех 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вспомогательных веществ (качественн</w:t>
      </w:r>
      <w:r w:rsidR="00850ED6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ый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</w:t>
      </w:r>
      <w:r w:rsidR="00850ED6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состав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), даже если они содержатся </w:t>
      </w:r>
      <w:r w:rsidR="00850ED6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в </w:t>
      </w:r>
      <w:r w:rsidR="00BB744D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лекарственном препарате</w:t>
      </w:r>
      <w:r w:rsidR="00850ED6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в незначительных количествах, </w:t>
      </w:r>
      <w:r w:rsidR="00E54F7B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например,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чернила. Более подробные сведения о вспомогательных веществах, подлежащих указанию, приведены в </w:t>
      </w:r>
      <w:r w:rsidR="00ED07DA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п</w:t>
      </w:r>
      <w:r w:rsidR="00002D3E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риложени</w:t>
      </w:r>
      <w:r w:rsidR="00ED07DA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и</w:t>
      </w:r>
      <w:r w:rsidR="00002D3E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</w:t>
      </w:r>
      <w:r w:rsidR="00ED07DA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№ </w:t>
      </w:r>
      <w:r w:rsidR="00002D3E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1</w:t>
      </w:r>
      <w:r w:rsidR="00ED07DA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к настоящим Требованиям</w:t>
      </w:r>
      <w:r w:rsidR="006C73E7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.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Необходимо указать все ингредиенты </w:t>
      </w:r>
      <w:proofErr w:type="spellStart"/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трансдермальных</w:t>
      </w:r>
      <w:proofErr w:type="spellEnd"/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пластырей (включая</w:t>
      </w:r>
      <w:r w:rsidR="009463FC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адгезивную основу, высвобождающую подложку и наружную пленку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).</w:t>
      </w:r>
    </w:p>
    <w:p w:rsidR="00D97595" w:rsidRPr="0091082F" w:rsidRDefault="00167BD2" w:rsidP="00385FF0">
      <w:pPr>
        <w:pStyle w:val="12"/>
        <w:spacing w:line="360" w:lineRule="auto"/>
        <w:rPr>
          <w:color w:val="000000" w:themeColor="text1"/>
          <w:spacing w:val="-4"/>
          <w:kern w:val="2"/>
          <w:sz w:val="30"/>
          <w:szCs w:val="30"/>
          <w:lang w:eastAsia="en-US"/>
        </w:rPr>
      </w:pP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Не следует включать действующее вещество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, остаточные примеси веществ, использованных в производстве готового препарата (например, растворители, </w:t>
      </w:r>
      <w:r w:rsidR="009463FC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газ в свободном над препаратом пространстве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и антибиотики</w:t>
      </w:r>
      <w:r w:rsidR="00FA7593">
        <w:rPr>
          <w:color w:val="000000" w:themeColor="text1"/>
          <w:spacing w:val="-4"/>
          <w:kern w:val="2"/>
          <w:sz w:val="30"/>
          <w:szCs w:val="30"/>
          <w:lang w:eastAsia="en-US"/>
        </w:rPr>
        <w:t>, использованные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в производстве вакцин), </w:t>
      </w:r>
      <w:proofErr w:type="spellStart"/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лубриканты</w:t>
      </w:r>
      <w:proofErr w:type="spellEnd"/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пред</w:t>
      </w:r>
      <w:r w:rsidR="009463FC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варительно 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заполненных шприцев и компоненты оболочек капсул порошков для ингаляций, не предназначенных для приема внутрь.</w:t>
      </w:r>
    </w:p>
    <w:p w:rsidR="00D97595" w:rsidRPr="0091082F" w:rsidRDefault="00D97595" w:rsidP="00385FF0">
      <w:pPr>
        <w:pStyle w:val="12"/>
        <w:spacing w:line="360" w:lineRule="auto"/>
        <w:rPr>
          <w:color w:val="000000" w:themeColor="text1"/>
          <w:spacing w:val="-4"/>
          <w:kern w:val="2"/>
          <w:sz w:val="30"/>
          <w:szCs w:val="30"/>
          <w:lang w:eastAsia="en-US"/>
        </w:rPr>
      </w:pP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lastRenderedPageBreak/>
        <w:t xml:space="preserve">Однако </w:t>
      </w:r>
      <w:r w:rsidR="00FA7593">
        <w:rPr>
          <w:color w:val="000000" w:themeColor="text1"/>
          <w:spacing w:val="-4"/>
          <w:kern w:val="2"/>
          <w:sz w:val="30"/>
          <w:szCs w:val="30"/>
          <w:lang w:eastAsia="en-US"/>
        </w:rPr>
        <w:t>определенные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остаточные примеси</w:t>
      </w:r>
      <w:r w:rsidR="00FA7593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(например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, примеси антибиотиков или прочих противомикробных агентов, использованных </w:t>
      </w:r>
      <w:r w:rsidR="00853377">
        <w:rPr>
          <w:color w:val="000000" w:themeColor="text1"/>
          <w:spacing w:val="-4"/>
          <w:kern w:val="2"/>
          <w:sz w:val="30"/>
          <w:szCs w:val="30"/>
          <w:lang w:eastAsia="en-US"/>
        </w:rPr>
        <w:br/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в </w:t>
      </w:r>
      <w:r w:rsidR="00853377">
        <w:rPr>
          <w:color w:val="000000" w:themeColor="text1"/>
          <w:spacing w:val="-4"/>
          <w:kern w:val="2"/>
          <w:sz w:val="30"/>
          <w:szCs w:val="30"/>
          <w:lang w:eastAsia="en-US"/>
        </w:rPr>
        <w:t>процессе производства)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, известные своим аллергенным потенциалом</w:t>
      </w:r>
      <w:r w:rsidR="009463FC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и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способные вызывать нежелательные реакции, следует указать в разделе 4.3 или 4.4 </w:t>
      </w:r>
      <w:r w:rsidR="008259F5">
        <w:rPr>
          <w:color w:val="000000" w:themeColor="text1"/>
          <w:sz w:val="30"/>
          <w:szCs w:val="30"/>
          <w:lang w:eastAsia="en-US"/>
        </w:rPr>
        <w:t>ОХЛП</w:t>
      </w:r>
      <w:r w:rsidR="008259F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</w:t>
      </w:r>
      <w:r w:rsidR="00167BD2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соответственно</w:t>
      </w:r>
      <w:r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.</w:t>
      </w:r>
    </w:p>
    <w:p w:rsidR="00D97595" w:rsidRPr="0091082F" w:rsidRDefault="007C64ED" w:rsidP="00385FF0">
      <w:pPr>
        <w:pStyle w:val="12"/>
        <w:spacing w:line="360" w:lineRule="auto"/>
        <w:rPr>
          <w:color w:val="000000" w:themeColor="text1"/>
          <w:spacing w:val="-4"/>
          <w:kern w:val="2"/>
          <w:sz w:val="30"/>
          <w:szCs w:val="30"/>
          <w:lang w:eastAsia="en-US"/>
        </w:rPr>
      </w:pPr>
      <w:r>
        <w:rPr>
          <w:color w:val="000000" w:themeColor="text1"/>
          <w:spacing w:val="-4"/>
          <w:kern w:val="2"/>
          <w:sz w:val="30"/>
          <w:szCs w:val="30"/>
          <w:lang w:eastAsia="en-US"/>
        </w:rPr>
        <w:t>Для вспомогательных веще</w:t>
      </w:r>
      <w:proofErr w:type="gramStart"/>
      <w:r>
        <w:rPr>
          <w:color w:val="000000" w:themeColor="text1"/>
          <w:spacing w:val="-4"/>
          <w:kern w:val="2"/>
          <w:sz w:val="30"/>
          <w:szCs w:val="30"/>
          <w:lang w:eastAsia="en-US"/>
        </w:rPr>
        <w:t>ств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сл</w:t>
      </w:r>
      <w:proofErr w:type="gramEnd"/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едует </w:t>
      </w:r>
      <w:r w:rsidR="00073C64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указывать </w:t>
      </w:r>
      <w:r>
        <w:rPr>
          <w:color w:val="000000" w:themeColor="text1"/>
          <w:spacing w:val="-4"/>
          <w:kern w:val="2"/>
          <w:sz w:val="30"/>
          <w:szCs w:val="30"/>
          <w:lang w:eastAsia="en-US"/>
        </w:rPr>
        <w:t>рекомендуемое</w:t>
      </w:r>
      <w:r w:rsidR="00073C64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МНН</w:t>
      </w:r>
      <w:r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, при его отсутствии – наименование, указанное в 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Фармакопее</w:t>
      </w:r>
      <w:r w:rsidR="0060065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Союза</w:t>
      </w:r>
      <w:r w:rsidR="00B7222E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, при его отсутствии – наименование, указанное в фармакопеях государств-членов, при его отсутствии – наименование согласно Европейской Фармакопее, при его отсутствии – общепринятое </w:t>
      </w:r>
      <w:proofErr w:type="spellStart"/>
      <w:r w:rsidR="00B7222E">
        <w:rPr>
          <w:color w:val="000000" w:themeColor="text1"/>
          <w:spacing w:val="-4"/>
          <w:kern w:val="2"/>
          <w:sz w:val="30"/>
          <w:szCs w:val="30"/>
          <w:lang w:eastAsia="en-US"/>
        </w:rPr>
        <w:t>группировочное</w:t>
      </w:r>
      <w:proofErr w:type="spellEnd"/>
      <w:r w:rsidR="00B7222E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наименование. Не допускается использовать патентованные наименования. 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Компоненты смеси вспомогательных веще</w:t>
      </w:r>
      <w:proofErr w:type="gramStart"/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ств сл</w:t>
      </w:r>
      <w:proofErr w:type="gramEnd"/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едует указывать по-отдельности. Если точный состав вкусовой добавки или </w:t>
      </w:r>
      <w:proofErr w:type="spellStart"/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ароматизатора</w:t>
      </w:r>
      <w:proofErr w:type="spellEnd"/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заявителю неизвестен или </w:t>
      </w:r>
      <w:r w:rsidR="0060065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он достаточно</w:t>
      </w:r>
      <w:r w:rsidR="00073C64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 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 xml:space="preserve">сложный, его допускается указать в общих чертах (например, «апельсиновая вкусовая добавка», «цитрусовая отдушка»). Однако следует включить все </w:t>
      </w:r>
      <w:r w:rsidR="000E7D42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к</w:t>
      </w:r>
      <w:r w:rsidR="00D97595" w:rsidRPr="0091082F">
        <w:rPr>
          <w:color w:val="000000" w:themeColor="text1"/>
          <w:spacing w:val="-4"/>
          <w:kern w:val="2"/>
          <w:sz w:val="30"/>
          <w:szCs w:val="30"/>
          <w:lang w:eastAsia="en-US"/>
        </w:rPr>
        <w:t>омпоненты, известные своим действием или эффектом.</w:t>
      </w:r>
    </w:p>
    <w:p w:rsidR="00D97595" w:rsidRPr="00300082" w:rsidRDefault="00D97595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После ингредиентов, которые могут добавляться для коррекции </w:t>
      </w:r>
      <w:r w:rsidRPr="00300082">
        <w:rPr>
          <w:color w:val="000000" w:themeColor="text1"/>
          <w:sz w:val="30"/>
          <w:szCs w:val="30"/>
          <w:lang w:val="en-US" w:eastAsia="en-US"/>
        </w:rPr>
        <w:t>pH</w:t>
      </w:r>
      <w:r w:rsidRPr="00300082">
        <w:rPr>
          <w:color w:val="000000" w:themeColor="text1"/>
          <w:sz w:val="30"/>
          <w:szCs w:val="30"/>
          <w:lang w:eastAsia="en-US"/>
        </w:rPr>
        <w:t xml:space="preserve">, </w:t>
      </w:r>
      <w:r w:rsidR="00E755F3" w:rsidRPr="00300082">
        <w:rPr>
          <w:color w:val="000000" w:themeColor="text1"/>
          <w:sz w:val="30"/>
          <w:szCs w:val="30"/>
          <w:lang w:eastAsia="en-US"/>
        </w:rPr>
        <w:t xml:space="preserve">в </w:t>
      </w:r>
      <w:r w:rsidRPr="00300082">
        <w:rPr>
          <w:color w:val="000000" w:themeColor="text1"/>
          <w:sz w:val="30"/>
          <w:szCs w:val="30"/>
          <w:lang w:eastAsia="en-US"/>
        </w:rPr>
        <w:t>скобк</w:t>
      </w:r>
      <w:r w:rsidR="00E755F3" w:rsidRPr="00300082">
        <w:rPr>
          <w:color w:val="000000" w:themeColor="text1"/>
          <w:sz w:val="30"/>
          <w:szCs w:val="30"/>
          <w:lang w:eastAsia="en-US"/>
        </w:rPr>
        <w:t>ах</w:t>
      </w:r>
      <w:r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600655" w:rsidRPr="00300082">
        <w:rPr>
          <w:color w:val="000000" w:themeColor="text1"/>
          <w:sz w:val="30"/>
          <w:szCs w:val="30"/>
          <w:lang w:eastAsia="en-US"/>
        </w:rPr>
        <w:t xml:space="preserve">следует </w:t>
      </w:r>
      <w:r w:rsidR="00E755F3" w:rsidRPr="00300082">
        <w:rPr>
          <w:color w:val="000000" w:themeColor="text1"/>
          <w:sz w:val="30"/>
          <w:szCs w:val="30"/>
          <w:lang w:eastAsia="en-US"/>
        </w:rPr>
        <w:t xml:space="preserve">указывать </w:t>
      </w:r>
      <w:r w:rsidRPr="00B7222E">
        <w:rPr>
          <w:color w:val="000000" w:themeColor="text1"/>
          <w:sz w:val="30"/>
          <w:szCs w:val="30"/>
          <w:lang w:eastAsia="en-US"/>
        </w:rPr>
        <w:t xml:space="preserve">«(для коррекции </w:t>
      </w:r>
      <w:r w:rsidRPr="00B7222E">
        <w:rPr>
          <w:color w:val="000000" w:themeColor="text1"/>
          <w:sz w:val="30"/>
          <w:szCs w:val="30"/>
          <w:lang w:val="en-US" w:eastAsia="en-US"/>
        </w:rPr>
        <w:t>pH</w:t>
      </w:r>
      <w:r w:rsidRPr="00B7222E">
        <w:rPr>
          <w:color w:val="000000" w:themeColor="text1"/>
          <w:sz w:val="30"/>
          <w:szCs w:val="30"/>
          <w:lang w:eastAsia="en-US"/>
        </w:rPr>
        <w:t>)»</w:t>
      </w:r>
      <w:r w:rsidRPr="00300082">
        <w:rPr>
          <w:color w:val="000000" w:themeColor="text1"/>
          <w:sz w:val="30"/>
          <w:szCs w:val="30"/>
          <w:lang w:eastAsia="en-US"/>
        </w:rPr>
        <w:t>.</w:t>
      </w:r>
    </w:p>
    <w:p w:rsidR="00D97595" w:rsidRPr="00300082" w:rsidRDefault="00D97595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Торговые наименования ил</w:t>
      </w:r>
      <w:r w:rsidR="00236478">
        <w:rPr>
          <w:color w:val="000000" w:themeColor="text1"/>
          <w:sz w:val="30"/>
          <w:szCs w:val="30"/>
          <w:lang w:eastAsia="en-US"/>
        </w:rPr>
        <w:t xml:space="preserve">и </w:t>
      </w:r>
      <w:proofErr w:type="spellStart"/>
      <w:r w:rsidR="00236478">
        <w:rPr>
          <w:color w:val="000000" w:themeColor="text1"/>
          <w:sz w:val="30"/>
          <w:szCs w:val="30"/>
          <w:lang w:eastAsia="en-US"/>
        </w:rPr>
        <w:t>общеописательные</w:t>
      </w:r>
      <w:proofErr w:type="spellEnd"/>
      <w:r w:rsidR="00236478">
        <w:rPr>
          <w:color w:val="000000" w:themeColor="text1"/>
          <w:sz w:val="30"/>
          <w:szCs w:val="30"/>
          <w:lang w:eastAsia="en-US"/>
        </w:rPr>
        <w:t xml:space="preserve"> наименования</w:t>
      </w:r>
      <w:r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6E0840">
        <w:rPr>
          <w:color w:val="000000" w:themeColor="text1"/>
          <w:sz w:val="30"/>
          <w:szCs w:val="30"/>
          <w:lang w:eastAsia="en-US"/>
        </w:rPr>
        <w:t>(например,</w:t>
      </w:r>
      <w:r w:rsidRPr="00300082">
        <w:rPr>
          <w:color w:val="000000" w:themeColor="text1"/>
          <w:sz w:val="30"/>
          <w:szCs w:val="30"/>
          <w:lang w:eastAsia="en-US"/>
        </w:rPr>
        <w:t xml:space="preserve"> «чернила»</w:t>
      </w:r>
      <w:r w:rsidR="006E0840">
        <w:rPr>
          <w:color w:val="000000" w:themeColor="text1"/>
          <w:sz w:val="30"/>
          <w:szCs w:val="30"/>
          <w:lang w:eastAsia="en-US"/>
        </w:rPr>
        <w:t>)</w:t>
      </w:r>
      <w:r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236478" w:rsidRPr="00300082">
        <w:rPr>
          <w:color w:val="000000" w:themeColor="text1"/>
          <w:sz w:val="30"/>
          <w:szCs w:val="30"/>
          <w:lang w:eastAsia="en-US"/>
        </w:rPr>
        <w:t xml:space="preserve">не следует </w:t>
      </w:r>
      <w:r w:rsidRPr="00300082">
        <w:rPr>
          <w:color w:val="000000" w:themeColor="text1"/>
          <w:sz w:val="30"/>
          <w:szCs w:val="30"/>
          <w:lang w:eastAsia="en-US"/>
        </w:rPr>
        <w:t>использовать вместо общепринятого наименования ингредиента или смеси ингредиентов,</w:t>
      </w:r>
      <w:r w:rsidR="00551466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Pr="00300082">
        <w:rPr>
          <w:color w:val="000000" w:themeColor="text1"/>
          <w:sz w:val="30"/>
          <w:szCs w:val="30"/>
          <w:lang w:eastAsia="en-US"/>
        </w:rPr>
        <w:t>но допускается исп</w:t>
      </w:r>
      <w:r w:rsidR="00236478">
        <w:rPr>
          <w:color w:val="000000" w:themeColor="text1"/>
          <w:sz w:val="30"/>
          <w:szCs w:val="30"/>
          <w:lang w:eastAsia="en-US"/>
        </w:rPr>
        <w:t>ользовать вместе с наименования</w:t>
      </w:r>
      <w:r w:rsidRPr="00300082">
        <w:rPr>
          <w:color w:val="000000" w:themeColor="text1"/>
          <w:sz w:val="30"/>
          <w:szCs w:val="30"/>
          <w:lang w:eastAsia="en-US"/>
        </w:rPr>
        <w:t xml:space="preserve">ми ингредиентов, если </w:t>
      </w:r>
      <w:r w:rsidR="001B08E2" w:rsidRPr="00300082">
        <w:rPr>
          <w:color w:val="000000" w:themeColor="text1"/>
          <w:sz w:val="30"/>
          <w:szCs w:val="30"/>
          <w:lang w:eastAsia="en-US"/>
        </w:rPr>
        <w:t>точно известно</w:t>
      </w:r>
      <w:r w:rsidRPr="00300082">
        <w:rPr>
          <w:color w:val="000000" w:themeColor="text1"/>
          <w:sz w:val="30"/>
          <w:szCs w:val="30"/>
          <w:lang w:eastAsia="en-US"/>
        </w:rPr>
        <w:t>, какие ингредиенты описываются с помощью своего наименования.</w:t>
      </w:r>
    </w:p>
    <w:p w:rsidR="00D97595" w:rsidRPr="00300082" w:rsidRDefault="00D97595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Химически модифицированные вспомогательные вещества следует описывать так, чтобы не допустить путаницы с </w:t>
      </w:r>
      <w:proofErr w:type="spellStart"/>
      <w:r w:rsidRPr="00300082">
        <w:rPr>
          <w:color w:val="000000" w:themeColor="text1"/>
          <w:sz w:val="30"/>
          <w:szCs w:val="30"/>
          <w:lang w:eastAsia="en-US"/>
        </w:rPr>
        <w:t>немодифицированными</w:t>
      </w:r>
      <w:proofErr w:type="spellEnd"/>
      <w:r w:rsidRPr="00300082">
        <w:rPr>
          <w:color w:val="000000" w:themeColor="text1"/>
          <w:sz w:val="30"/>
          <w:szCs w:val="30"/>
          <w:lang w:eastAsia="en-US"/>
        </w:rPr>
        <w:t xml:space="preserve"> аналогами, например, «</w:t>
      </w:r>
      <w:proofErr w:type="spellStart"/>
      <w:r w:rsidRPr="00236478">
        <w:rPr>
          <w:color w:val="000000" w:themeColor="text1"/>
          <w:sz w:val="30"/>
          <w:szCs w:val="30"/>
          <w:lang w:eastAsia="en-US"/>
        </w:rPr>
        <w:t>прежелатинизированный</w:t>
      </w:r>
      <w:proofErr w:type="spellEnd"/>
      <w:r w:rsidRPr="00236478">
        <w:rPr>
          <w:color w:val="000000" w:themeColor="text1"/>
          <w:sz w:val="30"/>
          <w:szCs w:val="30"/>
          <w:lang w:eastAsia="en-US"/>
        </w:rPr>
        <w:t xml:space="preserve"> крахмал</w:t>
      </w:r>
      <w:r w:rsidRPr="00300082">
        <w:rPr>
          <w:color w:val="000000" w:themeColor="text1"/>
          <w:sz w:val="30"/>
          <w:szCs w:val="30"/>
          <w:lang w:eastAsia="en-US"/>
        </w:rPr>
        <w:t>».</w:t>
      </w:r>
    </w:p>
    <w:p w:rsidR="00D97595" w:rsidRPr="00300082" w:rsidRDefault="00D97595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lastRenderedPageBreak/>
        <w:t xml:space="preserve">Если </w:t>
      </w:r>
      <w:r w:rsidR="001B08E2" w:rsidRPr="00300082">
        <w:rPr>
          <w:color w:val="000000" w:themeColor="text1"/>
          <w:sz w:val="30"/>
          <w:szCs w:val="30"/>
          <w:lang w:eastAsia="en-US"/>
        </w:rPr>
        <w:t xml:space="preserve">лекарственный </w:t>
      </w:r>
      <w:r w:rsidRPr="00300082">
        <w:rPr>
          <w:color w:val="000000" w:themeColor="text1"/>
          <w:sz w:val="30"/>
          <w:szCs w:val="30"/>
          <w:lang w:eastAsia="en-US"/>
        </w:rPr>
        <w:t xml:space="preserve">препарат в целях </w:t>
      </w:r>
      <w:r w:rsidR="000E7D42" w:rsidRPr="00300082">
        <w:rPr>
          <w:color w:val="000000" w:themeColor="text1"/>
          <w:sz w:val="30"/>
          <w:szCs w:val="30"/>
          <w:lang w:eastAsia="en-US"/>
        </w:rPr>
        <w:t>контроля движения</w:t>
      </w:r>
      <w:r w:rsidRPr="00300082">
        <w:rPr>
          <w:color w:val="000000" w:themeColor="text1"/>
          <w:sz w:val="30"/>
          <w:szCs w:val="30"/>
          <w:lang w:eastAsia="en-US"/>
        </w:rPr>
        <w:t>, отслеживания и аутентификации содержит скрытую метку, в переч</w:t>
      </w:r>
      <w:r w:rsidR="000E7D42" w:rsidRPr="00300082">
        <w:rPr>
          <w:color w:val="000000" w:themeColor="text1"/>
          <w:sz w:val="30"/>
          <w:szCs w:val="30"/>
          <w:lang w:eastAsia="en-US"/>
        </w:rPr>
        <w:t>ень</w:t>
      </w:r>
      <w:r w:rsidRPr="00300082">
        <w:rPr>
          <w:color w:val="000000" w:themeColor="text1"/>
          <w:sz w:val="30"/>
          <w:szCs w:val="30"/>
          <w:lang w:eastAsia="en-US"/>
        </w:rPr>
        <w:t xml:space="preserve"> вспомогательных веще</w:t>
      </w:r>
      <w:proofErr w:type="gramStart"/>
      <w:r w:rsidRPr="00300082">
        <w:rPr>
          <w:color w:val="000000" w:themeColor="text1"/>
          <w:sz w:val="30"/>
          <w:szCs w:val="30"/>
          <w:lang w:eastAsia="en-US"/>
        </w:rPr>
        <w:t>ств сл</w:t>
      </w:r>
      <w:proofErr w:type="gramEnd"/>
      <w:r w:rsidRPr="00300082">
        <w:rPr>
          <w:color w:val="000000" w:themeColor="text1"/>
          <w:sz w:val="30"/>
          <w:szCs w:val="30"/>
          <w:lang w:eastAsia="en-US"/>
        </w:rPr>
        <w:t>едует</w:t>
      </w:r>
      <w:r w:rsidR="000E7D42" w:rsidRPr="00300082">
        <w:rPr>
          <w:color w:val="000000" w:themeColor="text1"/>
          <w:sz w:val="30"/>
          <w:szCs w:val="30"/>
          <w:lang w:eastAsia="en-US"/>
        </w:rPr>
        <w:t xml:space="preserve"> включить общее указание «фактор аутентификации», а не наименование вспомогательного вещества, если только он</w:t>
      </w:r>
      <w:r w:rsidR="00551466" w:rsidRPr="00300082">
        <w:rPr>
          <w:color w:val="000000" w:themeColor="text1"/>
          <w:sz w:val="30"/>
          <w:szCs w:val="30"/>
          <w:lang w:eastAsia="en-US"/>
        </w:rPr>
        <w:t>о</w:t>
      </w:r>
      <w:r w:rsidR="000E7D42" w:rsidRPr="00300082">
        <w:rPr>
          <w:color w:val="000000" w:themeColor="text1"/>
          <w:sz w:val="30"/>
          <w:szCs w:val="30"/>
          <w:lang w:eastAsia="en-US"/>
        </w:rPr>
        <w:t xml:space="preserve"> не известно своим действием или эффектом.</w:t>
      </w:r>
    </w:p>
    <w:p w:rsidR="000E7D42" w:rsidRPr="00300082" w:rsidRDefault="00236478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>
        <w:rPr>
          <w:color w:val="000000" w:themeColor="text1"/>
          <w:sz w:val="30"/>
          <w:szCs w:val="30"/>
          <w:lang w:eastAsia="en-US"/>
        </w:rPr>
        <w:t>К</w:t>
      </w:r>
      <w:r w:rsidR="000E7D42" w:rsidRPr="00300082">
        <w:rPr>
          <w:color w:val="000000" w:themeColor="text1"/>
          <w:sz w:val="30"/>
          <w:szCs w:val="30"/>
          <w:lang w:eastAsia="en-US"/>
        </w:rPr>
        <w:t xml:space="preserve">аждое вспомогательное вещество </w:t>
      </w:r>
      <w:r>
        <w:rPr>
          <w:color w:val="000000" w:themeColor="text1"/>
          <w:sz w:val="30"/>
          <w:szCs w:val="30"/>
          <w:lang w:eastAsia="en-US"/>
        </w:rPr>
        <w:t>рекомендуется указывать</w:t>
      </w:r>
      <w:r w:rsidR="000E7D42" w:rsidRPr="00300082">
        <w:rPr>
          <w:color w:val="000000" w:themeColor="text1"/>
          <w:sz w:val="30"/>
          <w:szCs w:val="30"/>
          <w:lang w:eastAsia="en-US"/>
        </w:rPr>
        <w:t xml:space="preserve"> отдельной строкой. </w:t>
      </w:r>
      <w:proofErr w:type="gramStart"/>
      <w:r w:rsidR="00A944B5" w:rsidRPr="00300082">
        <w:rPr>
          <w:color w:val="000000" w:themeColor="text1"/>
          <w:sz w:val="30"/>
          <w:szCs w:val="30"/>
          <w:lang w:eastAsia="en-US"/>
        </w:rPr>
        <w:t xml:space="preserve">Целесообразно перечислять вспомогательные веществ в соответствии с различными частями препарата, например, </w:t>
      </w:r>
      <w:r w:rsidR="00A20B3D">
        <w:rPr>
          <w:color w:val="000000" w:themeColor="text1"/>
          <w:sz w:val="30"/>
          <w:szCs w:val="30"/>
          <w:lang w:eastAsia="en-US"/>
        </w:rPr>
        <w:t>«</w:t>
      </w:r>
      <w:r w:rsidR="00A944B5" w:rsidRPr="00300082">
        <w:rPr>
          <w:color w:val="000000" w:themeColor="text1"/>
          <w:sz w:val="30"/>
          <w:szCs w:val="30"/>
          <w:lang w:eastAsia="en-US"/>
        </w:rPr>
        <w:t>ядро</w:t>
      </w:r>
      <w:r w:rsidR="00A20B3D">
        <w:rPr>
          <w:color w:val="000000" w:themeColor="text1"/>
          <w:sz w:val="30"/>
          <w:szCs w:val="30"/>
          <w:lang w:eastAsia="en-US"/>
        </w:rPr>
        <w:t xml:space="preserve"> – </w:t>
      </w:r>
      <w:r w:rsidR="00A944B5" w:rsidRPr="00300082">
        <w:rPr>
          <w:color w:val="000000" w:themeColor="text1"/>
          <w:sz w:val="30"/>
          <w:szCs w:val="30"/>
          <w:lang w:eastAsia="en-US"/>
        </w:rPr>
        <w:t>оболочка</w:t>
      </w:r>
      <w:r w:rsidR="00A20B3D">
        <w:rPr>
          <w:color w:val="000000" w:themeColor="text1"/>
          <w:sz w:val="30"/>
          <w:szCs w:val="30"/>
          <w:lang w:eastAsia="en-US"/>
        </w:rPr>
        <w:t>»</w:t>
      </w:r>
      <w:r w:rsidR="00A944B5" w:rsidRPr="00300082">
        <w:rPr>
          <w:color w:val="000000" w:themeColor="text1"/>
          <w:sz w:val="30"/>
          <w:szCs w:val="30"/>
          <w:lang w:eastAsia="en-US"/>
        </w:rPr>
        <w:t xml:space="preserve"> таблетки, </w:t>
      </w:r>
      <w:r w:rsidR="00A20B3D">
        <w:rPr>
          <w:color w:val="000000" w:themeColor="text1"/>
          <w:sz w:val="30"/>
          <w:szCs w:val="30"/>
          <w:lang w:eastAsia="en-US"/>
        </w:rPr>
        <w:t xml:space="preserve">«содержимое – </w:t>
      </w:r>
      <w:r w:rsidR="00A944B5" w:rsidRPr="00300082">
        <w:rPr>
          <w:color w:val="000000" w:themeColor="text1"/>
          <w:sz w:val="30"/>
          <w:szCs w:val="30"/>
          <w:lang w:eastAsia="en-US"/>
        </w:rPr>
        <w:t>оболочка</w:t>
      </w:r>
      <w:r w:rsidR="00A20B3D">
        <w:rPr>
          <w:color w:val="000000" w:themeColor="text1"/>
          <w:sz w:val="30"/>
          <w:szCs w:val="30"/>
          <w:lang w:eastAsia="en-US"/>
        </w:rPr>
        <w:t>»</w:t>
      </w:r>
      <w:r w:rsidR="00A944B5" w:rsidRPr="00300082">
        <w:rPr>
          <w:color w:val="000000" w:themeColor="text1"/>
          <w:sz w:val="30"/>
          <w:szCs w:val="30"/>
          <w:lang w:eastAsia="en-US"/>
        </w:rPr>
        <w:t xml:space="preserve"> капсулы и т.</w:t>
      </w:r>
      <w:r w:rsidR="00A20B3D">
        <w:rPr>
          <w:color w:val="000000" w:themeColor="text1"/>
          <w:sz w:val="30"/>
          <w:szCs w:val="30"/>
          <w:lang w:eastAsia="en-US"/>
        </w:rPr>
        <w:t xml:space="preserve"> </w:t>
      </w:r>
      <w:r w:rsidR="00A944B5" w:rsidRPr="00300082">
        <w:rPr>
          <w:color w:val="000000" w:themeColor="text1"/>
          <w:sz w:val="30"/>
          <w:szCs w:val="30"/>
          <w:lang w:eastAsia="en-US"/>
        </w:rPr>
        <w:t xml:space="preserve">д. Вспомогательные вещества препаратов, представленных более чем </w:t>
      </w:r>
      <w:r w:rsidR="00A20B3D">
        <w:rPr>
          <w:color w:val="000000" w:themeColor="text1"/>
          <w:sz w:val="30"/>
          <w:szCs w:val="30"/>
          <w:lang w:eastAsia="en-US"/>
        </w:rPr>
        <w:t>1</w:t>
      </w:r>
      <w:r w:rsidR="00A944B5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5E7011">
        <w:rPr>
          <w:color w:val="000000" w:themeColor="text1"/>
          <w:sz w:val="30"/>
          <w:szCs w:val="30"/>
          <w:lang w:eastAsia="en-US"/>
        </w:rPr>
        <w:t xml:space="preserve">первичной </w:t>
      </w:r>
      <w:r w:rsidR="00A20B3D">
        <w:rPr>
          <w:color w:val="000000" w:themeColor="text1"/>
          <w:sz w:val="30"/>
          <w:szCs w:val="30"/>
          <w:lang w:eastAsia="en-US"/>
        </w:rPr>
        <w:t xml:space="preserve">(внутренней) </w:t>
      </w:r>
      <w:r w:rsidR="005E7011">
        <w:rPr>
          <w:color w:val="000000" w:themeColor="text1"/>
          <w:sz w:val="30"/>
          <w:szCs w:val="30"/>
          <w:lang w:eastAsia="en-US"/>
        </w:rPr>
        <w:t>упаковкой</w:t>
      </w:r>
      <w:r w:rsidR="00A944B5" w:rsidRPr="00300082">
        <w:rPr>
          <w:color w:val="000000" w:themeColor="text1"/>
          <w:sz w:val="30"/>
          <w:szCs w:val="30"/>
          <w:lang w:eastAsia="en-US"/>
        </w:rPr>
        <w:t xml:space="preserve"> или содержащиеся в двухкамерных </w:t>
      </w:r>
      <w:r w:rsidR="005E7011">
        <w:rPr>
          <w:color w:val="000000" w:themeColor="text1"/>
          <w:sz w:val="30"/>
          <w:szCs w:val="30"/>
          <w:lang w:eastAsia="en-US"/>
        </w:rPr>
        <w:t xml:space="preserve">первичных </w:t>
      </w:r>
      <w:r w:rsidR="00A20B3D">
        <w:rPr>
          <w:color w:val="000000" w:themeColor="text1"/>
          <w:sz w:val="30"/>
          <w:szCs w:val="30"/>
          <w:lang w:eastAsia="en-US"/>
        </w:rPr>
        <w:t xml:space="preserve">(внутренних) </w:t>
      </w:r>
      <w:r w:rsidR="005E7011">
        <w:rPr>
          <w:color w:val="000000" w:themeColor="text1"/>
          <w:sz w:val="30"/>
          <w:szCs w:val="30"/>
          <w:lang w:eastAsia="en-US"/>
        </w:rPr>
        <w:t>упаковках</w:t>
      </w:r>
      <w:r w:rsidR="00A944B5" w:rsidRPr="00300082">
        <w:rPr>
          <w:color w:val="000000" w:themeColor="text1"/>
          <w:sz w:val="30"/>
          <w:szCs w:val="30"/>
          <w:lang w:eastAsia="en-US"/>
        </w:rPr>
        <w:t xml:space="preserve">, следует перечислять на </w:t>
      </w:r>
      <w:r w:rsidR="005E7011">
        <w:rPr>
          <w:color w:val="000000" w:themeColor="text1"/>
          <w:sz w:val="30"/>
          <w:szCs w:val="30"/>
          <w:lang w:eastAsia="en-US"/>
        </w:rPr>
        <w:t xml:space="preserve">первичную </w:t>
      </w:r>
      <w:r w:rsidR="00A20B3D">
        <w:rPr>
          <w:color w:val="000000" w:themeColor="text1"/>
          <w:sz w:val="30"/>
          <w:szCs w:val="30"/>
          <w:lang w:eastAsia="en-US"/>
        </w:rPr>
        <w:t xml:space="preserve">(внутреннюю) </w:t>
      </w:r>
      <w:r w:rsidR="005E7011">
        <w:rPr>
          <w:color w:val="000000" w:themeColor="text1"/>
          <w:sz w:val="30"/>
          <w:szCs w:val="30"/>
          <w:lang w:eastAsia="en-US"/>
        </w:rPr>
        <w:t>упаковку</w:t>
      </w:r>
      <w:r w:rsidR="00A944B5" w:rsidRPr="00300082">
        <w:rPr>
          <w:color w:val="000000" w:themeColor="text1"/>
          <w:sz w:val="30"/>
          <w:szCs w:val="30"/>
          <w:lang w:eastAsia="en-US"/>
        </w:rPr>
        <w:t xml:space="preserve"> или на камеру.</w:t>
      </w:r>
      <w:proofErr w:type="gramEnd"/>
    </w:p>
    <w:p w:rsidR="00A944B5" w:rsidRPr="00300082" w:rsidRDefault="00A944B5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Аббревиатуры вспомогательных веществ перечислять не следует. Однак</w:t>
      </w:r>
      <w:r w:rsidR="00F62AFF">
        <w:rPr>
          <w:color w:val="000000" w:themeColor="text1"/>
          <w:sz w:val="30"/>
          <w:szCs w:val="30"/>
          <w:lang w:eastAsia="en-US"/>
        </w:rPr>
        <w:t>о из соображений экономии места</w:t>
      </w:r>
      <w:r w:rsidRPr="00300082">
        <w:rPr>
          <w:color w:val="000000" w:themeColor="text1"/>
          <w:sz w:val="30"/>
          <w:szCs w:val="30"/>
          <w:lang w:eastAsia="en-US"/>
        </w:rPr>
        <w:t xml:space="preserve"> аббревиатуры вспомогательных веществ могут присутствовать в маркировке при условии того, что они расшифрованы в разделе 6.1</w:t>
      </w:r>
      <w:r w:rsidR="008259F5" w:rsidRPr="008259F5">
        <w:rPr>
          <w:color w:val="000000" w:themeColor="text1"/>
          <w:sz w:val="30"/>
          <w:szCs w:val="30"/>
          <w:lang w:eastAsia="en-US"/>
        </w:rPr>
        <w:t xml:space="preserve"> </w:t>
      </w:r>
      <w:r w:rsidR="008259F5">
        <w:rPr>
          <w:color w:val="000000" w:themeColor="text1"/>
          <w:sz w:val="30"/>
          <w:szCs w:val="30"/>
          <w:lang w:eastAsia="en-US"/>
        </w:rPr>
        <w:t>ОХЛП</w:t>
      </w:r>
      <w:r w:rsidRPr="00300082">
        <w:rPr>
          <w:color w:val="000000" w:themeColor="text1"/>
          <w:sz w:val="30"/>
          <w:szCs w:val="30"/>
          <w:lang w:eastAsia="en-US"/>
        </w:rPr>
        <w:t>.</w:t>
      </w:r>
    </w:p>
    <w:p w:rsidR="0056640B" w:rsidRPr="00300082" w:rsidRDefault="0056640B" w:rsidP="00F62AFF">
      <w:pPr>
        <w:pStyle w:val="aff9"/>
      </w:pPr>
      <w:r w:rsidRPr="00300082">
        <w:t>6.2</w:t>
      </w:r>
      <w:r w:rsidR="00C94DFE" w:rsidRPr="00300082">
        <w:t>. </w:t>
      </w:r>
      <w:r w:rsidR="003243BF" w:rsidRPr="00300082">
        <w:t>Несовместимость</w:t>
      </w:r>
    </w:p>
    <w:p w:rsidR="00A944B5" w:rsidRPr="00300082" w:rsidRDefault="00A944B5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Необходимо представить сведения о физической или химической несовместимости </w:t>
      </w:r>
      <w:r w:rsidR="00BB744D" w:rsidRPr="00300082">
        <w:rPr>
          <w:color w:val="000000" w:themeColor="text1"/>
          <w:sz w:val="30"/>
          <w:szCs w:val="30"/>
        </w:rPr>
        <w:t>лекарственного препарата</w:t>
      </w:r>
      <w:r w:rsidRPr="00300082">
        <w:rPr>
          <w:color w:val="000000" w:themeColor="text1"/>
          <w:sz w:val="30"/>
          <w:szCs w:val="30"/>
          <w:lang w:eastAsia="en-US"/>
        </w:rPr>
        <w:t xml:space="preserve"> с другими </w:t>
      </w:r>
      <w:r w:rsidR="00E755F3" w:rsidRPr="00300082">
        <w:rPr>
          <w:color w:val="000000" w:themeColor="text1"/>
          <w:sz w:val="30"/>
          <w:szCs w:val="30"/>
          <w:lang w:eastAsia="en-US"/>
        </w:rPr>
        <w:t xml:space="preserve">лекарственными </w:t>
      </w:r>
      <w:r w:rsidR="00B53E4D" w:rsidRPr="00300082">
        <w:rPr>
          <w:color w:val="000000" w:themeColor="text1"/>
          <w:sz w:val="30"/>
          <w:szCs w:val="30"/>
          <w:lang w:eastAsia="en-US"/>
        </w:rPr>
        <w:t>препаратами</w:t>
      </w:r>
      <w:r w:rsidRPr="00300082">
        <w:rPr>
          <w:color w:val="000000" w:themeColor="text1"/>
          <w:sz w:val="30"/>
          <w:szCs w:val="30"/>
          <w:lang w:eastAsia="en-US"/>
        </w:rPr>
        <w:t>, с которыми есть вероятность смеш</w:t>
      </w:r>
      <w:r w:rsidR="00E755F3" w:rsidRPr="00300082">
        <w:rPr>
          <w:color w:val="000000" w:themeColor="text1"/>
          <w:sz w:val="30"/>
          <w:szCs w:val="30"/>
          <w:lang w:eastAsia="en-US"/>
        </w:rPr>
        <w:t>ива</w:t>
      </w:r>
      <w:r w:rsidRPr="00300082">
        <w:rPr>
          <w:color w:val="000000" w:themeColor="text1"/>
          <w:sz w:val="30"/>
          <w:szCs w:val="30"/>
          <w:lang w:eastAsia="en-US"/>
        </w:rPr>
        <w:t xml:space="preserve">ния или одновременного введения. Это особенно важно для </w:t>
      </w:r>
      <w:r w:rsidR="00BB744D" w:rsidRPr="00300082">
        <w:rPr>
          <w:color w:val="000000" w:themeColor="text1"/>
          <w:sz w:val="30"/>
          <w:szCs w:val="30"/>
        </w:rPr>
        <w:t>лекарственного препарата</w:t>
      </w:r>
      <w:r w:rsidRPr="00300082">
        <w:rPr>
          <w:color w:val="000000" w:themeColor="text1"/>
          <w:sz w:val="30"/>
          <w:szCs w:val="30"/>
          <w:lang w:eastAsia="en-US"/>
        </w:rPr>
        <w:t>, подлежащ</w:t>
      </w:r>
      <w:r w:rsidR="00F62AFF">
        <w:rPr>
          <w:color w:val="000000" w:themeColor="text1"/>
          <w:sz w:val="30"/>
          <w:szCs w:val="30"/>
          <w:lang w:eastAsia="en-US"/>
        </w:rPr>
        <w:t>его</w:t>
      </w:r>
      <w:r w:rsidRPr="00300082">
        <w:rPr>
          <w:color w:val="000000" w:themeColor="text1"/>
          <w:sz w:val="30"/>
          <w:szCs w:val="30"/>
          <w:lang w:eastAsia="en-US"/>
        </w:rPr>
        <w:t xml:space="preserve"> восстановлению и</w:t>
      </w:r>
      <w:r w:rsidR="00F62AFF">
        <w:rPr>
          <w:color w:val="000000" w:themeColor="text1"/>
          <w:sz w:val="30"/>
          <w:szCs w:val="30"/>
          <w:lang w:eastAsia="en-US"/>
        </w:rPr>
        <w:t xml:space="preserve"> </w:t>
      </w:r>
      <w:r w:rsidRPr="00300082">
        <w:rPr>
          <w:color w:val="000000" w:themeColor="text1"/>
          <w:sz w:val="30"/>
          <w:szCs w:val="30"/>
          <w:lang w:eastAsia="en-US"/>
        </w:rPr>
        <w:t>(или) разведению перед парентеральным введением. Необходимо перечислить существенные последствия взаимодействия</w:t>
      </w:r>
      <w:r w:rsidR="00F62AFF">
        <w:rPr>
          <w:color w:val="000000" w:themeColor="text1"/>
          <w:sz w:val="30"/>
          <w:szCs w:val="30"/>
          <w:lang w:eastAsia="en-US"/>
        </w:rPr>
        <w:t xml:space="preserve"> (</w:t>
      </w:r>
      <w:r w:rsidRPr="00300082">
        <w:rPr>
          <w:color w:val="000000" w:themeColor="text1"/>
          <w:sz w:val="30"/>
          <w:szCs w:val="30"/>
          <w:lang w:eastAsia="en-US"/>
        </w:rPr>
        <w:t xml:space="preserve">например, сорбция </w:t>
      </w:r>
      <w:r w:rsidR="00BB744D" w:rsidRPr="00300082">
        <w:rPr>
          <w:color w:val="000000" w:themeColor="text1"/>
          <w:sz w:val="30"/>
          <w:szCs w:val="30"/>
        </w:rPr>
        <w:t>лекарственного препарата</w:t>
      </w:r>
      <w:r w:rsidR="00E755F3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Pr="00300082">
        <w:rPr>
          <w:color w:val="000000" w:themeColor="text1"/>
          <w:sz w:val="30"/>
          <w:szCs w:val="30"/>
          <w:lang w:eastAsia="en-US"/>
        </w:rPr>
        <w:t>или компон</w:t>
      </w:r>
      <w:r w:rsidR="00842F24" w:rsidRPr="00300082">
        <w:rPr>
          <w:color w:val="000000" w:themeColor="text1"/>
          <w:sz w:val="30"/>
          <w:szCs w:val="30"/>
          <w:lang w:eastAsia="en-US"/>
        </w:rPr>
        <w:t>ентов препаратов в</w:t>
      </w:r>
      <w:r w:rsidRPr="00300082">
        <w:rPr>
          <w:color w:val="000000" w:themeColor="text1"/>
          <w:sz w:val="30"/>
          <w:szCs w:val="30"/>
          <w:lang w:eastAsia="en-US"/>
        </w:rPr>
        <w:t xml:space="preserve"> шприцах, </w:t>
      </w:r>
      <w:r w:rsidR="00471F79">
        <w:rPr>
          <w:color w:val="000000" w:themeColor="text1"/>
          <w:sz w:val="30"/>
          <w:szCs w:val="30"/>
          <w:lang w:eastAsia="en-US"/>
        </w:rPr>
        <w:t>первичных упаковках</w:t>
      </w:r>
      <w:r w:rsidR="00B600C0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Pr="00300082">
        <w:rPr>
          <w:color w:val="000000" w:themeColor="text1"/>
          <w:sz w:val="30"/>
          <w:szCs w:val="30"/>
          <w:lang w:eastAsia="en-US"/>
        </w:rPr>
        <w:lastRenderedPageBreak/>
        <w:t xml:space="preserve">парентеральных препаратов больших объемов, </w:t>
      </w:r>
      <w:r w:rsidR="00B600C0" w:rsidRPr="00300082">
        <w:rPr>
          <w:color w:val="000000" w:themeColor="text1"/>
          <w:sz w:val="30"/>
          <w:szCs w:val="30"/>
          <w:lang w:eastAsia="en-US"/>
        </w:rPr>
        <w:t>зондах</w:t>
      </w:r>
      <w:r w:rsidRPr="00300082">
        <w:rPr>
          <w:color w:val="000000" w:themeColor="text1"/>
          <w:sz w:val="30"/>
          <w:szCs w:val="30"/>
          <w:lang w:eastAsia="en-US"/>
        </w:rPr>
        <w:t xml:space="preserve">, встроенных </w:t>
      </w:r>
      <w:r w:rsidR="00B600C0" w:rsidRPr="00300082">
        <w:rPr>
          <w:color w:val="000000" w:themeColor="text1"/>
          <w:sz w:val="30"/>
          <w:szCs w:val="30"/>
          <w:lang w:eastAsia="en-US"/>
        </w:rPr>
        <w:t>фильтрах</w:t>
      </w:r>
      <w:r w:rsidRPr="00300082">
        <w:rPr>
          <w:color w:val="000000" w:themeColor="text1"/>
          <w:sz w:val="30"/>
          <w:szCs w:val="30"/>
          <w:lang w:eastAsia="en-US"/>
        </w:rPr>
        <w:t xml:space="preserve">, </w:t>
      </w:r>
      <w:r w:rsidR="00B600C0" w:rsidRPr="00300082">
        <w:rPr>
          <w:color w:val="000000" w:themeColor="text1"/>
          <w:sz w:val="30"/>
          <w:szCs w:val="30"/>
          <w:lang w:eastAsia="en-US"/>
        </w:rPr>
        <w:t xml:space="preserve">наборах </w:t>
      </w:r>
      <w:r w:rsidRPr="00300082">
        <w:rPr>
          <w:color w:val="000000" w:themeColor="text1"/>
          <w:sz w:val="30"/>
          <w:szCs w:val="30"/>
          <w:lang w:eastAsia="en-US"/>
        </w:rPr>
        <w:t>для введения и т.</w:t>
      </w:r>
      <w:r w:rsidR="00F62AFF">
        <w:rPr>
          <w:color w:val="000000" w:themeColor="text1"/>
          <w:sz w:val="30"/>
          <w:szCs w:val="30"/>
          <w:lang w:eastAsia="en-US"/>
        </w:rPr>
        <w:t xml:space="preserve"> </w:t>
      </w:r>
      <w:r w:rsidRPr="00300082">
        <w:rPr>
          <w:color w:val="000000" w:themeColor="text1"/>
          <w:sz w:val="30"/>
          <w:szCs w:val="30"/>
          <w:lang w:eastAsia="en-US"/>
        </w:rPr>
        <w:t>д.</w:t>
      </w:r>
      <w:r w:rsidR="00F62AFF">
        <w:rPr>
          <w:color w:val="000000" w:themeColor="text1"/>
          <w:sz w:val="30"/>
          <w:szCs w:val="30"/>
          <w:lang w:eastAsia="en-US"/>
        </w:rPr>
        <w:t>).</w:t>
      </w:r>
    </w:p>
    <w:p w:rsidR="00A944B5" w:rsidRPr="00300082" w:rsidRDefault="00A944B5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Указания о совместимости препарата с другими лекарственными</w:t>
      </w:r>
      <w:r w:rsidR="005C55FC" w:rsidRPr="00300082">
        <w:rPr>
          <w:color w:val="000000" w:themeColor="text1"/>
          <w:sz w:val="30"/>
          <w:szCs w:val="30"/>
          <w:lang w:eastAsia="en-US"/>
        </w:rPr>
        <w:t xml:space="preserve"> препаратами или изделиями в данном разделе приводить не следует, их включают в раздел 6.6</w:t>
      </w:r>
      <w:r w:rsidR="008259F5" w:rsidRPr="008259F5">
        <w:rPr>
          <w:color w:val="000000" w:themeColor="text1"/>
          <w:sz w:val="30"/>
          <w:szCs w:val="30"/>
          <w:lang w:eastAsia="en-US"/>
        </w:rPr>
        <w:t xml:space="preserve"> </w:t>
      </w:r>
      <w:r w:rsidR="008259F5">
        <w:rPr>
          <w:color w:val="000000" w:themeColor="text1"/>
          <w:sz w:val="30"/>
          <w:szCs w:val="30"/>
          <w:lang w:eastAsia="en-US"/>
        </w:rPr>
        <w:t>ОХЛП</w:t>
      </w:r>
      <w:r w:rsidR="005C55FC" w:rsidRPr="00300082">
        <w:rPr>
          <w:color w:val="000000" w:themeColor="text1"/>
          <w:sz w:val="30"/>
          <w:szCs w:val="30"/>
          <w:lang w:eastAsia="en-US"/>
        </w:rPr>
        <w:t>. Указания относительно фармакологической и химической</w:t>
      </w:r>
      <w:r w:rsidR="00ED07DA">
        <w:rPr>
          <w:color w:val="000000" w:themeColor="text1"/>
          <w:sz w:val="30"/>
          <w:szCs w:val="30"/>
          <w:lang w:eastAsia="en-US"/>
        </w:rPr>
        <w:t xml:space="preserve"> (</w:t>
      </w:r>
      <w:r w:rsidR="005C55FC" w:rsidRPr="00300082">
        <w:rPr>
          <w:color w:val="000000" w:themeColor="text1"/>
          <w:sz w:val="30"/>
          <w:szCs w:val="30"/>
          <w:lang w:eastAsia="en-US"/>
        </w:rPr>
        <w:t>физической</w:t>
      </w:r>
      <w:r w:rsidR="00ED07DA">
        <w:rPr>
          <w:color w:val="000000" w:themeColor="text1"/>
          <w:sz w:val="30"/>
          <w:szCs w:val="30"/>
          <w:lang w:eastAsia="en-US"/>
        </w:rPr>
        <w:t>)</w:t>
      </w:r>
      <w:r w:rsidR="005C55FC" w:rsidRPr="00300082">
        <w:rPr>
          <w:color w:val="000000" w:themeColor="text1"/>
          <w:sz w:val="30"/>
          <w:szCs w:val="30"/>
          <w:lang w:eastAsia="en-US"/>
        </w:rPr>
        <w:t xml:space="preserve"> несовместимости с пищей следует приводить в разделе 4.5</w:t>
      </w:r>
      <w:r w:rsidR="008259F5" w:rsidRPr="008259F5">
        <w:rPr>
          <w:color w:val="000000" w:themeColor="text1"/>
          <w:sz w:val="30"/>
          <w:szCs w:val="30"/>
          <w:lang w:eastAsia="en-US"/>
        </w:rPr>
        <w:t xml:space="preserve"> </w:t>
      </w:r>
      <w:r w:rsidR="008259F5">
        <w:rPr>
          <w:color w:val="000000" w:themeColor="text1"/>
          <w:sz w:val="30"/>
          <w:szCs w:val="30"/>
          <w:lang w:eastAsia="en-US"/>
        </w:rPr>
        <w:t>ОХЛП</w:t>
      </w:r>
      <w:r w:rsidR="005C55FC" w:rsidRPr="00300082">
        <w:rPr>
          <w:color w:val="000000" w:themeColor="text1"/>
          <w:sz w:val="30"/>
          <w:szCs w:val="30"/>
          <w:lang w:eastAsia="en-US"/>
        </w:rPr>
        <w:t xml:space="preserve">. Если </w:t>
      </w:r>
      <w:r w:rsidR="00B600C0" w:rsidRPr="00300082">
        <w:rPr>
          <w:color w:val="000000" w:themeColor="text1"/>
          <w:sz w:val="30"/>
          <w:szCs w:val="30"/>
          <w:lang w:eastAsia="en-US"/>
        </w:rPr>
        <w:t>не</w:t>
      </w:r>
      <w:r w:rsidR="008A56CC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5C55FC" w:rsidRPr="00300082">
        <w:rPr>
          <w:color w:val="000000" w:themeColor="text1"/>
          <w:sz w:val="30"/>
          <w:szCs w:val="30"/>
          <w:lang w:eastAsia="en-US"/>
        </w:rPr>
        <w:t xml:space="preserve">применимо, </w:t>
      </w:r>
      <w:r w:rsidR="00F62AFF">
        <w:rPr>
          <w:color w:val="000000" w:themeColor="text1"/>
          <w:sz w:val="30"/>
          <w:szCs w:val="30"/>
          <w:lang w:eastAsia="en-US"/>
        </w:rPr>
        <w:t>указывается формулировка:</w:t>
      </w:r>
      <w:r w:rsidR="005C55FC" w:rsidRPr="00300082">
        <w:rPr>
          <w:color w:val="000000" w:themeColor="text1"/>
          <w:sz w:val="30"/>
          <w:szCs w:val="30"/>
          <w:lang w:eastAsia="en-US"/>
        </w:rPr>
        <w:t xml:space="preserve"> «</w:t>
      </w:r>
      <w:r w:rsidR="005C55FC" w:rsidRPr="00F62AFF">
        <w:rPr>
          <w:color w:val="000000" w:themeColor="text1"/>
          <w:sz w:val="30"/>
          <w:szCs w:val="30"/>
          <w:lang w:eastAsia="en-US"/>
        </w:rPr>
        <w:t>Не применимо</w:t>
      </w:r>
      <w:r w:rsidR="005C55FC" w:rsidRPr="00300082">
        <w:rPr>
          <w:color w:val="000000" w:themeColor="text1"/>
          <w:sz w:val="30"/>
          <w:szCs w:val="30"/>
          <w:lang w:eastAsia="en-US"/>
        </w:rPr>
        <w:t>».</w:t>
      </w:r>
    </w:p>
    <w:p w:rsidR="005C55FC" w:rsidRPr="00300082" w:rsidRDefault="005C55FC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В отношении определенных лекарственных форм, например, парентеральных, следует указать </w:t>
      </w:r>
      <w:r w:rsidR="001C2779">
        <w:rPr>
          <w:color w:val="000000" w:themeColor="text1"/>
          <w:sz w:val="30"/>
          <w:szCs w:val="30"/>
          <w:lang w:eastAsia="en-US"/>
        </w:rPr>
        <w:t>1</w:t>
      </w:r>
      <w:r w:rsidRPr="00300082">
        <w:rPr>
          <w:color w:val="000000" w:themeColor="text1"/>
          <w:sz w:val="30"/>
          <w:szCs w:val="30"/>
          <w:lang w:eastAsia="en-US"/>
        </w:rPr>
        <w:t xml:space="preserve"> из следующих </w:t>
      </w:r>
      <w:r w:rsidR="001C2779">
        <w:rPr>
          <w:color w:val="000000" w:themeColor="text1"/>
          <w:sz w:val="30"/>
          <w:szCs w:val="30"/>
          <w:lang w:eastAsia="en-US"/>
        </w:rPr>
        <w:t>формулировок</w:t>
      </w:r>
      <w:r w:rsidRPr="00300082">
        <w:rPr>
          <w:color w:val="000000" w:themeColor="text1"/>
          <w:sz w:val="30"/>
          <w:szCs w:val="30"/>
          <w:lang w:eastAsia="en-US"/>
        </w:rPr>
        <w:t>:</w:t>
      </w:r>
    </w:p>
    <w:p w:rsidR="005C55FC" w:rsidRPr="00300082" w:rsidRDefault="001C2779" w:rsidP="001C2779">
      <w:pPr>
        <w:pStyle w:val="a"/>
        <w:numPr>
          <w:ilvl w:val="0"/>
          <w:numId w:val="0"/>
        </w:numPr>
        <w:spacing w:after="0" w:line="360" w:lineRule="auto"/>
        <w:ind w:firstLine="709"/>
        <w:rPr>
          <w:rStyle w:val="a7"/>
          <w:rFonts w:cs="Times New Roman"/>
          <w:color w:val="000000" w:themeColor="text1"/>
          <w:sz w:val="30"/>
          <w:szCs w:val="30"/>
        </w:rPr>
      </w:pPr>
      <w:r w:rsidRPr="001C2779">
        <w:rPr>
          <w:rStyle w:val="a7"/>
          <w:rFonts w:cs="Times New Roman"/>
          <w:i w:val="0"/>
          <w:color w:val="000000" w:themeColor="text1"/>
          <w:sz w:val="30"/>
          <w:szCs w:val="30"/>
        </w:rPr>
        <w:t>«</w:t>
      </w:r>
      <w:r w:rsidR="005C55FC" w:rsidRPr="001C2779">
        <w:rPr>
          <w:rStyle w:val="a7"/>
          <w:rFonts w:cs="Times New Roman"/>
          <w:i w:val="0"/>
          <w:color w:val="000000" w:themeColor="text1"/>
          <w:sz w:val="30"/>
          <w:szCs w:val="30"/>
        </w:rPr>
        <w:t xml:space="preserve">В </w:t>
      </w:r>
      <w:r w:rsidR="00DA03CA" w:rsidRPr="001C2779">
        <w:rPr>
          <w:rStyle w:val="a7"/>
          <w:rFonts w:cs="Times New Roman"/>
          <w:i w:val="0"/>
          <w:color w:val="000000" w:themeColor="text1"/>
          <w:sz w:val="30"/>
          <w:szCs w:val="30"/>
        </w:rPr>
        <w:t>связи с отсутствием</w:t>
      </w:r>
      <w:r w:rsidR="005C55FC" w:rsidRPr="001C2779">
        <w:rPr>
          <w:rStyle w:val="a7"/>
          <w:rFonts w:cs="Times New Roman"/>
          <w:i w:val="0"/>
          <w:color w:val="000000" w:themeColor="text1"/>
          <w:sz w:val="30"/>
          <w:szCs w:val="30"/>
        </w:rPr>
        <w:t xml:space="preserve"> исследований совместимости</w:t>
      </w:r>
      <w:r w:rsidR="00DA03CA" w:rsidRPr="001C2779">
        <w:rPr>
          <w:rStyle w:val="a7"/>
          <w:rFonts w:cs="Times New Roman"/>
          <w:i w:val="0"/>
          <w:color w:val="000000" w:themeColor="text1"/>
          <w:sz w:val="30"/>
          <w:szCs w:val="30"/>
        </w:rPr>
        <w:t>,</w:t>
      </w:r>
      <w:r w:rsidR="005C55FC" w:rsidRPr="001C2779">
        <w:rPr>
          <w:rStyle w:val="a7"/>
          <w:rFonts w:cs="Times New Roman"/>
          <w:i w:val="0"/>
          <w:color w:val="000000" w:themeColor="text1"/>
          <w:sz w:val="30"/>
          <w:szCs w:val="30"/>
        </w:rPr>
        <w:t xml:space="preserve"> данный лекарственный препарат не следует смешивать с другими лекарственными препаратами</w:t>
      </w:r>
      <w:r>
        <w:rPr>
          <w:rStyle w:val="a7"/>
          <w:rFonts w:cs="Times New Roman"/>
          <w:i w:val="0"/>
          <w:color w:val="000000" w:themeColor="text1"/>
          <w:sz w:val="30"/>
          <w:szCs w:val="30"/>
        </w:rPr>
        <w:t>»</w:t>
      </w:r>
      <w:r w:rsidR="005C55FC" w:rsidRPr="00300082">
        <w:rPr>
          <w:rStyle w:val="a7"/>
          <w:rFonts w:cs="Times New Roman"/>
          <w:color w:val="000000" w:themeColor="text1"/>
          <w:sz w:val="30"/>
          <w:szCs w:val="30"/>
        </w:rPr>
        <w:t>.</w:t>
      </w:r>
    </w:p>
    <w:p w:rsidR="005C55FC" w:rsidRPr="00300082" w:rsidRDefault="001C2779" w:rsidP="001C2779">
      <w:pPr>
        <w:pStyle w:val="a"/>
        <w:numPr>
          <w:ilvl w:val="0"/>
          <w:numId w:val="0"/>
        </w:numPr>
        <w:spacing w:after="0" w:line="360" w:lineRule="auto"/>
        <w:ind w:firstLine="709"/>
        <w:rPr>
          <w:rStyle w:val="a7"/>
          <w:rFonts w:cs="Times New Roman"/>
          <w:color w:val="000000" w:themeColor="text1"/>
          <w:sz w:val="30"/>
          <w:szCs w:val="30"/>
        </w:rPr>
      </w:pPr>
      <w:r w:rsidRPr="001C2779">
        <w:rPr>
          <w:rStyle w:val="a7"/>
          <w:rFonts w:cs="Times New Roman"/>
          <w:i w:val="0"/>
          <w:color w:val="000000" w:themeColor="text1"/>
          <w:sz w:val="30"/>
          <w:szCs w:val="30"/>
        </w:rPr>
        <w:t>«</w:t>
      </w:r>
      <w:r w:rsidR="005C55FC" w:rsidRPr="001C2779">
        <w:rPr>
          <w:rStyle w:val="a7"/>
          <w:rFonts w:cs="Times New Roman"/>
          <w:i w:val="0"/>
          <w:color w:val="000000" w:themeColor="text1"/>
          <w:sz w:val="30"/>
          <w:szCs w:val="30"/>
        </w:rPr>
        <w:t xml:space="preserve">Данный лекарственный препарат не следует смешивать с другими лекарственными препаратами, за исключением </w:t>
      </w:r>
      <w:proofErr w:type="gramStart"/>
      <w:r w:rsidR="005C55FC" w:rsidRPr="001C2779">
        <w:rPr>
          <w:rStyle w:val="a7"/>
          <w:rFonts w:cs="Times New Roman"/>
          <w:i w:val="0"/>
          <w:color w:val="000000" w:themeColor="text1"/>
          <w:sz w:val="30"/>
          <w:szCs w:val="30"/>
        </w:rPr>
        <w:t>упомянутых</w:t>
      </w:r>
      <w:proofErr w:type="gramEnd"/>
      <w:r w:rsidR="005C55FC" w:rsidRPr="001C2779">
        <w:rPr>
          <w:rStyle w:val="a7"/>
          <w:rFonts w:cs="Times New Roman"/>
          <w:i w:val="0"/>
          <w:color w:val="000000" w:themeColor="text1"/>
          <w:sz w:val="30"/>
          <w:szCs w:val="30"/>
        </w:rPr>
        <w:t xml:space="preserve"> в разделе </w:t>
      </w:r>
      <w:r w:rsidR="00930390" w:rsidRPr="00300082">
        <w:rPr>
          <w:rFonts w:cs="Times New Roman"/>
          <w:color w:val="000000" w:themeColor="text1"/>
          <w:sz w:val="30"/>
          <w:szCs w:val="30"/>
        </w:rPr>
        <w:t>[</w:t>
      </w:r>
      <w:r w:rsidR="00A355DD" w:rsidRPr="00300082">
        <w:rPr>
          <w:rFonts w:cs="Times New Roman"/>
          <w:color w:val="000000" w:themeColor="text1"/>
          <w:sz w:val="30"/>
          <w:szCs w:val="30"/>
        </w:rPr>
        <w:t>6.6</w:t>
      </w:r>
      <w:r w:rsidR="00930390" w:rsidRPr="00300082">
        <w:rPr>
          <w:rFonts w:cs="Times New Roman"/>
          <w:color w:val="000000" w:themeColor="text1"/>
          <w:sz w:val="30"/>
          <w:szCs w:val="30"/>
        </w:rPr>
        <w:t xml:space="preserve"> </w:t>
      </w:r>
      <w:r w:rsidR="00A355DD" w:rsidRPr="00300082">
        <w:rPr>
          <w:rFonts w:cs="Times New Roman"/>
          <w:color w:val="000000" w:themeColor="text1"/>
          <w:sz w:val="30"/>
          <w:szCs w:val="30"/>
        </w:rPr>
        <w:t>и</w:t>
      </w:r>
      <w:r w:rsidR="005500BA" w:rsidRPr="00300082">
        <w:rPr>
          <w:rFonts w:cs="Times New Roman"/>
          <w:color w:val="000000" w:themeColor="text1"/>
          <w:sz w:val="30"/>
          <w:szCs w:val="30"/>
        </w:rPr>
        <w:t xml:space="preserve"> </w:t>
      </w:r>
      <w:r w:rsidR="00A355DD" w:rsidRPr="00300082">
        <w:rPr>
          <w:rFonts w:cs="Times New Roman"/>
          <w:color w:val="000000" w:themeColor="text1"/>
          <w:sz w:val="30"/>
          <w:szCs w:val="30"/>
        </w:rPr>
        <w:t>12</w:t>
      </w:r>
      <w:r w:rsidR="005500BA" w:rsidRPr="00300082">
        <w:rPr>
          <w:rFonts w:cs="Times New Roman"/>
          <w:color w:val="000000" w:themeColor="text1"/>
          <w:sz w:val="30"/>
          <w:szCs w:val="30"/>
        </w:rPr>
        <w:t>]</w:t>
      </w:r>
      <w:r>
        <w:rPr>
          <w:rFonts w:cs="Times New Roman"/>
          <w:color w:val="000000" w:themeColor="text1"/>
          <w:sz w:val="30"/>
          <w:szCs w:val="30"/>
        </w:rPr>
        <w:t xml:space="preserve"> ОХЛП»</w:t>
      </w:r>
      <w:r w:rsidR="005C55FC" w:rsidRPr="00300082">
        <w:rPr>
          <w:rStyle w:val="a7"/>
          <w:rFonts w:cs="Times New Roman"/>
          <w:color w:val="000000" w:themeColor="text1"/>
          <w:sz w:val="30"/>
          <w:szCs w:val="30"/>
        </w:rPr>
        <w:t>.</w:t>
      </w:r>
    </w:p>
    <w:p w:rsidR="0056640B" w:rsidRPr="00300082" w:rsidRDefault="0056640B" w:rsidP="001C2779">
      <w:pPr>
        <w:pStyle w:val="aff9"/>
      </w:pPr>
      <w:r w:rsidRPr="00300082">
        <w:t>6.3</w:t>
      </w:r>
      <w:r w:rsidR="00C94DFE" w:rsidRPr="00300082">
        <w:t>. </w:t>
      </w:r>
      <w:r w:rsidR="003243BF" w:rsidRPr="00300082">
        <w:t>Срок годности</w:t>
      </w:r>
      <w:r w:rsidR="00DA03CA" w:rsidRPr="00300082">
        <w:t xml:space="preserve"> (срок хранения)</w:t>
      </w:r>
    </w:p>
    <w:p w:rsidR="00703976" w:rsidRPr="00300082" w:rsidRDefault="00703976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Срок годности </w:t>
      </w:r>
      <w:r w:rsidR="00DA03CA" w:rsidRPr="00300082">
        <w:rPr>
          <w:color w:val="000000" w:themeColor="text1"/>
          <w:sz w:val="30"/>
          <w:szCs w:val="30"/>
          <w:lang w:eastAsia="en-US"/>
        </w:rPr>
        <w:t xml:space="preserve">(срок хранения) </w:t>
      </w:r>
      <w:r w:rsidRPr="00300082">
        <w:rPr>
          <w:color w:val="000000" w:themeColor="text1"/>
          <w:sz w:val="30"/>
          <w:szCs w:val="30"/>
          <w:lang w:eastAsia="en-US"/>
        </w:rPr>
        <w:t xml:space="preserve">необходимо указывать для </w:t>
      </w:r>
      <w:r w:rsidR="00BB744D" w:rsidRPr="00300082">
        <w:rPr>
          <w:color w:val="000000" w:themeColor="text1"/>
          <w:sz w:val="30"/>
          <w:szCs w:val="30"/>
        </w:rPr>
        <w:t>лекарственного препарата</w:t>
      </w:r>
      <w:r w:rsidR="006111AE" w:rsidRPr="00300082">
        <w:rPr>
          <w:color w:val="000000" w:themeColor="text1"/>
          <w:sz w:val="30"/>
          <w:szCs w:val="30"/>
          <w:lang w:eastAsia="en-US"/>
        </w:rPr>
        <w:t xml:space="preserve"> в</w:t>
      </w:r>
      <w:r w:rsidR="001C2779">
        <w:rPr>
          <w:color w:val="000000" w:themeColor="text1"/>
          <w:sz w:val="30"/>
          <w:szCs w:val="30"/>
          <w:lang w:eastAsia="en-US"/>
        </w:rPr>
        <w:t>о вторичной</w:t>
      </w:r>
      <w:r w:rsidR="006111AE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1C2779">
        <w:rPr>
          <w:color w:val="000000" w:themeColor="text1"/>
          <w:sz w:val="30"/>
          <w:szCs w:val="30"/>
          <w:lang w:eastAsia="en-US"/>
        </w:rPr>
        <w:t>(</w:t>
      </w:r>
      <w:r w:rsidR="006111AE" w:rsidRPr="00300082">
        <w:rPr>
          <w:color w:val="000000" w:themeColor="text1"/>
          <w:sz w:val="30"/>
          <w:szCs w:val="30"/>
          <w:lang w:eastAsia="en-US"/>
        </w:rPr>
        <w:t>потребительской</w:t>
      </w:r>
      <w:r w:rsidR="001C2779">
        <w:rPr>
          <w:color w:val="000000" w:themeColor="text1"/>
          <w:sz w:val="30"/>
          <w:szCs w:val="30"/>
          <w:lang w:eastAsia="en-US"/>
        </w:rPr>
        <w:t>)</w:t>
      </w:r>
      <w:r w:rsidRPr="00300082">
        <w:rPr>
          <w:color w:val="000000" w:themeColor="text1"/>
          <w:sz w:val="30"/>
          <w:szCs w:val="30"/>
          <w:lang w:eastAsia="en-US"/>
        </w:rPr>
        <w:t xml:space="preserve"> упаковке, а также, если значимо, посл</w:t>
      </w:r>
      <w:r w:rsidR="001C2779">
        <w:rPr>
          <w:color w:val="000000" w:themeColor="text1"/>
          <w:sz w:val="30"/>
          <w:szCs w:val="30"/>
          <w:lang w:eastAsia="en-US"/>
        </w:rPr>
        <w:t>е разведения, восстановления,</w:t>
      </w:r>
      <w:r w:rsidRPr="00300082">
        <w:rPr>
          <w:color w:val="000000" w:themeColor="text1"/>
          <w:sz w:val="30"/>
          <w:szCs w:val="30"/>
          <w:lang w:eastAsia="en-US"/>
        </w:rPr>
        <w:t xml:space="preserve"> или после первого вскрытия.</w:t>
      </w:r>
    </w:p>
    <w:p w:rsidR="00703976" w:rsidRPr="00300082" w:rsidRDefault="00551466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Срок годности</w:t>
      </w:r>
      <w:r w:rsidR="00670365" w:rsidRPr="00300082">
        <w:rPr>
          <w:color w:val="000000" w:themeColor="text1"/>
          <w:sz w:val="30"/>
          <w:szCs w:val="30"/>
          <w:lang w:eastAsia="en-US"/>
        </w:rPr>
        <w:t xml:space="preserve"> (срок хранения) </w:t>
      </w:r>
      <w:r w:rsidRPr="00300082">
        <w:rPr>
          <w:color w:val="000000" w:themeColor="text1"/>
          <w:sz w:val="30"/>
          <w:szCs w:val="30"/>
          <w:lang w:eastAsia="en-US"/>
        </w:rPr>
        <w:t>н</w:t>
      </w:r>
      <w:r w:rsidR="00703976" w:rsidRPr="00300082">
        <w:rPr>
          <w:color w:val="000000" w:themeColor="text1"/>
          <w:sz w:val="30"/>
          <w:szCs w:val="30"/>
          <w:lang w:eastAsia="en-US"/>
        </w:rPr>
        <w:t>еобходимо указать</w:t>
      </w:r>
      <w:r w:rsidRPr="00300082">
        <w:rPr>
          <w:color w:val="000000" w:themeColor="text1"/>
          <w:sz w:val="30"/>
          <w:szCs w:val="30"/>
          <w:lang w:eastAsia="en-US"/>
        </w:rPr>
        <w:t xml:space="preserve"> четко</w:t>
      </w:r>
      <w:r w:rsidR="001D7F14">
        <w:rPr>
          <w:color w:val="000000" w:themeColor="text1"/>
          <w:sz w:val="30"/>
          <w:szCs w:val="30"/>
          <w:lang w:eastAsia="en-US"/>
        </w:rPr>
        <w:t xml:space="preserve"> с использованием надлежащей единицы</w:t>
      </w:r>
      <w:r w:rsidR="00703976" w:rsidRPr="00300082">
        <w:rPr>
          <w:color w:val="000000" w:themeColor="text1"/>
          <w:sz w:val="30"/>
          <w:szCs w:val="30"/>
          <w:lang w:eastAsia="en-US"/>
        </w:rPr>
        <w:t xml:space="preserve"> времени.</w:t>
      </w:r>
    </w:p>
    <w:p w:rsidR="00703976" w:rsidRPr="00300082" w:rsidRDefault="00E10926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Подлежащие включе</w:t>
      </w:r>
      <w:r w:rsidR="001D7F14">
        <w:rPr>
          <w:color w:val="000000" w:themeColor="text1"/>
          <w:sz w:val="30"/>
          <w:szCs w:val="30"/>
          <w:lang w:eastAsia="en-US"/>
        </w:rPr>
        <w:t>нию указания относительно срока</w:t>
      </w:r>
      <w:r w:rsidRPr="00300082">
        <w:rPr>
          <w:color w:val="000000" w:themeColor="text1"/>
          <w:sz w:val="30"/>
          <w:szCs w:val="30"/>
          <w:lang w:eastAsia="en-US"/>
        </w:rPr>
        <w:t xml:space="preserve"> годности</w:t>
      </w:r>
      <w:r w:rsidR="00670365" w:rsidRPr="00300082">
        <w:rPr>
          <w:color w:val="000000" w:themeColor="text1"/>
          <w:sz w:val="30"/>
          <w:szCs w:val="30"/>
          <w:lang w:eastAsia="en-US"/>
        </w:rPr>
        <w:t xml:space="preserve"> (срока хранения)</w:t>
      </w:r>
      <w:r w:rsidRPr="00300082">
        <w:rPr>
          <w:color w:val="000000" w:themeColor="text1"/>
          <w:sz w:val="30"/>
          <w:szCs w:val="30"/>
          <w:lang w:eastAsia="en-US"/>
        </w:rPr>
        <w:t xml:space="preserve"> готовых к применению стерильных препаратов </w:t>
      </w:r>
      <w:r w:rsidR="00670365" w:rsidRPr="00300082">
        <w:rPr>
          <w:color w:val="000000" w:themeColor="text1"/>
          <w:sz w:val="30"/>
          <w:szCs w:val="30"/>
          <w:lang w:eastAsia="en-US"/>
        </w:rPr>
        <w:t xml:space="preserve">приведены в </w:t>
      </w:r>
      <w:r w:rsidR="00ED07DA">
        <w:rPr>
          <w:color w:val="000000" w:themeColor="text1"/>
          <w:sz w:val="30"/>
          <w:szCs w:val="30"/>
          <w:lang w:eastAsia="en-US"/>
        </w:rPr>
        <w:t>приложении №</w:t>
      </w:r>
      <w:r w:rsidR="005500BA" w:rsidRPr="00300082">
        <w:rPr>
          <w:color w:val="000000" w:themeColor="text1"/>
          <w:sz w:val="30"/>
          <w:szCs w:val="30"/>
          <w:lang w:eastAsia="en-US"/>
        </w:rPr>
        <w:t xml:space="preserve"> 6 к настоящим Требованиям</w:t>
      </w:r>
      <w:r w:rsidR="006C73E7" w:rsidRPr="00300082">
        <w:rPr>
          <w:color w:val="000000" w:themeColor="text1"/>
          <w:sz w:val="30"/>
          <w:szCs w:val="30"/>
          <w:lang w:eastAsia="en-US"/>
        </w:rPr>
        <w:t>.</w:t>
      </w:r>
      <w:r w:rsidRPr="00300082">
        <w:rPr>
          <w:color w:val="000000" w:themeColor="text1"/>
          <w:sz w:val="30"/>
          <w:szCs w:val="30"/>
          <w:lang w:eastAsia="en-US"/>
        </w:rPr>
        <w:t xml:space="preserve"> Если </w:t>
      </w:r>
      <w:proofErr w:type="gramStart"/>
      <w:r w:rsidRPr="00300082">
        <w:rPr>
          <w:color w:val="000000" w:themeColor="text1"/>
          <w:sz w:val="30"/>
          <w:szCs w:val="30"/>
          <w:lang w:eastAsia="en-US"/>
        </w:rPr>
        <w:t>в</w:t>
      </w:r>
      <w:proofErr w:type="gramEnd"/>
      <w:r w:rsidRPr="00300082">
        <w:rPr>
          <w:color w:val="000000" w:themeColor="text1"/>
          <w:sz w:val="30"/>
          <w:szCs w:val="30"/>
          <w:lang w:eastAsia="en-US"/>
        </w:rPr>
        <w:t xml:space="preserve"> </w:t>
      </w:r>
      <w:proofErr w:type="gramStart"/>
      <w:r w:rsidR="001D7F14">
        <w:rPr>
          <w:color w:val="000000" w:themeColor="text1"/>
          <w:sz w:val="30"/>
          <w:szCs w:val="30"/>
          <w:lang w:eastAsia="en-US"/>
        </w:rPr>
        <w:t>при</w:t>
      </w:r>
      <w:proofErr w:type="gramEnd"/>
      <w:r w:rsidR="001D7F14">
        <w:rPr>
          <w:color w:val="000000" w:themeColor="text1"/>
          <w:sz w:val="30"/>
          <w:szCs w:val="30"/>
          <w:lang w:eastAsia="en-US"/>
        </w:rPr>
        <w:t xml:space="preserve"> </w:t>
      </w:r>
      <w:r w:rsidR="001D7F14">
        <w:rPr>
          <w:color w:val="000000" w:themeColor="text1"/>
          <w:sz w:val="30"/>
          <w:szCs w:val="30"/>
          <w:lang w:eastAsia="en-US"/>
        </w:rPr>
        <w:lastRenderedPageBreak/>
        <w:t xml:space="preserve">проведении </w:t>
      </w:r>
      <w:r w:rsidRPr="00300082">
        <w:rPr>
          <w:color w:val="000000" w:themeColor="text1"/>
          <w:sz w:val="30"/>
          <w:szCs w:val="30"/>
          <w:lang w:eastAsia="en-US"/>
        </w:rPr>
        <w:t>исследования по разработке выявлена необходимость указания срока годности</w:t>
      </w:r>
      <w:r w:rsidR="00670365" w:rsidRPr="00300082">
        <w:rPr>
          <w:color w:val="000000" w:themeColor="text1"/>
          <w:sz w:val="30"/>
          <w:szCs w:val="30"/>
          <w:lang w:eastAsia="en-US"/>
        </w:rPr>
        <w:t xml:space="preserve"> (срока хранения)</w:t>
      </w:r>
      <w:r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551466" w:rsidRPr="00300082">
        <w:rPr>
          <w:color w:val="000000" w:themeColor="text1"/>
          <w:sz w:val="30"/>
          <w:szCs w:val="30"/>
          <w:lang w:eastAsia="en-US"/>
        </w:rPr>
        <w:t xml:space="preserve">других </w:t>
      </w:r>
      <w:r w:rsidR="00BB744D" w:rsidRPr="00300082">
        <w:rPr>
          <w:color w:val="000000" w:themeColor="text1"/>
          <w:sz w:val="30"/>
          <w:szCs w:val="30"/>
          <w:lang w:eastAsia="en-US"/>
        </w:rPr>
        <w:t>лекарственных препаратов</w:t>
      </w:r>
      <w:r w:rsidR="00551466" w:rsidRPr="00300082">
        <w:rPr>
          <w:color w:val="000000" w:themeColor="text1"/>
          <w:sz w:val="30"/>
          <w:szCs w:val="30"/>
          <w:lang w:eastAsia="en-US"/>
        </w:rPr>
        <w:t>, готовых</w:t>
      </w:r>
      <w:r w:rsidRPr="00300082">
        <w:rPr>
          <w:color w:val="000000" w:themeColor="text1"/>
          <w:sz w:val="30"/>
          <w:szCs w:val="30"/>
          <w:lang w:eastAsia="en-US"/>
        </w:rPr>
        <w:t xml:space="preserve"> к применению, </w:t>
      </w:r>
      <w:r w:rsidR="00E14DAA" w:rsidRPr="00300082">
        <w:rPr>
          <w:color w:val="000000" w:themeColor="text1"/>
          <w:sz w:val="30"/>
          <w:szCs w:val="30"/>
          <w:lang w:eastAsia="en-US"/>
        </w:rPr>
        <w:t xml:space="preserve">срок годности </w:t>
      </w:r>
      <w:r w:rsidR="00B600C0" w:rsidRPr="00300082">
        <w:rPr>
          <w:color w:val="000000" w:themeColor="text1"/>
          <w:sz w:val="30"/>
          <w:szCs w:val="30"/>
          <w:lang w:eastAsia="en-US"/>
        </w:rPr>
        <w:t>указывают и для них</w:t>
      </w:r>
      <w:r w:rsidR="00842F24" w:rsidRPr="00300082">
        <w:rPr>
          <w:color w:val="000000" w:themeColor="text1"/>
          <w:sz w:val="30"/>
          <w:szCs w:val="30"/>
          <w:lang w:eastAsia="en-US"/>
        </w:rPr>
        <w:t>.</w:t>
      </w:r>
    </w:p>
    <w:p w:rsidR="00E10926" w:rsidRPr="00300082" w:rsidRDefault="00E10926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Кроме того, если требуется приготовление различных концентраций, например, для применения у детей, необходимо указать на физико-химическую стабильность для всего д</w:t>
      </w:r>
      <w:r w:rsidR="001D7F14">
        <w:rPr>
          <w:color w:val="000000" w:themeColor="text1"/>
          <w:sz w:val="30"/>
          <w:szCs w:val="30"/>
          <w:lang w:eastAsia="en-US"/>
        </w:rPr>
        <w:t>иапазона концентраций, например:</w:t>
      </w:r>
      <w:r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1D7F14" w:rsidRPr="001D7F14">
        <w:rPr>
          <w:rStyle w:val="a7"/>
          <w:i w:val="0"/>
          <w:color w:val="000000" w:themeColor="text1"/>
          <w:sz w:val="30"/>
          <w:szCs w:val="30"/>
        </w:rPr>
        <w:t>«</w:t>
      </w:r>
      <w:r w:rsidRPr="001D7F14">
        <w:rPr>
          <w:rStyle w:val="a7"/>
          <w:i w:val="0"/>
          <w:color w:val="000000" w:themeColor="text1"/>
          <w:sz w:val="30"/>
          <w:szCs w:val="30"/>
        </w:rPr>
        <w:t xml:space="preserve">Стабильность подтверждена для концентраций </w:t>
      </w:r>
      <w:r w:rsidR="002D63E7" w:rsidRPr="001D7F14">
        <w:rPr>
          <w:rStyle w:val="a7"/>
          <w:i w:val="0"/>
          <w:color w:val="000000" w:themeColor="text1"/>
          <w:sz w:val="30"/>
          <w:szCs w:val="30"/>
        </w:rPr>
        <w:t xml:space="preserve">в диапазоне </w:t>
      </w:r>
      <w:r w:rsidRPr="001D7F14">
        <w:rPr>
          <w:rStyle w:val="a7"/>
          <w:i w:val="0"/>
          <w:color w:val="000000" w:themeColor="text1"/>
          <w:sz w:val="30"/>
          <w:szCs w:val="30"/>
        </w:rPr>
        <w:t>x</w:t>
      </w:r>
      <w:r w:rsidR="001D7F14">
        <w:rPr>
          <w:rStyle w:val="a7"/>
          <w:i w:val="0"/>
          <w:color w:val="000000" w:themeColor="text1"/>
          <w:sz w:val="30"/>
          <w:szCs w:val="30"/>
        </w:rPr>
        <w:t> </w:t>
      </w:r>
      <w:r w:rsidR="00E14DAA" w:rsidRPr="001D7F14">
        <w:rPr>
          <w:rStyle w:val="a7"/>
          <w:i w:val="0"/>
          <w:color w:val="000000" w:themeColor="text1"/>
          <w:sz w:val="30"/>
          <w:szCs w:val="30"/>
        </w:rPr>
        <w:t>–</w:t>
      </w:r>
      <w:r w:rsidR="001D7F14">
        <w:rPr>
          <w:rStyle w:val="a7"/>
          <w:i w:val="0"/>
          <w:color w:val="000000" w:themeColor="text1"/>
          <w:sz w:val="30"/>
          <w:szCs w:val="30"/>
        </w:rPr>
        <w:t xml:space="preserve"> </w:t>
      </w:r>
      <w:r w:rsidRPr="001D7F14">
        <w:rPr>
          <w:rStyle w:val="a7"/>
          <w:i w:val="0"/>
          <w:color w:val="000000" w:themeColor="text1"/>
          <w:sz w:val="30"/>
          <w:szCs w:val="30"/>
        </w:rPr>
        <w:t xml:space="preserve">y мг/мл </w:t>
      </w:r>
      <w:r w:rsidR="005B67F5" w:rsidRPr="001D7F14">
        <w:rPr>
          <w:rStyle w:val="a7"/>
          <w:i w:val="0"/>
          <w:color w:val="000000" w:themeColor="text1"/>
          <w:sz w:val="30"/>
          <w:szCs w:val="30"/>
        </w:rPr>
        <w:t>в течение t часов</w:t>
      </w:r>
      <w:r w:rsidR="00ED07DA" w:rsidRPr="001D7F14">
        <w:rPr>
          <w:rStyle w:val="a7"/>
          <w:i w:val="0"/>
          <w:color w:val="000000" w:themeColor="text1"/>
          <w:sz w:val="30"/>
          <w:szCs w:val="30"/>
        </w:rPr>
        <w:t xml:space="preserve"> (</w:t>
      </w:r>
      <w:r w:rsidR="005B67F5" w:rsidRPr="001D7F14">
        <w:rPr>
          <w:rStyle w:val="a7"/>
          <w:i w:val="0"/>
          <w:color w:val="000000" w:themeColor="text1"/>
          <w:sz w:val="30"/>
          <w:szCs w:val="30"/>
        </w:rPr>
        <w:t>дней</w:t>
      </w:r>
      <w:r w:rsidR="00ED07DA" w:rsidRPr="001D7F14">
        <w:rPr>
          <w:rStyle w:val="a7"/>
          <w:i w:val="0"/>
          <w:color w:val="000000" w:themeColor="text1"/>
          <w:sz w:val="30"/>
          <w:szCs w:val="30"/>
        </w:rPr>
        <w:t>)</w:t>
      </w:r>
      <w:r w:rsidR="005B67F5" w:rsidRPr="001D7F14">
        <w:rPr>
          <w:rStyle w:val="a7"/>
          <w:i w:val="0"/>
          <w:color w:val="000000" w:themeColor="text1"/>
          <w:sz w:val="30"/>
          <w:szCs w:val="30"/>
        </w:rPr>
        <w:t xml:space="preserve"> при температуре 25 °C и 2</w:t>
      </w:r>
      <w:r w:rsidR="001D7F14">
        <w:rPr>
          <w:rStyle w:val="a7"/>
          <w:i w:val="0"/>
          <w:color w:val="000000" w:themeColor="text1"/>
          <w:sz w:val="30"/>
          <w:szCs w:val="30"/>
        </w:rPr>
        <w:t>–</w:t>
      </w:r>
      <w:r w:rsidR="005B67F5" w:rsidRPr="001D7F14">
        <w:rPr>
          <w:rStyle w:val="a7"/>
          <w:i w:val="0"/>
          <w:color w:val="000000" w:themeColor="text1"/>
          <w:sz w:val="30"/>
          <w:szCs w:val="30"/>
        </w:rPr>
        <w:t>8 °C</w:t>
      </w:r>
      <w:r w:rsidR="001D7F14" w:rsidRPr="001D7F14">
        <w:rPr>
          <w:rStyle w:val="a7"/>
          <w:i w:val="0"/>
          <w:color w:val="000000" w:themeColor="text1"/>
          <w:sz w:val="30"/>
          <w:szCs w:val="30"/>
        </w:rPr>
        <w:t>»</w:t>
      </w:r>
      <w:r w:rsidRPr="00300082">
        <w:rPr>
          <w:color w:val="000000" w:themeColor="text1"/>
          <w:sz w:val="30"/>
          <w:szCs w:val="30"/>
          <w:lang w:eastAsia="en-US"/>
        </w:rPr>
        <w:t>.</w:t>
      </w:r>
    </w:p>
    <w:p w:rsidR="005B67F5" w:rsidRPr="00300082" w:rsidRDefault="005B67F5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Если препарат показан детям</w:t>
      </w:r>
      <w:r w:rsidR="002D63E7" w:rsidRPr="00300082">
        <w:rPr>
          <w:color w:val="000000" w:themeColor="text1"/>
          <w:sz w:val="30"/>
          <w:szCs w:val="30"/>
          <w:lang w:eastAsia="en-US"/>
        </w:rPr>
        <w:t>, но</w:t>
      </w:r>
      <w:r w:rsidR="007B2A05" w:rsidRPr="00300082">
        <w:rPr>
          <w:color w:val="000000" w:themeColor="text1"/>
          <w:sz w:val="30"/>
          <w:szCs w:val="30"/>
          <w:lang w:eastAsia="en-US"/>
        </w:rPr>
        <w:t xml:space="preserve"> отсутствуют подходящие</w:t>
      </w:r>
      <w:r w:rsidRPr="00300082">
        <w:rPr>
          <w:color w:val="000000" w:themeColor="text1"/>
          <w:sz w:val="30"/>
          <w:szCs w:val="30"/>
          <w:lang w:eastAsia="en-US"/>
        </w:rPr>
        <w:t xml:space="preserve"> детскому возрасту </w:t>
      </w:r>
      <w:r w:rsidR="007B2A05" w:rsidRPr="00300082">
        <w:rPr>
          <w:color w:val="000000" w:themeColor="text1"/>
          <w:sz w:val="30"/>
          <w:szCs w:val="30"/>
          <w:lang w:eastAsia="en-US"/>
        </w:rPr>
        <w:t xml:space="preserve">лекарственная форма </w:t>
      </w:r>
      <w:r w:rsidR="001D7F14">
        <w:rPr>
          <w:color w:val="000000" w:themeColor="text1"/>
          <w:sz w:val="30"/>
          <w:szCs w:val="30"/>
          <w:lang w:eastAsia="en-US"/>
        </w:rPr>
        <w:t>и (</w:t>
      </w:r>
      <w:r w:rsidR="00ED07DA">
        <w:rPr>
          <w:color w:val="000000" w:themeColor="text1"/>
          <w:sz w:val="30"/>
          <w:szCs w:val="30"/>
          <w:lang w:eastAsia="en-US"/>
        </w:rPr>
        <w:t>или</w:t>
      </w:r>
      <w:r w:rsidR="001D7F14">
        <w:rPr>
          <w:color w:val="000000" w:themeColor="text1"/>
          <w:sz w:val="30"/>
          <w:szCs w:val="30"/>
          <w:lang w:eastAsia="en-US"/>
        </w:rPr>
        <w:t>)</w:t>
      </w:r>
      <w:r w:rsidR="007B2A05" w:rsidRPr="00300082">
        <w:rPr>
          <w:color w:val="000000" w:themeColor="text1"/>
          <w:sz w:val="30"/>
          <w:szCs w:val="30"/>
          <w:lang w:eastAsia="en-US"/>
        </w:rPr>
        <w:t xml:space="preserve"> дозировка</w:t>
      </w:r>
      <w:r w:rsidRPr="00300082">
        <w:rPr>
          <w:color w:val="000000" w:themeColor="text1"/>
          <w:sz w:val="30"/>
          <w:szCs w:val="30"/>
          <w:lang w:eastAsia="en-US"/>
        </w:rPr>
        <w:t xml:space="preserve">, однако можно приготовить препарат </w:t>
      </w:r>
      <w:proofErr w:type="spellStart"/>
      <w:r w:rsidRPr="00315F62">
        <w:rPr>
          <w:rStyle w:val="a7"/>
          <w:i w:val="0"/>
          <w:color w:val="000000" w:themeColor="text1"/>
          <w:sz w:val="30"/>
          <w:szCs w:val="30"/>
        </w:rPr>
        <w:t>ex</w:t>
      </w:r>
      <w:proofErr w:type="spellEnd"/>
      <w:r w:rsidRPr="00315F62">
        <w:rPr>
          <w:rStyle w:val="a7"/>
          <w:i w:val="0"/>
          <w:color w:val="000000" w:themeColor="text1"/>
          <w:sz w:val="30"/>
          <w:szCs w:val="30"/>
        </w:rPr>
        <w:t> </w:t>
      </w:r>
      <w:proofErr w:type="spellStart"/>
      <w:r w:rsidRPr="00315F62">
        <w:rPr>
          <w:rStyle w:val="a7"/>
          <w:i w:val="0"/>
          <w:color w:val="000000" w:themeColor="text1"/>
          <w:sz w:val="30"/>
          <w:szCs w:val="30"/>
        </w:rPr>
        <w:t>tempor</w:t>
      </w:r>
      <w:proofErr w:type="spellEnd"/>
      <w:r w:rsidR="005500BA" w:rsidRPr="00315F62">
        <w:rPr>
          <w:rStyle w:val="a7"/>
          <w:i w:val="0"/>
          <w:color w:val="000000" w:themeColor="text1"/>
          <w:sz w:val="30"/>
          <w:szCs w:val="30"/>
          <w:lang w:val="en-US"/>
        </w:rPr>
        <w:t>e</w:t>
      </w:r>
      <w:r w:rsidRPr="00300082">
        <w:rPr>
          <w:color w:val="000000" w:themeColor="text1"/>
          <w:sz w:val="30"/>
          <w:szCs w:val="30"/>
          <w:lang w:eastAsia="en-US"/>
        </w:rPr>
        <w:t xml:space="preserve"> из имеющегося </w:t>
      </w:r>
      <w:r w:rsidR="00627321" w:rsidRPr="00300082">
        <w:rPr>
          <w:color w:val="000000" w:themeColor="text1"/>
          <w:sz w:val="30"/>
          <w:szCs w:val="30"/>
          <w:lang w:eastAsia="en-US"/>
        </w:rPr>
        <w:t xml:space="preserve">лекарственного </w:t>
      </w:r>
      <w:r w:rsidRPr="00300082">
        <w:rPr>
          <w:color w:val="000000" w:themeColor="text1"/>
          <w:sz w:val="30"/>
          <w:szCs w:val="30"/>
          <w:lang w:eastAsia="en-US"/>
        </w:rPr>
        <w:t>препарата, соответствующие физико-химические данные по хранению и стабильности необходимо привести в данном разделе с</w:t>
      </w:r>
      <w:r w:rsidR="00F16E5B" w:rsidRPr="00300082">
        <w:rPr>
          <w:color w:val="000000" w:themeColor="text1"/>
          <w:sz w:val="30"/>
          <w:szCs w:val="30"/>
          <w:lang w:eastAsia="en-US"/>
        </w:rPr>
        <w:t>о</w:t>
      </w:r>
      <w:r w:rsidRPr="00300082">
        <w:rPr>
          <w:color w:val="000000" w:themeColor="text1"/>
          <w:sz w:val="30"/>
          <w:szCs w:val="30"/>
          <w:lang w:eastAsia="en-US"/>
        </w:rPr>
        <w:t xml:space="preserve"> ссылками на разделы 6.4 и 6.6</w:t>
      </w:r>
      <w:r w:rsidR="008259F5" w:rsidRPr="008259F5">
        <w:rPr>
          <w:color w:val="000000" w:themeColor="text1"/>
          <w:sz w:val="30"/>
          <w:szCs w:val="30"/>
          <w:lang w:eastAsia="en-US"/>
        </w:rPr>
        <w:t xml:space="preserve"> </w:t>
      </w:r>
      <w:r w:rsidR="008259F5">
        <w:rPr>
          <w:color w:val="000000" w:themeColor="text1"/>
          <w:sz w:val="30"/>
          <w:szCs w:val="30"/>
          <w:lang w:eastAsia="en-US"/>
        </w:rPr>
        <w:t>ОХЛП</w:t>
      </w:r>
      <w:r w:rsidRPr="00300082">
        <w:rPr>
          <w:color w:val="000000" w:themeColor="text1"/>
          <w:sz w:val="30"/>
          <w:szCs w:val="30"/>
          <w:lang w:eastAsia="en-US"/>
        </w:rPr>
        <w:t>.</w:t>
      </w:r>
    </w:p>
    <w:p w:rsidR="005B67F5" w:rsidRPr="00300082" w:rsidRDefault="005B67F5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Если для медицинских работников или пациентов требуется указание особых временных условий хранения, например, в целях амбулаторного применения (например, срок годности составляет </w:t>
      </w:r>
      <w:r w:rsidR="00315F62">
        <w:rPr>
          <w:color w:val="000000" w:themeColor="text1"/>
          <w:sz w:val="30"/>
          <w:szCs w:val="30"/>
          <w:lang w:eastAsia="en-US"/>
        </w:rPr>
        <w:br/>
      </w:r>
      <w:r w:rsidRPr="00300082">
        <w:rPr>
          <w:color w:val="000000" w:themeColor="text1"/>
          <w:sz w:val="30"/>
          <w:szCs w:val="30"/>
          <w:lang w:eastAsia="en-US"/>
        </w:rPr>
        <w:t xml:space="preserve">24 месяца при </w:t>
      </w:r>
      <w:r w:rsidR="00315F62" w:rsidRPr="001D7F14">
        <w:rPr>
          <w:rStyle w:val="a7"/>
          <w:i w:val="0"/>
          <w:color w:val="000000" w:themeColor="text1"/>
          <w:sz w:val="30"/>
          <w:szCs w:val="30"/>
        </w:rPr>
        <w:t>2</w:t>
      </w:r>
      <w:r w:rsidR="00315F62">
        <w:rPr>
          <w:rStyle w:val="a7"/>
          <w:i w:val="0"/>
          <w:color w:val="000000" w:themeColor="text1"/>
          <w:sz w:val="30"/>
          <w:szCs w:val="30"/>
        </w:rPr>
        <w:t>–</w:t>
      </w:r>
      <w:r w:rsidR="00315F62" w:rsidRPr="001D7F14">
        <w:rPr>
          <w:rStyle w:val="a7"/>
          <w:i w:val="0"/>
          <w:color w:val="000000" w:themeColor="text1"/>
          <w:sz w:val="30"/>
          <w:szCs w:val="30"/>
        </w:rPr>
        <w:t>8</w:t>
      </w:r>
      <w:r w:rsidR="00315F62">
        <w:rPr>
          <w:rStyle w:val="a7"/>
          <w:i w:val="0"/>
          <w:color w:val="000000" w:themeColor="text1"/>
          <w:sz w:val="30"/>
          <w:szCs w:val="30"/>
        </w:rPr>
        <w:t> </w:t>
      </w:r>
      <w:r w:rsidRPr="00300082">
        <w:rPr>
          <w:color w:val="000000" w:themeColor="text1"/>
          <w:sz w:val="30"/>
          <w:szCs w:val="30"/>
          <w:lang w:eastAsia="en-US"/>
        </w:rPr>
        <w:t>°</w:t>
      </w:r>
      <w:r w:rsidRPr="00300082">
        <w:rPr>
          <w:color w:val="000000" w:themeColor="text1"/>
          <w:sz w:val="30"/>
          <w:szCs w:val="30"/>
          <w:lang w:val="en-US" w:eastAsia="en-US"/>
        </w:rPr>
        <w:t>C</w:t>
      </w:r>
      <w:r w:rsidRPr="00300082">
        <w:rPr>
          <w:color w:val="000000" w:themeColor="text1"/>
          <w:sz w:val="30"/>
          <w:szCs w:val="30"/>
          <w:lang w:eastAsia="en-US"/>
        </w:rPr>
        <w:t>, из которых 3 месяца допускается хранить при температуре ниже 25 °</w:t>
      </w:r>
      <w:r w:rsidRPr="00300082">
        <w:rPr>
          <w:color w:val="000000" w:themeColor="text1"/>
          <w:sz w:val="30"/>
          <w:szCs w:val="30"/>
          <w:lang w:val="en-US" w:eastAsia="en-US"/>
        </w:rPr>
        <w:t>C</w:t>
      </w:r>
      <w:r w:rsidRPr="00300082">
        <w:rPr>
          <w:color w:val="000000" w:themeColor="text1"/>
          <w:sz w:val="30"/>
          <w:szCs w:val="30"/>
          <w:lang w:eastAsia="en-US"/>
        </w:rPr>
        <w:t xml:space="preserve">), необходимо дать соответствующие дополнительные рекомендации. Подобные сведения всегда должны основываться на данных по стабильности. </w:t>
      </w:r>
      <w:r w:rsidR="00315F62">
        <w:rPr>
          <w:color w:val="000000" w:themeColor="text1"/>
          <w:sz w:val="30"/>
          <w:szCs w:val="30"/>
          <w:lang w:eastAsia="en-US"/>
        </w:rPr>
        <w:t>Н</w:t>
      </w:r>
      <w:r w:rsidRPr="00300082">
        <w:rPr>
          <w:color w:val="000000" w:themeColor="text1"/>
          <w:sz w:val="30"/>
          <w:szCs w:val="30"/>
          <w:lang w:eastAsia="en-US"/>
        </w:rPr>
        <w:t>еобходимо указать рекомендуемый температурный диапазон и максимальную</w:t>
      </w:r>
      <w:r w:rsidR="00627321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Pr="00300082">
        <w:rPr>
          <w:color w:val="000000" w:themeColor="text1"/>
          <w:sz w:val="30"/>
          <w:szCs w:val="30"/>
          <w:lang w:eastAsia="en-US"/>
        </w:rPr>
        <w:t xml:space="preserve">продолжительность </w:t>
      </w:r>
      <w:r w:rsidR="00627321" w:rsidRPr="00300082">
        <w:rPr>
          <w:color w:val="000000" w:themeColor="text1"/>
          <w:sz w:val="30"/>
          <w:szCs w:val="30"/>
          <w:lang w:eastAsia="en-US"/>
        </w:rPr>
        <w:t xml:space="preserve">временного </w:t>
      </w:r>
      <w:r w:rsidRPr="00300082">
        <w:rPr>
          <w:color w:val="000000" w:themeColor="text1"/>
          <w:sz w:val="30"/>
          <w:szCs w:val="30"/>
          <w:lang w:eastAsia="en-US"/>
        </w:rPr>
        <w:t xml:space="preserve">хранения. Подобные рекомендации </w:t>
      </w:r>
      <w:r w:rsidR="009E0715" w:rsidRPr="00300082">
        <w:rPr>
          <w:color w:val="000000" w:themeColor="text1"/>
          <w:sz w:val="30"/>
          <w:szCs w:val="30"/>
          <w:lang w:eastAsia="en-US"/>
        </w:rPr>
        <w:t xml:space="preserve">могут также включать </w:t>
      </w:r>
      <w:r w:rsidR="00315F62">
        <w:rPr>
          <w:color w:val="000000" w:themeColor="text1"/>
          <w:sz w:val="30"/>
          <w:szCs w:val="30"/>
          <w:lang w:eastAsia="en-US"/>
        </w:rPr>
        <w:t>в себя сведения о мерах</w:t>
      </w:r>
      <w:r w:rsidR="009E0715" w:rsidRPr="00300082">
        <w:rPr>
          <w:color w:val="000000" w:themeColor="text1"/>
          <w:sz w:val="30"/>
          <w:szCs w:val="30"/>
          <w:lang w:eastAsia="en-US"/>
        </w:rPr>
        <w:t>, применя</w:t>
      </w:r>
      <w:r w:rsidR="00315F62">
        <w:rPr>
          <w:color w:val="000000" w:themeColor="text1"/>
          <w:sz w:val="30"/>
          <w:szCs w:val="30"/>
          <w:lang w:eastAsia="en-US"/>
        </w:rPr>
        <w:t>емых</w:t>
      </w:r>
      <w:r w:rsidRPr="00300082">
        <w:rPr>
          <w:color w:val="000000" w:themeColor="text1"/>
          <w:sz w:val="30"/>
          <w:szCs w:val="30"/>
          <w:lang w:eastAsia="en-US"/>
        </w:rPr>
        <w:t xml:space="preserve"> после хранения </w:t>
      </w:r>
      <w:r w:rsidR="00627321" w:rsidRPr="00300082">
        <w:rPr>
          <w:color w:val="000000" w:themeColor="text1"/>
          <w:sz w:val="30"/>
          <w:szCs w:val="30"/>
          <w:lang w:eastAsia="en-US"/>
        </w:rPr>
        <w:t xml:space="preserve">лекарственного </w:t>
      </w:r>
      <w:r w:rsidRPr="00300082">
        <w:rPr>
          <w:color w:val="000000" w:themeColor="text1"/>
          <w:sz w:val="30"/>
          <w:szCs w:val="30"/>
          <w:lang w:eastAsia="en-US"/>
        </w:rPr>
        <w:t>препарата во временных условиях хранения (например, немедленное уничтожение).</w:t>
      </w:r>
    </w:p>
    <w:p w:rsidR="005B67F5" w:rsidRPr="00300082" w:rsidRDefault="00315F62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>
        <w:rPr>
          <w:color w:val="000000" w:themeColor="text1"/>
          <w:sz w:val="30"/>
          <w:szCs w:val="30"/>
          <w:lang w:eastAsia="en-US"/>
        </w:rPr>
        <w:lastRenderedPageBreak/>
        <w:t>Н</w:t>
      </w:r>
      <w:r w:rsidRPr="00300082">
        <w:rPr>
          <w:color w:val="000000" w:themeColor="text1"/>
          <w:sz w:val="30"/>
          <w:szCs w:val="30"/>
          <w:lang w:eastAsia="en-US"/>
        </w:rPr>
        <w:t xml:space="preserve">е следует </w:t>
      </w:r>
      <w:r w:rsidR="00B75D69">
        <w:rPr>
          <w:color w:val="000000" w:themeColor="text1"/>
          <w:sz w:val="30"/>
          <w:szCs w:val="30"/>
          <w:lang w:eastAsia="en-US"/>
        </w:rPr>
        <w:t>представлять</w:t>
      </w:r>
      <w:r w:rsidRPr="00300082">
        <w:rPr>
          <w:color w:val="000000" w:themeColor="text1"/>
          <w:sz w:val="30"/>
          <w:szCs w:val="30"/>
          <w:lang w:eastAsia="en-US"/>
        </w:rPr>
        <w:t xml:space="preserve"> </w:t>
      </w:r>
      <w:r>
        <w:rPr>
          <w:color w:val="000000" w:themeColor="text1"/>
          <w:sz w:val="30"/>
          <w:szCs w:val="30"/>
          <w:lang w:eastAsia="en-US"/>
        </w:rPr>
        <w:t>т</w:t>
      </w:r>
      <w:r w:rsidR="005B67F5" w:rsidRPr="00300082">
        <w:rPr>
          <w:color w:val="000000" w:themeColor="text1"/>
          <w:sz w:val="30"/>
          <w:szCs w:val="30"/>
          <w:lang w:eastAsia="en-US"/>
        </w:rPr>
        <w:t>акие указания, как</w:t>
      </w:r>
      <w:r>
        <w:rPr>
          <w:color w:val="000000" w:themeColor="text1"/>
          <w:sz w:val="30"/>
          <w:szCs w:val="30"/>
          <w:lang w:eastAsia="en-US"/>
        </w:rPr>
        <w:t>:</w:t>
      </w:r>
      <w:r w:rsidR="005B67F5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5B67F5" w:rsidRPr="00315F62">
        <w:rPr>
          <w:color w:val="000000" w:themeColor="text1"/>
          <w:sz w:val="30"/>
          <w:szCs w:val="30"/>
          <w:lang w:eastAsia="en-US"/>
        </w:rPr>
        <w:t>«Эти данные не являются рекомендациями по хранению»</w:t>
      </w:r>
      <w:r w:rsidR="005B67F5" w:rsidRPr="00300082">
        <w:rPr>
          <w:color w:val="000000" w:themeColor="text1"/>
          <w:sz w:val="30"/>
          <w:szCs w:val="30"/>
          <w:lang w:eastAsia="en-US"/>
        </w:rPr>
        <w:t>.</w:t>
      </w:r>
    </w:p>
    <w:p w:rsidR="005B67F5" w:rsidRPr="00300082" w:rsidRDefault="005B67F5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Если в отношении разных </w:t>
      </w:r>
      <w:r w:rsidR="00250A40" w:rsidRPr="00300082">
        <w:rPr>
          <w:color w:val="000000" w:themeColor="text1"/>
          <w:sz w:val="30"/>
          <w:szCs w:val="30"/>
          <w:lang w:eastAsia="en-US"/>
        </w:rPr>
        <w:t>первичных упаковок</w:t>
      </w:r>
      <w:r w:rsidRPr="00300082">
        <w:rPr>
          <w:color w:val="000000" w:themeColor="text1"/>
          <w:sz w:val="30"/>
          <w:szCs w:val="30"/>
          <w:lang w:eastAsia="en-US"/>
        </w:rPr>
        <w:t xml:space="preserve"> сроки годности</w:t>
      </w:r>
      <w:r w:rsidR="00997E6D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627321" w:rsidRPr="00300082">
        <w:rPr>
          <w:color w:val="000000" w:themeColor="text1"/>
          <w:sz w:val="30"/>
          <w:szCs w:val="30"/>
          <w:lang w:eastAsia="en-US"/>
        </w:rPr>
        <w:t xml:space="preserve">(сроки хранения) </w:t>
      </w:r>
      <w:r w:rsidRPr="00300082">
        <w:rPr>
          <w:color w:val="000000" w:themeColor="text1"/>
          <w:sz w:val="30"/>
          <w:szCs w:val="30"/>
          <w:lang w:eastAsia="en-US"/>
        </w:rPr>
        <w:t xml:space="preserve">не различаются, упоминать </w:t>
      </w:r>
      <w:r w:rsidR="005E7011">
        <w:rPr>
          <w:color w:val="000000" w:themeColor="text1"/>
          <w:sz w:val="30"/>
          <w:szCs w:val="30"/>
          <w:lang w:eastAsia="en-US"/>
        </w:rPr>
        <w:t>эти упаковки</w:t>
      </w:r>
      <w:r w:rsidRPr="00300082">
        <w:rPr>
          <w:color w:val="000000" w:themeColor="text1"/>
          <w:sz w:val="30"/>
          <w:szCs w:val="30"/>
          <w:lang w:eastAsia="en-US"/>
        </w:rPr>
        <w:t xml:space="preserve"> не следует. Приводить условия хранения не следует, за исключением условий хранения после вскрытия</w:t>
      </w:r>
      <w:r w:rsidR="00627321" w:rsidRPr="00300082">
        <w:rPr>
          <w:color w:val="000000" w:themeColor="text1"/>
          <w:sz w:val="30"/>
          <w:szCs w:val="30"/>
          <w:lang w:eastAsia="en-US"/>
        </w:rPr>
        <w:t xml:space="preserve"> в соответствии с </w:t>
      </w:r>
      <w:r w:rsidR="000815B5">
        <w:rPr>
          <w:color w:val="000000" w:themeColor="text1"/>
          <w:sz w:val="30"/>
          <w:szCs w:val="30"/>
          <w:lang w:eastAsia="en-US"/>
        </w:rPr>
        <w:t>п</w:t>
      </w:r>
      <w:r w:rsidR="002553FD" w:rsidRPr="00300082">
        <w:rPr>
          <w:color w:val="000000" w:themeColor="text1"/>
          <w:sz w:val="30"/>
          <w:szCs w:val="30"/>
          <w:lang w:eastAsia="en-US"/>
        </w:rPr>
        <w:t>риложе</w:t>
      </w:r>
      <w:r w:rsidR="005500BA" w:rsidRPr="00300082">
        <w:rPr>
          <w:color w:val="000000" w:themeColor="text1"/>
          <w:sz w:val="30"/>
          <w:szCs w:val="30"/>
          <w:lang w:eastAsia="en-US"/>
        </w:rPr>
        <w:t xml:space="preserve">нием </w:t>
      </w:r>
      <w:r w:rsidR="000815B5">
        <w:rPr>
          <w:color w:val="000000" w:themeColor="text1"/>
          <w:sz w:val="30"/>
          <w:szCs w:val="30"/>
          <w:lang w:eastAsia="en-US"/>
        </w:rPr>
        <w:t xml:space="preserve">№ </w:t>
      </w:r>
      <w:r w:rsidR="005500BA" w:rsidRPr="00300082">
        <w:rPr>
          <w:color w:val="000000" w:themeColor="text1"/>
          <w:sz w:val="30"/>
          <w:szCs w:val="30"/>
          <w:lang w:eastAsia="en-US"/>
        </w:rPr>
        <w:t>7 к настоящим Требованиям</w:t>
      </w:r>
      <w:r w:rsidRPr="00300082">
        <w:rPr>
          <w:color w:val="000000" w:themeColor="text1"/>
          <w:sz w:val="30"/>
          <w:szCs w:val="30"/>
          <w:lang w:eastAsia="en-US"/>
        </w:rPr>
        <w:t xml:space="preserve">. </w:t>
      </w:r>
      <w:r w:rsidR="00B75D69">
        <w:rPr>
          <w:color w:val="000000" w:themeColor="text1"/>
          <w:sz w:val="30"/>
          <w:szCs w:val="30"/>
          <w:lang w:eastAsia="en-US"/>
        </w:rPr>
        <w:t>Н</w:t>
      </w:r>
      <w:r w:rsidR="00B75D69" w:rsidRPr="00300082">
        <w:rPr>
          <w:color w:val="000000" w:themeColor="text1"/>
          <w:sz w:val="30"/>
          <w:szCs w:val="30"/>
          <w:lang w:eastAsia="en-US"/>
        </w:rPr>
        <w:t xml:space="preserve">е следует </w:t>
      </w:r>
      <w:r w:rsidR="00B75D69">
        <w:rPr>
          <w:color w:val="000000" w:themeColor="text1"/>
          <w:sz w:val="30"/>
          <w:szCs w:val="30"/>
          <w:lang w:eastAsia="en-US"/>
        </w:rPr>
        <w:t>представлять</w:t>
      </w:r>
      <w:r w:rsidR="00B75D69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B75D69">
        <w:rPr>
          <w:color w:val="000000" w:themeColor="text1"/>
          <w:sz w:val="30"/>
          <w:szCs w:val="30"/>
          <w:lang w:eastAsia="en-US"/>
        </w:rPr>
        <w:t>т</w:t>
      </w:r>
      <w:r w:rsidR="00B75D69" w:rsidRPr="00300082">
        <w:rPr>
          <w:color w:val="000000" w:themeColor="text1"/>
          <w:sz w:val="30"/>
          <w:szCs w:val="30"/>
          <w:lang w:eastAsia="en-US"/>
        </w:rPr>
        <w:t>акие указания, как</w:t>
      </w:r>
      <w:r w:rsidRPr="00300082">
        <w:rPr>
          <w:color w:val="000000" w:themeColor="text1"/>
          <w:sz w:val="30"/>
          <w:szCs w:val="30"/>
          <w:lang w:eastAsia="en-US"/>
        </w:rPr>
        <w:t xml:space="preserve"> «</w:t>
      </w:r>
      <w:r w:rsidRPr="00B75D69">
        <w:rPr>
          <w:color w:val="000000" w:themeColor="text1"/>
          <w:sz w:val="30"/>
          <w:szCs w:val="30"/>
          <w:lang w:eastAsia="en-US"/>
        </w:rPr>
        <w:t>Не применять по истечении срока годности</w:t>
      </w:r>
      <w:r w:rsidRPr="00300082">
        <w:rPr>
          <w:color w:val="000000" w:themeColor="text1"/>
          <w:sz w:val="30"/>
          <w:szCs w:val="30"/>
          <w:lang w:eastAsia="en-US"/>
        </w:rPr>
        <w:t>».</w:t>
      </w:r>
    </w:p>
    <w:p w:rsidR="005B67F5" w:rsidRPr="00300082" w:rsidRDefault="005B67F5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Если вместе с </w:t>
      </w:r>
      <w:r w:rsidR="00BB744D" w:rsidRPr="00300082">
        <w:rPr>
          <w:color w:val="000000" w:themeColor="text1"/>
          <w:sz w:val="30"/>
          <w:szCs w:val="30"/>
          <w:lang w:eastAsia="en-US"/>
        </w:rPr>
        <w:t>лекарственным препаратом</w:t>
      </w:r>
      <w:r w:rsidRPr="00300082">
        <w:rPr>
          <w:color w:val="000000" w:themeColor="text1"/>
          <w:sz w:val="30"/>
          <w:szCs w:val="30"/>
          <w:lang w:eastAsia="en-US"/>
        </w:rPr>
        <w:t xml:space="preserve"> поставляется изделие, необходимо указать срок годности</w:t>
      </w:r>
      <w:r w:rsidR="00627321" w:rsidRPr="00300082">
        <w:rPr>
          <w:color w:val="000000" w:themeColor="text1"/>
          <w:sz w:val="30"/>
          <w:szCs w:val="30"/>
          <w:lang w:eastAsia="en-US"/>
        </w:rPr>
        <w:t xml:space="preserve"> (срок хранения)</w:t>
      </w:r>
      <w:r w:rsidRPr="00300082">
        <w:rPr>
          <w:color w:val="000000" w:themeColor="text1"/>
          <w:sz w:val="30"/>
          <w:szCs w:val="30"/>
          <w:lang w:eastAsia="en-US"/>
        </w:rPr>
        <w:t xml:space="preserve"> готового к применению изделия (если применимо).</w:t>
      </w:r>
    </w:p>
    <w:p w:rsidR="0056640B" w:rsidRPr="00300082" w:rsidRDefault="0056640B" w:rsidP="00B75D69">
      <w:pPr>
        <w:pStyle w:val="aff9"/>
      </w:pPr>
      <w:r w:rsidRPr="00300082">
        <w:t>6.4</w:t>
      </w:r>
      <w:r w:rsidR="00C94DFE" w:rsidRPr="00300082">
        <w:t>. </w:t>
      </w:r>
      <w:r w:rsidR="003243BF" w:rsidRPr="00300082">
        <w:t>Особые меры предосторожности при хранении</w:t>
      </w:r>
    </w:p>
    <w:p w:rsidR="005521F0" w:rsidRPr="00300082" w:rsidRDefault="005521F0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При указании мер предосторожности при хранении следует использовать одну или </w:t>
      </w:r>
      <w:r w:rsidR="002D63E7" w:rsidRPr="00300082">
        <w:rPr>
          <w:color w:val="000000" w:themeColor="text1"/>
          <w:sz w:val="30"/>
          <w:szCs w:val="30"/>
          <w:lang w:eastAsia="en-US"/>
        </w:rPr>
        <w:t xml:space="preserve">несколько </w:t>
      </w:r>
      <w:r w:rsidRPr="00300082">
        <w:rPr>
          <w:color w:val="000000" w:themeColor="text1"/>
          <w:sz w:val="30"/>
          <w:szCs w:val="30"/>
          <w:lang w:eastAsia="en-US"/>
        </w:rPr>
        <w:t>стандартных фраз, приведенных в</w:t>
      </w:r>
      <w:r w:rsidR="00FA60AD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ED07DA">
        <w:rPr>
          <w:color w:val="000000" w:themeColor="text1"/>
          <w:sz w:val="30"/>
          <w:szCs w:val="30"/>
          <w:lang w:eastAsia="en-US"/>
        </w:rPr>
        <w:t>приложении №</w:t>
      </w:r>
      <w:r w:rsidR="005500BA" w:rsidRPr="00300082">
        <w:rPr>
          <w:color w:val="000000" w:themeColor="text1"/>
          <w:sz w:val="30"/>
          <w:szCs w:val="30"/>
          <w:lang w:eastAsia="en-US"/>
        </w:rPr>
        <w:t xml:space="preserve"> 6 к настоящим Требованиям</w:t>
      </w:r>
      <w:r w:rsidR="00B75D69">
        <w:rPr>
          <w:color w:val="000000" w:themeColor="text1"/>
          <w:sz w:val="30"/>
          <w:szCs w:val="30"/>
        </w:rPr>
        <w:t>, которые</w:t>
      </w:r>
      <w:r w:rsidR="002D63E7" w:rsidRPr="00300082">
        <w:rPr>
          <w:color w:val="000000" w:themeColor="text1"/>
          <w:sz w:val="30"/>
          <w:szCs w:val="30"/>
        </w:rPr>
        <w:t xml:space="preserve"> необходимо дополнить</w:t>
      </w:r>
      <w:r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2D63E7" w:rsidRPr="00300082">
        <w:rPr>
          <w:color w:val="000000" w:themeColor="text1"/>
          <w:sz w:val="30"/>
          <w:szCs w:val="30"/>
          <w:lang w:eastAsia="en-US"/>
        </w:rPr>
        <w:t xml:space="preserve">пояснением </w:t>
      </w:r>
      <w:r w:rsidRPr="00300082">
        <w:rPr>
          <w:color w:val="000000" w:themeColor="text1"/>
          <w:sz w:val="30"/>
          <w:szCs w:val="30"/>
          <w:lang w:eastAsia="en-US"/>
        </w:rPr>
        <w:t>относительно чувствительности препарата к свету и</w:t>
      </w:r>
      <w:r w:rsidR="00B75D69">
        <w:rPr>
          <w:color w:val="000000" w:themeColor="text1"/>
          <w:sz w:val="30"/>
          <w:szCs w:val="30"/>
          <w:lang w:eastAsia="en-US"/>
        </w:rPr>
        <w:t xml:space="preserve"> </w:t>
      </w:r>
      <w:r w:rsidRPr="00300082">
        <w:rPr>
          <w:color w:val="000000" w:themeColor="text1"/>
          <w:sz w:val="30"/>
          <w:szCs w:val="30"/>
          <w:lang w:eastAsia="en-US"/>
        </w:rPr>
        <w:t>(или) влаге.</w:t>
      </w:r>
    </w:p>
    <w:p w:rsidR="005521F0" w:rsidRPr="00300082" w:rsidRDefault="00017E73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>
        <w:rPr>
          <w:color w:val="000000" w:themeColor="text1"/>
          <w:sz w:val="30"/>
          <w:szCs w:val="30"/>
          <w:lang w:eastAsia="en-US"/>
        </w:rPr>
        <w:t>В отношении</w:t>
      </w:r>
      <w:r w:rsidR="005521F0" w:rsidRPr="00300082">
        <w:rPr>
          <w:color w:val="000000" w:themeColor="text1"/>
          <w:sz w:val="30"/>
          <w:szCs w:val="30"/>
          <w:lang w:eastAsia="en-US"/>
        </w:rPr>
        <w:t xml:space="preserve"> хранения вскрытых, разведенных или восстановленных стерильных препаратов следует сделать ссылку на раздел 6.3</w:t>
      </w:r>
      <w:r w:rsidR="008259F5" w:rsidRPr="008259F5">
        <w:rPr>
          <w:color w:val="000000" w:themeColor="text1"/>
          <w:sz w:val="30"/>
          <w:szCs w:val="30"/>
          <w:lang w:eastAsia="en-US"/>
        </w:rPr>
        <w:t xml:space="preserve"> </w:t>
      </w:r>
      <w:r w:rsidR="008259F5">
        <w:rPr>
          <w:color w:val="000000" w:themeColor="text1"/>
          <w:sz w:val="30"/>
          <w:szCs w:val="30"/>
          <w:lang w:eastAsia="en-US"/>
        </w:rPr>
        <w:t>ОХЛП</w:t>
      </w:r>
      <w:r w:rsidR="005521F0" w:rsidRPr="00300082">
        <w:rPr>
          <w:color w:val="000000" w:themeColor="text1"/>
          <w:sz w:val="30"/>
          <w:szCs w:val="30"/>
          <w:lang w:eastAsia="en-US"/>
        </w:rPr>
        <w:t>.</w:t>
      </w:r>
    </w:p>
    <w:p w:rsidR="005521F0" w:rsidRPr="00300082" w:rsidRDefault="002D63E7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Е</w:t>
      </w:r>
      <w:r w:rsidR="00017E73">
        <w:rPr>
          <w:color w:val="000000" w:themeColor="text1"/>
          <w:sz w:val="30"/>
          <w:szCs w:val="30"/>
          <w:lang w:eastAsia="en-US"/>
        </w:rPr>
        <w:t>сли требую</w:t>
      </w:r>
      <w:r w:rsidR="005521F0" w:rsidRPr="00300082">
        <w:rPr>
          <w:color w:val="000000" w:themeColor="text1"/>
          <w:sz w:val="30"/>
          <w:szCs w:val="30"/>
          <w:lang w:eastAsia="en-US"/>
        </w:rPr>
        <w:t>тся особ</w:t>
      </w:r>
      <w:r w:rsidR="00017E73">
        <w:rPr>
          <w:color w:val="000000" w:themeColor="text1"/>
          <w:sz w:val="30"/>
          <w:szCs w:val="30"/>
          <w:lang w:eastAsia="en-US"/>
        </w:rPr>
        <w:t>ые меры</w:t>
      </w:r>
      <w:r w:rsidR="005521F0" w:rsidRPr="00300082">
        <w:rPr>
          <w:color w:val="000000" w:themeColor="text1"/>
          <w:sz w:val="30"/>
          <w:szCs w:val="30"/>
          <w:lang w:eastAsia="en-US"/>
        </w:rPr>
        <w:t xml:space="preserve"> пр</w:t>
      </w:r>
      <w:r w:rsidR="00017E73">
        <w:rPr>
          <w:color w:val="000000" w:themeColor="text1"/>
          <w:sz w:val="30"/>
          <w:szCs w:val="30"/>
          <w:lang w:eastAsia="en-US"/>
        </w:rPr>
        <w:t>едосторожности при хранении, они</w:t>
      </w:r>
      <w:r w:rsidR="005521F0" w:rsidRPr="00300082">
        <w:rPr>
          <w:color w:val="000000" w:themeColor="text1"/>
          <w:sz w:val="30"/>
          <w:szCs w:val="30"/>
          <w:lang w:eastAsia="en-US"/>
        </w:rPr>
        <w:t xml:space="preserve"> должна соотноситься между </w:t>
      </w:r>
      <w:r w:rsidR="00626CF6" w:rsidRPr="00300082">
        <w:rPr>
          <w:color w:val="000000" w:themeColor="text1"/>
          <w:sz w:val="30"/>
          <w:szCs w:val="30"/>
          <w:lang w:eastAsia="en-US"/>
        </w:rPr>
        <w:t>ОХ</w:t>
      </w:r>
      <w:r w:rsidR="00985611" w:rsidRPr="00300082">
        <w:rPr>
          <w:color w:val="000000" w:themeColor="text1"/>
          <w:sz w:val="30"/>
          <w:szCs w:val="30"/>
          <w:lang w:eastAsia="en-US"/>
        </w:rPr>
        <w:t>ЛП</w:t>
      </w:r>
      <w:r w:rsidR="005521F0" w:rsidRPr="00300082">
        <w:rPr>
          <w:color w:val="000000" w:themeColor="text1"/>
          <w:sz w:val="30"/>
          <w:szCs w:val="30"/>
          <w:lang w:eastAsia="en-US"/>
        </w:rPr>
        <w:t xml:space="preserve">, маркировкой и </w:t>
      </w:r>
      <w:r w:rsidR="001F7A6D">
        <w:rPr>
          <w:color w:val="000000" w:themeColor="text1"/>
          <w:sz w:val="30"/>
          <w:szCs w:val="30"/>
          <w:lang w:eastAsia="en-US"/>
        </w:rPr>
        <w:t>ЛВ</w:t>
      </w:r>
      <w:r w:rsidR="005521F0" w:rsidRPr="00300082">
        <w:rPr>
          <w:color w:val="000000" w:themeColor="text1"/>
          <w:sz w:val="30"/>
          <w:szCs w:val="30"/>
          <w:lang w:eastAsia="en-US"/>
        </w:rPr>
        <w:t>.</w:t>
      </w:r>
    </w:p>
    <w:p w:rsidR="005521F0" w:rsidRPr="00300082" w:rsidRDefault="005521F0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В </w:t>
      </w:r>
      <w:r w:rsidR="001B6451" w:rsidRPr="00300082">
        <w:rPr>
          <w:color w:val="000000" w:themeColor="text1"/>
          <w:sz w:val="30"/>
          <w:szCs w:val="30"/>
          <w:lang w:eastAsia="en-US"/>
        </w:rPr>
        <w:t xml:space="preserve">ОХЛП </w:t>
      </w:r>
      <w:r w:rsidR="00722669" w:rsidRPr="00300082">
        <w:rPr>
          <w:color w:val="000000" w:themeColor="text1"/>
          <w:sz w:val="30"/>
          <w:szCs w:val="30"/>
          <w:lang w:eastAsia="en-US"/>
        </w:rPr>
        <w:t>не следует включа</w:t>
      </w:r>
      <w:r w:rsidRPr="00300082">
        <w:rPr>
          <w:color w:val="000000" w:themeColor="text1"/>
          <w:sz w:val="30"/>
          <w:szCs w:val="30"/>
          <w:lang w:eastAsia="en-US"/>
        </w:rPr>
        <w:t xml:space="preserve">ть предупреждение о необходимости хранения </w:t>
      </w:r>
      <w:r w:rsidR="00722669" w:rsidRPr="00300082">
        <w:rPr>
          <w:color w:val="000000" w:themeColor="text1"/>
          <w:sz w:val="30"/>
          <w:szCs w:val="30"/>
          <w:lang w:eastAsia="en-US"/>
        </w:rPr>
        <w:t xml:space="preserve">лекарственного </w:t>
      </w:r>
      <w:r w:rsidRPr="00300082">
        <w:rPr>
          <w:color w:val="000000" w:themeColor="text1"/>
          <w:sz w:val="30"/>
          <w:szCs w:val="30"/>
          <w:lang w:eastAsia="en-US"/>
        </w:rPr>
        <w:t>препарата в недоступном для детей месте</w:t>
      </w:r>
      <w:r w:rsidR="00017E73">
        <w:rPr>
          <w:color w:val="000000" w:themeColor="text1"/>
          <w:sz w:val="30"/>
          <w:szCs w:val="30"/>
          <w:lang w:eastAsia="en-US"/>
        </w:rPr>
        <w:t xml:space="preserve"> так, чтобы они не могли его видеть</w:t>
      </w:r>
      <w:r w:rsidRPr="00300082">
        <w:rPr>
          <w:color w:val="000000" w:themeColor="text1"/>
          <w:sz w:val="30"/>
          <w:szCs w:val="30"/>
          <w:lang w:eastAsia="en-US"/>
        </w:rPr>
        <w:t>.</w:t>
      </w:r>
    </w:p>
    <w:p w:rsidR="0056640B" w:rsidRPr="00300082" w:rsidRDefault="0056640B" w:rsidP="00017E73">
      <w:pPr>
        <w:pStyle w:val="aff9"/>
      </w:pPr>
      <w:r w:rsidRPr="00300082">
        <w:lastRenderedPageBreak/>
        <w:t>6.5</w:t>
      </w:r>
      <w:r w:rsidR="00C94DFE" w:rsidRPr="00300082">
        <w:t>. </w:t>
      </w:r>
      <w:r w:rsidR="003243BF" w:rsidRPr="00300082">
        <w:t xml:space="preserve">Характер и содержание </w:t>
      </w:r>
      <w:r w:rsidR="00716A55" w:rsidRPr="00300082">
        <w:t>первичной упаковки</w:t>
      </w:r>
    </w:p>
    <w:p w:rsidR="00542DDF" w:rsidRPr="00300082" w:rsidRDefault="000514A8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proofErr w:type="gramStart"/>
      <w:r w:rsidRPr="00300082">
        <w:rPr>
          <w:color w:val="000000" w:themeColor="text1"/>
          <w:sz w:val="30"/>
          <w:szCs w:val="30"/>
          <w:lang w:eastAsia="en-US"/>
        </w:rPr>
        <w:t xml:space="preserve">Необходимо указать </w:t>
      </w:r>
      <w:r w:rsidR="00716A55" w:rsidRPr="00300082">
        <w:rPr>
          <w:color w:val="000000" w:themeColor="text1"/>
          <w:sz w:val="30"/>
          <w:szCs w:val="30"/>
        </w:rPr>
        <w:t>первичную</w:t>
      </w:r>
      <w:r w:rsidR="00CC73F1">
        <w:rPr>
          <w:color w:val="000000" w:themeColor="text1"/>
          <w:sz w:val="30"/>
          <w:szCs w:val="30"/>
        </w:rPr>
        <w:t xml:space="preserve"> (внутреннюю)</w:t>
      </w:r>
      <w:r w:rsidR="00716A55" w:rsidRPr="00300082">
        <w:rPr>
          <w:color w:val="000000" w:themeColor="text1"/>
          <w:sz w:val="30"/>
          <w:szCs w:val="30"/>
        </w:rPr>
        <w:t xml:space="preserve"> упаковку</w:t>
      </w:r>
      <w:r w:rsidRPr="00300082">
        <w:rPr>
          <w:color w:val="000000" w:themeColor="text1"/>
          <w:sz w:val="30"/>
          <w:szCs w:val="30"/>
          <w:lang w:eastAsia="en-US"/>
        </w:rPr>
        <w:t xml:space="preserve">, используя </w:t>
      </w:r>
      <w:r w:rsidR="006C73E7" w:rsidRPr="00300082">
        <w:rPr>
          <w:color w:val="000000" w:themeColor="text1"/>
          <w:sz w:val="30"/>
          <w:szCs w:val="30"/>
          <w:lang w:eastAsia="en-US"/>
        </w:rPr>
        <w:t>стандартный термин Фармакопеи</w:t>
      </w:r>
      <w:r w:rsidR="009E27F9" w:rsidRPr="00300082">
        <w:rPr>
          <w:color w:val="000000" w:themeColor="text1"/>
          <w:sz w:val="30"/>
          <w:szCs w:val="30"/>
          <w:lang w:eastAsia="en-US"/>
        </w:rPr>
        <w:t xml:space="preserve"> Союза</w:t>
      </w:r>
      <w:r w:rsidRPr="00300082">
        <w:rPr>
          <w:color w:val="000000" w:themeColor="text1"/>
          <w:sz w:val="30"/>
          <w:szCs w:val="30"/>
          <w:lang w:eastAsia="en-US"/>
        </w:rPr>
        <w:t>, материал, из которого изготовлен</w:t>
      </w:r>
      <w:r w:rsidR="00722669" w:rsidRPr="00300082">
        <w:rPr>
          <w:color w:val="000000" w:themeColor="text1"/>
          <w:sz w:val="30"/>
          <w:szCs w:val="30"/>
          <w:lang w:eastAsia="en-US"/>
        </w:rPr>
        <w:t>а</w:t>
      </w:r>
      <w:r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F42B32" w:rsidRPr="00300082">
        <w:rPr>
          <w:color w:val="000000" w:themeColor="text1"/>
          <w:sz w:val="30"/>
          <w:szCs w:val="30"/>
        </w:rPr>
        <w:t xml:space="preserve">первичная </w:t>
      </w:r>
      <w:r w:rsidR="00CC73F1">
        <w:rPr>
          <w:color w:val="000000" w:themeColor="text1"/>
          <w:sz w:val="30"/>
          <w:szCs w:val="30"/>
        </w:rPr>
        <w:t xml:space="preserve">(внутренняя) </w:t>
      </w:r>
      <w:r w:rsidR="00F42B32" w:rsidRPr="00300082">
        <w:rPr>
          <w:color w:val="000000" w:themeColor="text1"/>
          <w:sz w:val="30"/>
          <w:szCs w:val="30"/>
        </w:rPr>
        <w:t>упаковка</w:t>
      </w:r>
      <w:r w:rsidR="00F42B32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Pr="00300082">
        <w:rPr>
          <w:color w:val="000000" w:themeColor="text1"/>
          <w:sz w:val="30"/>
          <w:szCs w:val="30"/>
          <w:lang w:eastAsia="en-US"/>
        </w:rPr>
        <w:t>(</w:t>
      </w:r>
      <w:r w:rsidR="00CC73F1">
        <w:rPr>
          <w:color w:val="000000" w:themeColor="text1"/>
          <w:sz w:val="30"/>
          <w:szCs w:val="30"/>
          <w:lang w:eastAsia="en-US"/>
        </w:rPr>
        <w:t xml:space="preserve">например, </w:t>
      </w:r>
      <w:r w:rsidRPr="00300082">
        <w:rPr>
          <w:color w:val="000000" w:themeColor="text1"/>
          <w:sz w:val="30"/>
          <w:szCs w:val="30"/>
          <w:lang w:eastAsia="en-US"/>
        </w:rPr>
        <w:t>«стеклянные флаконы», «ПВХ</w:t>
      </w:r>
      <w:r w:rsidR="00CC73F1">
        <w:rPr>
          <w:color w:val="000000" w:themeColor="text1"/>
          <w:sz w:val="30"/>
          <w:szCs w:val="30"/>
          <w:lang w:eastAsia="en-US"/>
        </w:rPr>
        <w:t xml:space="preserve"> и </w:t>
      </w:r>
      <w:r w:rsidR="005500BA" w:rsidRPr="00300082">
        <w:rPr>
          <w:color w:val="000000" w:themeColor="text1"/>
          <w:sz w:val="30"/>
          <w:szCs w:val="30"/>
          <w:lang w:eastAsia="en-US"/>
        </w:rPr>
        <w:t xml:space="preserve">(или) </w:t>
      </w:r>
      <w:r w:rsidRPr="00300082">
        <w:rPr>
          <w:color w:val="000000" w:themeColor="text1"/>
          <w:sz w:val="30"/>
          <w:szCs w:val="30"/>
          <w:lang w:eastAsia="en-US"/>
        </w:rPr>
        <w:t xml:space="preserve">алюминиевые блистеры», «бутылки из полиэтилена высокой плотности»), а также перечислить </w:t>
      </w:r>
      <w:r w:rsidR="002A40DA">
        <w:rPr>
          <w:color w:val="000000" w:themeColor="text1"/>
          <w:sz w:val="30"/>
          <w:szCs w:val="30"/>
          <w:lang w:eastAsia="en-US"/>
        </w:rPr>
        <w:t>все прочие компоненты препарата (</w:t>
      </w:r>
      <w:r w:rsidRPr="00300082">
        <w:rPr>
          <w:color w:val="000000" w:themeColor="text1"/>
          <w:sz w:val="30"/>
          <w:szCs w:val="30"/>
          <w:lang w:eastAsia="en-US"/>
        </w:rPr>
        <w:t>например, игл</w:t>
      </w:r>
      <w:r w:rsidR="002D63E7" w:rsidRPr="00300082">
        <w:rPr>
          <w:color w:val="000000" w:themeColor="text1"/>
          <w:sz w:val="30"/>
          <w:szCs w:val="30"/>
          <w:lang w:eastAsia="en-US"/>
        </w:rPr>
        <w:t>а</w:t>
      </w:r>
      <w:r w:rsidRPr="00300082">
        <w:rPr>
          <w:color w:val="000000" w:themeColor="text1"/>
          <w:sz w:val="30"/>
          <w:szCs w:val="30"/>
          <w:lang w:eastAsia="en-US"/>
        </w:rPr>
        <w:t xml:space="preserve">, </w:t>
      </w:r>
      <w:r w:rsidR="002D63E7" w:rsidRPr="00300082">
        <w:rPr>
          <w:color w:val="000000" w:themeColor="text1"/>
          <w:sz w:val="30"/>
          <w:szCs w:val="30"/>
          <w:lang w:eastAsia="en-US"/>
        </w:rPr>
        <w:t>помазок</w:t>
      </w:r>
      <w:r w:rsidRPr="00300082">
        <w:rPr>
          <w:color w:val="000000" w:themeColor="text1"/>
          <w:sz w:val="30"/>
          <w:szCs w:val="30"/>
          <w:lang w:eastAsia="en-US"/>
        </w:rPr>
        <w:t>, мерн</w:t>
      </w:r>
      <w:r w:rsidR="002D63E7" w:rsidRPr="00300082">
        <w:rPr>
          <w:color w:val="000000" w:themeColor="text1"/>
          <w:sz w:val="30"/>
          <w:szCs w:val="30"/>
          <w:lang w:eastAsia="en-US"/>
        </w:rPr>
        <w:t>ая</w:t>
      </w:r>
      <w:r w:rsidRPr="00300082">
        <w:rPr>
          <w:color w:val="000000" w:themeColor="text1"/>
          <w:sz w:val="30"/>
          <w:szCs w:val="30"/>
          <w:lang w:eastAsia="en-US"/>
        </w:rPr>
        <w:t xml:space="preserve"> ложк</w:t>
      </w:r>
      <w:r w:rsidR="002D63E7" w:rsidRPr="00300082">
        <w:rPr>
          <w:color w:val="000000" w:themeColor="text1"/>
          <w:sz w:val="30"/>
          <w:szCs w:val="30"/>
          <w:lang w:eastAsia="en-US"/>
        </w:rPr>
        <w:t>а</w:t>
      </w:r>
      <w:r w:rsidRPr="00300082">
        <w:rPr>
          <w:color w:val="000000" w:themeColor="text1"/>
          <w:sz w:val="30"/>
          <w:szCs w:val="30"/>
          <w:lang w:eastAsia="en-US"/>
        </w:rPr>
        <w:t xml:space="preserve">, </w:t>
      </w:r>
      <w:r w:rsidR="002D63E7" w:rsidRPr="00300082">
        <w:rPr>
          <w:color w:val="000000" w:themeColor="text1"/>
          <w:sz w:val="30"/>
          <w:szCs w:val="30"/>
          <w:lang w:eastAsia="en-US"/>
        </w:rPr>
        <w:t>распылитель</w:t>
      </w:r>
      <w:r w:rsidRPr="00300082">
        <w:rPr>
          <w:color w:val="000000" w:themeColor="text1"/>
          <w:sz w:val="30"/>
          <w:szCs w:val="30"/>
          <w:lang w:eastAsia="en-US"/>
        </w:rPr>
        <w:t xml:space="preserve"> изделий для ингаляций, осушитель</w:t>
      </w:r>
      <w:r w:rsidR="002A40DA">
        <w:rPr>
          <w:color w:val="000000" w:themeColor="text1"/>
          <w:sz w:val="30"/>
          <w:szCs w:val="30"/>
          <w:lang w:eastAsia="en-US"/>
        </w:rPr>
        <w:t>)</w:t>
      </w:r>
      <w:r w:rsidRPr="00300082">
        <w:rPr>
          <w:color w:val="000000" w:themeColor="text1"/>
          <w:sz w:val="30"/>
          <w:szCs w:val="30"/>
          <w:lang w:eastAsia="en-US"/>
        </w:rPr>
        <w:t>.</w:t>
      </w:r>
      <w:proofErr w:type="gramEnd"/>
      <w:r w:rsidRPr="00300082">
        <w:rPr>
          <w:color w:val="000000" w:themeColor="text1"/>
          <w:sz w:val="30"/>
          <w:szCs w:val="30"/>
          <w:lang w:eastAsia="en-US"/>
        </w:rPr>
        <w:t xml:space="preserve"> Необходимо пояснить градуировку на </w:t>
      </w:r>
      <w:r w:rsidR="005F0DB1" w:rsidRPr="00300082">
        <w:rPr>
          <w:color w:val="000000" w:themeColor="text1"/>
          <w:sz w:val="30"/>
          <w:szCs w:val="30"/>
          <w:lang w:eastAsia="en-US"/>
        </w:rPr>
        <w:t xml:space="preserve">мерных </w:t>
      </w:r>
      <w:r w:rsidRPr="00300082">
        <w:rPr>
          <w:color w:val="000000" w:themeColor="text1"/>
          <w:sz w:val="30"/>
          <w:szCs w:val="30"/>
          <w:lang w:eastAsia="en-US"/>
        </w:rPr>
        <w:t>изделиях</w:t>
      </w:r>
      <w:r w:rsidR="002A40DA">
        <w:rPr>
          <w:color w:val="000000" w:themeColor="text1"/>
          <w:sz w:val="30"/>
          <w:szCs w:val="30"/>
          <w:lang w:eastAsia="en-US"/>
        </w:rPr>
        <w:t>, а</w:t>
      </w:r>
      <w:r w:rsidRPr="00300082">
        <w:rPr>
          <w:color w:val="000000" w:themeColor="text1"/>
          <w:sz w:val="30"/>
          <w:szCs w:val="30"/>
          <w:lang w:eastAsia="en-US"/>
        </w:rPr>
        <w:t xml:space="preserve"> также описать </w:t>
      </w:r>
      <w:r w:rsidR="00F42B32" w:rsidRPr="00300082">
        <w:rPr>
          <w:color w:val="000000" w:themeColor="text1"/>
          <w:sz w:val="30"/>
          <w:szCs w:val="30"/>
        </w:rPr>
        <w:t>первичную упаковку</w:t>
      </w:r>
      <w:r w:rsidR="00F42B32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Pr="00300082">
        <w:rPr>
          <w:color w:val="000000" w:themeColor="text1"/>
          <w:sz w:val="30"/>
          <w:szCs w:val="30"/>
          <w:lang w:eastAsia="en-US"/>
        </w:rPr>
        <w:t xml:space="preserve">любого растворителя, поставляемого вместе с </w:t>
      </w:r>
      <w:r w:rsidR="00BB744D" w:rsidRPr="00300082">
        <w:rPr>
          <w:color w:val="000000" w:themeColor="text1"/>
          <w:sz w:val="30"/>
          <w:szCs w:val="30"/>
          <w:lang w:eastAsia="en-US"/>
        </w:rPr>
        <w:t>лекарственным препаратом</w:t>
      </w:r>
      <w:r w:rsidR="002A40DA">
        <w:rPr>
          <w:color w:val="000000" w:themeColor="text1"/>
          <w:sz w:val="30"/>
          <w:szCs w:val="30"/>
          <w:lang w:eastAsia="en-US"/>
        </w:rPr>
        <w:t>. Избыточную детализацию</w:t>
      </w:r>
      <w:r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2A40DA">
        <w:rPr>
          <w:color w:val="000000" w:themeColor="text1"/>
          <w:sz w:val="30"/>
          <w:szCs w:val="30"/>
          <w:lang w:eastAsia="en-US"/>
        </w:rPr>
        <w:t>(например, цвет пробки, свойства</w:t>
      </w:r>
      <w:r w:rsidRPr="00300082">
        <w:rPr>
          <w:color w:val="000000" w:themeColor="text1"/>
          <w:sz w:val="30"/>
          <w:szCs w:val="30"/>
          <w:lang w:eastAsia="en-US"/>
        </w:rPr>
        <w:t xml:space="preserve"> </w:t>
      </w:r>
      <w:proofErr w:type="spellStart"/>
      <w:r w:rsidRPr="00300082">
        <w:rPr>
          <w:color w:val="000000" w:themeColor="text1"/>
          <w:sz w:val="30"/>
          <w:szCs w:val="30"/>
          <w:lang w:eastAsia="en-US"/>
        </w:rPr>
        <w:t>термолака</w:t>
      </w:r>
      <w:proofErr w:type="spellEnd"/>
      <w:r w:rsidR="002A40DA">
        <w:rPr>
          <w:color w:val="000000" w:themeColor="text1"/>
          <w:sz w:val="30"/>
          <w:szCs w:val="30"/>
          <w:lang w:eastAsia="en-US"/>
        </w:rPr>
        <w:t xml:space="preserve">) </w:t>
      </w:r>
      <w:proofErr w:type="gramStart"/>
      <w:r w:rsidR="002A40DA">
        <w:rPr>
          <w:color w:val="000000" w:themeColor="text1"/>
          <w:sz w:val="30"/>
          <w:szCs w:val="30"/>
          <w:lang w:eastAsia="en-US"/>
        </w:rPr>
        <w:t>указывать</w:t>
      </w:r>
      <w:proofErr w:type="gramEnd"/>
      <w:r w:rsidRPr="00300082">
        <w:rPr>
          <w:color w:val="000000" w:themeColor="text1"/>
          <w:sz w:val="30"/>
          <w:szCs w:val="30"/>
          <w:lang w:eastAsia="en-US"/>
        </w:rPr>
        <w:t xml:space="preserve"> как правило не следует. При использовании разделительного цвета </w:t>
      </w:r>
      <w:r w:rsidR="005F0DB1" w:rsidRPr="00300082">
        <w:rPr>
          <w:color w:val="000000" w:themeColor="text1"/>
          <w:sz w:val="30"/>
          <w:szCs w:val="30"/>
          <w:lang w:eastAsia="en-US"/>
        </w:rPr>
        <w:t>для различ</w:t>
      </w:r>
      <w:r w:rsidR="009E27F9" w:rsidRPr="00300082">
        <w:rPr>
          <w:color w:val="000000" w:themeColor="text1"/>
          <w:sz w:val="30"/>
          <w:szCs w:val="30"/>
          <w:lang w:eastAsia="en-US"/>
        </w:rPr>
        <w:t>ения</w:t>
      </w:r>
      <w:r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9E27F9" w:rsidRPr="00300082">
        <w:rPr>
          <w:color w:val="000000" w:themeColor="text1"/>
          <w:sz w:val="30"/>
          <w:szCs w:val="30"/>
          <w:lang w:eastAsia="en-US"/>
        </w:rPr>
        <w:t>форм</w:t>
      </w:r>
      <w:r w:rsidRPr="00300082">
        <w:rPr>
          <w:color w:val="000000" w:themeColor="text1"/>
          <w:sz w:val="30"/>
          <w:szCs w:val="30"/>
          <w:lang w:eastAsia="en-US"/>
        </w:rPr>
        <w:t xml:space="preserve"> выпуска парентеральных препаратов об этом следует указать в данном разделе.</w:t>
      </w:r>
    </w:p>
    <w:p w:rsidR="000514A8" w:rsidRPr="00300082" w:rsidRDefault="00991509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Если применимо, необходимо указать</w:t>
      </w:r>
      <w:r w:rsidR="002A40DA">
        <w:rPr>
          <w:color w:val="000000" w:themeColor="text1"/>
          <w:sz w:val="30"/>
          <w:szCs w:val="30"/>
          <w:lang w:eastAsia="en-US"/>
        </w:rPr>
        <w:t>,</w:t>
      </w:r>
      <w:r w:rsidRPr="00300082">
        <w:rPr>
          <w:color w:val="000000" w:themeColor="text1"/>
          <w:sz w:val="30"/>
          <w:szCs w:val="30"/>
          <w:lang w:eastAsia="en-US"/>
        </w:rPr>
        <w:t xml:space="preserve"> обладает ли укупорка </w:t>
      </w:r>
      <w:r w:rsidR="0074774B" w:rsidRPr="00300082">
        <w:rPr>
          <w:color w:val="000000" w:themeColor="text1"/>
          <w:sz w:val="30"/>
          <w:szCs w:val="30"/>
        </w:rPr>
        <w:t>первичной упаковки</w:t>
      </w:r>
      <w:r w:rsidR="0074774B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Pr="00300082">
        <w:rPr>
          <w:color w:val="000000" w:themeColor="text1"/>
          <w:sz w:val="30"/>
          <w:szCs w:val="30"/>
          <w:lang w:eastAsia="en-US"/>
        </w:rPr>
        <w:t>функцией защиты от вскрытия детьми.</w:t>
      </w:r>
    </w:p>
    <w:p w:rsidR="00991509" w:rsidRPr="00300082" w:rsidRDefault="00991509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Примеры формулировок</w:t>
      </w:r>
      <w:r w:rsidR="002A40DA">
        <w:rPr>
          <w:color w:val="000000" w:themeColor="text1"/>
          <w:sz w:val="30"/>
          <w:szCs w:val="30"/>
          <w:lang w:eastAsia="en-US"/>
        </w:rPr>
        <w:t>, указываемых в данном разделе</w:t>
      </w:r>
      <w:r w:rsidRPr="00300082">
        <w:rPr>
          <w:color w:val="000000" w:themeColor="text1"/>
          <w:sz w:val="30"/>
          <w:szCs w:val="30"/>
          <w:lang w:eastAsia="en-US"/>
        </w:rPr>
        <w:t>:</w:t>
      </w:r>
    </w:p>
    <w:p w:rsidR="00991509" w:rsidRPr="002A15E0" w:rsidRDefault="002A40DA" w:rsidP="00385FF0">
      <w:pPr>
        <w:pStyle w:val="12"/>
        <w:spacing w:line="360" w:lineRule="auto"/>
        <w:rPr>
          <w:rStyle w:val="a7"/>
          <w:i w:val="0"/>
          <w:color w:val="000000" w:themeColor="text1"/>
          <w:sz w:val="30"/>
          <w:szCs w:val="30"/>
        </w:rPr>
      </w:pPr>
      <w:r w:rsidRPr="002A15E0">
        <w:rPr>
          <w:rStyle w:val="a7"/>
          <w:i w:val="0"/>
          <w:color w:val="000000" w:themeColor="text1"/>
          <w:sz w:val="30"/>
          <w:szCs w:val="30"/>
        </w:rPr>
        <w:t>«</w:t>
      </w:r>
      <w:r w:rsidR="00991509" w:rsidRPr="002A15E0">
        <w:rPr>
          <w:rStyle w:val="a7"/>
          <w:i w:val="0"/>
          <w:color w:val="000000" w:themeColor="text1"/>
          <w:sz w:val="30"/>
          <w:szCs w:val="30"/>
        </w:rPr>
        <w:t xml:space="preserve">Суспензия объемом </w:t>
      </w:r>
      <w:r w:rsidR="005500BA" w:rsidRPr="002A15E0">
        <w:rPr>
          <w:rStyle w:val="a7"/>
          <w:i w:val="0"/>
          <w:color w:val="000000" w:themeColor="text1"/>
          <w:sz w:val="30"/>
          <w:szCs w:val="30"/>
        </w:rPr>
        <w:t>[</w:t>
      </w:r>
      <w:r w:rsidR="00551466" w:rsidRPr="002A15E0">
        <w:rPr>
          <w:rStyle w:val="a7"/>
          <w:i w:val="0"/>
          <w:color w:val="000000" w:themeColor="text1"/>
          <w:sz w:val="30"/>
          <w:szCs w:val="30"/>
        </w:rPr>
        <w:t>о</w:t>
      </w:r>
      <w:r w:rsidR="00991509" w:rsidRPr="002A15E0">
        <w:rPr>
          <w:rStyle w:val="a7"/>
          <w:i w:val="0"/>
          <w:color w:val="000000" w:themeColor="text1"/>
          <w:sz w:val="30"/>
          <w:szCs w:val="30"/>
        </w:rPr>
        <w:t>бъем</w:t>
      </w:r>
      <w:r w:rsidR="005500BA" w:rsidRPr="002A15E0">
        <w:rPr>
          <w:rStyle w:val="a7"/>
          <w:i w:val="0"/>
          <w:color w:val="000000" w:themeColor="text1"/>
          <w:sz w:val="30"/>
          <w:szCs w:val="30"/>
        </w:rPr>
        <w:t>]</w:t>
      </w:r>
      <w:r w:rsidR="00991509" w:rsidRPr="002A15E0">
        <w:rPr>
          <w:rStyle w:val="a7"/>
          <w:i w:val="0"/>
          <w:color w:val="000000" w:themeColor="text1"/>
          <w:sz w:val="30"/>
          <w:szCs w:val="30"/>
        </w:rPr>
        <w:t xml:space="preserve"> мл в предварительно заполненном шприце (стеклянном) с </w:t>
      </w:r>
      <w:r w:rsidR="00C3070E" w:rsidRPr="002A15E0">
        <w:rPr>
          <w:rStyle w:val="a7"/>
          <w:i w:val="0"/>
          <w:color w:val="000000" w:themeColor="text1"/>
          <w:sz w:val="30"/>
          <w:szCs w:val="30"/>
        </w:rPr>
        <w:t>уплотнителем</w:t>
      </w:r>
      <w:r w:rsidR="00991509" w:rsidRPr="002A15E0">
        <w:rPr>
          <w:rStyle w:val="a7"/>
          <w:i w:val="0"/>
          <w:color w:val="000000" w:themeColor="text1"/>
          <w:sz w:val="30"/>
          <w:szCs w:val="30"/>
        </w:rPr>
        <w:t xml:space="preserve"> (</w:t>
      </w:r>
      <w:proofErr w:type="spellStart"/>
      <w:r w:rsidR="00991509" w:rsidRPr="002A15E0">
        <w:rPr>
          <w:rStyle w:val="a7"/>
          <w:i w:val="0"/>
          <w:color w:val="000000" w:themeColor="text1"/>
          <w:sz w:val="30"/>
          <w:szCs w:val="30"/>
        </w:rPr>
        <w:t>хлорбутилкаучук</w:t>
      </w:r>
      <w:proofErr w:type="spellEnd"/>
      <w:r w:rsidR="00991509" w:rsidRPr="002A15E0">
        <w:rPr>
          <w:rStyle w:val="a7"/>
          <w:i w:val="0"/>
          <w:color w:val="000000" w:themeColor="text1"/>
          <w:sz w:val="30"/>
          <w:szCs w:val="30"/>
        </w:rPr>
        <w:t>) с иглой или без нее в упаковке по 5 или 10</w:t>
      </w:r>
      <w:r w:rsidRPr="002A15E0">
        <w:rPr>
          <w:rStyle w:val="a7"/>
          <w:i w:val="0"/>
          <w:color w:val="000000" w:themeColor="text1"/>
          <w:sz w:val="30"/>
          <w:szCs w:val="30"/>
        </w:rPr>
        <w:t>»</w:t>
      </w:r>
      <w:r w:rsidR="002A15E0" w:rsidRPr="002A15E0">
        <w:rPr>
          <w:rStyle w:val="a7"/>
          <w:i w:val="0"/>
          <w:color w:val="000000" w:themeColor="text1"/>
          <w:sz w:val="30"/>
          <w:szCs w:val="30"/>
        </w:rPr>
        <w:t>;</w:t>
      </w:r>
    </w:p>
    <w:p w:rsidR="00991509" w:rsidRPr="002A15E0" w:rsidRDefault="002A15E0" w:rsidP="00385FF0">
      <w:pPr>
        <w:pStyle w:val="12"/>
        <w:spacing w:line="360" w:lineRule="auto"/>
        <w:rPr>
          <w:rStyle w:val="a7"/>
          <w:i w:val="0"/>
          <w:color w:val="000000" w:themeColor="text1"/>
          <w:sz w:val="30"/>
          <w:szCs w:val="30"/>
        </w:rPr>
      </w:pPr>
      <w:r w:rsidRPr="002A15E0">
        <w:rPr>
          <w:rStyle w:val="a7"/>
          <w:i w:val="0"/>
          <w:color w:val="000000" w:themeColor="text1"/>
          <w:sz w:val="30"/>
          <w:szCs w:val="30"/>
        </w:rPr>
        <w:t>«</w:t>
      </w:r>
      <w:r w:rsidR="00991509" w:rsidRPr="002A15E0">
        <w:rPr>
          <w:rStyle w:val="a7"/>
          <w:i w:val="0"/>
          <w:color w:val="000000" w:themeColor="text1"/>
          <w:sz w:val="30"/>
          <w:szCs w:val="30"/>
        </w:rPr>
        <w:t>Бутылки из полиэтилена высокой плотности с укупоркой с функцией защиты от вскрытия детьми и силикагел</w:t>
      </w:r>
      <w:r w:rsidR="00551466" w:rsidRPr="002A15E0">
        <w:rPr>
          <w:rStyle w:val="a7"/>
          <w:i w:val="0"/>
          <w:color w:val="000000" w:themeColor="text1"/>
          <w:sz w:val="30"/>
          <w:szCs w:val="30"/>
        </w:rPr>
        <w:t>ем</w:t>
      </w:r>
      <w:r w:rsidR="00991509" w:rsidRPr="002A15E0">
        <w:rPr>
          <w:rStyle w:val="a7"/>
          <w:i w:val="0"/>
          <w:color w:val="000000" w:themeColor="text1"/>
          <w:sz w:val="30"/>
          <w:szCs w:val="30"/>
        </w:rPr>
        <w:t xml:space="preserve"> в качестве осушителя. В упаковках по 30, 60 или 90 таблеток, покрытых пленочной оболочкой</w:t>
      </w:r>
      <w:r w:rsidRPr="002A15E0">
        <w:rPr>
          <w:rStyle w:val="a7"/>
          <w:i w:val="0"/>
          <w:color w:val="000000" w:themeColor="text1"/>
          <w:sz w:val="30"/>
          <w:szCs w:val="30"/>
        </w:rPr>
        <w:t>»</w:t>
      </w:r>
      <w:r w:rsidR="00991509" w:rsidRPr="002A15E0">
        <w:rPr>
          <w:rStyle w:val="a7"/>
          <w:i w:val="0"/>
          <w:color w:val="000000" w:themeColor="text1"/>
          <w:sz w:val="30"/>
          <w:szCs w:val="30"/>
        </w:rPr>
        <w:t>.</w:t>
      </w:r>
    </w:p>
    <w:p w:rsidR="00206B09" w:rsidRPr="00300082" w:rsidRDefault="00991509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proofErr w:type="gramStart"/>
      <w:r w:rsidRPr="00300082">
        <w:rPr>
          <w:color w:val="000000" w:themeColor="text1"/>
          <w:sz w:val="30"/>
          <w:szCs w:val="30"/>
          <w:lang w:eastAsia="en-US"/>
        </w:rPr>
        <w:t>Необходимо перечислить все размеры упаковок</w:t>
      </w:r>
      <w:r w:rsidR="002A15E0">
        <w:rPr>
          <w:color w:val="000000" w:themeColor="text1"/>
          <w:sz w:val="30"/>
          <w:szCs w:val="30"/>
          <w:lang w:eastAsia="en-US"/>
        </w:rPr>
        <w:t xml:space="preserve"> с указанием числа единиц, числа</w:t>
      </w:r>
      <w:r w:rsidRPr="00300082">
        <w:rPr>
          <w:color w:val="000000" w:themeColor="text1"/>
          <w:sz w:val="30"/>
          <w:szCs w:val="30"/>
          <w:lang w:eastAsia="en-US"/>
        </w:rPr>
        <w:t xml:space="preserve"> доз (например, для </w:t>
      </w:r>
      <w:proofErr w:type="spellStart"/>
      <w:r w:rsidRPr="00300082">
        <w:rPr>
          <w:color w:val="000000" w:themeColor="text1"/>
          <w:sz w:val="30"/>
          <w:szCs w:val="30"/>
          <w:lang w:eastAsia="en-US"/>
        </w:rPr>
        <w:t>многодоз</w:t>
      </w:r>
      <w:r w:rsidR="005F0DB1" w:rsidRPr="00300082">
        <w:rPr>
          <w:color w:val="000000" w:themeColor="text1"/>
          <w:sz w:val="30"/>
          <w:szCs w:val="30"/>
          <w:lang w:eastAsia="en-US"/>
        </w:rPr>
        <w:t>ов</w:t>
      </w:r>
      <w:r w:rsidRPr="00300082">
        <w:rPr>
          <w:color w:val="000000" w:themeColor="text1"/>
          <w:sz w:val="30"/>
          <w:szCs w:val="30"/>
          <w:lang w:eastAsia="en-US"/>
        </w:rPr>
        <w:t>ых</w:t>
      </w:r>
      <w:proofErr w:type="spellEnd"/>
      <w:r w:rsidRPr="00300082">
        <w:rPr>
          <w:color w:val="000000" w:themeColor="text1"/>
          <w:sz w:val="30"/>
          <w:szCs w:val="30"/>
          <w:lang w:eastAsia="en-US"/>
        </w:rPr>
        <w:t xml:space="preserve"> ва</w:t>
      </w:r>
      <w:r w:rsidR="002A15E0">
        <w:rPr>
          <w:color w:val="000000" w:themeColor="text1"/>
          <w:sz w:val="30"/>
          <w:szCs w:val="30"/>
          <w:lang w:eastAsia="en-US"/>
        </w:rPr>
        <w:t>кцин, ингаляторов и т.д.), общей массы</w:t>
      </w:r>
      <w:r w:rsidRPr="00300082">
        <w:rPr>
          <w:color w:val="000000" w:themeColor="text1"/>
          <w:sz w:val="30"/>
          <w:szCs w:val="30"/>
          <w:lang w:eastAsia="en-US"/>
        </w:rPr>
        <w:t xml:space="preserve"> или объем</w:t>
      </w:r>
      <w:r w:rsidR="002A15E0">
        <w:rPr>
          <w:color w:val="000000" w:themeColor="text1"/>
          <w:sz w:val="30"/>
          <w:szCs w:val="30"/>
          <w:lang w:eastAsia="en-US"/>
        </w:rPr>
        <w:t>а</w:t>
      </w:r>
      <w:r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960945" w:rsidRPr="00300082">
        <w:rPr>
          <w:color w:val="000000" w:themeColor="text1"/>
          <w:sz w:val="30"/>
          <w:szCs w:val="30"/>
        </w:rPr>
        <w:t>первичной</w:t>
      </w:r>
      <w:r w:rsidR="002A15E0">
        <w:rPr>
          <w:color w:val="000000" w:themeColor="text1"/>
          <w:sz w:val="30"/>
          <w:szCs w:val="30"/>
        </w:rPr>
        <w:t xml:space="preserve"> (внутренней)</w:t>
      </w:r>
      <w:r w:rsidR="00960945" w:rsidRPr="00300082">
        <w:rPr>
          <w:color w:val="000000" w:themeColor="text1"/>
          <w:sz w:val="30"/>
          <w:szCs w:val="30"/>
        </w:rPr>
        <w:t xml:space="preserve"> упаковки</w:t>
      </w:r>
      <w:r w:rsidR="00D952B2" w:rsidRPr="00300082">
        <w:rPr>
          <w:color w:val="000000" w:themeColor="text1"/>
          <w:sz w:val="30"/>
          <w:szCs w:val="30"/>
          <w:lang w:eastAsia="en-US"/>
        </w:rPr>
        <w:t xml:space="preserve">, а также </w:t>
      </w:r>
      <w:r w:rsidR="00D952B2" w:rsidRPr="00300082">
        <w:rPr>
          <w:color w:val="000000" w:themeColor="text1"/>
          <w:sz w:val="30"/>
          <w:szCs w:val="30"/>
          <w:lang w:eastAsia="en-US"/>
        </w:rPr>
        <w:lastRenderedPageBreak/>
        <w:t xml:space="preserve">число </w:t>
      </w:r>
      <w:r w:rsidR="00960945" w:rsidRPr="00300082">
        <w:rPr>
          <w:color w:val="000000" w:themeColor="text1"/>
          <w:sz w:val="30"/>
          <w:szCs w:val="30"/>
        </w:rPr>
        <w:t>первичных</w:t>
      </w:r>
      <w:r w:rsidR="002A15E0">
        <w:rPr>
          <w:color w:val="000000" w:themeColor="text1"/>
          <w:sz w:val="30"/>
          <w:szCs w:val="30"/>
        </w:rPr>
        <w:t xml:space="preserve"> (внутренних) </w:t>
      </w:r>
      <w:r w:rsidR="00960945" w:rsidRPr="00300082">
        <w:rPr>
          <w:color w:val="000000" w:themeColor="text1"/>
          <w:sz w:val="30"/>
          <w:szCs w:val="30"/>
        </w:rPr>
        <w:t>упаковок</w:t>
      </w:r>
      <w:r w:rsidR="00D952B2" w:rsidRPr="00300082">
        <w:rPr>
          <w:color w:val="000000" w:themeColor="text1"/>
          <w:sz w:val="30"/>
          <w:szCs w:val="30"/>
          <w:lang w:eastAsia="en-US"/>
        </w:rPr>
        <w:t xml:space="preserve"> в</w:t>
      </w:r>
      <w:r w:rsidR="005F0DB1" w:rsidRPr="00300082">
        <w:rPr>
          <w:color w:val="000000" w:themeColor="text1"/>
          <w:sz w:val="30"/>
          <w:szCs w:val="30"/>
          <w:lang w:eastAsia="en-US"/>
        </w:rPr>
        <w:t>о вторичной</w:t>
      </w:r>
      <w:r w:rsidR="00D952B2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2A15E0">
        <w:rPr>
          <w:color w:val="000000" w:themeColor="text1"/>
          <w:sz w:val="30"/>
          <w:szCs w:val="30"/>
          <w:lang w:eastAsia="en-US"/>
        </w:rPr>
        <w:t xml:space="preserve">(потребительской) </w:t>
      </w:r>
      <w:r w:rsidR="00D952B2" w:rsidRPr="00300082">
        <w:rPr>
          <w:color w:val="000000" w:themeColor="text1"/>
          <w:sz w:val="30"/>
          <w:szCs w:val="30"/>
          <w:lang w:eastAsia="en-US"/>
        </w:rPr>
        <w:t>картонной упаковке.</w:t>
      </w:r>
      <w:proofErr w:type="gramEnd"/>
      <w:r w:rsidR="00D952B2" w:rsidRPr="00300082">
        <w:rPr>
          <w:color w:val="000000" w:themeColor="text1"/>
          <w:sz w:val="30"/>
          <w:szCs w:val="30"/>
          <w:lang w:eastAsia="en-US"/>
        </w:rPr>
        <w:t xml:space="preserve"> Если применимо, необходимо </w:t>
      </w:r>
      <w:r w:rsidR="005F0DB1" w:rsidRPr="00300082">
        <w:rPr>
          <w:color w:val="000000" w:themeColor="text1"/>
          <w:sz w:val="30"/>
          <w:szCs w:val="30"/>
          <w:lang w:eastAsia="en-US"/>
        </w:rPr>
        <w:t xml:space="preserve">привести </w:t>
      </w:r>
      <w:r w:rsidR="00722669" w:rsidRPr="00300082">
        <w:rPr>
          <w:color w:val="000000" w:themeColor="text1"/>
          <w:sz w:val="30"/>
          <w:szCs w:val="30"/>
          <w:lang w:eastAsia="en-US"/>
        </w:rPr>
        <w:t>стандартное указание</w:t>
      </w:r>
      <w:r w:rsidR="00290A33">
        <w:rPr>
          <w:color w:val="000000" w:themeColor="text1"/>
          <w:sz w:val="30"/>
          <w:szCs w:val="30"/>
          <w:lang w:eastAsia="en-US"/>
        </w:rPr>
        <w:t>:</w:t>
      </w:r>
      <w:r w:rsidR="00722669" w:rsidRPr="00300082">
        <w:rPr>
          <w:color w:val="000000" w:themeColor="text1"/>
          <w:sz w:val="30"/>
          <w:szCs w:val="30"/>
          <w:lang w:eastAsia="en-US"/>
        </w:rPr>
        <w:t xml:space="preserve"> «</w:t>
      </w:r>
      <w:r w:rsidR="00722669" w:rsidRPr="002A15E0">
        <w:rPr>
          <w:color w:val="000000" w:themeColor="text1"/>
          <w:sz w:val="30"/>
          <w:szCs w:val="30"/>
          <w:lang w:eastAsia="en-US"/>
        </w:rPr>
        <w:t>Н</w:t>
      </w:r>
      <w:r w:rsidR="00D952B2" w:rsidRPr="002A15E0">
        <w:rPr>
          <w:color w:val="000000" w:themeColor="text1"/>
          <w:sz w:val="30"/>
          <w:szCs w:val="30"/>
          <w:lang w:eastAsia="en-US"/>
        </w:rPr>
        <w:t>е все размеры упаковок</w:t>
      </w:r>
      <w:r w:rsidR="00180EC5" w:rsidRPr="002A15E0">
        <w:rPr>
          <w:color w:val="000000" w:themeColor="text1"/>
          <w:sz w:val="30"/>
          <w:szCs w:val="30"/>
          <w:lang w:eastAsia="en-US"/>
        </w:rPr>
        <w:t xml:space="preserve"> могут быть доступны для реализации</w:t>
      </w:r>
      <w:r w:rsidR="00D952B2" w:rsidRPr="00300082">
        <w:rPr>
          <w:color w:val="000000" w:themeColor="text1"/>
          <w:sz w:val="30"/>
          <w:szCs w:val="30"/>
          <w:lang w:eastAsia="en-US"/>
        </w:rPr>
        <w:t>», чтобы предупредить медицинских работников о том, что не все перечисленные размеры упаковок могут быть доступны для назначения или отпуска.</w:t>
      </w:r>
    </w:p>
    <w:p w:rsidR="00D952B2" w:rsidRPr="00300082" w:rsidRDefault="00206B09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У</w:t>
      </w:r>
      <w:r w:rsidR="00D952B2" w:rsidRPr="00300082">
        <w:rPr>
          <w:color w:val="000000" w:themeColor="text1"/>
          <w:sz w:val="30"/>
          <w:szCs w:val="30"/>
          <w:lang w:eastAsia="en-US"/>
        </w:rPr>
        <w:t xml:space="preserve">паковки, предназначенные исключительно для дистрибьюторских целей, не являются новой упаковкой для </w:t>
      </w:r>
      <w:r w:rsidRPr="00300082">
        <w:rPr>
          <w:color w:val="000000" w:themeColor="text1"/>
          <w:sz w:val="30"/>
          <w:szCs w:val="30"/>
          <w:lang w:eastAsia="en-US"/>
        </w:rPr>
        <w:t>реализации</w:t>
      </w:r>
      <w:r w:rsidR="00722669" w:rsidRPr="00300082">
        <w:rPr>
          <w:color w:val="000000" w:themeColor="text1"/>
          <w:sz w:val="30"/>
          <w:szCs w:val="30"/>
          <w:lang w:eastAsia="en-US"/>
        </w:rPr>
        <w:t xml:space="preserve"> лекарственного</w:t>
      </w:r>
      <w:r w:rsidR="00D952B2" w:rsidRPr="00300082">
        <w:rPr>
          <w:color w:val="000000" w:themeColor="text1"/>
          <w:sz w:val="30"/>
          <w:szCs w:val="30"/>
          <w:lang w:eastAsia="en-US"/>
        </w:rPr>
        <w:t xml:space="preserve"> препарата, поэтому включать их в данный раздел не требуется.</w:t>
      </w:r>
    </w:p>
    <w:p w:rsidR="0056640B" w:rsidRPr="00300082" w:rsidRDefault="0056640B" w:rsidP="00290A33">
      <w:pPr>
        <w:pStyle w:val="30"/>
        <w:spacing w:before="240" w:after="360"/>
        <w:ind w:left="0" w:firstLine="0"/>
        <w:jc w:val="center"/>
        <w:rPr>
          <w:rFonts w:cs="Times New Roman"/>
          <w:b w:val="0"/>
          <w:color w:val="000000" w:themeColor="text1"/>
          <w:sz w:val="30"/>
          <w:szCs w:val="30"/>
        </w:rPr>
      </w:pPr>
      <w:r w:rsidRPr="00300082">
        <w:rPr>
          <w:rFonts w:cs="Times New Roman"/>
          <w:b w:val="0"/>
          <w:color w:val="000000" w:themeColor="text1"/>
          <w:sz w:val="30"/>
          <w:szCs w:val="30"/>
        </w:rPr>
        <w:t>6.6</w:t>
      </w:r>
      <w:r w:rsidR="00C94DFE" w:rsidRPr="00300082">
        <w:rPr>
          <w:rFonts w:cs="Times New Roman"/>
          <w:b w:val="0"/>
          <w:color w:val="000000" w:themeColor="text1"/>
          <w:sz w:val="30"/>
          <w:szCs w:val="30"/>
        </w:rPr>
        <w:t>. </w:t>
      </w:r>
      <w:r w:rsidR="003243BF" w:rsidRPr="00300082">
        <w:rPr>
          <w:rFonts w:cs="Times New Roman"/>
          <w:b w:val="0"/>
          <w:color w:val="000000" w:themeColor="text1"/>
          <w:sz w:val="30"/>
          <w:szCs w:val="30"/>
        </w:rPr>
        <w:t>Особые меры предосторожности при уничтожении использованного лекарственного препарата или отходов, полученных после применения лекарственного препарата</w:t>
      </w:r>
      <w:r w:rsidR="004E4355">
        <w:rPr>
          <w:rFonts w:cs="Times New Roman"/>
          <w:b w:val="0"/>
          <w:color w:val="000000" w:themeColor="text1"/>
          <w:sz w:val="30"/>
          <w:szCs w:val="30"/>
        </w:rPr>
        <w:t>,</w:t>
      </w:r>
      <w:r w:rsidR="003243BF" w:rsidRPr="00300082">
        <w:rPr>
          <w:rFonts w:cs="Times New Roman"/>
          <w:b w:val="0"/>
          <w:color w:val="000000" w:themeColor="text1"/>
          <w:sz w:val="30"/>
          <w:szCs w:val="30"/>
        </w:rPr>
        <w:t xml:space="preserve"> и</w:t>
      </w:r>
      <w:r w:rsidR="00DD3077">
        <w:rPr>
          <w:rFonts w:cs="Times New Roman"/>
          <w:b w:val="0"/>
          <w:color w:val="000000" w:themeColor="text1"/>
          <w:sz w:val="30"/>
          <w:szCs w:val="30"/>
        </w:rPr>
        <w:t xml:space="preserve"> другие манипуляции с препаратом</w:t>
      </w:r>
    </w:p>
    <w:p w:rsidR="00D952B2" w:rsidRPr="00300082" w:rsidRDefault="005F0DB1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Н</w:t>
      </w:r>
      <w:r w:rsidR="00547F59" w:rsidRPr="00300082">
        <w:rPr>
          <w:color w:val="000000" w:themeColor="text1"/>
          <w:sz w:val="30"/>
          <w:szCs w:val="30"/>
          <w:lang w:eastAsia="en-US"/>
        </w:rPr>
        <w:t>еобходимо представить инструкции по уничтожению препарата</w:t>
      </w:r>
      <w:r w:rsidRPr="00300082">
        <w:rPr>
          <w:color w:val="000000" w:themeColor="text1"/>
          <w:sz w:val="30"/>
          <w:szCs w:val="30"/>
          <w:lang w:eastAsia="en-US"/>
        </w:rPr>
        <w:t>, если применимо</w:t>
      </w:r>
      <w:r w:rsidR="00547F59" w:rsidRPr="00300082">
        <w:rPr>
          <w:color w:val="000000" w:themeColor="text1"/>
          <w:sz w:val="30"/>
          <w:szCs w:val="30"/>
          <w:lang w:eastAsia="en-US"/>
        </w:rPr>
        <w:t>.</w:t>
      </w:r>
    </w:p>
    <w:p w:rsidR="00547F59" w:rsidRPr="00300082" w:rsidRDefault="00547F59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Если имеются особые меры предосторожности при работе или уничтожении препаратов</w:t>
      </w:r>
      <w:r w:rsidR="004E4355">
        <w:rPr>
          <w:color w:val="000000" w:themeColor="text1"/>
          <w:sz w:val="30"/>
          <w:szCs w:val="30"/>
          <w:lang w:eastAsia="en-US"/>
        </w:rPr>
        <w:t xml:space="preserve"> (</w:t>
      </w:r>
      <w:r w:rsidRPr="00300082">
        <w:rPr>
          <w:color w:val="000000" w:themeColor="text1"/>
          <w:sz w:val="30"/>
          <w:szCs w:val="30"/>
        </w:rPr>
        <w:t>цитотоксические</w:t>
      </w:r>
      <w:r w:rsidRPr="00300082">
        <w:rPr>
          <w:color w:val="000000" w:themeColor="text1"/>
          <w:sz w:val="30"/>
          <w:szCs w:val="30"/>
          <w:lang w:eastAsia="en-US"/>
        </w:rPr>
        <w:t xml:space="preserve"> или некоторые биологические препараты или их отходы</w:t>
      </w:r>
      <w:r w:rsidR="00473398">
        <w:rPr>
          <w:color w:val="000000" w:themeColor="text1"/>
          <w:sz w:val="30"/>
          <w:szCs w:val="30"/>
          <w:lang w:eastAsia="en-US"/>
        </w:rPr>
        <w:t>)</w:t>
      </w:r>
      <w:r w:rsidRPr="00300082">
        <w:rPr>
          <w:color w:val="000000" w:themeColor="text1"/>
          <w:sz w:val="30"/>
          <w:szCs w:val="30"/>
          <w:lang w:eastAsia="en-US"/>
        </w:rPr>
        <w:t xml:space="preserve">, </w:t>
      </w:r>
      <w:r w:rsidR="00473398">
        <w:rPr>
          <w:color w:val="000000" w:themeColor="text1"/>
          <w:sz w:val="30"/>
          <w:szCs w:val="30"/>
          <w:lang w:eastAsia="en-US"/>
        </w:rPr>
        <w:t xml:space="preserve">а </w:t>
      </w:r>
      <w:proofErr w:type="gramStart"/>
      <w:r w:rsidR="00473398">
        <w:rPr>
          <w:color w:val="000000" w:themeColor="text1"/>
          <w:sz w:val="30"/>
          <w:szCs w:val="30"/>
          <w:lang w:eastAsia="en-US"/>
        </w:rPr>
        <w:t>также</w:t>
      </w:r>
      <w:proofErr w:type="gramEnd"/>
      <w:r w:rsidR="00473398">
        <w:rPr>
          <w:color w:val="000000" w:themeColor="text1"/>
          <w:sz w:val="30"/>
          <w:szCs w:val="30"/>
          <w:lang w:eastAsia="en-US"/>
        </w:rPr>
        <w:t xml:space="preserve"> </w:t>
      </w:r>
      <w:r w:rsidRPr="00300082">
        <w:rPr>
          <w:color w:val="000000" w:themeColor="text1"/>
          <w:sz w:val="30"/>
          <w:szCs w:val="30"/>
          <w:lang w:eastAsia="en-US"/>
        </w:rPr>
        <w:t>если препараты содержа</w:t>
      </w:r>
      <w:r w:rsidR="009125C5" w:rsidRPr="00300082">
        <w:rPr>
          <w:color w:val="000000" w:themeColor="text1"/>
          <w:sz w:val="30"/>
          <w:szCs w:val="30"/>
          <w:lang w:eastAsia="en-US"/>
        </w:rPr>
        <w:t>т</w:t>
      </w:r>
      <w:r w:rsidRPr="00300082">
        <w:rPr>
          <w:color w:val="000000" w:themeColor="text1"/>
          <w:sz w:val="30"/>
          <w:szCs w:val="30"/>
          <w:lang w:eastAsia="en-US"/>
        </w:rPr>
        <w:t xml:space="preserve"> живые организмы, их необходимо включить в данный раздел, </w:t>
      </w:r>
      <w:r w:rsidR="00473398">
        <w:rPr>
          <w:color w:val="000000" w:themeColor="text1"/>
          <w:sz w:val="30"/>
          <w:szCs w:val="30"/>
          <w:lang w:eastAsia="en-US"/>
        </w:rPr>
        <w:t>а также</w:t>
      </w:r>
      <w:r w:rsidRPr="00300082">
        <w:rPr>
          <w:color w:val="000000" w:themeColor="text1"/>
          <w:sz w:val="30"/>
          <w:szCs w:val="30"/>
          <w:lang w:eastAsia="en-US"/>
        </w:rPr>
        <w:t xml:space="preserve">, если значимо, </w:t>
      </w:r>
      <w:r w:rsidR="00473398">
        <w:rPr>
          <w:color w:val="000000" w:themeColor="text1"/>
          <w:sz w:val="30"/>
          <w:szCs w:val="30"/>
          <w:lang w:eastAsia="en-US"/>
        </w:rPr>
        <w:t>при уничтожении</w:t>
      </w:r>
      <w:r w:rsidRPr="00300082">
        <w:rPr>
          <w:color w:val="000000" w:themeColor="text1"/>
          <w:sz w:val="30"/>
          <w:szCs w:val="30"/>
          <w:lang w:eastAsia="en-US"/>
        </w:rPr>
        <w:t xml:space="preserve"> предметов, вступавших в контакт с</w:t>
      </w:r>
      <w:r w:rsidR="00722669" w:rsidRPr="00300082">
        <w:rPr>
          <w:color w:val="000000" w:themeColor="text1"/>
          <w:sz w:val="30"/>
          <w:szCs w:val="30"/>
          <w:lang w:eastAsia="en-US"/>
        </w:rPr>
        <w:t xml:space="preserve"> лекарственным</w:t>
      </w:r>
      <w:r w:rsidRPr="00300082">
        <w:rPr>
          <w:color w:val="000000" w:themeColor="text1"/>
          <w:sz w:val="30"/>
          <w:szCs w:val="30"/>
          <w:lang w:eastAsia="en-US"/>
        </w:rPr>
        <w:t xml:space="preserve"> препаратом</w:t>
      </w:r>
      <w:r w:rsidR="00473398">
        <w:rPr>
          <w:color w:val="000000" w:themeColor="text1"/>
          <w:sz w:val="30"/>
          <w:szCs w:val="30"/>
          <w:lang w:eastAsia="en-US"/>
        </w:rPr>
        <w:t xml:space="preserve"> (например</w:t>
      </w:r>
      <w:r w:rsidRPr="00300082">
        <w:rPr>
          <w:color w:val="000000" w:themeColor="text1"/>
          <w:sz w:val="30"/>
          <w:szCs w:val="30"/>
          <w:lang w:eastAsia="en-US"/>
        </w:rPr>
        <w:t>, пеленки или ложки, используемые для введения вакцин для приема внутрь</w:t>
      </w:r>
      <w:r w:rsidR="00473398">
        <w:rPr>
          <w:color w:val="000000" w:themeColor="text1"/>
          <w:sz w:val="30"/>
          <w:szCs w:val="30"/>
          <w:lang w:eastAsia="en-US"/>
        </w:rPr>
        <w:t>)</w:t>
      </w:r>
      <w:r w:rsidRPr="00300082">
        <w:rPr>
          <w:color w:val="000000" w:themeColor="text1"/>
          <w:sz w:val="30"/>
          <w:szCs w:val="30"/>
          <w:lang w:eastAsia="en-US"/>
        </w:rPr>
        <w:t xml:space="preserve">. Если значимо, необходимо представить ссылку на заключение </w:t>
      </w:r>
      <w:r w:rsidR="006B3F82" w:rsidRPr="00300082">
        <w:rPr>
          <w:color w:val="000000" w:themeColor="text1"/>
          <w:sz w:val="30"/>
          <w:szCs w:val="30"/>
          <w:lang w:eastAsia="en-US"/>
        </w:rPr>
        <w:t>по оценке</w:t>
      </w:r>
      <w:r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B53E4D" w:rsidRPr="00300082">
        <w:rPr>
          <w:color w:val="000000" w:themeColor="text1"/>
          <w:sz w:val="30"/>
          <w:szCs w:val="30"/>
          <w:lang w:eastAsia="en-US"/>
        </w:rPr>
        <w:t>рисков</w:t>
      </w:r>
      <w:r w:rsidR="00B30DCC" w:rsidRPr="00300082">
        <w:rPr>
          <w:color w:val="000000" w:themeColor="text1"/>
          <w:sz w:val="30"/>
          <w:szCs w:val="30"/>
          <w:lang w:eastAsia="en-US"/>
        </w:rPr>
        <w:t xml:space="preserve"> на окружающую среду</w:t>
      </w:r>
      <w:r w:rsidRPr="00300082">
        <w:rPr>
          <w:color w:val="000000" w:themeColor="text1"/>
          <w:sz w:val="30"/>
          <w:szCs w:val="30"/>
          <w:lang w:eastAsia="en-US"/>
        </w:rPr>
        <w:t>, описанной в разделе 5.3</w:t>
      </w:r>
      <w:r w:rsidR="00FB010B">
        <w:rPr>
          <w:color w:val="000000" w:themeColor="text1"/>
          <w:sz w:val="30"/>
          <w:szCs w:val="30"/>
          <w:lang w:eastAsia="en-US"/>
        </w:rPr>
        <w:t xml:space="preserve"> ОХЛП</w:t>
      </w:r>
      <w:r w:rsidRPr="00300082">
        <w:rPr>
          <w:color w:val="000000" w:themeColor="text1"/>
          <w:sz w:val="30"/>
          <w:szCs w:val="30"/>
          <w:lang w:eastAsia="en-US"/>
        </w:rPr>
        <w:t>.</w:t>
      </w:r>
    </w:p>
    <w:p w:rsidR="00365ACB" w:rsidRPr="00300082" w:rsidRDefault="00365ACB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Если применимо</w:t>
      </w:r>
      <w:r w:rsidR="00473398">
        <w:rPr>
          <w:color w:val="000000" w:themeColor="text1"/>
          <w:sz w:val="30"/>
          <w:szCs w:val="30"/>
          <w:lang w:eastAsia="en-US"/>
        </w:rPr>
        <w:t xml:space="preserve"> (</w:t>
      </w:r>
      <w:r w:rsidRPr="00300082">
        <w:rPr>
          <w:color w:val="000000" w:themeColor="text1"/>
          <w:sz w:val="30"/>
          <w:szCs w:val="30"/>
          <w:lang w:eastAsia="en-US"/>
        </w:rPr>
        <w:t xml:space="preserve">например, в отношении цитотоксических </w:t>
      </w:r>
      <w:r w:rsidR="00DD3077">
        <w:rPr>
          <w:color w:val="000000" w:themeColor="text1"/>
          <w:sz w:val="30"/>
          <w:szCs w:val="30"/>
          <w:lang w:eastAsia="en-US"/>
        </w:rPr>
        <w:t xml:space="preserve">лекарственных </w:t>
      </w:r>
      <w:r w:rsidR="00712FC4">
        <w:rPr>
          <w:color w:val="000000" w:themeColor="text1"/>
          <w:sz w:val="30"/>
          <w:szCs w:val="30"/>
          <w:lang w:eastAsia="en-US"/>
        </w:rPr>
        <w:t>препаратов</w:t>
      </w:r>
      <w:r w:rsidR="00473398">
        <w:rPr>
          <w:color w:val="000000" w:themeColor="text1"/>
          <w:sz w:val="30"/>
          <w:szCs w:val="30"/>
          <w:lang w:eastAsia="en-US"/>
        </w:rPr>
        <w:t>)</w:t>
      </w:r>
      <w:r w:rsidRPr="00300082">
        <w:rPr>
          <w:color w:val="000000" w:themeColor="text1"/>
          <w:sz w:val="30"/>
          <w:szCs w:val="30"/>
          <w:lang w:eastAsia="en-US"/>
        </w:rPr>
        <w:t xml:space="preserve"> необходимо включить следующую стандартную </w:t>
      </w:r>
      <w:r w:rsidR="00F747D8">
        <w:rPr>
          <w:color w:val="000000" w:themeColor="text1"/>
          <w:sz w:val="30"/>
          <w:szCs w:val="30"/>
          <w:lang w:eastAsia="en-US"/>
        </w:rPr>
        <w:t>формулировку:</w:t>
      </w:r>
      <w:r w:rsidRPr="00300082">
        <w:rPr>
          <w:color w:val="000000" w:themeColor="text1"/>
          <w:sz w:val="30"/>
          <w:szCs w:val="30"/>
          <w:lang w:eastAsia="en-US"/>
        </w:rPr>
        <w:t xml:space="preserve"> «</w:t>
      </w:r>
      <w:r w:rsidRPr="00473398">
        <w:rPr>
          <w:color w:val="000000" w:themeColor="text1"/>
          <w:sz w:val="30"/>
          <w:szCs w:val="30"/>
          <w:lang w:eastAsia="en-US"/>
        </w:rPr>
        <w:t xml:space="preserve">Весь оставшийся </w:t>
      </w:r>
      <w:r w:rsidR="00B30DCC" w:rsidRPr="00473398">
        <w:rPr>
          <w:color w:val="000000" w:themeColor="text1"/>
          <w:sz w:val="30"/>
          <w:szCs w:val="30"/>
          <w:lang w:eastAsia="en-US"/>
        </w:rPr>
        <w:t xml:space="preserve">лекарственный </w:t>
      </w:r>
      <w:r w:rsidRPr="00473398">
        <w:rPr>
          <w:color w:val="000000" w:themeColor="text1"/>
          <w:sz w:val="30"/>
          <w:szCs w:val="30"/>
          <w:lang w:eastAsia="en-US"/>
        </w:rPr>
        <w:t xml:space="preserve">препарат и </w:t>
      </w:r>
      <w:r w:rsidRPr="00473398">
        <w:rPr>
          <w:color w:val="000000" w:themeColor="text1"/>
          <w:sz w:val="30"/>
          <w:szCs w:val="30"/>
          <w:lang w:eastAsia="en-US"/>
        </w:rPr>
        <w:lastRenderedPageBreak/>
        <w:t xml:space="preserve">отходы следует уничтожить в соответствии с </w:t>
      </w:r>
      <w:r w:rsidR="00DD3077" w:rsidRPr="00473398">
        <w:rPr>
          <w:color w:val="000000" w:themeColor="text1"/>
          <w:sz w:val="30"/>
          <w:szCs w:val="30"/>
          <w:lang w:eastAsia="en-US"/>
        </w:rPr>
        <w:t>установленными национальным законодательством</w:t>
      </w:r>
      <w:r w:rsidRPr="00473398">
        <w:rPr>
          <w:color w:val="000000" w:themeColor="text1"/>
          <w:sz w:val="30"/>
          <w:szCs w:val="30"/>
          <w:lang w:eastAsia="en-US"/>
        </w:rPr>
        <w:t xml:space="preserve"> требованиями</w:t>
      </w:r>
      <w:r w:rsidRPr="00300082">
        <w:rPr>
          <w:color w:val="000000" w:themeColor="text1"/>
          <w:sz w:val="30"/>
          <w:szCs w:val="30"/>
          <w:lang w:eastAsia="en-US"/>
        </w:rPr>
        <w:t>».</w:t>
      </w:r>
    </w:p>
    <w:p w:rsidR="00365ACB" w:rsidRPr="00300082" w:rsidRDefault="005F0DB1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При отсутствии </w:t>
      </w:r>
      <w:r w:rsidR="00365ACB" w:rsidRPr="00300082">
        <w:rPr>
          <w:color w:val="000000" w:themeColor="text1"/>
          <w:sz w:val="30"/>
          <w:szCs w:val="30"/>
          <w:lang w:eastAsia="en-US"/>
        </w:rPr>
        <w:t>особы</w:t>
      </w:r>
      <w:r w:rsidRPr="00300082">
        <w:rPr>
          <w:color w:val="000000" w:themeColor="text1"/>
          <w:sz w:val="30"/>
          <w:szCs w:val="30"/>
          <w:lang w:eastAsia="en-US"/>
        </w:rPr>
        <w:t>х</w:t>
      </w:r>
      <w:r w:rsidR="00365ACB" w:rsidRPr="00300082">
        <w:rPr>
          <w:color w:val="000000" w:themeColor="text1"/>
          <w:sz w:val="30"/>
          <w:szCs w:val="30"/>
          <w:lang w:eastAsia="en-US"/>
        </w:rPr>
        <w:t xml:space="preserve"> мер по применению или инструкции по работе для работника аптеки и других медицинских работников, следует </w:t>
      </w:r>
      <w:r w:rsidRPr="00300082">
        <w:rPr>
          <w:color w:val="000000" w:themeColor="text1"/>
          <w:sz w:val="30"/>
          <w:szCs w:val="30"/>
          <w:lang w:eastAsia="en-US"/>
        </w:rPr>
        <w:t xml:space="preserve">привести </w:t>
      </w:r>
      <w:r w:rsidR="00365ACB" w:rsidRPr="00300082">
        <w:rPr>
          <w:color w:val="000000" w:themeColor="text1"/>
          <w:sz w:val="30"/>
          <w:szCs w:val="30"/>
          <w:lang w:eastAsia="en-US"/>
        </w:rPr>
        <w:t>стандартн</w:t>
      </w:r>
      <w:r w:rsidR="00F747D8">
        <w:rPr>
          <w:color w:val="000000" w:themeColor="text1"/>
          <w:sz w:val="30"/>
          <w:szCs w:val="30"/>
          <w:lang w:eastAsia="en-US"/>
        </w:rPr>
        <w:t xml:space="preserve">ую формулировку: </w:t>
      </w:r>
      <w:r w:rsidR="00365ACB" w:rsidRPr="00300082">
        <w:rPr>
          <w:color w:val="000000" w:themeColor="text1"/>
          <w:sz w:val="30"/>
          <w:szCs w:val="30"/>
          <w:lang w:eastAsia="en-US"/>
        </w:rPr>
        <w:t>«</w:t>
      </w:r>
      <w:r w:rsidR="00365ACB" w:rsidRPr="00F747D8">
        <w:rPr>
          <w:color w:val="000000" w:themeColor="text1"/>
          <w:sz w:val="30"/>
          <w:szCs w:val="30"/>
          <w:lang w:eastAsia="en-US"/>
        </w:rPr>
        <w:t>Особые требования отсутствуют</w:t>
      </w:r>
      <w:r w:rsidR="00365ACB" w:rsidRPr="00300082">
        <w:rPr>
          <w:color w:val="000000" w:themeColor="text1"/>
          <w:sz w:val="30"/>
          <w:szCs w:val="30"/>
          <w:lang w:eastAsia="en-US"/>
        </w:rPr>
        <w:t>».</w:t>
      </w:r>
    </w:p>
    <w:p w:rsidR="00365ACB" w:rsidRPr="00300082" w:rsidRDefault="005F0DB1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proofErr w:type="gramStart"/>
      <w:r w:rsidRPr="00300082">
        <w:rPr>
          <w:color w:val="000000" w:themeColor="text1"/>
          <w:sz w:val="30"/>
          <w:szCs w:val="30"/>
          <w:lang w:eastAsia="en-US"/>
        </w:rPr>
        <w:t>Приводят</w:t>
      </w:r>
      <w:r w:rsidR="00365ACB" w:rsidRPr="00300082">
        <w:rPr>
          <w:color w:val="000000" w:themeColor="text1"/>
          <w:sz w:val="30"/>
          <w:szCs w:val="30"/>
          <w:lang w:eastAsia="en-US"/>
        </w:rPr>
        <w:t xml:space="preserve"> все рекомендации, необходимые для </w:t>
      </w:r>
      <w:r w:rsidRPr="00300082">
        <w:rPr>
          <w:color w:val="000000" w:themeColor="text1"/>
          <w:sz w:val="30"/>
          <w:szCs w:val="30"/>
          <w:lang w:eastAsia="en-US"/>
        </w:rPr>
        <w:t xml:space="preserve">правильного </w:t>
      </w:r>
      <w:r w:rsidR="00365ACB" w:rsidRPr="00300082">
        <w:rPr>
          <w:color w:val="000000" w:themeColor="text1"/>
          <w:sz w:val="30"/>
          <w:szCs w:val="30"/>
          <w:lang w:eastAsia="en-US"/>
        </w:rPr>
        <w:t>приготовления определенных препаратов</w:t>
      </w:r>
      <w:r w:rsidR="00F747D8">
        <w:rPr>
          <w:color w:val="000000" w:themeColor="text1"/>
          <w:sz w:val="30"/>
          <w:szCs w:val="30"/>
          <w:lang w:eastAsia="en-US"/>
        </w:rPr>
        <w:t xml:space="preserve"> (например</w:t>
      </w:r>
      <w:r w:rsidR="00365ACB" w:rsidRPr="00300082">
        <w:rPr>
          <w:color w:val="000000" w:themeColor="text1"/>
          <w:sz w:val="30"/>
          <w:szCs w:val="30"/>
          <w:lang w:eastAsia="en-US"/>
        </w:rPr>
        <w:t xml:space="preserve">, цитотоксические </w:t>
      </w:r>
      <w:r w:rsidR="00B33D18">
        <w:rPr>
          <w:color w:val="000000" w:themeColor="text1"/>
          <w:sz w:val="30"/>
          <w:szCs w:val="30"/>
          <w:lang w:eastAsia="en-US"/>
        </w:rPr>
        <w:t>лекарственные препараты</w:t>
      </w:r>
      <w:r w:rsidR="00365ACB" w:rsidRPr="00300082">
        <w:rPr>
          <w:color w:val="000000" w:themeColor="text1"/>
          <w:sz w:val="30"/>
          <w:szCs w:val="30"/>
          <w:lang w:eastAsia="en-US"/>
        </w:rPr>
        <w:t xml:space="preserve"> и некоторые биологические препараты, </w:t>
      </w:r>
      <w:r w:rsidR="00F747D8">
        <w:rPr>
          <w:color w:val="000000" w:themeColor="text1"/>
          <w:sz w:val="30"/>
          <w:szCs w:val="30"/>
          <w:lang w:eastAsia="en-US"/>
        </w:rPr>
        <w:br/>
      </w:r>
      <w:r w:rsidR="00365ACB" w:rsidRPr="00300082">
        <w:rPr>
          <w:color w:val="000000" w:themeColor="text1"/>
          <w:sz w:val="30"/>
          <w:szCs w:val="30"/>
          <w:lang w:eastAsia="en-US"/>
        </w:rPr>
        <w:t>и</w:t>
      </w:r>
      <w:r w:rsidR="00F747D8">
        <w:rPr>
          <w:color w:val="000000" w:themeColor="text1"/>
          <w:sz w:val="30"/>
          <w:szCs w:val="30"/>
          <w:lang w:eastAsia="en-US"/>
        </w:rPr>
        <w:t xml:space="preserve"> </w:t>
      </w:r>
      <w:r w:rsidR="00365ACB" w:rsidRPr="00300082">
        <w:rPr>
          <w:color w:val="000000" w:themeColor="text1"/>
          <w:sz w:val="30"/>
          <w:szCs w:val="30"/>
          <w:lang w:eastAsia="en-US"/>
        </w:rPr>
        <w:t>(или) необходимые для защиты лиц, включая родителей и ухаживающих лиц, занимающихся приготовлением препарата или работающих с ним.</w:t>
      </w:r>
      <w:proofErr w:type="gramEnd"/>
    </w:p>
    <w:p w:rsidR="00365ACB" w:rsidRPr="00300082" w:rsidRDefault="00F747D8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>
        <w:rPr>
          <w:color w:val="000000" w:themeColor="text1"/>
          <w:sz w:val="30"/>
          <w:szCs w:val="30"/>
          <w:lang w:eastAsia="en-US"/>
        </w:rPr>
        <w:t>В раздел</w:t>
      </w:r>
      <w:r w:rsidR="00365ACB" w:rsidRPr="00300082">
        <w:rPr>
          <w:color w:val="000000" w:themeColor="text1"/>
          <w:sz w:val="30"/>
          <w:szCs w:val="30"/>
          <w:lang w:eastAsia="en-US"/>
        </w:rPr>
        <w:t xml:space="preserve"> 4.2 </w:t>
      </w:r>
      <w:r w:rsidR="00FB010B">
        <w:rPr>
          <w:color w:val="000000" w:themeColor="text1"/>
          <w:sz w:val="30"/>
          <w:szCs w:val="30"/>
          <w:lang w:eastAsia="en-US"/>
        </w:rPr>
        <w:t xml:space="preserve">ОХЛП </w:t>
      </w:r>
      <w:r w:rsidR="00365ACB" w:rsidRPr="00300082">
        <w:rPr>
          <w:color w:val="000000" w:themeColor="text1"/>
          <w:sz w:val="30"/>
          <w:szCs w:val="30"/>
          <w:lang w:eastAsia="en-US"/>
        </w:rPr>
        <w:t xml:space="preserve">необходимо включить инструкции </w:t>
      </w:r>
      <w:r w:rsidR="0067040F" w:rsidRPr="00300082">
        <w:rPr>
          <w:color w:val="000000" w:themeColor="text1"/>
          <w:sz w:val="30"/>
          <w:szCs w:val="30"/>
          <w:lang w:eastAsia="en-US"/>
        </w:rPr>
        <w:t>для врача, прочих медицинских работников и пациентов</w:t>
      </w:r>
      <w:r w:rsidR="00A0769C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365ACB" w:rsidRPr="00300082">
        <w:rPr>
          <w:color w:val="000000" w:themeColor="text1"/>
          <w:sz w:val="30"/>
          <w:szCs w:val="30"/>
          <w:lang w:eastAsia="en-US"/>
        </w:rPr>
        <w:t xml:space="preserve">по работе с препаратом, </w:t>
      </w:r>
      <w:r>
        <w:rPr>
          <w:color w:val="000000" w:themeColor="text1"/>
          <w:sz w:val="30"/>
          <w:szCs w:val="30"/>
          <w:lang w:eastAsia="en-US"/>
        </w:rPr>
        <w:br/>
      </w:r>
      <w:r w:rsidR="00365ACB" w:rsidRPr="00300082">
        <w:rPr>
          <w:color w:val="000000" w:themeColor="text1"/>
          <w:sz w:val="30"/>
          <w:szCs w:val="30"/>
          <w:lang w:eastAsia="en-US"/>
        </w:rPr>
        <w:t>а также общие сведения о введении препарата (при введении пациент</w:t>
      </w:r>
      <w:r w:rsidR="009125C5" w:rsidRPr="00300082">
        <w:rPr>
          <w:color w:val="000000" w:themeColor="text1"/>
          <w:sz w:val="30"/>
          <w:szCs w:val="30"/>
          <w:lang w:eastAsia="en-US"/>
        </w:rPr>
        <w:t>ами</w:t>
      </w:r>
      <w:r w:rsidR="00365ACB" w:rsidRPr="00300082">
        <w:rPr>
          <w:color w:val="000000" w:themeColor="text1"/>
          <w:sz w:val="30"/>
          <w:szCs w:val="30"/>
          <w:lang w:eastAsia="en-US"/>
        </w:rPr>
        <w:t xml:space="preserve"> или медицинскими работниками). Если требуются инструкции по применению</w:t>
      </w:r>
      <w:r w:rsidR="004565B1" w:rsidRPr="00300082">
        <w:rPr>
          <w:color w:val="000000" w:themeColor="text1"/>
          <w:sz w:val="30"/>
          <w:szCs w:val="30"/>
          <w:lang w:eastAsia="en-US"/>
        </w:rPr>
        <w:t xml:space="preserve"> (</w:t>
      </w:r>
      <w:r w:rsidR="00365ACB" w:rsidRPr="00300082">
        <w:rPr>
          <w:color w:val="000000" w:themeColor="text1"/>
          <w:sz w:val="30"/>
          <w:szCs w:val="30"/>
          <w:lang w:eastAsia="en-US"/>
        </w:rPr>
        <w:t>работе</w:t>
      </w:r>
      <w:r w:rsidR="004565B1" w:rsidRPr="00300082">
        <w:rPr>
          <w:color w:val="000000" w:themeColor="text1"/>
          <w:sz w:val="30"/>
          <w:szCs w:val="30"/>
          <w:lang w:eastAsia="en-US"/>
        </w:rPr>
        <w:t>)</w:t>
      </w:r>
      <w:r w:rsidR="00365ACB" w:rsidRPr="00300082">
        <w:rPr>
          <w:color w:val="000000" w:themeColor="text1"/>
          <w:sz w:val="30"/>
          <w:szCs w:val="30"/>
          <w:lang w:eastAsia="en-US"/>
        </w:rPr>
        <w:t xml:space="preserve"> с целью приготовления </w:t>
      </w:r>
      <w:r w:rsidR="00FA1A69" w:rsidRPr="00300082">
        <w:rPr>
          <w:color w:val="000000" w:themeColor="text1"/>
          <w:sz w:val="30"/>
          <w:szCs w:val="30"/>
          <w:lang w:eastAsia="en-US"/>
        </w:rPr>
        <w:t xml:space="preserve">лекарственного </w:t>
      </w:r>
      <w:r w:rsidR="00365ACB" w:rsidRPr="00300082">
        <w:rPr>
          <w:color w:val="000000" w:themeColor="text1"/>
          <w:sz w:val="30"/>
          <w:szCs w:val="30"/>
          <w:lang w:eastAsia="en-US"/>
        </w:rPr>
        <w:t xml:space="preserve">препарата перед введением, например, при необходимости его </w:t>
      </w:r>
      <w:proofErr w:type="spellStart"/>
      <w:r w:rsidR="00365ACB" w:rsidRPr="00300082">
        <w:rPr>
          <w:color w:val="000000" w:themeColor="text1"/>
          <w:sz w:val="30"/>
          <w:szCs w:val="30"/>
          <w:lang w:eastAsia="en-US"/>
        </w:rPr>
        <w:t>суспендирования</w:t>
      </w:r>
      <w:proofErr w:type="spellEnd"/>
      <w:r w:rsidR="00365ACB" w:rsidRPr="00300082">
        <w:rPr>
          <w:color w:val="000000" w:themeColor="text1"/>
          <w:sz w:val="30"/>
          <w:szCs w:val="30"/>
          <w:lang w:eastAsia="en-US"/>
        </w:rPr>
        <w:t xml:space="preserve"> или разведения, эти сведения необходимо представить в данном разделе</w:t>
      </w:r>
      <w:r w:rsidR="00AE397E">
        <w:rPr>
          <w:color w:val="000000" w:themeColor="text1"/>
          <w:sz w:val="30"/>
          <w:szCs w:val="30"/>
          <w:lang w:eastAsia="en-US"/>
        </w:rPr>
        <w:t xml:space="preserve">. Для </w:t>
      </w:r>
      <w:r>
        <w:rPr>
          <w:color w:val="000000" w:themeColor="text1"/>
          <w:sz w:val="30"/>
          <w:szCs w:val="30"/>
          <w:lang w:eastAsia="en-US"/>
        </w:rPr>
        <w:t xml:space="preserve">обеспечения </w:t>
      </w:r>
      <w:r w:rsidR="00AE397E">
        <w:rPr>
          <w:color w:val="000000" w:themeColor="text1"/>
          <w:sz w:val="30"/>
          <w:szCs w:val="30"/>
          <w:lang w:eastAsia="en-US"/>
        </w:rPr>
        <w:t xml:space="preserve">лучшего понимания раздел 4.2 </w:t>
      </w:r>
      <w:r w:rsidR="00FB010B">
        <w:rPr>
          <w:color w:val="000000" w:themeColor="text1"/>
          <w:sz w:val="30"/>
          <w:szCs w:val="30"/>
          <w:lang w:eastAsia="en-US"/>
        </w:rPr>
        <w:t xml:space="preserve">ОХЛП </w:t>
      </w:r>
      <w:r w:rsidR="00AE397E">
        <w:rPr>
          <w:color w:val="000000" w:themeColor="text1"/>
          <w:sz w:val="30"/>
          <w:szCs w:val="30"/>
          <w:lang w:eastAsia="en-US"/>
        </w:rPr>
        <w:t xml:space="preserve">может содержать </w:t>
      </w:r>
      <w:r w:rsidR="00FB010B">
        <w:rPr>
          <w:color w:val="000000" w:themeColor="text1"/>
          <w:sz w:val="30"/>
          <w:szCs w:val="30"/>
          <w:lang w:eastAsia="en-US"/>
        </w:rPr>
        <w:t xml:space="preserve">перекрестную ссылку на соответствующую информацию </w:t>
      </w:r>
      <w:r w:rsidR="003A48B4" w:rsidRPr="00300082">
        <w:rPr>
          <w:color w:val="000000" w:themeColor="text1"/>
          <w:sz w:val="30"/>
          <w:szCs w:val="30"/>
          <w:lang w:eastAsia="en-US"/>
        </w:rPr>
        <w:t>в раздел</w:t>
      </w:r>
      <w:r w:rsidR="00FA1A69" w:rsidRPr="00300082">
        <w:rPr>
          <w:color w:val="000000" w:themeColor="text1"/>
          <w:sz w:val="30"/>
          <w:szCs w:val="30"/>
          <w:lang w:eastAsia="en-US"/>
        </w:rPr>
        <w:t>е</w:t>
      </w:r>
      <w:r w:rsidR="003A48B4" w:rsidRPr="00300082">
        <w:rPr>
          <w:color w:val="000000" w:themeColor="text1"/>
          <w:sz w:val="30"/>
          <w:szCs w:val="30"/>
          <w:lang w:eastAsia="en-US"/>
        </w:rPr>
        <w:t xml:space="preserve"> 6.6</w:t>
      </w:r>
      <w:r w:rsidR="00FB010B">
        <w:rPr>
          <w:color w:val="000000" w:themeColor="text1"/>
          <w:sz w:val="30"/>
          <w:szCs w:val="30"/>
          <w:lang w:eastAsia="en-US"/>
        </w:rPr>
        <w:t xml:space="preserve"> ОХЛП</w:t>
      </w:r>
      <w:r w:rsidR="003A48B4" w:rsidRPr="00300082">
        <w:rPr>
          <w:color w:val="000000" w:themeColor="text1"/>
          <w:sz w:val="30"/>
          <w:szCs w:val="30"/>
          <w:lang w:eastAsia="en-US"/>
        </w:rPr>
        <w:t>, например, «</w:t>
      </w:r>
      <w:r w:rsidRPr="00F747D8">
        <w:rPr>
          <w:color w:val="000000" w:themeColor="text1"/>
          <w:sz w:val="30"/>
          <w:szCs w:val="30"/>
          <w:lang w:eastAsia="en-US"/>
        </w:rPr>
        <w:t>и</w:t>
      </w:r>
      <w:r w:rsidR="003A48B4" w:rsidRPr="00F747D8">
        <w:rPr>
          <w:color w:val="000000" w:themeColor="text1"/>
          <w:sz w:val="30"/>
          <w:szCs w:val="30"/>
          <w:lang w:eastAsia="en-US"/>
        </w:rPr>
        <w:t>нструкции по разведению препарата перед введением представлены в разделе 6.6</w:t>
      </w:r>
      <w:r>
        <w:rPr>
          <w:color w:val="000000" w:themeColor="text1"/>
          <w:sz w:val="30"/>
          <w:szCs w:val="30"/>
          <w:lang w:eastAsia="en-US"/>
        </w:rPr>
        <w:t xml:space="preserve"> ОХЛП</w:t>
      </w:r>
      <w:r w:rsidR="003A48B4" w:rsidRPr="00300082">
        <w:rPr>
          <w:color w:val="000000" w:themeColor="text1"/>
          <w:sz w:val="30"/>
          <w:szCs w:val="30"/>
          <w:lang w:eastAsia="en-US"/>
        </w:rPr>
        <w:t>».</w:t>
      </w:r>
    </w:p>
    <w:p w:rsidR="003A48B4" w:rsidRPr="00300082" w:rsidRDefault="003A48B4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В данном разделе рекомендуется приводить лишь сведения, необходимые работнику аптеки и другим медицинским работникам для приготовления препарата перед введением пациенту.</w:t>
      </w:r>
    </w:p>
    <w:p w:rsidR="003A48B4" w:rsidRPr="00300082" w:rsidRDefault="003A48B4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Сведения о приготовлении </w:t>
      </w:r>
      <w:r w:rsidR="004B1AE3" w:rsidRPr="00300082">
        <w:rPr>
          <w:color w:val="000000" w:themeColor="text1"/>
          <w:sz w:val="30"/>
          <w:szCs w:val="30"/>
        </w:rPr>
        <w:t>лекарственного препарата</w:t>
      </w:r>
      <w:r w:rsidR="004B1AE3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Pr="00300082">
        <w:rPr>
          <w:color w:val="000000" w:themeColor="text1"/>
          <w:sz w:val="30"/>
          <w:szCs w:val="30"/>
          <w:lang w:eastAsia="en-US"/>
        </w:rPr>
        <w:t>(например, суспензии порошка для инъекций или приготовлении разведения) следует включить в раздел 6.6</w:t>
      </w:r>
      <w:r w:rsidR="008259F5" w:rsidRPr="008259F5">
        <w:rPr>
          <w:color w:val="000000" w:themeColor="text1"/>
          <w:sz w:val="30"/>
          <w:szCs w:val="30"/>
          <w:lang w:eastAsia="en-US"/>
        </w:rPr>
        <w:t xml:space="preserve"> </w:t>
      </w:r>
      <w:r w:rsidR="008259F5">
        <w:rPr>
          <w:color w:val="000000" w:themeColor="text1"/>
          <w:sz w:val="30"/>
          <w:szCs w:val="30"/>
          <w:lang w:eastAsia="en-US"/>
        </w:rPr>
        <w:t>ОХЛП</w:t>
      </w:r>
      <w:r w:rsidRPr="00300082">
        <w:rPr>
          <w:color w:val="000000" w:themeColor="text1"/>
          <w:sz w:val="30"/>
          <w:szCs w:val="30"/>
          <w:lang w:eastAsia="en-US"/>
        </w:rPr>
        <w:t xml:space="preserve"> независимо от того, кто готовит препарат </w:t>
      </w:r>
      <w:r w:rsidRPr="00300082">
        <w:rPr>
          <w:color w:val="000000" w:themeColor="text1"/>
          <w:sz w:val="30"/>
          <w:szCs w:val="30"/>
          <w:lang w:eastAsia="en-US"/>
        </w:rPr>
        <w:lastRenderedPageBreak/>
        <w:t xml:space="preserve">(например, работник аптеки, врач, другие медицинские работники, пациент, родители или ухаживающие лица). Если препарат </w:t>
      </w:r>
      <w:r w:rsidR="00632D20" w:rsidRPr="00300082">
        <w:rPr>
          <w:color w:val="000000" w:themeColor="text1"/>
          <w:sz w:val="30"/>
          <w:szCs w:val="30"/>
          <w:lang w:eastAsia="en-US"/>
        </w:rPr>
        <w:t xml:space="preserve">подлежит </w:t>
      </w:r>
      <w:r w:rsidRPr="00300082">
        <w:rPr>
          <w:color w:val="000000" w:themeColor="text1"/>
          <w:sz w:val="30"/>
          <w:szCs w:val="30"/>
          <w:lang w:eastAsia="en-US"/>
        </w:rPr>
        <w:t xml:space="preserve">восстановлению, необходимо описать </w:t>
      </w:r>
      <w:r w:rsidR="00632D20" w:rsidRPr="00300082">
        <w:rPr>
          <w:color w:val="000000" w:themeColor="text1"/>
          <w:sz w:val="30"/>
          <w:szCs w:val="30"/>
          <w:lang w:eastAsia="en-US"/>
        </w:rPr>
        <w:t xml:space="preserve">его </w:t>
      </w:r>
      <w:r w:rsidRPr="00300082">
        <w:rPr>
          <w:color w:val="000000" w:themeColor="text1"/>
          <w:sz w:val="30"/>
          <w:szCs w:val="30"/>
          <w:lang w:eastAsia="en-US"/>
        </w:rPr>
        <w:t>внешний вид после восстановления.</w:t>
      </w:r>
    </w:p>
    <w:p w:rsidR="003A48B4" w:rsidRPr="00300082" w:rsidRDefault="003A48B4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В данном разделе можно </w:t>
      </w:r>
      <w:r w:rsidR="00632D20" w:rsidRPr="00300082">
        <w:rPr>
          <w:color w:val="000000" w:themeColor="text1"/>
          <w:sz w:val="30"/>
          <w:szCs w:val="30"/>
          <w:lang w:eastAsia="en-US"/>
        </w:rPr>
        <w:t xml:space="preserve">привести </w:t>
      </w:r>
      <w:r w:rsidRPr="00300082">
        <w:rPr>
          <w:color w:val="000000" w:themeColor="text1"/>
          <w:sz w:val="30"/>
          <w:szCs w:val="30"/>
          <w:lang w:eastAsia="en-US"/>
        </w:rPr>
        <w:t xml:space="preserve">указания относительно совместимости препарата с другими лекарственными препаратами и изделиями при условии наличия в </w:t>
      </w:r>
      <w:r w:rsidR="004B1AE3">
        <w:rPr>
          <w:color w:val="000000" w:themeColor="text1"/>
          <w:sz w:val="30"/>
          <w:szCs w:val="30"/>
          <w:lang w:eastAsia="en-US"/>
        </w:rPr>
        <w:t xml:space="preserve">регистрационном </w:t>
      </w:r>
      <w:r w:rsidRPr="00300082">
        <w:rPr>
          <w:color w:val="000000" w:themeColor="text1"/>
          <w:sz w:val="30"/>
          <w:szCs w:val="30"/>
          <w:lang w:eastAsia="en-US"/>
        </w:rPr>
        <w:t xml:space="preserve">досье </w:t>
      </w:r>
      <w:r w:rsidR="004B1AE3">
        <w:rPr>
          <w:color w:val="000000" w:themeColor="text1"/>
          <w:sz w:val="30"/>
          <w:szCs w:val="30"/>
          <w:lang w:eastAsia="en-US"/>
        </w:rPr>
        <w:t xml:space="preserve">лекарственного препарата </w:t>
      </w:r>
      <w:r w:rsidRPr="00300082">
        <w:rPr>
          <w:color w:val="000000" w:themeColor="text1"/>
          <w:sz w:val="30"/>
          <w:szCs w:val="30"/>
          <w:lang w:eastAsia="en-US"/>
        </w:rPr>
        <w:t>соответствующих данных.</w:t>
      </w:r>
    </w:p>
    <w:p w:rsidR="003A48B4" w:rsidRPr="00300082" w:rsidRDefault="003A48B4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В исключительных случаях, если препарат показан детям и невозможно </w:t>
      </w:r>
      <w:proofErr w:type="gramStart"/>
      <w:r w:rsidRPr="00300082">
        <w:rPr>
          <w:color w:val="000000" w:themeColor="text1"/>
          <w:sz w:val="30"/>
          <w:szCs w:val="30"/>
          <w:lang w:eastAsia="en-US"/>
        </w:rPr>
        <w:t>разработать</w:t>
      </w:r>
      <w:proofErr w:type="gramEnd"/>
      <w:r w:rsidRPr="00300082">
        <w:rPr>
          <w:color w:val="000000" w:themeColor="text1"/>
          <w:sz w:val="30"/>
          <w:szCs w:val="30"/>
          <w:lang w:eastAsia="en-US"/>
        </w:rPr>
        <w:t xml:space="preserve"> лекарственную форму, подходящую детям (что подтверждено </w:t>
      </w:r>
      <w:r w:rsidR="001F1AB8">
        <w:rPr>
          <w:color w:val="000000" w:themeColor="text1"/>
          <w:sz w:val="30"/>
          <w:szCs w:val="30"/>
          <w:lang w:eastAsia="en-US"/>
        </w:rPr>
        <w:t>соответствующими</w:t>
      </w:r>
      <w:r w:rsidRPr="00300082">
        <w:rPr>
          <w:color w:val="000000" w:themeColor="text1"/>
          <w:sz w:val="30"/>
          <w:szCs w:val="30"/>
          <w:lang w:eastAsia="en-US"/>
        </w:rPr>
        <w:t xml:space="preserve"> научными о</w:t>
      </w:r>
      <w:r w:rsidR="00632D20" w:rsidRPr="00300082">
        <w:rPr>
          <w:color w:val="000000" w:themeColor="text1"/>
          <w:sz w:val="30"/>
          <w:szCs w:val="30"/>
          <w:lang w:eastAsia="en-US"/>
        </w:rPr>
        <w:t>бо</w:t>
      </w:r>
      <w:r w:rsidRPr="00300082">
        <w:rPr>
          <w:color w:val="000000" w:themeColor="text1"/>
          <w:sz w:val="30"/>
          <w:szCs w:val="30"/>
          <w:lang w:eastAsia="en-US"/>
        </w:rPr>
        <w:t xml:space="preserve">снованиями), сведения о приготовлении препарата </w:t>
      </w:r>
      <w:proofErr w:type="spellStart"/>
      <w:r w:rsidR="001F1AB8">
        <w:rPr>
          <w:rStyle w:val="a7"/>
          <w:i w:val="0"/>
          <w:color w:val="000000" w:themeColor="text1"/>
          <w:sz w:val="30"/>
          <w:szCs w:val="30"/>
        </w:rPr>
        <w:t>ex</w:t>
      </w:r>
      <w:proofErr w:type="spellEnd"/>
      <w:r w:rsidR="001F1AB8">
        <w:rPr>
          <w:rStyle w:val="a7"/>
          <w:i w:val="0"/>
          <w:color w:val="000000" w:themeColor="text1"/>
          <w:sz w:val="30"/>
          <w:szCs w:val="30"/>
        </w:rPr>
        <w:t xml:space="preserve"> </w:t>
      </w:r>
      <w:proofErr w:type="spellStart"/>
      <w:r w:rsidRPr="001F1AB8">
        <w:rPr>
          <w:rStyle w:val="a7"/>
          <w:i w:val="0"/>
          <w:color w:val="000000" w:themeColor="text1"/>
          <w:sz w:val="30"/>
          <w:szCs w:val="30"/>
        </w:rPr>
        <w:t>tempor</w:t>
      </w:r>
      <w:proofErr w:type="spellEnd"/>
      <w:r w:rsidR="004565B1" w:rsidRPr="001F1AB8">
        <w:rPr>
          <w:rStyle w:val="a7"/>
          <w:i w:val="0"/>
          <w:color w:val="000000" w:themeColor="text1"/>
          <w:sz w:val="30"/>
          <w:szCs w:val="30"/>
          <w:lang w:val="en-US"/>
        </w:rPr>
        <w:t>e</w:t>
      </w:r>
      <w:r w:rsidRPr="00300082">
        <w:rPr>
          <w:color w:val="000000" w:themeColor="text1"/>
          <w:sz w:val="30"/>
          <w:szCs w:val="30"/>
          <w:lang w:eastAsia="en-US"/>
        </w:rPr>
        <w:t xml:space="preserve"> следует привести под подзаголовком </w:t>
      </w:r>
      <w:r w:rsidRPr="00300082">
        <w:rPr>
          <w:rStyle w:val="a7"/>
          <w:color w:val="000000" w:themeColor="text1"/>
          <w:sz w:val="30"/>
          <w:szCs w:val="30"/>
        </w:rPr>
        <w:t>«</w:t>
      </w:r>
      <w:r w:rsidRPr="001F1AB8">
        <w:rPr>
          <w:rStyle w:val="a7"/>
          <w:i w:val="0"/>
          <w:color w:val="000000" w:themeColor="text1"/>
          <w:sz w:val="30"/>
          <w:szCs w:val="30"/>
        </w:rPr>
        <w:t>Применение у детей</w:t>
      </w:r>
      <w:r w:rsidRPr="00300082">
        <w:rPr>
          <w:rStyle w:val="a7"/>
          <w:color w:val="000000" w:themeColor="text1"/>
          <w:sz w:val="30"/>
          <w:szCs w:val="30"/>
        </w:rPr>
        <w:t>»</w:t>
      </w:r>
      <w:r w:rsidRPr="00300082">
        <w:rPr>
          <w:color w:val="000000" w:themeColor="text1"/>
          <w:sz w:val="30"/>
          <w:szCs w:val="30"/>
          <w:lang w:eastAsia="en-US"/>
        </w:rPr>
        <w:t xml:space="preserve"> с</w:t>
      </w:r>
      <w:r w:rsidR="00F16E5B" w:rsidRPr="00300082">
        <w:rPr>
          <w:color w:val="000000" w:themeColor="text1"/>
          <w:sz w:val="30"/>
          <w:szCs w:val="30"/>
          <w:lang w:eastAsia="en-US"/>
        </w:rPr>
        <w:t>о</w:t>
      </w:r>
      <w:r w:rsidRPr="00300082">
        <w:rPr>
          <w:color w:val="000000" w:themeColor="text1"/>
          <w:sz w:val="30"/>
          <w:szCs w:val="30"/>
          <w:lang w:eastAsia="en-US"/>
        </w:rPr>
        <w:t xml:space="preserve"> ссылкой на раздел 4.2</w:t>
      </w:r>
      <w:r w:rsidR="008259F5" w:rsidRPr="008259F5">
        <w:rPr>
          <w:color w:val="000000" w:themeColor="text1"/>
          <w:sz w:val="30"/>
          <w:szCs w:val="30"/>
          <w:lang w:eastAsia="en-US"/>
        </w:rPr>
        <w:t xml:space="preserve"> </w:t>
      </w:r>
      <w:r w:rsidR="008259F5">
        <w:rPr>
          <w:color w:val="000000" w:themeColor="text1"/>
          <w:sz w:val="30"/>
          <w:szCs w:val="30"/>
          <w:lang w:eastAsia="en-US"/>
        </w:rPr>
        <w:t>ОХЛП</w:t>
      </w:r>
      <w:r w:rsidRPr="00300082">
        <w:rPr>
          <w:color w:val="000000" w:themeColor="text1"/>
          <w:sz w:val="30"/>
          <w:szCs w:val="30"/>
          <w:lang w:eastAsia="en-US"/>
        </w:rPr>
        <w:t xml:space="preserve">. Необходимо представить подробные инструкции по приготовлению препарата </w:t>
      </w:r>
      <w:proofErr w:type="spellStart"/>
      <w:r w:rsidR="001F1AB8">
        <w:rPr>
          <w:rStyle w:val="a7"/>
          <w:i w:val="0"/>
          <w:color w:val="000000" w:themeColor="text1"/>
          <w:sz w:val="30"/>
          <w:szCs w:val="30"/>
        </w:rPr>
        <w:t>ex</w:t>
      </w:r>
      <w:proofErr w:type="spellEnd"/>
      <w:r w:rsidR="001F1AB8">
        <w:rPr>
          <w:rStyle w:val="a7"/>
          <w:i w:val="0"/>
          <w:color w:val="000000" w:themeColor="text1"/>
          <w:sz w:val="30"/>
          <w:szCs w:val="30"/>
        </w:rPr>
        <w:t xml:space="preserve"> </w:t>
      </w:r>
      <w:proofErr w:type="spellStart"/>
      <w:r w:rsidR="001F1AB8" w:rsidRPr="001F1AB8">
        <w:rPr>
          <w:rStyle w:val="a7"/>
          <w:i w:val="0"/>
          <w:color w:val="000000" w:themeColor="text1"/>
          <w:sz w:val="30"/>
          <w:szCs w:val="30"/>
        </w:rPr>
        <w:t>tempor</w:t>
      </w:r>
      <w:proofErr w:type="spellEnd"/>
      <w:r w:rsidR="001F1AB8" w:rsidRPr="001F1AB8">
        <w:rPr>
          <w:rStyle w:val="a7"/>
          <w:i w:val="0"/>
          <w:color w:val="000000" w:themeColor="text1"/>
          <w:sz w:val="30"/>
          <w:szCs w:val="30"/>
          <w:lang w:val="en-US"/>
        </w:rPr>
        <w:t>e</w:t>
      </w:r>
      <w:r w:rsidRPr="00300082">
        <w:rPr>
          <w:color w:val="000000" w:themeColor="text1"/>
          <w:sz w:val="30"/>
          <w:szCs w:val="30"/>
          <w:lang w:eastAsia="en-US"/>
        </w:rPr>
        <w:t xml:space="preserve"> из подходящей «</w:t>
      </w:r>
      <w:r w:rsidRPr="001F1AB8">
        <w:rPr>
          <w:color w:val="000000" w:themeColor="text1"/>
          <w:sz w:val="30"/>
          <w:szCs w:val="30"/>
          <w:lang w:eastAsia="en-US"/>
        </w:rPr>
        <w:t>взрослой</w:t>
      </w:r>
      <w:r w:rsidRPr="00300082">
        <w:rPr>
          <w:color w:val="000000" w:themeColor="text1"/>
          <w:sz w:val="30"/>
          <w:szCs w:val="30"/>
          <w:lang w:eastAsia="en-US"/>
        </w:rPr>
        <w:t>» или другой «</w:t>
      </w:r>
      <w:r w:rsidRPr="001F1AB8">
        <w:rPr>
          <w:color w:val="000000" w:themeColor="text1"/>
          <w:sz w:val="30"/>
          <w:szCs w:val="30"/>
          <w:lang w:eastAsia="en-US"/>
        </w:rPr>
        <w:t>детской</w:t>
      </w:r>
      <w:r w:rsidR="006B3F82" w:rsidRPr="001F1AB8">
        <w:rPr>
          <w:color w:val="000000" w:themeColor="text1"/>
          <w:sz w:val="30"/>
          <w:szCs w:val="30"/>
          <w:lang w:eastAsia="en-US"/>
        </w:rPr>
        <w:t xml:space="preserve"> форм</w:t>
      </w:r>
      <w:r w:rsidR="009C1C30" w:rsidRPr="001F1AB8">
        <w:rPr>
          <w:color w:val="000000" w:themeColor="text1"/>
          <w:sz w:val="30"/>
          <w:szCs w:val="30"/>
          <w:lang w:eastAsia="en-US"/>
        </w:rPr>
        <w:t>ы</w:t>
      </w:r>
      <w:r w:rsidR="006B3F82" w:rsidRPr="001F1AB8">
        <w:rPr>
          <w:color w:val="000000" w:themeColor="text1"/>
          <w:sz w:val="30"/>
          <w:szCs w:val="30"/>
          <w:lang w:eastAsia="en-US"/>
        </w:rPr>
        <w:t xml:space="preserve"> для детей старшей возрастной группы</w:t>
      </w:r>
      <w:r w:rsidRPr="00300082">
        <w:rPr>
          <w:color w:val="000000" w:themeColor="text1"/>
          <w:sz w:val="30"/>
          <w:szCs w:val="30"/>
          <w:lang w:eastAsia="en-US"/>
        </w:rPr>
        <w:t xml:space="preserve">» лекарственной формы, а также дополнительные сведения о препаратах </w:t>
      </w:r>
      <w:proofErr w:type="spellStart"/>
      <w:r w:rsidR="001F1AB8">
        <w:rPr>
          <w:rStyle w:val="a7"/>
          <w:i w:val="0"/>
          <w:color w:val="000000" w:themeColor="text1"/>
          <w:sz w:val="30"/>
          <w:szCs w:val="30"/>
        </w:rPr>
        <w:t>ex</w:t>
      </w:r>
      <w:proofErr w:type="spellEnd"/>
      <w:r w:rsidR="001F1AB8">
        <w:rPr>
          <w:rStyle w:val="a7"/>
          <w:i w:val="0"/>
          <w:color w:val="000000" w:themeColor="text1"/>
          <w:sz w:val="30"/>
          <w:szCs w:val="30"/>
        </w:rPr>
        <w:t xml:space="preserve"> </w:t>
      </w:r>
      <w:proofErr w:type="spellStart"/>
      <w:r w:rsidR="001F1AB8" w:rsidRPr="001F1AB8">
        <w:rPr>
          <w:rStyle w:val="a7"/>
          <w:i w:val="0"/>
          <w:color w:val="000000" w:themeColor="text1"/>
          <w:sz w:val="30"/>
          <w:szCs w:val="30"/>
        </w:rPr>
        <w:t>tempor</w:t>
      </w:r>
      <w:proofErr w:type="spellEnd"/>
      <w:r w:rsidR="001F1AB8" w:rsidRPr="001F1AB8">
        <w:rPr>
          <w:rStyle w:val="a7"/>
          <w:i w:val="0"/>
          <w:color w:val="000000" w:themeColor="text1"/>
          <w:sz w:val="30"/>
          <w:szCs w:val="30"/>
          <w:lang w:val="en-US"/>
        </w:rPr>
        <w:t>e</w:t>
      </w:r>
      <w:r w:rsidRPr="00300082">
        <w:rPr>
          <w:color w:val="000000" w:themeColor="text1"/>
          <w:sz w:val="30"/>
          <w:szCs w:val="30"/>
          <w:lang w:eastAsia="en-US"/>
        </w:rPr>
        <w:t xml:space="preserve"> для применения у маленьких детей и, если применимо, максимальное время хранения таких препаратов, когда они соответствуют своим спецификациям.</w:t>
      </w:r>
    </w:p>
    <w:p w:rsidR="003A48B4" w:rsidRPr="00300082" w:rsidRDefault="009E368A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>
        <w:rPr>
          <w:color w:val="000000" w:themeColor="text1"/>
          <w:sz w:val="30"/>
          <w:szCs w:val="30"/>
          <w:lang w:eastAsia="en-US"/>
        </w:rPr>
        <w:t>О</w:t>
      </w:r>
      <w:r w:rsidR="006D1A76" w:rsidRPr="00300082">
        <w:rPr>
          <w:color w:val="000000" w:themeColor="text1"/>
          <w:sz w:val="30"/>
          <w:szCs w:val="30"/>
          <w:lang w:eastAsia="en-US"/>
        </w:rPr>
        <w:t>собые меры предосторожности при работе с препаратом следует указать в разделе 4.4</w:t>
      </w:r>
      <w:r w:rsidR="008259F5" w:rsidRPr="008259F5">
        <w:rPr>
          <w:color w:val="000000" w:themeColor="text1"/>
          <w:sz w:val="30"/>
          <w:szCs w:val="30"/>
          <w:lang w:eastAsia="en-US"/>
        </w:rPr>
        <w:t xml:space="preserve"> </w:t>
      </w:r>
      <w:r w:rsidR="008259F5">
        <w:rPr>
          <w:color w:val="000000" w:themeColor="text1"/>
          <w:sz w:val="30"/>
          <w:szCs w:val="30"/>
          <w:lang w:eastAsia="en-US"/>
        </w:rPr>
        <w:t>ОХЛП</w:t>
      </w:r>
      <w:r w:rsidR="006D1A76" w:rsidRPr="00300082">
        <w:rPr>
          <w:color w:val="000000" w:themeColor="text1"/>
          <w:sz w:val="30"/>
          <w:szCs w:val="30"/>
          <w:lang w:eastAsia="en-US"/>
        </w:rPr>
        <w:t>.</w:t>
      </w:r>
    </w:p>
    <w:p w:rsidR="006D1A76" w:rsidRPr="00300082" w:rsidRDefault="00D357A2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Сведения о рисках вследствие воздействия на рабочем месте необходимо приводить в данном разделе со ссылкой на раздел 4.4 или 4.8</w:t>
      </w:r>
      <w:r w:rsidR="008259F5" w:rsidRPr="008259F5">
        <w:rPr>
          <w:color w:val="000000" w:themeColor="text1"/>
          <w:sz w:val="30"/>
          <w:szCs w:val="30"/>
          <w:lang w:eastAsia="en-US"/>
        </w:rPr>
        <w:t xml:space="preserve"> </w:t>
      </w:r>
      <w:r w:rsidR="008259F5">
        <w:rPr>
          <w:color w:val="000000" w:themeColor="text1"/>
          <w:sz w:val="30"/>
          <w:szCs w:val="30"/>
          <w:lang w:eastAsia="en-US"/>
        </w:rPr>
        <w:t>ОХЛП</w:t>
      </w:r>
      <w:r w:rsidRPr="00300082">
        <w:rPr>
          <w:color w:val="000000" w:themeColor="text1"/>
          <w:sz w:val="30"/>
          <w:szCs w:val="30"/>
          <w:lang w:eastAsia="en-US"/>
        </w:rPr>
        <w:t xml:space="preserve">, если </w:t>
      </w:r>
      <w:r w:rsidR="009125C5" w:rsidRPr="00300082">
        <w:rPr>
          <w:color w:val="000000" w:themeColor="text1"/>
          <w:sz w:val="30"/>
          <w:szCs w:val="30"/>
          <w:lang w:eastAsia="en-US"/>
        </w:rPr>
        <w:t xml:space="preserve">в </w:t>
      </w:r>
      <w:r w:rsidRPr="00300082">
        <w:rPr>
          <w:color w:val="000000" w:themeColor="text1"/>
          <w:sz w:val="30"/>
          <w:szCs w:val="30"/>
          <w:lang w:eastAsia="en-US"/>
        </w:rPr>
        <w:t>этих разделах имеются соответствующие сведения.</w:t>
      </w:r>
    </w:p>
    <w:p w:rsidR="0056640B" w:rsidRPr="00300082" w:rsidRDefault="0056640B" w:rsidP="00203953">
      <w:pPr>
        <w:pStyle w:val="aff9"/>
      </w:pPr>
      <w:r w:rsidRPr="00300082">
        <w:lastRenderedPageBreak/>
        <w:t>7</w:t>
      </w:r>
      <w:r w:rsidR="00EE2C73" w:rsidRPr="00300082">
        <w:t>.</w:t>
      </w:r>
      <w:r w:rsidR="00C94DFE" w:rsidRPr="00300082">
        <w:t> Держатель регистрационного удостоверения</w:t>
      </w:r>
    </w:p>
    <w:p w:rsidR="00D357A2" w:rsidRDefault="009E368A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>
        <w:rPr>
          <w:color w:val="000000" w:themeColor="text1"/>
          <w:sz w:val="30"/>
          <w:szCs w:val="30"/>
          <w:lang w:eastAsia="en-US"/>
        </w:rPr>
        <w:t>В данном разделе указываются н</w:t>
      </w:r>
      <w:r w:rsidR="00D357A2" w:rsidRPr="00300082">
        <w:rPr>
          <w:color w:val="000000" w:themeColor="text1"/>
          <w:sz w:val="30"/>
          <w:szCs w:val="30"/>
          <w:lang w:eastAsia="en-US"/>
        </w:rPr>
        <w:t xml:space="preserve">аименование и постоянный адрес или зарегистрированное место ведения деятельности </w:t>
      </w:r>
      <w:r w:rsidR="006F25D2" w:rsidRPr="00300082">
        <w:rPr>
          <w:color w:val="000000" w:themeColor="text1"/>
          <w:sz w:val="30"/>
          <w:szCs w:val="30"/>
          <w:lang w:eastAsia="en-US"/>
        </w:rPr>
        <w:t>держателя</w:t>
      </w:r>
      <w:r w:rsidR="00D357A2" w:rsidRPr="00300082">
        <w:rPr>
          <w:color w:val="000000" w:themeColor="text1"/>
          <w:sz w:val="30"/>
          <w:szCs w:val="30"/>
          <w:lang w:eastAsia="en-US"/>
        </w:rPr>
        <w:t xml:space="preserve"> регистрационного удостоверения. Допускается указать номер телефон</w:t>
      </w:r>
      <w:r w:rsidR="00632D20" w:rsidRPr="00300082">
        <w:rPr>
          <w:color w:val="000000" w:themeColor="text1"/>
          <w:sz w:val="30"/>
          <w:szCs w:val="30"/>
          <w:lang w:eastAsia="en-US"/>
        </w:rPr>
        <w:t>а</w:t>
      </w:r>
      <w:r w:rsidR="00D357A2" w:rsidRPr="00300082">
        <w:rPr>
          <w:color w:val="000000" w:themeColor="text1"/>
          <w:sz w:val="30"/>
          <w:szCs w:val="30"/>
          <w:lang w:eastAsia="en-US"/>
        </w:rPr>
        <w:t>, факс</w:t>
      </w:r>
      <w:r w:rsidR="00632D20" w:rsidRPr="00300082">
        <w:rPr>
          <w:color w:val="000000" w:themeColor="text1"/>
          <w:sz w:val="30"/>
          <w:szCs w:val="30"/>
          <w:lang w:eastAsia="en-US"/>
        </w:rPr>
        <w:t>а</w:t>
      </w:r>
      <w:r w:rsidR="00D357A2" w:rsidRPr="00300082">
        <w:rPr>
          <w:color w:val="000000" w:themeColor="text1"/>
          <w:sz w:val="30"/>
          <w:szCs w:val="30"/>
          <w:lang w:eastAsia="en-US"/>
        </w:rPr>
        <w:t xml:space="preserve"> или адрес электронной почты (но не сайт</w:t>
      </w:r>
      <w:r w:rsidR="00632D20" w:rsidRPr="00300082">
        <w:rPr>
          <w:color w:val="000000" w:themeColor="text1"/>
          <w:sz w:val="30"/>
          <w:szCs w:val="30"/>
          <w:lang w:eastAsia="en-US"/>
        </w:rPr>
        <w:t>а</w:t>
      </w:r>
      <w:r w:rsidR="00D357A2" w:rsidRPr="00300082">
        <w:rPr>
          <w:color w:val="000000" w:themeColor="text1"/>
          <w:sz w:val="30"/>
          <w:szCs w:val="30"/>
          <w:lang w:eastAsia="en-US"/>
        </w:rPr>
        <w:t xml:space="preserve"> </w:t>
      </w:r>
      <w:r>
        <w:rPr>
          <w:color w:val="000000" w:themeColor="text1"/>
          <w:sz w:val="30"/>
          <w:szCs w:val="30"/>
          <w:lang w:eastAsia="en-US"/>
        </w:rPr>
        <w:t xml:space="preserve">в информационно-телекоммуникационной сети «Интернет» </w:t>
      </w:r>
      <w:r w:rsidR="00D357A2" w:rsidRPr="00300082">
        <w:rPr>
          <w:color w:val="000000" w:themeColor="text1"/>
          <w:sz w:val="30"/>
          <w:szCs w:val="30"/>
          <w:lang w:eastAsia="en-US"/>
        </w:rPr>
        <w:t>или электронн</w:t>
      </w:r>
      <w:r w:rsidR="009125C5" w:rsidRPr="00300082">
        <w:rPr>
          <w:color w:val="000000" w:themeColor="text1"/>
          <w:sz w:val="30"/>
          <w:szCs w:val="30"/>
          <w:lang w:eastAsia="en-US"/>
        </w:rPr>
        <w:t>ой почты, связывающей</w:t>
      </w:r>
      <w:r w:rsidR="00D357A2" w:rsidRPr="00300082">
        <w:rPr>
          <w:color w:val="000000" w:themeColor="text1"/>
          <w:sz w:val="30"/>
          <w:szCs w:val="30"/>
          <w:lang w:eastAsia="en-US"/>
        </w:rPr>
        <w:t xml:space="preserve">ся с </w:t>
      </w:r>
      <w:r>
        <w:rPr>
          <w:color w:val="000000" w:themeColor="text1"/>
          <w:sz w:val="30"/>
          <w:szCs w:val="30"/>
          <w:lang w:eastAsia="en-US"/>
        </w:rPr>
        <w:t xml:space="preserve">указанным </w:t>
      </w:r>
      <w:r w:rsidR="00D357A2" w:rsidRPr="00300082">
        <w:rPr>
          <w:color w:val="000000" w:themeColor="text1"/>
          <w:sz w:val="30"/>
          <w:szCs w:val="30"/>
          <w:lang w:eastAsia="en-US"/>
        </w:rPr>
        <w:t>сайт</w:t>
      </w:r>
      <w:r w:rsidR="00632D20" w:rsidRPr="00300082">
        <w:rPr>
          <w:color w:val="000000" w:themeColor="text1"/>
          <w:sz w:val="30"/>
          <w:szCs w:val="30"/>
          <w:lang w:eastAsia="en-US"/>
        </w:rPr>
        <w:t>ом</w:t>
      </w:r>
      <w:r w:rsidR="00D357A2" w:rsidRPr="00300082">
        <w:rPr>
          <w:color w:val="000000" w:themeColor="text1"/>
          <w:sz w:val="30"/>
          <w:szCs w:val="30"/>
          <w:lang w:eastAsia="en-US"/>
        </w:rPr>
        <w:t>).</w:t>
      </w:r>
    </w:p>
    <w:p w:rsidR="00DD3077" w:rsidRPr="00DD3077" w:rsidRDefault="00DD3077" w:rsidP="00DD3077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DD3077">
        <w:rPr>
          <w:color w:val="000000" w:themeColor="text1"/>
          <w:sz w:val="30"/>
          <w:szCs w:val="30"/>
          <w:lang w:eastAsia="en-US"/>
        </w:rPr>
        <w:t>7.1. Представитель держателя регистрационного удостоверения на территории Союза.</w:t>
      </w:r>
    </w:p>
    <w:p w:rsidR="00DD3077" w:rsidRPr="00300082" w:rsidRDefault="00DD3077" w:rsidP="00DD3077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DD3077">
        <w:rPr>
          <w:color w:val="000000" w:themeColor="text1"/>
          <w:sz w:val="30"/>
          <w:szCs w:val="30"/>
          <w:lang w:eastAsia="en-US"/>
        </w:rPr>
        <w:t>Необходимо указать наименование и юридический (фактический) адрес, телефон и адрес электронной почты представителя держателя регистрационного удостоверения</w:t>
      </w:r>
      <w:r>
        <w:rPr>
          <w:color w:val="000000" w:themeColor="text1"/>
          <w:sz w:val="30"/>
          <w:szCs w:val="30"/>
          <w:lang w:eastAsia="en-US"/>
        </w:rPr>
        <w:t xml:space="preserve"> (</w:t>
      </w:r>
      <w:r w:rsidR="009E368A" w:rsidRPr="00300082">
        <w:rPr>
          <w:color w:val="000000" w:themeColor="text1"/>
          <w:sz w:val="30"/>
          <w:szCs w:val="30"/>
          <w:lang w:eastAsia="en-US"/>
        </w:rPr>
        <w:t xml:space="preserve">но не сайта </w:t>
      </w:r>
      <w:r w:rsidR="009E368A">
        <w:rPr>
          <w:color w:val="000000" w:themeColor="text1"/>
          <w:sz w:val="30"/>
          <w:szCs w:val="30"/>
          <w:lang w:eastAsia="en-US"/>
        </w:rPr>
        <w:t xml:space="preserve">в информационно-телекоммуникационной сети «Интернет» </w:t>
      </w:r>
      <w:r w:rsidR="009E368A" w:rsidRPr="00300082">
        <w:rPr>
          <w:color w:val="000000" w:themeColor="text1"/>
          <w:sz w:val="30"/>
          <w:szCs w:val="30"/>
          <w:lang w:eastAsia="en-US"/>
        </w:rPr>
        <w:t xml:space="preserve">или электронной почты, связывающейся с </w:t>
      </w:r>
      <w:r w:rsidR="009E368A">
        <w:rPr>
          <w:color w:val="000000" w:themeColor="text1"/>
          <w:sz w:val="30"/>
          <w:szCs w:val="30"/>
          <w:lang w:eastAsia="en-US"/>
        </w:rPr>
        <w:t xml:space="preserve">указанным </w:t>
      </w:r>
      <w:r w:rsidR="009E368A" w:rsidRPr="00300082">
        <w:rPr>
          <w:color w:val="000000" w:themeColor="text1"/>
          <w:sz w:val="30"/>
          <w:szCs w:val="30"/>
          <w:lang w:eastAsia="en-US"/>
        </w:rPr>
        <w:t>сайтом</w:t>
      </w:r>
      <w:r>
        <w:rPr>
          <w:color w:val="000000" w:themeColor="text1"/>
          <w:sz w:val="30"/>
          <w:szCs w:val="30"/>
          <w:lang w:eastAsia="en-US"/>
        </w:rPr>
        <w:t>)</w:t>
      </w:r>
      <w:r w:rsidRPr="00DD3077">
        <w:rPr>
          <w:color w:val="000000" w:themeColor="text1"/>
          <w:sz w:val="30"/>
          <w:szCs w:val="30"/>
          <w:lang w:eastAsia="en-US"/>
        </w:rPr>
        <w:t xml:space="preserve">. </w:t>
      </w:r>
      <w:proofErr w:type="gramStart"/>
      <w:r w:rsidRPr="00DD3077">
        <w:rPr>
          <w:color w:val="000000" w:themeColor="text1"/>
          <w:sz w:val="30"/>
          <w:szCs w:val="30"/>
          <w:lang w:eastAsia="en-US"/>
        </w:rPr>
        <w:t>Во</w:t>
      </w:r>
      <w:r>
        <w:rPr>
          <w:color w:val="000000" w:themeColor="text1"/>
          <w:sz w:val="30"/>
          <w:szCs w:val="30"/>
          <w:lang w:eastAsia="en-US"/>
        </w:rPr>
        <w:t>з</w:t>
      </w:r>
      <w:r w:rsidRPr="00DD3077">
        <w:rPr>
          <w:color w:val="000000" w:themeColor="text1"/>
          <w:sz w:val="30"/>
          <w:szCs w:val="30"/>
          <w:lang w:eastAsia="en-US"/>
        </w:rPr>
        <w:t>можно</w:t>
      </w:r>
      <w:proofErr w:type="gramEnd"/>
      <w:r w:rsidRPr="00DD3077">
        <w:rPr>
          <w:color w:val="000000" w:themeColor="text1"/>
          <w:sz w:val="30"/>
          <w:szCs w:val="30"/>
          <w:lang w:eastAsia="en-US"/>
        </w:rPr>
        <w:t xml:space="preserve"> дополнить </w:t>
      </w:r>
      <w:r>
        <w:rPr>
          <w:color w:val="000000" w:themeColor="text1"/>
          <w:sz w:val="30"/>
          <w:szCs w:val="30"/>
          <w:lang w:eastAsia="en-US"/>
        </w:rPr>
        <w:t>указанием</w:t>
      </w:r>
      <w:r w:rsidRPr="00DD3077">
        <w:rPr>
          <w:color w:val="000000" w:themeColor="text1"/>
          <w:sz w:val="30"/>
          <w:szCs w:val="30"/>
          <w:lang w:eastAsia="en-US"/>
        </w:rPr>
        <w:t xml:space="preserve">, </w:t>
      </w:r>
      <w:r>
        <w:rPr>
          <w:color w:val="000000" w:themeColor="text1"/>
          <w:sz w:val="30"/>
          <w:szCs w:val="30"/>
          <w:lang w:eastAsia="en-US"/>
        </w:rPr>
        <w:t>«</w:t>
      </w:r>
      <w:r w:rsidRPr="009E368A">
        <w:rPr>
          <w:color w:val="000000" w:themeColor="text1"/>
          <w:sz w:val="30"/>
          <w:szCs w:val="30"/>
          <w:lang w:eastAsia="en-US"/>
        </w:rPr>
        <w:t>Претензии потребителей следует направлять по адресу</w:t>
      </w:r>
      <w:r w:rsidR="009E368A">
        <w:rPr>
          <w:color w:val="000000" w:themeColor="text1"/>
          <w:sz w:val="30"/>
          <w:szCs w:val="30"/>
          <w:lang w:eastAsia="en-US"/>
        </w:rPr>
        <w:t xml:space="preserve"> </w:t>
      </w:r>
      <w:r w:rsidR="009E368A" w:rsidRPr="009E368A">
        <w:rPr>
          <w:color w:val="000000" w:themeColor="text1"/>
          <w:sz w:val="30"/>
          <w:szCs w:val="30"/>
          <w:lang w:eastAsia="en-US"/>
        </w:rPr>
        <w:t>[</w:t>
      </w:r>
      <w:r w:rsidR="007C5149">
        <w:rPr>
          <w:color w:val="000000" w:themeColor="text1"/>
          <w:sz w:val="30"/>
          <w:szCs w:val="30"/>
          <w:lang w:eastAsia="en-US"/>
        </w:rPr>
        <w:t>указывается адрес</w:t>
      </w:r>
      <w:r w:rsidR="009E368A" w:rsidRPr="009E368A">
        <w:rPr>
          <w:color w:val="000000" w:themeColor="text1"/>
          <w:sz w:val="30"/>
          <w:szCs w:val="30"/>
          <w:lang w:eastAsia="en-US"/>
        </w:rPr>
        <w:t>]</w:t>
      </w:r>
      <w:r w:rsidR="007C5149">
        <w:rPr>
          <w:color w:val="000000" w:themeColor="text1"/>
          <w:sz w:val="30"/>
          <w:szCs w:val="30"/>
          <w:lang w:eastAsia="en-US"/>
        </w:rPr>
        <w:t>,</w:t>
      </w:r>
      <w:r w:rsidR="009E368A">
        <w:rPr>
          <w:color w:val="000000" w:themeColor="text1"/>
          <w:sz w:val="30"/>
          <w:szCs w:val="30"/>
          <w:lang w:eastAsia="en-US"/>
        </w:rPr>
        <w:t xml:space="preserve"> т</w:t>
      </w:r>
      <w:r w:rsidRPr="009E368A">
        <w:rPr>
          <w:color w:val="000000" w:themeColor="text1"/>
          <w:sz w:val="30"/>
          <w:szCs w:val="30"/>
          <w:lang w:eastAsia="en-US"/>
        </w:rPr>
        <w:t>елефон</w:t>
      </w:r>
      <w:r w:rsidR="007C5149">
        <w:rPr>
          <w:color w:val="000000" w:themeColor="text1"/>
          <w:sz w:val="30"/>
          <w:szCs w:val="30"/>
          <w:lang w:eastAsia="en-US"/>
        </w:rPr>
        <w:t xml:space="preserve"> </w:t>
      </w:r>
      <w:r w:rsidR="007C5149" w:rsidRPr="009E368A">
        <w:rPr>
          <w:color w:val="000000" w:themeColor="text1"/>
          <w:sz w:val="30"/>
          <w:szCs w:val="30"/>
          <w:lang w:eastAsia="en-US"/>
        </w:rPr>
        <w:t>[</w:t>
      </w:r>
      <w:r w:rsidR="007C5149">
        <w:rPr>
          <w:color w:val="000000" w:themeColor="text1"/>
          <w:sz w:val="30"/>
          <w:szCs w:val="30"/>
          <w:lang w:eastAsia="en-US"/>
        </w:rPr>
        <w:t>указывается телефон</w:t>
      </w:r>
      <w:r w:rsidR="007C5149" w:rsidRPr="009E368A">
        <w:rPr>
          <w:color w:val="000000" w:themeColor="text1"/>
          <w:sz w:val="30"/>
          <w:szCs w:val="30"/>
          <w:lang w:eastAsia="en-US"/>
        </w:rPr>
        <w:t>]</w:t>
      </w:r>
      <w:r>
        <w:rPr>
          <w:color w:val="000000" w:themeColor="text1"/>
          <w:sz w:val="30"/>
          <w:szCs w:val="30"/>
          <w:lang w:eastAsia="en-US"/>
        </w:rPr>
        <w:t>»</w:t>
      </w:r>
      <w:r w:rsidRPr="00DD3077">
        <w:rPr>
          <w:color w:val="000000" w:themeColor="text1"/>
          <w:sz w:val="30"/>
          <w:szCs w:val="30"/>
          <w:lang w:eastAsia="en-US"/>
        </w:rPr>
        <w:t>.</w:t>
      </w:r>
    </w:p>
    <w:p w:rsidR="0056640B" w:rsidRPr="00300082" w:rsidRDefault="0056640B" w:rsidP="007C5149">
      <w:pPr>
        <w:pStyle w:val="aff9"/>
      </w:pPr>
      <w:r w:rsidRPr="00300082">
        <w:t>8</w:t>
      </w:r>
      <w:r w:rsidR="00EE2C73" w:rsidRPr="00300082">
        <w:t>.</w:t>
      </w:r>
      <w:r w:rsidR="00C94DFE" w:rsidRPr="00300082">
        <w:t> Номер регистрационного удостоверения</w:t>
      </w:r>
    </w:p>
    <w:p w:rsidR="00D357A2" w:rsidRPr="00300082" w:rsidRDefault="00507E97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Раздел</w:t>
      </w:r>
      <w:r w:rsidR="00D357A2" w:rsidRPr="00300082">
        <w:rPr>
          <w:color w:val="000000" w:themeColor="text1"/>
          <w:sz w:val="30"/>
          <w:szCs w:val="30"/>
          <w:lang w:eastAsia="en-US"/>
        </w:rPr>
        <w:t>, заполняемый уполномоченным органом</w:t>
      </w:r>
      <w:r w:rsidR="007C5149">
        <w:rPr>
          <w:color w:val="000000" w:themeColor="text1"/>
          <w:sz w:val="30"/>
          <w:szCs w:val="30"/>
          <w:lang w:eastAsia="en-US"/>
        </w:rPr>
        <w:t xml:space="preserve"> государства-</w:t>
      </w:r>
      <w:r w:rsidR="006F25D2" w:rsidRPr="00300082">
        <w:rPr>
          <w:color w:val="000000" w:themeColor="text1"/>
          <w:sz w:val="30"/>
          <w:szCs w:val="30"/>
          <w:lang w:eastAsia="en-US"/>
        </w:rPr>
        <w:t>члена</w:t>
      </w:r>
      <w:r w:rsidR="00D357A2" w:rsidRPr="00300082">
        <w:rPr>
          <w:color w:val="000000" w:themeColor="text1"/>
          <w:sz w:val="30"/>
          <w:szCs w:val="30"/>
          <w:lang w:eastAsia="en-US"/>
        </w:rPr>
        <w:t xml:space="preserve"> или </w:t>
      </w:r>
      <w:r w:rsidR="00A078E9" w:rsidRPr="00300082">
        <w:rPr>
          <w:color w:val="000000" w:themeColor="text1"/>
          <w:sz w:val="30"/>
          <w:szCs w:val="30"/>
          <w:lang w:eastAsia="en-US"/>
        </w:rPr>
        <w:t>держателем</w:t>
      </w:r>
      <w:r w:rsidR="00D357A2" w:rsidRPr="00300082">
        <w:rPr>
          <w:color w:val="000000" w:themeColor="text1"/>
          <w:sz w:val="30"/>
          <w:szCs w:val="30"/>
          <w:lang w:eastAsia="en-US"/>
        </w:rPr>
        <w:t xml:space="preserve"> регистрационного удостоверения после регистрации</w:t>
      </w:r>
      <w:r w:rsidR="00A078E9" w:rsidRPr="00300082">
        <w:rPr>
          <w:color w:val="000000" w:themeColor="text1"/>
          <w:sz w:val="30"/>
          <w:szCs w:val="30"/>
          <w:lang w:eastAsia="en-US"/>
        </w:rPr>
        <w:t xml:space="preserve"> в соответствии с </w:t>
      </w:r>
      <w:r w:rsidR="007C5149">
        <w:rPr>
          <w:color w:val="000000" w:themeColor="text1"/>
          <w:sz w:val="30"/>
          <w:szCs w:val="30"/>
          <w:lang w:eastAsia="en-US"/>
        </w:rPr>
        <w:t>п</w:t>
      </w:r>
      <w:r w:rsidR="00A078E9" w:rsidRPr="00300082">
        <w:rPr>
          <w:color w:val="000000" w:themeColor="text1"/>
          <w:sz w:val="30"/>
          <w:szCs w:val="30"/>
          <w:lang w:eastAsia="en-US"/>
        </w:rPr>
        <w:t>равилами регистрации и экспертизы лекарственных сре</w:t>
      </w:r>
      <w:proofErr w:type="gramStart"/>
      <w:r w:rsidR="00A078E9" w:rsidRPr="00300082">
        <w:rPr>
          <w:color w:val="000000" w:themeColor="text1"/>
          <w:sz w:val="30"/>
          <w:szCs w:val="30"/>
          <w:lang w:eastAsia="en-US"/>
        </w:rPr>
        <w:t>дств</w:t>
      </w:r>
      <w:r w:rsidR="00712FC4">
        <w:rPr>
          <w:color w:val="000000" w:themeColor="text1"/>
          <w:sz w:val="30"/>
          <w:szCs w:val="30"/>
          <w:lang w:eastAsia="en-US"/>
        </w:rPr>
        <w:t xml:space="preserve"> дл</w:t>
      </w:r>
      <w:proofErr w:type="gramEnd"/>
      <w:r w:rsidR="00712FC4">
        <w:rPr>
          <w:color w:val="000000" w:themeColor="text1"/>
          <w:sz w:val="30"/>
          <w:szCs w:val="30"/>
          <w:lang w:eastAsia="en-US"/>
        </w:rPr>
        <w:t>я медицинского применения</w:t>
      </w:r>
      <w:r w:rsidR="007C5149">
        <w:rPr>
          <w:color w:val="000000" w:themeColor="text1"/>
          <w:sz w:val="30"/>
          <w:szCs w:val="30"/>
          <w:lang w:eastAsia="en-US"/>
        </w:rPr>
        <w:t>, утверждаемыми Комиссией</w:t>
      </w:r>
      <w:r w:rsidR="003B553B" w:rsidRPr="00300082">
        <w:rPr>
          <w:color w:val="000000" w:themeColor="text1"/>
          <w:sz w:val="30"/>
          <w:szCs w:val="30"/>
          <w:lang w:eastAsia="en-US"/>
        </w:rPr>
        <w:t>.</w:t>
      </w:r>
    </w:p>
    <w:p w:rsidR="003243BF" w:rsidRPr="00300082" w:rsidRDefault="0056640B" w:rsidP="007C5149">
      <w:pPr>
        <w:pStyle w:val="aff9"/>
        <w:spacing w:after="360" w:line="240" w:lineRule="auto"/>
      </w:pPr>
      <w:r w:rsidRPr="00300082">
        <w:t>9</w:t>
      </w:r>
      <w:r w:rsidR="00567320" w:rsidRPr="00300082">
        <w:t>.</w:t>
      </w:r>
      <w:r w:rsidR="00C94DFE" w:rsidRPr="00300082">
        <w:t> Дата первичной регистрации</w:t>
      </w:r>
      <w:r w:rsidR="00ED07DA">
        <w:t xml:space="preserve"> </w:t>
      </w:r>
      <w:r w:rsidR="007C5149">
        <w:br/>
      </w:r>
      <w:r w:rsidR="00ED07DA">
        <w:t>(</w:t>
      </w:r>
      <w:r w:rsidR="00C94DFE" w:rsidRPr="00300082">
        <w:t>подтверждения регистрации</w:t>
      </w:r>
      <w:r w:rsidR="00ED07DA">
        <w:t xml:space="preserve">, </w:t>
      </w:r>
      <w:r w:rsidR="00C94DFE" w:rsidRPr="00300082">
        <w:t>пер</w:t>
      </w:r>
      <w:r w:rsidR="007C5149">
        <w:t>ерегистрации)</w:t>
      </w:r>
    </w:p>
    <w:p w:rsidR="000C503C" w:rsidRPr="00300082" w:rsidRDefault="00507E97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Раздел</w:t>
      </w:r>
      <w:r w:rsidR="000C503C" w:rsidRPr="00300082">
        <w:rPr>
          <w:color w:val="000000" w:themeColor="text1"/>
          <w:sz w:val="30"/>
          <w:szCs w:val="30"/>
          <w:lang w:eastAsia="en-US"/>
        </w:rPr>
        <w:t>, заполняемый</w:t>
      </w:r>
      <w:r w:rsidR="006F25D2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0C503C" w:rsidRPr="00300082">
        <w:rPr>
          <w:color w:val="000000" w:themeColor="text1"/>
          <w:sz w:val="30"/>
          <w:szCs w:val="30"/>
          <w:lang w:eastAsia="en-US"/>
        </w:rPr>
        <w:t>уполн</w:t>
      </w:r>
      <w:r w:rsidR="006F25D2" w:rsidRPr="00300082">
        <w:rPr>
          <w:color w:val="000000" w:themeColor="text1"/>
          <w:sz w:val="30"/>
          <w:szCs w:val="30"/>
          <w:lang w:eastAsia="en-US"/>
        </w:rPr>
        <w:t xml:space="preserve">омоченным органом </w:t>
      </w:r>
      <w:r w:rsidR="00CE15FF">
        <w:rPr>
          <w:color w:val="000000" w:themeColor="text1"/>
          <w:sz w:val="30"/>
          <w:szCs w:val="30"/>
          <w:lang w:eastAsia="en-US"/>
        </w:rPr>
        <w:t xml:space="preserve">государства-члена </w:t>
      </w:r>
      <w:r w:rsidR="006F25D2" w:rsidRPr="00300082">
        <w:rPr>
          <w:color w:val="000000" w:themeColor="text1"/>
          <w:sz w:val="30"/>
          <w:szCs w:val="30"/>
          <w:lang w:eastAsia="en-US"/>
        </w:rPr>
        <w:t>или держателем</w:t>
      </w:r>
      <w:r w:rsidR="000C503C" w:rsidRPr="00300082">
        <w:rPr>
          <w:color w:val="000000" w:themeColor="text1"/>
          <w:sz w:val="30"/>
          <w:szCs w:val="30"/>
          <w:lang w:eastAsia="en-US"/>
        </w:rPr>
        <w:t xml:space="preserve"> регистрационного удостоверения после регистрации или </w:t>
      </w:r>
      <w:r w:rsidR="006F25D2" w:rsidRPr="00300082">
        <w:rPr>
          <w:color w:val="000000" w:themeColor="text1"/>
          <w:sz w:val="30"/>
          <w:szCs w:val="30"/>
          <w:lang w:eastAsia="en-US"/>
        </w:rPr>
        <w:lastRenderedPageBreak/>
        <w:t>подтверждения регистрации (</w:t>
      </w:r>
      <w:r w:rsidR="006B3F82" w:rsidRPr="00300082">
        <w:rPr>
          <w:color w:val="000000" w:themeColor="text1"/>
          <w:sz w:val="30"/>
          <w:szCs w:val="30"/>
          <w:lang w:eastAsia="en-US"/>
        </w:rPr>
        <w:t>перерег</w:t>
      </w:r>
      <w:r w:rsidR="006F25D2" w:rsidRPr="00300082">
        <w:rPr>
          <w:color w:val="000000" w:themeColor="text1"/>
          <w:sz w:val="30"/>
          <w:szCs w:val="30"/>
          <w:lang w:eastAsia="en-US"/>
        </w:rPr>
        <w:t>и</w:t>
      </w:r>
      <w:r w:rsidR="006B3F82" w:rsidRPr="00300082">
        <w:rPr>
          <w:color w:val="000000" w:themeColor="text1"/>
          <w:sz w:val="30"/>
          <w:szCs w:val="30"/>
          <w:lang w:eastAsia="en-US"/>
        </w:rPr>
        <w:t>страции</w:t>
      </w:r>
      <w:r w:rsidR="006F25D2" w:rsidRPr="00300082">
        <w:rPr>
          <w:color w:val="000000" w:themeColor="text1"/>
          <w:sz w:val="30"/>
          <w:szCs w:val="30"/>
          <w:lang w:eastAsia="en-US"/>
        </w:rPr>
        <w:t>)</w:t>
      </w:r>
      <w:r w:rsidR="000C503C" w:rsidRPr="00300082">
        <w:rPr>
          <w:color w:val="000000" w:themeColor="text1"/>
          <w:sz w:val="30"/>
          <w:szCs w:val="30"/>
          <w:lang w:eastAsia="en-US"/>
        </w:rPr>
        <w:t xml:space="preserve">. </w:t>
      </w:r>
      <w:r w:rsidR="00CE15FF">
        <w:rPr>
          <w:color w:val="000000" w:themeColor="text1"/>
          <w:sz w:val="30"/>
          <w:szCs w:val="30"/>
          <w:lang w:eastAsia="en-US"/>
        </w:rPr>
        <w:t>Д</w:t>
      </w:r>
      <w:r w:rsidR="000C503C" w:rsidRPr="00300082">
        <w:rPr>
          <w:color w:val="000000" w:themeColor="text1"/>
          <w:sz w:val="30"/>
          <w:szCs w:val="30"/>
          <w:lang w:eastAsia="en-US"/>
        </w:rPr>
        <w:t>ату перв</w:t>
      </w:r>
      <w:r w:rsidR="0052629B" w:rsidRPr="00300082">
        <w:rPr>
          <w:color w:val="000000" w:themeColor="text1"/>
          <w:sz w:val="30"/>
          <w:szCs w:val="30"/>
          <w:lang w:eastAsia="en-US"/>
        </w:rPr>
        <w:t>ичной</w:t>
      </w:r>
      <w:r w:rsidR="000C503C" w:rsidRPr="00300082">
        <w:rPr>
          <w:color w:val="000000" w:themeColor="text1"/>
          <w:sz w:val="30"/>
          <w:szCs w:val="30"/>
          <w:lang w:eastAsia="en-US"/>
        </w:rPr>
        <w:t xml:space="preserve"> регистрации, и</w:t>
      </w:r>
      <w:r w:rsidR="006F2DCB" w:rsidRPr="00300082">
        <w:rPr>
          <w:color w:val="000000" w:themeColor="text1"/>
          <w:sz w:val="30"/>
          <w:szCs w:val="30"/>
          <w:lang w:eastAsia="en-US"/>
        </w:rPr>
        <w:t xml:space="preserve"> дату подтверждения регистрации</w:t>
      </w:r>
      <w:r w:rsidR="006F25D2" w:rsidRPr="00300082">
        <w:rPr>
          <w:color w:val="000000" w:themeColor="text1"/>
          <w:sz w:val="30"/>
          <w:szCs w:val="30"/>
          <w:lang w:eastAsia="en-US"/>
        </w:rPr>
        <w:t xml:space="preserve"> (</w:t>
      </w:r>
      <w:r w:rsidR="006B3F82" w:rsidRPr="00300082">
        <w:rPr>
          <w:color w:val="000000" w:themeColor="text1"/>
          <w:sz w:val="30"/>
          <w:szCs w:val="30"/>
          <w:lang w:eastAsia="en-US"/>
        </w:rPr>
        <w:t>пере</w:t>
      </w:r>
      <w:r w:rsidR="003A1F71" w:rsidRPr="00300082">
        <w:rPr>
          <w:color w:val="000000" w:themeColor="text1"/>
          <w:sz w:val="30"/>
          <w:szCs w:val="30"/>
          <w:lang w:eastAsia="en-US"/>
        </w:rPr>
        <w:t>ре</w:t>
      </w:r>
      <w:r w:rsidR="0052629B" w:rsidRPr="00300082">
        <w:rPr>
          <w:color w:val="000000" w:themeColor="text1"/>
          <w:sz w:val="30"/>
          <w:szCs w:val="30"/>
          <w:lang w:eastAsia="en-US"/>
        </w:rPr>
        <w:t>гист</w:t>
      </w:r>
      <w:r w:rsidR="006F2DCB" w:rsidRPr="00300082">
        <w:rPr>
          <w:color w:val="000000" w:themeColor="text1"/>
          <w:sz w:val="30"/>
          <w:szCs w:val="30"/>
          <w:lang w:eastAsia="en-US"/>
        </w:rPr>
        <w:t>рации</w:t>
      </w:r>
      <w:r w:rsidR="006F25D2" w:rsidRPr="00300082">
        <w:rPr>
          <w:color w:val="000000" w:themeColor="text1"/>
          <w:sz w:val="30"/>
          <w:szCs w:val="30"/>
          <w:lang w:eastAsia="en-US"/>
        </w:rPr>
        <w:t>)</w:t>
      </w:r>
      <w:r w:rsidR="006B3F82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0C503C" w:rsidRPr="00300082">
        <w:rPr>
          <w:color w:val="000000" w:themeColor="text1"/>
          <w:sz w:val="30"/>
          <w:szCs w:val="30"/>
          <w:lang w:eastAsia="en-US"/>
        </w:rPr>
        <w:t xml:space="preserve">следует указывать в </w:t>
      </w:r>
      <w:r w:rsidR="00CE15FF">
        <w:rPr>
          <w:color w:val="000000" w:themeColor="text1"/>
          <w:sz w:val="30"/>
          <w:szCs w:val="30"/>
          <w:lang w:eastAsia="en-US"/>
        </w:rPr>
        <w:t xml:space="preserve">следующем </w:t>
      </w:r>
      <w:r w:rsidR="000C503C" w:rsidRPr="00300082">
        <w:rPr>
          <w:color w:val="000000" w:themeColor="text1"/>
          <w:sz w:val="30"/>
          <w:szCs w:val="30"/>
          <w:lang w:eastAsia="en-US"/>
        </w:rPr>
        <w:t>формате:</w:t>
      </w:r>
    </w:p>
    <w:p w:rsidR="00567320" w:rsidRPr="00CE15FF" w:rsidRDefault="00CE15FF" w:rsidP="00385FF0">
      <w:pPr>
        <w:spacing w:after="0" w:line="360" w:lineRule="auto"/>
        <w:ind w:firstLine="709"/>
        <w:rPr>
          <w:rFonts w:cs="Times New Roman"/>
          <w:color w:val="000000" w:themeColor="text1"/>
          <w:sz w:val="30"/>
          <w:szCs w:val="30"/>
          <w:lang w:eastAsia="en-US"/>
        </w:rPr>
      </w:pPr>
      <w:r w:rsidRPr="00CE15FF">
        <w:rPr>
          <w:rFonts w:cs="Times New Roman"/>
          <w:color w:val="000000" w:themeColor="text1"/>
          <w:sz w:val="30"/>
          <w:szCs w:val="30"/>
          <w:lang w:eastAsia="en-US"/>
        </w:rPr>
        <w:t>«</w:t>
      </w:r>
      <w:r w:rsidR="0052629B" w:rsidRPr="00CE15FF">
        <w:rPr>
          <w:rFonts w:cs="Times New Roman"/>
          <w:color w:val="000000" w:themeColor="text1"/>
          <w:sz w:val="30"/>
          <w:szCs w:val="30"/>
          <w:lang w:eastAsia="en-US"/>
        </w:rPr>
        <w:t>Дата первичной</w:t>
      </w:r>
      <w:r w:rsidR="000C503C" w:rsidRPr="00CE15FF">
        <w:rPr>
          <w:rFonts w:cs="Times New Roman"/>
          <w:color w:val="000000" w:themeColor="text1"/>
          <w:sz w:val="30"/>
          <w:szCs w:val="30"/>
          <w:lang w:eastAsia="en-US"/>
        </w:rPr>
        <w:t xml:space="preserve"> регистрации</w:t>
      </w:r>
      <w:r w:rsidR="0056640B" w:rsidRPr="00CE15FF">
        <w:rPr>
          <w:rFonts w:cs="Times New Roman"/>
          <w:color w:val="000000" w:themeColor="text1"/>
          <w:sz w:val="30"/>
          <w:szCs w:val="30"/>
          <w:lang w:eastAsia="en-US"/>
        </w:rPr>
        <w:t xml:space="preserve">: 3 </w:t>
      </w:r>
      <w:r w:rsidR="000C503C" w:rsidRPr="00CE15FF">
        <w:rPr>
          <w:rFonts w:cs="Times New Roman"/>
          <w:color w:val="000000" w:themeColor="text1"/>
          <w:sz w:val="30"/>
          <w:szCs w:val="30"/>
          <w:lang w:eastAsia="en-US"/>
        </w:rPr>
        <w:t>апреля</w:t>
      </w:r>
      <w:r w:rsidR="0056640B" w:rsidRPr="00CE15FF">
        <w:rPr>
          <w:rFonts w:cs="Times New Roman"/>
          <w:color w:val="000000" w:themeColor="text1"/>
          <w:sz w:val="30"/>
          <w:szCs w:val="30"/>
          <w:lang w:eastAsia="en-US"/>
        </w:rPr>
        <w:t xml:space="preserve"> 1985</w:t>
      </w:r>
      <w:r w:rsidR="000C503C" w:rsidRPr="00CE15FF">
        <w:rPr>
          <w:rFonts w:cs="Times New Roman"/>
          <w:color w:val="000000" w:themeColor="text1"/>
          <w:sz w:val="30"/>
          <w:szCs w:val="30"/>
          <w:lang w:eastAsia="en-US"/>
        </w:rPr>
        <w:t xml:space="preserve"> г.</w:t>
      </w:r>
    </w:p>
    <w:p w:rsidR="0056640B" w:rsidRPr="00CE15FF" w:rsidRDefault="000C503C" w:rsidP="00385FF0">
      <w:pPr>
        <w:spacing w:after="0" w:line="360" w:lineRule="auto"/>
        <w:ind w:firstLine="709"/>
        <w:rPr>
          <w:rFonts w:cs="Times New Roman"/>
          <w:color w:val="000000" w:themeColor="text1"/>
          <w:sz w:val="30"/>
          <w:szCs w:val="30"/>
          <w:lang w:eastAsia="en-US"/>
        </w:rPr>
      </w:pPr>
      <w:r w:rsidRPr="00CE15FF">
        <w:rPr>
          <w:rFonts w:cs="Times New Roman"/>
          <w:color w:val="000000" w:themeColor="text1"/>
          <w:sz w:val="30"/>
          <w:szCs w:val="30"/>
          <w:lang w:eastAsia="en-US"/>
        </w:rPr>
        <w:t xml:space="preserve">Дата </w:t>
      </w:r>
      <w:r w:rsidR="00E61E8F" w:rsidRPr="00CE15FF">
        <w:rPr>
          <w:rFonts w:cs="Times New Roman"/>
          <w:color w:val="000000" w:themeColor="text1"/>
          <w:sz w:val="30"/>
          <w:szCs w:val="30"/>
          <w:lang w:eastAsia="en-US"/>
        </w:rPr>
        <w:t>последнего подтверждения регистрации (</w:t>
      </w:r>
      <w:r w:rsidR="006B3F82" w:rsidRPr="00CE15FF">
        <w:rPr>
          <w:rFonts w:cs="Times New Roman"/>
          <w:color w:val="000000" w:themeColor="text1"/>
          <w:sz w:val="30"/>
          <w:szCs w:val="30"/>
          <w:lang w:eastAsia="en-US"/>
        </w:rPr>
        <w:t>перерегистрации</w:t>
      </w:r>
      <w:r w:rsidR="00E61E8F" w:rsidRPr="00CE15FF">
        <w:rPr>
          <w:rFonts w:cs="Times New Roman"/>
          <w:color w:val="000000" w:themeColor="text1"/>
          <w:sz w:val="30"/>
          <w:szCs w:val="30"/>
          <w:lang w:eastAsia="en-US"/>
        </w:rPr>
        <w:t>)</w:t>
      </w:r>
      <w:r w:rsidR="0056640B" w:rsidRPr="00CE15FF">
        <w:rPr>
          <w:rFonts w:cs="Times New Roman"/>
          <w:color w:val="000000" w:themeColor="text1"/>
          <w:sz w:val="30"/>
          <w:szCs w:val="30"/>
          <w:lang w:eastAsia="en-US"/>
        </w:rPr>
        <w:t xml:space="preserve">: </w:t>
      </w:r>
      <w:r w:rsidR="00CE15FF">
        <w:rPr>
          <w:rFonts w:cs="Times New Roman"/>
          <w:color w:val="000000" w:themeColor="text1"/>
          <w:sz w:val="30"/>
          <w:szCs w:val="30"/>
          <w:lang w:eastAsia="en-US"/>
        </w:rPr>
        <w:br/>
      </w:r>
      <w:r w:rsidR="0056640B" w:rsidRPr="00CE15FF">
        <w:rPr>
          <w:rFonts w:cs="Times New Roman"/>
          <w:color w:val="000000" w:themeColor="text1"/>
          <w:sz w:val="30"/>
          <w:szCs w:val="30"/>
          <w:lang w:eastAsia="en-US"/>
        </w:rPr>
        <w:t xml:space="preserve">3 </w:t>
      </w:r>
      <w:r w:rsidRPr="00CE15FF">
        <w:rPr>
          <w:rFonts w:cs="Times New Roman"/>
          <w:color w:val="000000" w:themeColor="text1"/>
          <w:sz w:val="30"/>
          <w:szCs w:val="30"/>
          <w:lang w:eastAsia="en-US"/>
        </w:rPr>
        <w:t>апреля</w:t>
      </w:r>
      <w:r w:rsidR="0056640B" w:rsidRPr="00CE15FF">
        <w:rPr>
          <w:rFonts w:cs="Times New Roman"/>
          <w:color w:val="000000" w:themeColor="text1"/>
          <w:sz w:val="30"/>
          <w:szCs w:val="30"/>
          <w:lang w:eastAsia="en-US"/>
        </w:rPr>
        <w:t xml:space="preserve"> 2000</w:t>
      </w:r>
      <w:r w:rsidRPr="00CE15FF">
        <w:rPr>
          <w:rFonts w:cs="Times New Roman"/>
          <w:color w:val="000000" w:themeColor="text1"/>
          <w:sz w:val="30"/>
          <w:szCs w:val="30"/>
          <w:lang w:eastAsia="en-US"/>
        </w:rPr>
        <w:t xml:space="preserve"> г.</w:t>
      </w:r>
      <w:r w:rsidR="00CE15FF" w:rsidRPr="00CE15FF">
        <w:rPr>
          <w:rFonts w:cs="Times New Roman"/>
          <w:color w:val="000000" w:themeColor="text1"/>
          <w:sz w:val="30"/>
          <w:szCs w:val="30"/>
          <w:lang w:eastAsia="en-US"/>
        </w:rPr>
        <w:t>»</w:t>
      </w:r>
    </w:p>
    <w:p w:rsidR="0056640B" w:rsidRPr="00300082" w:rsidRDefault="00946F75" w:rsidP="00CE15FF">
      <w:pPr>
        <w:pStyle w:val="aff9"/>
      </w:pPr>
      <w:r w:rsidRPr="00300082">
        <w:t>10</w:t>
      </w:r>
      <w:r w:rsidR="00567320" w:rsidRPr="00300082">
        <w:t>.</w:t>
      </w:r>
      <w:r w:rsidR="00C94DFE" w:rsidRPr="00300082">
        <w:t> Дата пересмотра текста</w:t>
      </w:r>
    </w:p>
    <w:p w:rsidR="00E07D4F" w:rsidRPr="00300082" w:rsidRDefault="0052629B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При первичной регистрации не заполняется</w:t>
      </w:r>
      <w:r w:rsidR="00E07D4F" w:rsidRPr="00300082">
        <w:rPr>
          <w:color w:val="000000" w:themeColor="text1"/>
          <w:sz w:val="30"/>
          <w:szCs w:val="30"/>
          <w:lang w:eastAsia="en-US"/>
        </w:rPr>
        <w:t>.</w:t>
      </w:r>
    </w:p>
    <w:p w:rsidR="00E07D4F" w:rsidRPr="00300082" w:rsidRDefault="00E07D4F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В отношении </w:t>
      </w:r>
      <w:r w:rsidR="00BB744D" w:rsidRPr="00300082">
        <w:rPr>
          <w:color w:val="000000" w:themeColor="text1"/>
          <w:sz w:val="30"/>
          <w:szCs w:val="30"/>
          <w:lang w:eastAsia="en-US"/>
        </w:rPr>
        <w:t>лекарственных препаратов</w:t>
      </w:r>
      <w:r w:rsidRPr="00300082">
        <w:rPr>
          <w:color w:val="000000" w:themeColor="text1"/>
          <w:sz w:val="30"/>
          <w:szCs w:val="30"/>
          <w:lang w:eastAsia="en-US"/>
        </w:rPr>
        <w:t xml:space="preserve">, </w:t>
      </w:r>
      <w:r w:rsidR="00E61E8F" w:rsidRPr="00300082">
        <w:rPr>
          <w:color w:val="000000" w:themeColor="text1"/>
          <w:sz w:val="30"/>
          <w:szCs w:val="30"/>
          <w:lang w:eastAsia="en-US"/>
        </w:rPr>
        <w:t>по которым уполномоченными органами государств</w:t>
      </w:r>
      <w:r w:rsidR="00CE15FF">
        <w:rPr>
          <w:color w:val="000000" w:themeColor="text1"/>
          <w:sz w:val="30"/>
          <w:szCs w:val="30"/>
          <w:lang w:eastAsia="en-US"/>
        </w:rPr>
        <w:t>-</w:t>
      </w:r>
      <w:r w:rsidR="00E61E8F" w:rsidRPr="00300082">
        <w:rPr>
          <w:color w:val="000000" w:themeColor="text1"/>
          <w:sz w:val="30"/>
          <w:szCs w:val="30"/>
          <w:lang w:eastAsia="en-US"/>
        </w:rPr>
        <w:t>членов</w:t>
      </w:r>
      <w:r w:rsidR="00D16582" w:rsidRPr="00300082">
        <w:rPr>
          <w:color w:val="000000" w:themeColor="text1"/>
          <w:sz w:val="30"/>
          <w:szCs w:val="30"/>
          <w:lang w:eastAsia="en-US"/>
        </w:rPr>
        <w:t xml:space="preserve"> были утверждены изменения</w:t>
      </w:r>
      <w:r w:rsidR="00E61E8F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D16582" w:rsidRPr="00300082">
        <w:rPr>
          <w:color w:val="000000" w:themeColor="text1"/>
          <w:sz w:val="30"/>
          <w:szCs w:val="30"/>
          <w:lang w:eastAsia="en-US"/>
        </w:rPr>
        <w:t>регистрационного досье,</w:t>
      </w:r>
      <w:r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D16582" w:rsidRPr="00300082">
        <w:rPr>
          <w:color w:val="000000" w:themeColor="text1"/>
          <w:sz w:val="30"/>
          <w:szCs w:val="30"/>
          <w:lang w:eastAsia="en-US"/>
        </w:rPr>
        <w:t xml:space="preserve">указывается </w:t>
      </w:r>
      <w:r w:rsidRPr="00300082">
        <w:rPr>
          <w:color w:val="000000" w:themeColor="text1"/>
          <w:sz w:val="30"/>
          <w:szCs w:val="30"/>
          <w:lang w:eastAsia="en-US"/>
        </w:rPr>
        <w:t>дата</w:t>
      </w:r>
      <w:r w:rsidR="00E61E8F" w:rsidRPr="00300082">
        <w:rPr>
          <w:color w:val="000000" w:themeColor="text1"/>
          <w:sz w:val="30"/>
          <w:szCs w:val="30"/>
          <w:lang w:eastAsia="en-US"/>
        </w:rPr>
        <w:t xml:space="preserve"> одобрения последнего изменения</w:t>
      </w:r>
      <w:r w:rsidRPr="00300082">
        <w:rPr>
          <w:color w:val="000000" w:themeColor="text1"/>
          <w:sz w:val="30"/>
          <w:szCs w:val="30"/>
          <w:lang w:eastAsia="en-US"/>
        </w:rPr>
        <w:t xml:space="preserve">, например, </w:t>
      </w:r>
      <w:r w:rsidR="00D16582" w:rsidRPr="00300082">
        <w:rPr>
          <w:color w:val="000000" w:themeColor="text1"/>
          <w:sz w:val="30"/>
          <w:szCs w:val="30"/>
          <w:lang w:eastAsia="en-US"/>
        </w:rPr>
        <w:t>последнее</w:t>
      </w:r>
      <w:r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6C73E7" w:rsidRPr="00300082">
        <w:rPr>
          <w:color w:val="000000" w:themeColor="text1"/>
          <w:sz w:val="30"/>
          <w:szCs w:val="30"/>
          <w:lang w:eastAsia="en-US"/>
        </w:rPr>
        <w:t xml:space="preserve">решение </w:t>
      </w:r>
      <w:r w:rsidR="006F2DCB" w:rsidRPr="00300082">
        <w:rPr>
          <w:color w:val="000000" w:themeColor="text1"/>
          <w:sz w:val="30"/>
          <w:szCs w:val="30"/>
          <w:lang w:eastAsia="en-US"/>
        </w:rPr>
        <w:t>о внесении</w:t>
      </w:r>
      <w:r w:rsidR="00E61E8F" w:rsidRPr="00300082">
        <w:rPr>
          <w:color w:val="000000" w:themeColor="text1"/>
          <w:sz w:val="30"/>
          <w:szCs w:val="30"/>
          <w:lang w:eastAsia="en-US"/>
        </w:rPr>
        <w:t xml:space="preserve"> изменений в</w:t>
      </w:r>
      <w:r w:rsidR="006C73E7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1B6451" w:rsidRPr="00300082">
        <w:rPr>
          <w:color w:val="000000" w:themeColor="text1"/>
          <w:sz w:val="30"/>
          <w:szCs w:val="30"/>
          <w:lang w:eastAsia="en-US"/>
        </w:rPr>
        <w:t>ОХЛП</w:t>
      </w:r>
      <w:r w:rsidR="00CE15FF">
        <w:rPr>
          <w:color w:val="000000" w:themeColor="text1"/>
          <w:sz w:val="30"/>
          <w:szCs w:val="30"/>
          <w:lang w:eastAsia="en-US"/>
        </w:rPr>
        <w:t>,</w:t>
      </w:r>
      <w:r w:rsidR="001B6451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E61E8F" w:rsidRPr="00300082">
        <w:rPr>
          <w:color w:val="000000" w:themeColor="text1"/>
          <w:sz w:val="30"/>
          <w:szCs w:val="30"/>
          <w:lang w:eastAsia="en-US"/>
        </w:rPr>
        <w:t>или дата реализации срочного</w:t>
      </w:r>
      <w:r w:rsidR="006C73E7" w:rsidRPr="00300082">
        <w:rPr>
          <w:color w:val="000000" w:themeColor="text1"/>
          <w:sz w:val="30"/>
          <w:szCs w:val="30"/>
          <w:lang w:eastAsia="en-US"/>
        </w:rPr>
        <w:t xml:space="preserve"> ограничения по безопасности</w:t>
      </w:r>
      <w:r w:rsidR="00CE15FF">
        <w:rPr>
          <w:color w:val="000000" w:themeColor="text1"/>
          <w:sz w:val="30"/>
          <w:szCs w:val="30"/>
          <w:lang w:eastAsia="en-US"/>
        </w:rPr>
        <w:t>,</w:t>
      </w:r>
      <w:r w:rsidR="006C73E7" w:rsidRPr="00300082">
        <w:rPr>
          <w:color w:val="000000" w:themeColor="text1"/>
          <w:sz w:val="30"/>
          <w:szCs w:val="30"/>
          <w:lang w:eastAsia="en-US"/>
        </w:rPr>
        <w:t xml:space="preserve"> или дата уведомления о</w:t>
      </w:r>
      <w:r w:rsidR="009C1C30">
        <w:rPr>
          <w:color w:val="000000" w:themeColor="text1"/>
          <w:sz w:val="30"/>
          <w:szCs w:val="30"/>
          <w:lang w:eastAsia="en-US"/>
        </w:rPr>
        <w:t xml:space="preserve"> внесении</w:t>
      </w:r>
      <w:r w:rsidR="006C73E7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E61E8F" w:rsidRPr="00300082">
        <w:rPr>
          <w:color w:val="000000" w:themeColor="text1"/>
          <w:sz w:val="30"/>
          <w:szCs w:val="30"/>
          <w:lang w:eastAsia="en-US"/>
        </w:rPr>
        <w:t>изменени</w:t>
      </w:r>
      <w:r w:rsidR="009C1C30">
        <w:rPr>
          <w:color w:val="000000" w:themeColor="text1"/>
          <w:sz w:val="30"/>
          <w:szCs w:val="30"/>
          <w:lang w:eastAsia="en-US"/>
        </w:rPr>
        <w:t>й</w:t>
      </w:r>
      <w:r w:rsidR="00E61E8F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9C1C30" w:rsidRPr="00300082">
        <w:rPr>
          <w:color w:val="000000" w:themeColor="text1"/>
          <w:sz w:val="30"/>
          <w:szCs w:val="30"/>
          <w:lang w:eastAsia="en-US"/>
        </w:rPr>
        <w:t>типа</w:t>
      </w:r>
      <w:r w:rsidR="00806E0A">
        <w:rPr>
          <w:color w:val="000000" w:themeColor="text1"/>
          <w:sz w:val="30"/>
          <w:szCs w:val="30"/>
          <w:lang w:eastAsia="en-US"/>
        </w:rPr>
        <w:t xml:space="preserve"> </w:t>
      </w:r>
      <w:proofErr w:type="gramStart"/>
      <w:r w:rsidR="00CE15FF" w:rsidRPr="00300082">
        <w:rPr>
          <w:color w:val="000000" w:themeColor="text1"/>
          <w:sz w:val="30"/>
          <w:szCs w:val="30"/>
          <w:lang w:val="en-US" w:eastAsia="en-US"/>
        </w:rPr>
        <w:t>I</w:t>
      </w:r>
      <w:proofErr w:type="gramEnd"/>
      <w:r w:rsidR="00CE15FF" w:rsidRPr="00300082">
        <w:rPr>
          <w:color w:val="000000" w:themeColor="text1"/>
          <w:sz w:val="30"/>
          <w:szCs w:val="30"/>
          <w:lang w:eastAsia="en-US"/>
        </w:rPr>
        <w:t xml:space="preserve">В </w:t>
      </w:r>
      <w:proofErr w:type="spellStart"/>
      <w:r w:rsidR="00E61E8F" w:rsidRPr="00300082">
        <w:rPr>
          <w:color w:val="000000" w:themeColor="text1"/>
          <w:sz w:val="30"/>
          <w:szCs w:val="30"/>
          <w:lang w:eastAsia="en-US"/>
        </w:rPr>
        <w:t>в</w:t>
      </w:r>
      <w:proofErr w:type="spellEnd"/>
      <w:r w:rsidR="00E61E8F" w:rsidRPr="00300082">
        <w:rPr>
          <w:color w:val="000000" w:themeColor="text1"/>
          <w:sz w:val="30"/>
          <w:szCs w:val="30"/>
          <w:lang w:eastAsia="en-US"/>
        </w:rPr>
        <w:t xml:space="preserve"> регистрационное</w:t>
      </w:r>
      <w:r w:rsidR="006C73E7" w:rsidRPr="00300082">
        <w:rPr>
          <w:color w:val="000000" w:themeColor="text1"/>
          <w:sz w:val="30"/>
          <w:szCs w:val="30"/>
          <w:lang w:eastAsia="en-US"/>
        </w:rPr>
        <w:t xml:space="preserve"> досье</w:t>
      </w:r>
      <w:r w:rsidR="00F5317C">
        <w:rPr>
          <w:color w:val="000000" w:themeColor="text1"/>
          <w:sz w:val="30"/>
          <w:szCs w:val="30"/>
          <w:lang w:eastAsia="en-US"/>
        </w:rPr>
        <w:t xml:space="preserve"> лекарственного препарата</w:t>
      </w:r>
      <w:r w:rsidR="006C73E7" w:rsidRPr="00300082">
        <w:rPr>
          <w:color w:val="000000" w:themeColor="text1"/>
          <w:sz w:val="30"/>
          <w:szCs w:val="30"/>
          <w:lang w:eastAsia="en-US"/>
        </w:rPr>
        <w:t>.</w:t>
      </w:r>
    </w:p>
    <w:p w:rsidR="00E07D4F" w:rsidRPr="00300082" w:rsidRDefault="00507E97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Раздел </w:t>
      </w:r>
      <w:r w:rsidR="00E07D4F" w:rsidRPr="00300082">
        <w:rPr>
          <w:color w:val="000000" w:themeColor="text1"/>
          <w:sz w:val="30"/>
          <w:szCs w:val="30"/>
          <w:lang w:eastAsia="en-US"/>
        </w:rPr>
        <w:t>заполняется уполномоченным органом</w:t>
      </w:r>
      <w:r w:rsidR="00E61E8F" w:rsidRPr="00300082">
        <w:rPr>
          <w:color w:val="000000" w:themeColor="text1"/>
          <w:sz w:val="30"/>
          <w:szCs w:val="30"/>
          <w:lang w:eastAsia="en-US"/>
        </w:rPr>
        <w:t xml:space="preserve"> государства</w:t>
      </w:r>
      <w:r w:rsidR="00CE15FF">
        <w:rPr>
          <w:color w:val="000000" w:themeColor="text1"/>
          <w:sz w:val="30"/>
          <w:szCs w:val="30"/>
          <w:lang w:eastAsia="en-US"/>
        </w:rPr>
        <w:t>-</w:t>
      </w:r>
      <w:r w:rsidR="00E61E8F" w:rsidRPr="00300082">
        <w:rPr>
          <w:color w:val="000000" w:themeColor="text1"/>
          <w:sz w:val="30"/>
          <w:szCs w:val="30"/>
          <w:lang w:eastAsia="en-US"/>
        </w:rPr>
        <w:t xml:space="preserve">члена </w:t>
      </w:r>
      <w:r w:rsidR="00965A5F" w:rsidRPr="00300082">
        <w:rPr>
          <w:color w:val="000000" w:themeColor="text1"/>
          <w:sz w:val="30"/>
          <w:szCs w:val="30"/>
          <w:lang w:eastAsia="en-US"/>
        </w:rPr>
        <w:t xml:space="preserve">при внесении </w:t>
      </w:r>
      <w:r w:rsidR="00F5317C">
        <w:rPr>
          <w:color w:val="000000" w:themeColor="text1"/>
          <w:sz w:val="30"/>
          <w:szCs w:val="30"/>
          <w:lang w:eastAsia="en-US"/>
        </w:rPr>
        <w:t xml:space="preserve">сведений о лекарственном препарате </w:t>
      </w:r>
      <w:r w:rsidR="00965A5F" w:rsidRPr="00300082">
        <w:rPr>
          <w:color w:val="000000" w:themeColor="text1"/>
          <w:sz w:val="30"/>
          <w:szCs w:val="30"/>
          <w:lang w:eastAsia="en-US"/>
        </w:rPr>
        <w:t xml:space="preserve">в </w:t>
      </w:r>
      <w:r w:rsidR="00F5317C">
        <w:rPr>
          <w:color w:val="000000" w:themeColor="text1"/>
          <w:sz w:val="30"/>
          <w:szCs w:val="30"/>
          <w:lang w:eastAsia="en-US"/>
        </w:rPr>
        <w:t>единый р</w:t>
      </w:r>
      <w:r w:rsidR="00965A5F" w:rsidRPr="00300082">
        <w:rPr>
          <w:color w:val="000000" w:themeColor="text1"/>
          <w:sz w:val="30"/>
          <w:szCs w:val="30"/>
          <w:lang w:eastAsia="en-US"/>
        </w:rPr>
        <w:t xml:space="preserve">еестр зарегистрированных лекарственных средств </w:t>
      </w:r>
      <w:r w:rsidR="004565B1" w:rsidRPr="00300082">
        <w:rPr>
          <w:color w:val="000000" w:themeColor="text1"/>
          <w:sz w:val="30"/>
          <w:szCs w:val="30"/>
          <w:lang w:eastAsia="en-US"/>
        </w:rPr>
        <w:t>Союза</w:t>
      </w:r>
      <w:r w:rsidR="00E61E8F"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F5317C">
        <w:rPr>
          <w:color w:val="000000" w:themeColor="text1"/>
          <w:sz w:val="30"/>
          <w:szCs w:val="30"/>
          <w:lang w:eastAsia="en-US"/>
        </w:rPr>
        <w:t>и (</w:t>
      </w:r>
      <w:r w:rsidR="00ED07DA">
        <w:rPr>
          <w:color w:val="000000" w:themeColor="text1"/>
          <w:sz w:val="30"/>
          <w:szCs w:val="30"/>
          <w:lang w:eastAsia="en-US"/>
        </w:rPr>
        <w:t>или</w:t>
      </w:r>
      <w:r w:rsidR="00F5317C">
        <w:rPr>
          <w:color w:val="000000" w:themeColor="text1"/>
          <w:sz w:val="30"/>
          <w:szCs w:val="30"/>
          <w:lang w:eastAsia="en-US"/>
        </w:rPr>
        <w:t>)</w:t>
      </w:r>
      <w:r w:rsidR="00E61E8F" w:rsidRPr="00300082">
        <w:rPr>
          <w:color w:val="000000" w:themeColor="text1"/>
          <w:sz w:val="30"/>
          <w:szCs w:val="30"/>
          <w:lang w:eastAsia="en-US"/>
        </w:rPr>
        <w:t xml:space="preserve"> держателем</w:t>
      </w:r>
      <w:r w:rsidR="00E07D4F" w:rsidRPr="00300082">
        <w:rPr>
          <w:color w:val="000000" w:themeColor="text1"/>
          <w:sz w:val="30"/>
          <w:szCs w:val="30"/>
          <w:lang w:eastAsia="en-US"/>
        </w:rPr>
        <w:t xml:space="preserve"> регистрационного удостоверения в момент печати </w:t>
      </w:r>
      <w:r w:rsidR="00626CF6" w:rsidRPr="00300082">
        <w:rPr>
          <w:color w:val="000000" w:themeColor="text1"/>
          <w:sz w:val="30"/>
          <w:szCs w:val="30"/>
          <w:lang w:eastAsia="en-US"/>
        </w:rPr>
        <w:t>ОХ</w:t>
      </w:r>
      <w:r w:rsidR="009E5637" w:rsidRPr="00300082">
        <w:rPr>
          <w:color w:val="000000" w:themeColor="text1"/>
          <w:sz w:val="30"/>
          <w:szCs w:val="30"/>
          <w:lang w:eastAsia="en-US"/>
        </w:rPr>
        <w:t>ЛП</w:t>
      </w:r>
      <w:r w:rsidR="00E07D4F" w:rsidRPr="00300082">
        <w:rPr>
          <w:color w:val="000000" w:themeColor="text1"/>
          <w:sz w:val="30"/>
          <w:szCs w:val="30"/>
          <w:lang w:eastAsia="en-US"/>
        </w:rPr>
        <w:t>.</w:t>
      </w:r>
    </w:p>
    <w:p w:rsidR="0056640B" w:rsidRPr="00300082" w:rsidRDefault="00946F75" w:rsidP="00F5317C">
      <w:pPr>
        <w:pStyle w:val="aff9"/>
      </w:pPr>
      <w:r w:rsidRPr="00300082">
        <w:t>11</w:t>
      </w:r>
      <w:r w:rsidR="00567320" w:rsidRPr="00300082">
        <w:t>.</w:t>
      </w:r>
      <w:r w:rsidR="00C94DFE" w:rsidRPr="00300082">
        <w:t> Дозиметрия</w:t>
      </w:r>
      <w:r w:rsidRPr="00300082">
        <w:t xml:space="preserve"> (</w:t>
      </w:r>
      <w:r w:rsidR="00C94DFE" w:rsidRPr="00300082">
        <w:t>если применимо</w:t>
      </w:r>
      <w:r w:rsidRPr="00300082">
        <w:t>)</w:t>
      </w:r>
    </w:p>
    <w:p w:rsidR="003107FF" w:rsidRPr="00300082" w:rsidRDefault="003107FF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В отношении радиофармацевтических препаратов в данном разделе необходимо указать полные данные о внутренней радиационной дозиметрии. В отношении всех остальных препаратов данный раздел следует исключить.</w:t>
      </w:r>
    </w:p>
    <w:p w:rsidR="0056640B" w:rsidRPr="00300082" w:rsidRDefault="00946F75" w:rsidP="00F5317C">
      <w:pPr>
        <w:pStyle w:val="aff9"/>
        <w:spacing w:line="240" w:lineRule="auto"/>
      </w:pPr>
      <w:r w:rsidRPr="00300082">
        <w:lastRenderedPageBreak/>
        <w:t>12</w:t>
      </w:r>
      <w:r w:rsidR="00567320" w:rsidRPr="00300082">
        <w:t>.</w:t>
      </w:r>
      <w:r w:rsidR="00C94DFE" w:rsidRPr="00300082">
        <w:t> Инструкция</w:t>
      </w:r>
      <w:r w:rsidR="00632D20" w:rsidRPr="00300082">
        <w:t xml:space="preserve"> </w:t>
      </w:r>
      <w:r w:rsidR="00C94DFE" w:rsidRPr="00300082">
        <w:t>по приготовлению радиофармацевтических препаратов (</w:t>
      </w:r>
      <w:r w:rsidR="00F5317C">
        <w:t>заполняется при необходимости</w:t>
      </w:r>
      <w:r w:rsidRPr="00300082">
        <w:t>)</w:t>
      </w:r>
    </w:p>
    <w:p w:rsidR="003107FF" w:rsidRPr="00300082" w:rsidRDefault="006024F9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>В отношении радиофармацевтических препаратов</w:t>
      </w:r>
      <w:r w:rsidR="00A27FF4">
        <w:rPr>
          <w:color w:val="000000" w:themeColor="text1"/>
          <w:sz w:val="30"/>
          <w:szCs w:val="30"/>
          <w:lang w:eastAsia="en-US"/>
        </w:rPr>
        <w:t xml:space="preserve"> составляются</w:t>
      </w:r>
      <w:r w:rsidRPr="00300082">
        <w:rPr>
          <w:color w:val="000000" w:themeColor="text1"/>
          <w:sz w:val="30"/>
          <w:szCs w:val="30"/>
          <w:lang w:eastAsia="en-US"/>
        </w:rPr>
        <w:t xml:space="preserve"> дополнительные подробные инструкции по приготовлению </w:t>
      </w:r>
      <w:proofErr w:type="spellStart"/>
      <w:r w:rsidRPr="00A27FF4">
        <w:rPr>
          <w:rStyle w:val="a7"/>
          <w:i w:val="0"/>
          <w:color w:val="000000" w:themeColor="text1"/>
          <w:sz w:val="30"/>
          <w:szCs w:val="30"/>
        </w:rPr>
        <w:t>ex</w:t>
      </w:r>
      <w:proofErr w:type="spellEnd"/>
      <w:r w:rsidR="00A27FF4">
        <w:rPr>
          <w:rStyle w:val="a7"/>
          <w:i w:val="0"/>
          <w:color w:val="000000" w:themeColor="text1"/>
          <w:sz w:val="30"/>
          <w:szCs w:val="30"/>
        </w:rPr>
        <w:t xml:space="preserve"> </w:t>
      </w:r>
      <w:proofErr w:type="spellStart"/>
      <w:r w:rsidRPr="00A27FF4">
        <w:rPr>
          <w:rStyle w:val="a7"/>
          <w:i w:val="0"/>
          <w:color w:val="000000" w:themeColor="text1"/>
          <w:sz w:val="30"/>
          <w:szCs w:val="30"/>
        </w:rPr>
        <w:t>tempor</w:t>
      </w:r>
      <w:proofErr w:type="spellEnd"/>
      <w:r w:rsidR="004565B1" w:rsidRPr="00A27FF4">
        <w:rPr>
          <w:rStyle w:val="a7"/>
          <w:i w:val="0"/>
          <w:color w:val="000000" w:themeColor="text1"/>
          <w:sz w:val="30"/>
          <w:szCs w:val="30"/>
          <w:lang w:val="en-US"/>
        </w:rPr>
        <w:t>e</w:t>
      </w:r>
      <w:r w:rsidRPr="00300082">
        <w:rPr>
          <w:color w:val="000000" w:themeColor="text1"/>
          <w:sz w:val="30"/>
          <w:szCs w:val="30"/>
          <w:lang w:eastAsia="en-US"/>
        </w:rPr>
        <w:t xml:space="preserve"> и контролю качества </w:t>
      </w:r>
      <w:r w:rsidR="00632D20" w:rsidRPr="00300082">
        <w:rPr>
          <w:color w:val="000000" w:themeColor="text1"/>
          <w:sz w:val="30"/>
          <w:szCs w:val="30"/>
          <w:lang w:eastAsia="en-US"/>
        </w:rPr>
        <w:t>приготовленного препарата</w:t>
      </w:r>
      <w:r w:rsidRPr="00300082">
        <w:rPr>
          <w:color w:val="000000" w:themeColor="text1"/>
          <w:sz w:val="30"/>
          <w:szCs w:val="30"/>
          <w:lang w:eastAsia="en-US"/>
        </w:rPr>
        <w:t xml:space="preserve"> </w:t>
      </w:r>
      <w:r w:rsidR="00A27FF4">
        <w:rPr>
          <w:color w:val="000000" w:themeColor="text1"/>
          <w:sz w:val="30"/>
          <w:szCs w:val="30"/>
          <w:lang w:eastAsia="en-US"/>
        </w:rPr>
        <w:t>с указанием при необходимости</w:t>
      </w:r>
      <w:r w:rsidRPr="00300082">
        <w:rPr>
          <w:color w:val="000000" w:themeColor="text1"/>
          <w:sz w:val="30"/>
          <w:szCs w:val="30"/>
          <w:lang w:eastAsia="en-US"/>
        </w:rPr>
        <w:t xml:space="preserve"> максимально</w:t>
      </w:r>
      <w:r w:rsidR="00A27FF4">
        <w:rPr>
          <w:color w:val="000000" w:themeColor="text1"/>
          <w:sz w:val="30"/>
          <w:szCs w:val="30"/>
          <w:lang w:eastAsia="en-US"/>
        </w:rPr>
        <w:t>го</w:t>
      </w:r>
      <w:r w:rsidRPr="00300082">
        <w:rPr>
          <w:color w:val="000000" w:themeColor="text1"/>
          <w:sz w:val="30"/>
          <w:szCs w:val="30"/>
          <w:lang w:eastAsia="en-US"/>
        </w:rPr>
        <w:t xml:space="preserve"> врем</w:t>
      </w:r>
      <w:r w:rsidR="00A27FF4">
        <w:rPr>
          <w:color w:val="000000" w:themeColor="text1"/>
          <w:sz w:val="30"/>
          <w:szCs w:val="30"/>
          <w:lang w:eastAsia="en-US"/>
        </w:rPr>
        <w:t>ени</w:t>
      </w:r>
      <w:r w:rsidRPr="00300082">
        <w:rPr>
          <w:color w:val="000000" w:themeColor="text1"/>
          <w:sz w:val="30"/>
          <w:szCs w:val="30"/>
          <w:lang w:eastAsia="en-US"/>
        </w:rPr>
        <w:t xml:space="preserve"> хранения, в течение которого</w:t>
      </w:r>
      <w:r w:rsidR="004E0D04" w:rsidRPr="00300082">
        <w:rPr>
          <w:color w:val="000000" w:themeColor="text1"/>
          <w:sz w:val="30"/>
          <w:szCs w:val="30"/>
          <w:lang w:eastAsia="en-US"/>
        </w:rPr>
        <w:t xml:space="preserve"> любой промежуточный препарат</w:t>
      </w:r>
      <w:r w:rsidR="00A27FF4">
        <w:rPr>
          <w:color w:val="000000" w:themeColor="text1"/>
          <w:sz w:val="30"/>
          <w:szCs w:val="30"/>
          <w:lang w:eastAsia="en-US"/>
        </w:rPr>
        <w:t xml:space="preserve"> (например</w:t>
      </w:r>
      <w:r w:rsidR="004E0D04" w:rsidRPr="00300082">
        <w:rPr>
          <w:color w:val="000000" w:themeColor="text1"/>
          <w:sz w:val="30"/>
          <w:szCs w:val="30"/>
          <w:lang w:eastAsia="en-US"/>
        </w:rPr>
        <w:t xml:space="preserve">, </w:t>
      </w:r>
      <w:proofErr w:type="spellStart"/>
      <w:r w:rsidR="004E0D04" w:rsidRPr="00300082">
        <w:rPr>
          <w:color w:val="000000" w:themeColor="text1"/>
          <w:sz w:val="30"/>
          <w:szCs w:val="30"/>
          <w:lang w:eastAsia="en-US"/>
        </w:rPr>
        <w:t>элюат</w:t>
      </w:r>
      <w:proofErr w:type="spellEnd"/>
      <w:r w:rsidR="004E0D04" w:rsidRPr="00300082">
        <w:rPr>
          <w:color w:val="000000" w:themeColor="text1"/>
          <w:sz w:val="30"/>
          <w:szCs w:val="30"/>
          <w:lang w:eastAsia="en-US"/>
        </w:rPr>
        <w:t xml:space="preserve"> или готовый к применению радиофармацевтический препарат</w:t>
      </w:r>
      <w:r w:rsidR="00A27FF4">
        <w:rPr>
          <w:color w:val="000000" w:themeColor="text1"/>
          <w:sz w:val="30"/>
          <w:szCs w:val="30"/>
          <w:lang w:eastAsia="en-US"/>
        </w:rPr>
        <w:t>)</w:t>
      </w:r>
      <w:r w:rsidR="004E0D04" w:rsidRPr="00300082">
        <w:rPr>
          <w:color w:val="000000" w:themeColor="text1"/>
          <w:sz w:val="30"/>
          <w:szCs w:val="30"/>
          <w:lang w:eastAsia="en-US"/>
        </w:rPr>
        <w:t xml:space="preserve"> будет соответствовать своим спецификациям.</w:t>
      </w:r>
    </w:p>
    <w:p w:rsidR="004E0D04" w:rsidRDefault="004E0D04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 w:rsidRPr="00300082">
        <w:rPr>
          <w:color w:val="000000" w:themeColor="text1"/>
          <w:sz w:val="30"/>
          <w:szCs w:val="30"/>
          <w:lang w:eastAsia="en-US"/>
        </w:rPr>
        <w:t xml:space="preserve">Необходимо также представить специальные инструкции </w:t>
      </w:r>
      <w:r w:rsidR="000360EE">
        <w:rPr>
          <w:color w:val="000000" w:themeColor="text1"/>
          <w:sz w:val="30"/>
          <w:szCs w:val="30"/>
          <w:lang w:eastAsia="en-US"/>
        </w:rPr>
        <w:br/>
      </w:r>
      <w:r w:rsidRPr="00300082">
        <w:rPr>
          <w:color w:val="000000" w:themeColor="text1"/>
          <w:sz w:val="30"/>
          <w:szCs w:val="30"/>
          <w:lang w:eastAsia="en-US"/>
        </w:rPr>
        <w:t xml:space="preserve">по уничтожению </w:t>
      </w:r>
      <w:r w:rsidR="005E7011">
        <w:rPr>
          <w:color w:val="000000" w:themeColor="text1"/>
          <w:sz w:val="30"/>
          <w:szCs w:val="30"/>
          <w:lang w:eastAsia="en-US"/>
        </w:rPr>
        <w:t>первичных упаковок</w:t>
      </w:r>
      <w:r w:rsidRPr="00300082">
        <w:rPr>
          <w:color w:val="000000" w:themeColor="text1"/>
          <w:sz w:val="30"/>
          <w:szCs w:val="30"/>
          <w:lang w:eastAsia="en-US"/>
        </w:rPr>
        <w:t xml:space="preserve"> и оставшегося препарата.</w:t>
      </w:r>
      <w:r w:rsidR="00565D8E">
        <w:rPr>
          <w:color w:val="000000" w:themeColor="text1"/>
          <w:sz w:val="30"/>
          <w:szCs w:val="30"/>
          <w:lang w:eastAsia="en-US"/>
        </w:rPr>
        <w:t xml:space="preserve"> Допускается использование следующей формулировки: «</w:t>
      </w:r>
      <w:r w:rsidR="00565D8E" w:rsidRPr="00565D8E">
        <w:rPr>
          <w:rStyle w:val="a7"/>
          <w:i w:val="0"/>
          <w:color w:val="000000" w:themeColor="text1"/>
          <w:sz w:val="30"/>
          <w:szCs w:val="30"/>
        </w:rPr>
        <w:t>Общая характеристика лекарственного препарата [</w:t>
      </w:r>
      <w:r w:rsidR="00565D8E">
        <w:rPr>
          <w:rStyle w:val="a7"/>
          <w:i w:val="0"/>
          <w:color w:val="000000" w:themeColor="text1"/>
          <w:sz w:val="30"/>
          <w:szCs w:val="30"/>
        </w:rPr>
        <w:t>т</w:t>
      </w:r>
      <w:r w:rsidR="00565D8E" w:rsidRPr="00565D8E">
        <w:rPr>
          <w:rStyle w:val="a7"/>
          <w:i w:val="0"/>
          <w:color w:val="000000" w:themeColor="text1"/>
          <w:sz w:val="30"/>
          <w:szCs w:val="30"/>
        </w:rPr>
        <w:t xml:space="preserve">орговое наименование] доступна на </w:t>
      </w:r>
      <w:r w:rsidR="00565D8E">
        <w:rPr>
          <w:rStyle w:val="a7"/>
          <w:i w:val="0"/>
          <w:color w:val="000000" w:themeColor="text1"/>
          <w:sz w:val="30"/>
          <w:szCs w:val="30"/>
        </w:rPr>
        <w:t xml:space="preserve">официальном </w:t>
      </w:r>
      <w:r w:rsidR="00565D8E" w:rsidRPr="00565D8E">
        <w:rPr>
          <w:rStyle w:val="a7"/>
          <w:i w:val="0"/>
          <w:color w:val="000000" w:themeColor="text1"/>
          <w:sz w:val="30"/>
          <w:szCs w:val="30"/>
        </w:rPr>
        <w:t>сайте уполномоченного органа государства</w:t>
      </w:r>
      <w:r w:rsidR="00565D8E">
        <w:rPr>
          <w:rStyle w:val="a7"/>
          <w:i w:val="0"/>
          <w:color w:val="000000" w:themeColor="text1"/>
          <w:sz w:val="30"/>
          <w:szCs w:val="30"/>
        </w:rPr>
        <w:t>-</w:t>
      </w:r>
      <w:r w:rsidR="00565D8E" w:rsidRPr="00565D8E">
        <w:rPr>
          <w:rStyle w:val="a7"/>
          <w:i w:val="0"/>
          <w:color w:val="000000" w:themeColor="text1"/>
          <w:sz w:val="30"/>
          <w:szCs w:val="30"/>
        </w:rPr>
        <w:t xml:space="preserve">члена в </w:t>
      </w:r>
      <w:r w:rsidR="00565D8E">
        <w:rPr>
          <w:rStyle w:val="a7"/>
          <w:i w:val="0"/>
          <w:color w:val="000000" w:themeColor="text1"/>
          <w:sz w:val="30"/>
          <w:szCs w:val="30"/>
        </w:rPr>
        <w:t xml:space="preserve">информационно-телекоммуникационной </w:t>
      </w:r>
      <w:r w:rsidR="00565D8E" w:rsidRPr="00565D8E">
        <w:rPr>
          <w:rStyle w:val="a7"/>
          <w:i w:val="0"/>
          <w:color w:val="000000" w:themeColor="text1"/>
          <w:sz w:val="30"/>
          <w:szCs w:val="30"/>
        </w:rPr>
        <w:t xml:space="preserve">сети </w:t>
      </w:r>
      <w:r w:rsidR="00565D8E">
        <w:rPr>
          <w:rStyle w:val="a7"/>
          <w:i w:val="0"/>
          <w:color w:val="000000" w:themeColor="text1"/>
          <w:sz w:val="30"/>
          <w:szCs w:val="30"/>
        </w:rPr>
        <w:t>«</w:t>
      </w:r>
      <w:r w:rsidR="00565D8E" w:rsidRPr="00565D8E">
        <w:rPr>
          <w:rStyle w:val="a7"/>
          <w:i w:val="0"/>
          <w:color w:val="000000" w:themeColor="text1"/>
          <w:sz w:val="30"/>
          <w:szCs w:val="30"/>
        </w:rPr>
        <w:t>Интернет</w:t>
      </w:r>
      <w:r w:rsidR="00565D8E">
        <w:rPr>
          <w:rStyle w:val="a7"/>
          <w:i w:val="0"/>
          <w:color w:val="000000" w:themeColor="text1"/>
          <w:sz w:val="30"/>
          <w:szCs w:val="30"/>
        </w:rPr>
        <w:t>»</w:t>
      </w:r>
      <w:r w:rsidR="00565D8E" w:rsidRPr="00565D8E">
        <w:rPr>
          <w:rStyle w:val="a7"/>
          <w:i w:val="0"/>
          <w:color w:val="000000" w:themeColor="text1"/>
          <w:sz w:val="30"/>
          <w:szCs w:val="30"/>
        </w:rPr>
        <w:t xml:space="preserve"> [сайт уполномоченного органа], </w:t>
      </w:r>
      <w:r w:rsidR="00565D8E" w:rsidRPr="00565D8E">
        <w:rPr>
          <w:rStyle w:val="a7"/>
          <w:i w:val="0"/>
          <w:color w:val="000000" w:themeColor="text1"/>
          <w:sz w:val="30"/>
          <w:szCs w:val="30"/>
        </w:rPr>
        <w:br/>
      </w:r>
      <w:r w:rsidR="00301C57">
        <w:rPr>
          <w:rStyle w:val="a7"/>
          <w:i w:val="0"/>
          <w:color w:val="000000" w:themeColor="text1"/>
          <w:sz w:val="30"/>
          <w:szCs w:val="30"/>
        </w:rPr>
        <w:t>и (</w:t>
      </w:r>
      <w:r w:rsidR="00565D8E" w:rsidRPr="00565D8E">
        <w:rPr>
          <w:rStyle w:val="a7"/>
          <w:i w:val="0"/>
          <w:color w:val="000000" w:themeColor="text1"/>
          <w:sz w:val="30"/>
          <w:szCs w:val="30"/>
        </w:rPr>
        <w:t>или</w:t>
      </w:r>
      <w:r w:rsidR="00301C57">
        <w:rPr>
          <w:rStyle w:val="a7"/>
          <w:i w:val="0"/>
          <w:color w:val="000000" w:themeColor="text1"/>
          <w:sz w:val="30"/>
          <w:szCs w:val="30"/>
        </w:rPr>
        <w:t>)</w:t>
      </w:r>
      <w:r w:rsidR="00565D8E" w:rsidRPr="00565D8E">
        <w:rPr>
          <w:rStyle w:val="a7"/>
          <w:i w:val="0"/>
          <w:color w:val="000000" w:themeColor="text1"/>
          <w:sz w:val="30"/>
          <w:szCs w:val="30"/>
        </w:rPr>
        <w:t xml:space="preserve"> </w:t>
      </w:r>
      <w:r w:rsidR="00565D8E">
        <w:rPr>
          <w:rStyle w:val="a7"/>
          <w:i w:val="0"/>
          <w:color w:val="000000" w:themeColor="text1"/>
          <w:sz w:val="30"/>
          <w:szCs w:val="30"/>
        </w:rPr>
        <w:t>С</w:t>
      </w:r>
      <w:r w:rsidR="00565D8E" w:rsidRPr="00565D8E">
        <w:rPr>
          <w:rStyle w:val="a7"/>
          <w:i w:val="0"/>
          <w:color w:val="000000" w:themeColor="text1"/>
          <w:sz w:val="30"/>
          <w:szCs w:val="30"/>
        </w:rPr>
        <w:t>оюза [сайт Союза]</w:t>
      </w:r>
      <w:r w:rsidR="00565D8E">
        <w:rPr>
          <w:color w:val="000000" w:themeColor="text1"/>
          <w:sz w:val="30"/>
          <w:szCs w:val="30"/>
          <w:lang w:eastAsia="en-US"/>
        </w:rPr>
        <w:t>».</w:t>
      </w:r>
    </w:p>
    <w:p w:rsidR="00301C57" w:rsidRDefault="00301C57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</w:p>
    <w:p w:rsidR="00301C57" w:rsidRDefault="00301C57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  <w:r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2454910</wp:posOffset>
                </wp:positionH>
                <wp:positionV relativeFrom="paragraph">
                  <wp:posOffset>345136</wp:posOffset>
                </wp:positionV>
                <wp:extent cx="1260000" cy="0"/>
                <wp:effectExtent l="0" t="0" r="1651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3.3pt,27.2pt" to="292.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" strokecolor="black [3213]"/>
            </w:pict>
          </mc:Fallback>
        </mc:AlternateContent>
      </w:r>
    </w:p>
    <w:p w:rsidR="00301C57" w:rsidRPr="00300082" w:rsidRDefault="00301C57" w:rsidP="00385FF0">
      <w:pPr>
        <w:pStyle w:val="12"/>
        <w:spacing w:line="360" w:lineRule="auto"/>
        <w:rPr>
          <w:color w:val="000000" w:themeColor="text1"/>
          <w:sz w:val="30"/>
          <w:szCs w:val="30"/>
          <w:lang w:eastAsia="en-US"/>
        </w:rPr>
      </w:pPr>
    </w:p>
    <w:p w:rsidR="00D646B7" w:rsidRDefault="00D646B7" w:rsidP="00F5317C">
      <w:pPr>
        <w:pStyle w:val="12"/>
        <w:spacing w:line="360" w:lineRule="auto"/>
        <w:rPr>
          <w:color w:val="000000" w:themeColor="text1"/>
          <w:sz w:val="30"/>
          <w:szCs w:val="30"/>
        </w:rPr>
      </w:pPr>
    </w:p>
    <w:sectPr w:rsidR="00D646B7" w:rsidSect="00C12200">
      <w:headerReference w:type="default" r:id="rId12"/>
      <w:headerReference w:type="first" r:id="rId13"/>
      <w:footnotePr>
        <w:numRestart w:val="eachSect"/>
      </w:footnotePr>
      <w:pgSz w:w="11905" w:h="16837"/>
      <w:pgMar w:top="1134" w:right="851" w:bottom="1134" w:left="1418" w:header="720" w:footer="720" w:gutter="0"/>
      <w:pgNumType w:start="1"/>
      <w:cols w:space="6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B3A" w:rsidRDefault="00E61B3A">
      <w:r>
        <w:separator/>
      </w:r>
    </w:p>
  </w:endnote>
  <w:endnote w:type="continuationSeparator" w:id="0">
    <w:p w:rsidR="00E61B3A" w:rsidRDefault="00E61B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B3A" w:rsidRDefault="00E61B3A">
      <w:r>
        <w:separator/>
      </w:r>
    </w:p>
  </w:footnote>
  <w:footnote w:type="continuationSeparator" w:id="0">
    <w:p w:rsidR="00E61B3A" w:rsidRDefault="00E61B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94992969"/>
      <w:docPartObj>
        <w:docPartGallery w:val="Page Numbers (Top of Page)"/>
        <w:docPartUnique/>
      </w:docPartObj>
    </w:sdtPr>
    <w:sdtEndPr>
      <w:rPr>
        <w:sz w:val="30"/>
        <w:szCs w:val="30"/>
      </w:rPr>
    </w:sdtEndPr>
    <w:sdtContent>
      <w:p w:rsidR="002A15E0" w:rsidRPr="00D646B7" w:rsidRDefault="002A15E0">
        <w:pPr>
          <w:pStyle w:val="a4"/>
          <w:jc w:val="center"/>
          <w:rPr>
            <w:sz w:val="30"/>
            <w:szCs w:val="30"/>
          </w:rPr>
        </w:pPr>
        <w:r w:rsidRPr="00D646B7">
          <w:rPr>
            <w:sz w:val="30"/>
            <w:szCs w:val="30"/>
          </w:rPr>
          <w:fldChar w:fldCharType="begin"/>
        </w:r>
        <w:r w:rsidRPr="00D646B7">
          <w:rPr>
            <w:sz w:val="30"/>
            <w:szCs w:val="30"/>
          </w:rPr>
          <w:instrText>PAGE   \* MERGEFORMAT</w:instrText>
        </w:r>
        <w:r w:rsidRPr="00D646B7">
          <w:rPr>
            <w:sz w:val="30"/>
            <w:szCs w:val="30"/>
          </w:rPr>
          <w:fldChar w:fldCharType="separate"/>
        </w:r>
        <w:r w:rsidR="00600F79">
          <w:rPr>
            <w:noProof/>
            <w:sz w:val="30"/>
            <w:szCs w:val="30"/>
          </w:rPr>
          <w:t>2</w:t>
        </w:r>
        <w:r w:rsidRPr="00D646B7">
          <w:rPr>
            <w:sz w:val="30"/>
            <w:szCs w:val="30"/>
          </w:rPr>
          <w:fldChar w:fldCharType="end"/>
        </w:r>
      </w:p>
    </w:sdtContent>
  </w:sdt>
  <w:p w:rsidR="002A15E0" w:rsidRPr="00FC2262" w:rsidRDefault="002A15E0">
    <w:pPr>
      <w:pStyle w:val="a4"/>
      <w:rPr>
        <w:sz w:val="30"/>
        <w:szCs w:val="3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5E0" w:rsidRDefault="002A15E0">
    <w:pPr>
      <w:pStyle w:val="a4"/>
      <w:jc w:val="center"/>
    </w:pPr>
  </w:p>
  <w:p w:rsidR="002A15E0" w:rsidRDefault="002A15E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4ECECA3C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D0328592"/>
    <w:lvl w:ilvl="0">
      <w:start w:val="1"/>
      <w:numFmt w:val="bullet"/>
      <w:pStyle w:val="3"/>
      <w:lvlText w:val=""/>
      <w:lvlJc w:val="left"/>
      <w:pPr>
        <w:ind w:left="1778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B60A306A"/>
    <w:lvl w:ilvl="0">
      <w:start w:val="1"/>
      <w:numFmt w:val="bullet"/>
      <w:pStyle w:val="2"/>
      <w:lvlText w:val=""/>
      <w:lvlJc w:val="left"/>
      <w:pPr>
        <w:ind w:left="717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37E8334E"/>
    <w:lvl w:ilvl="0">
      <w:start w:val="1"/>
      <w:numFmt w:val="bullet"/>
      <w:pStyle w:val="a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4">
    <w:nsid w:val="0010011B"/>
    <w:multiLevelType w:val="hybridMultilevel"/>
    <w:tmpl w:val="3AE61BB2"/>
    <w:lvl w:ilvl="0" w:tplc="0FE2CA6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0B55001"/>
    <w:multiLevelType w:val="hybridMultilevel"/>
    <w:tmpl w:val="FCC6B9D0"/>
    <w:lvl w:ilvl="0" w:tplc="0FE2CA6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63544EC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7">
    <w:nsid w:val="0D2F7F48"/>
    <w:multiLevelType w:val="hybridMultilevel"/>
    <w:tmpl w:val="E7EE2B5E"/>
    <w:lvl w:ilvl="0" w:tplc="0FE2CA6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C44D75"/>
    <w:multiLevelType w:val="hybridMultilevel"/>
    <w:tmpl w:val="B3FAF6D6"/>
    <w:lvl w:ilvl="0" w:tplc="A6604B10">
      <w:start w:val="2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5960E1"/>
    <w:multiLevelType w:val="multilevel"/>
    <w:tmpl w:val="ABB2702E"/>
    <w:lvl w:ilvl="0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3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61" w:hanging="2160"/>
      </w:pPr>
      <w:rPr>
        <w:rFonts w:hint="default"/>
      </w:rPr>
    </w:lvl>
  </w:abstractNum>
  <w:abstractNum w:abstractNumId="10">
    <w:nsid w:val="17205AB5"/>
    <w:multiLevelType w:val="hybridMultilevel"/>
    <w:tmpl w:val="19541B44"/>
    <w:lvl w:ilvl="0" w:tplc="0FE2CA6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ADC2F0D"/>
    <w:multiLevelType w:val="hybridMultilevel"/>
    <w:tmpl w:val="94B0C8F6"/>
    <w:lvl w:ilvl="0" w:tplc="0FE2CA6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1AE91385"/>
    <w:multiLevelType w:val="hybridMultilevel"/>
    <w:tmpl w:val="388CA58E"/>
    <w:lvl w:ilvl="0" w:tplc="0FE2CA6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C8F4B58"/>
    <w:multiLevelType w:val="hybridMultilevel"/>
    <w:tmpl w:val="58CAACDE"/>
    <w:lvl w:ilvl="0" w:tplc="4810F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DA90D6C"/>
    <w:multiLevelType w:val="hybridMultilevel"/>
    <w:tmpl w:val="2452E022"/>
    <w:lvl w:ilvl="0" w:tplc="0FE2CA6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F326629"/>
    <w:multiLevelType w:val="hybridMultilevel"/>
    <w:tmpl w:val="49B03E40"/>
    <w:lvl w:ilvl="0" w:tplc="0FE2CA6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1DC24D5"/>
    <w:multiLevelType w:val="hybridMultilevel"/>
    <w:tmpl w:val="49B03E40"/>
    <w:lvl w:ilvl="0" w:tplc="0FE2CA6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3790CA6"/>
    <w:multiLevelType w:val="hybridMultilevel"/>
    <w:tmpl w:val="F346802A"/>
    <w:lvl w:ilvl="0" w:tplc="0FE2CA6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829617D"/>
    <w:multiLevelType w:val="hybridMultilevel"/>
    <w:tmpl w:val="E7EE2B5E"/>
    <w:lvl w:ilvl="0" w:tplc="0FE2CA6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276165"/>
    <w:multiLevelType w:val="hybridMultilevel"/>
    <w:tmpl w:val="6676500C"/>
    <w:lvl w:ilvl="0" w:tplc="0FE2CA6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1C90E4A"/>
    <w:multiLevelType w:val="hybridMultilevel"/>
    <w:tmpl w:val="C388ED8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3721DAF"/>
    <w:multiLevelType w:val="hybridMultilevel"/>
    <w:tmpl w:val="F7368706"/>
    <w:lvl w:ilvl="0" w:tplc="0FE2CA6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8BF08EF"/>
    <w:multiLevelType w:val="hybridMultilevel"/>
    <w:tmpl w:val="ADCA9AEA"/>
    <w:lvl w:ilvl="0" w:tplc="0FE2CA6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3680642"/>
    <w:multiLevelType w:val="hybridMultilevel"/>
    <w:tmpl w:val="92288CFE"/>
    <w:lvl w:ilvl="0" w:tplc="0FE2CA6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80F12C3"/>
    <w:multiLevelType w:val="hybridMultilevel"/>
    <w:tmpl w:val="0A7A331C"/>
    <w:lvl w:ilvl="0" w:tplc="0FE2CA6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A1054B6"/>
    <w:multiLevelType w:val="hybridMultilevel"/>
    <w:tmpl w:val="0D3AA882"/>
    <w:lvl w:ilvl="0" w:tplc="0FE2CA6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A1F14C4"/>
    <w:multiLevelType w:val="hybridMultilevel"/>
    <w:tmpl w:val="A23E9C9E"/>
    <w:lvl w:ilvl="0" w:tplc="0FE2CA6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A942FE2"/>
    <w:multiLevelType w:val="hybridMultilevel"/>
    <w:tmpl w:val="6F96508A"/>
    <w:lvl w:ilvl="0" w:tplc="0FE2CA6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B696E16"/>
    <w:multiLevelType w:val="hybridMultilevel"/>
    <w:tmpl w:val="F7368706"/>
    <w:lvl w:ilvl="0" w:tplc="0FE2CA6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D4243BE"/>
    <w:multiLevelType w:val="hybridMultilevel"/>
    <w:tmpl w:val="41165FD6"/>
    <w:lvl w:ilvl="0" w:tplc="0FE2CA6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E2B492E"/>
    <w:multiLevelType w:val="hybridMultilevel"/>
    <w:tmpl w:val="479E04D8"/>
    <w:lvl w:ilvl="0" w:tplc="0FE2CA6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8B133E"/>
    <w:multiLevelType w:val="hybridMultilevel"/>
    <w:tmpl w:val="A90E2268"/>
    <w:lvl w:ilvl="0" w:tplc="0FE2CA6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09D749A"/>
    <w:multiLevelType w:val="hybridMultilevel"/>
    <w:tmpl w:val="251E4B16"/>
    <w:lvl w:ilvl="0" w:tplc="4810F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10E0739"/>
    <w:multiLevelType w:val="hybridMultilevel"/>
    <w:tmpl w:val="754C6FE0"/>
    <w:lvl w:ilvl="0" w:tplc="0FE2CA6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3FB3736"/>
    <w:multiLevelType w:val="hybridMultilevel"/>
    <w:tmpl w:val="BEF09B96"/>
    <w:lvl w:ilvl="0" w:tplc="0FE2CA6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682328E"/>
    <w:multiLevelType w:val="hybridMultilevel"/>
    <w:tmpl w:val="3BF81EEC"/>
    <w:lvl w:ilvl="0" w:tplc="0FE2CA6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6A14FFE"/>
    <w:multiLevelType w:val="hybridMultilevel"/>
    <w:tmpl w:val="34B8CC8E"/>
    <w:lvl w:ilvl="0" w:tplc="0FE2CA6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F0B0F05"/>
    <w:multiLevelType w:val="hybridMultilevel"/>
    <w:tmpl w:val="46465F28"/>
    <w:lvl w:ilvl="0" w:tplc="0FE2CA6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20"/>
  </w:num>
  <w:num w:numId="6">
    <w:abstractNumId w:val="13"/>
  </w:num>
  <w:num w:numId="7">
    <w:abstractNumId w:val="32"/>
  </w:num>
  <w:num w:numId="8">
    <w:abstractNumId w:val="6"/>
  </w:num>
  <w:num w:numId="9">
    <w:abstractNumId w:val="6"/>
    <w:lvlOverride w:ilvl="0">
      <w:startOverride w:val="1"/>
    </w:lvlOverride>
  </w:num>
  <w:num w:numId="10">
    <w:abstractNumId w:val="9"/>
  </w:num>
  <w:num w:numId="11">
    <w:abstractNumId w:val="22"/>
  </w:num>
  <w:num w:numId="12">
    <w:abstractNumId w:val="27"/>
  </w:num>
  <w:num w:numId="13">
    <w:abstractNumId w:val="33"/>
  </w:num>
  <w:num w:numId="14">
    <w:abstractNumId w:val="8"/>
  </w:num>
  <w:num w:numId="15">
    <w:abstractNumId w:val="34"/>
  </w:num>
  <w:num w:numId="16">
    <w:abstractNumId w:val="11"/>
  </w:num>
  <w:num w:numId="17">
    <w:abstractNumId w:val="29"/>
  </w:num>
  <w:num w:numId="18">
    <w:abstractNumId w:val="12"/>
  </w:num>
  <w:num w:numId="19">
    <w:abstractNumId w:val="36"/>
  </w:num>
  <w:num w:numId="20">
    <w:abstractNumId w:val="26"/>
  </w:num>
  <w:num w:numId="21">
    <w:abstractNumId w:val="23"/>
  </w:num>
  <w:num w:numId="22">
    <w:abstractNumId w:val="25"/>
  </w:num>
  <w:num w:numId="23">
    <w:abstractNumId w:val="14"/>
  </w:num>
  <w:num w:numId="24">
    <w:abstractNumId w:val="28"/>
  </w:num>
  <w:num w:numId="25">
    <w:abstractNumId w:val="21"/>
  </w:num>
  <w:num w:numId="26">
    <w:abstractNumId w:val="17"/>
  </w:num>
  <w:num w:numId="27">
    <w:abstractNumId w:val="31"/>
  </w:num>
  <w:num w:numId="28">
    <w:abstractNumId w:val="19"/>
  </w:num>
  <w:num w:numId="29">
    <w:abstractNumId w:val="24"/>
  </w:num>
  <w:num w:numId="30">
    <w:abstractNumId w:val="16"/>
  </w:num>
  <w:num w:numId="31">
    <w:abstractNumId w:val="15"/>
  </w:num>
  <w:num w:numId="32">
    <w:abstractNumId w:val="4"/>
  </w:num>
  <w:num w:numId="33">
    <w:abstractNumId w:val="10"/>
  </w:num>
  <w:num w:numId="34">
    <w:abstractNumId w:val="30"/>
  </w:num>
  <w:num w:numId="35">
    <w:abstractNumId w:val="37"/>
  </w:num>
  <w:num w:numId="36">
    <w:abstractNumId w:val="7"/>
  </w:num>
  <w:num w:numId="37">
    <w:abstractNumId w:val="18"/>
  </w:num>
  <w:num w:numId="38">
    <w:abstractNumId w:val="5"/>
  </w:num>
  <w:num w:numId="39">
    <w:abstractNumId w:val="35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readOnly" w:formatting="1" w:enforcement="0"/>
  <w:defaultTabStop w:val="709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6145"/>
  </w:hdrShapeDefaults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B34"/>
    <w:rsid w:val="00000953"/>
    <w:rsid w:val="00001573"/>
    <w:rsid w:val="00002D3E"/>
    <w:rsid w:val="00003F63"/>
    <w:rsid w:val="0000527B"/>
    <w:rsid w:val="000069EC"/>
    <w:rsid w:val="00006D28"/>
    <w:rsid w:val="00010878"/>
    <w:rsid w:val="00014E38"/>
    <w:rsid w:val="00017E73"/>
    <w:rsid w:val="000205E8"/>
    <w:rsid w:val="00024F5E"/>
    <w:rsid w:val="00026DDA"/>
    <w:rsid w:val="00031E7F"/>
    <w:rsid w:val="00032BF5"/>
    <w:rsid w:val="0003300F"/>
    <w:rsid w:val="00035BFB"/>
    <w:rsid w:val="000360EE"/>
    <w:rsid w:val="00037935"/>
    <w:rsid w:val="000403AC"/>
    <w:rsid w:val="00041E5C"/>
    <w:rsid w:val="00041FE2"/>
    <w:rsid w:val="000428B2"/>
    <w:rsid w:val="00042F07"/>
    <w:rsid w:val="000449B0"/>
    <w:rsid w:val="00050A36"/>
    <w:rsid w:val="000514A8"/>
    <w:rsid w:val="00052F97"/>
    <w:rsid w:val="00054F8C"/>
    <w:rsid w:val="00056472"/>
    <w:rsid w:val="00057863"/>
    <w:rsid w:val="00057B37"/>
    <w:rsid w:val="00060D54"/>
    <w:rsid w:val="00061935"/>
    <w:rsid w:val="00064509"/>
    <w:rsid w:val="00065385"/>
    <w:rsid w:val="00070985"/>
    <w:rsid w:val="00070D32"/>
    <w:rsid w:val="00071F35"/>
    <w:rsid w:val="00073C64"/>
    <w:rsid w:val="00073ED6"/>
    <w:rsid w:val="00074E18"/>
    <w:rsid w:val="00075F74"/>
    <w:rsid w:val="00076B64"/>
    <w:rsid w:val="000815B5"/>
    <w:rsid w:val="000838D6"/>
    <w:rsid w:val="00084424"/>
    <w:rsid w:val="0008662B"/>
    <w:rsid w:val="00087884"/>
    <w:rsid w:val="00090BB8"/>
    <w:rsid w:val="00092B75"/>
    <w:rsid w:val="0009362D"/>
    <w:rsid w:val="000943F9"/>
    <w:rsid w:val="00096054"/>
    <w:rsid w:val="00096B91"/>
    <w:rsid w:val="000A1CC3"/>
    <w:rsid w:val="000A2737"/>
    <w:rsid w:val="000A2B37"/>
    <w:rsid w:val="000A3F3B"/>
    <w:rsid w:val="000A5B32"/>
    <w:rsid w:val="000A7A06"/>
    <w:rsid w:val="000A7B45"/>
    <w:rsid w:val="000B1961"/>
    <w:rsid w:val="000B1F17"/>
    <w:rsid w:val="000B33DE"/>
    <w:rsid w:val="000B46D3"/>
    <w:rsid w:val="000B56C0"/>
    <w:rsid w:val="000B5D94"/>
    <w:rsid w:val="000B799B"/>
    <w:rsid w:val="000C1EFE"/>
    <w:rsid w:val="000C41E6"/>
    <w:rsid w:val="000C503C"/>
    <w:rsid w:val="000C601B"/>
    <w:rsid w:val="000C6222"/>
    <w:rsid w:val="000C6EDC"/>
    <w:rsid w:val="000D34E4"/>
    <w:rsid w:val="000D3F41"/>
    <w:rsid w:val="000D445F"/>
    <w:rsid w:val="000D49ED"/>
    <w:rsid w:val="000E24BE"/>
    <w:rsid w:val="000E4B53"/>
    <w:rsid w:val="000E7D42"/>
    <w:rsid w:val="000F1BB5"/>
    <w:rsid w:val="000F1C11"/>
    <w:rsid w:val="000F1CC3"/>
    <w:rsid w:val="000F3C2B"/>
    <w:rsid w:val="000F66BB"/>
    <w:rsid w:val="000F739C"/>
    <w:rsid w:val="000F7502"/>
    <w:rsid w:val="0010135F"/>
    <w:rsid w:val="00104279"/>
    <w:rsid w:val="001064EC"/>
    <w:rsid w:val="00106EFF"/>
    <w:rsid w:val="001105A0"/>
    <w:rsid w:val="0011172A"/>
    <w:rsid w:val="001119F8"/>
    <w:rsid w:val="00116FCE"/>
    <w:rsid w:val="00121D5C"/>
    <w:rsid w:val="0012389D"/>
    <w:rsid w:val="00125A75"/>
    <w:rsid w:val="00126139"/>
    <w:rsid w:val="00130B03"/>
    <w:rsid w:val="00136675"/>
    <w:rsid w:val="0013691D"/>
    <w:rsid w:val="00137CE7"/>
    <w:rsid w:val="0014038E"/>
    <w:rsid w:val="001423B7"/>
    <w:rsid w:val="001501B5"/>
    <w:rsid w:val="00150FED"/>
    <w:rsid w:val="001510A3"/>
    <w:rsid w:val="0015342D"/>
    <w:rsid w:val="00153551"/>
    <w:rsid w:val="001548DD"/>
    <w:rsid w:val="001553CE"/>
    <w:rsid w:val="0015788C"/>
    <w:rsid w:val="001603C3"/>
    <w:rsid w:val="0016265D"/>
    <w:rsid w:val="001654A1"/>
    <w:rsid w:val="0016568E"/>
    <w:rsid w:val="00167654"/>
    <w:rsid w:val="00167BD2"/>
    <w:rsid w:val="00167C3F"/>
    <w:rsid w:val="001705BB"/>
    <w:rsid w:val="001709E8"/>
    <w:rsid w:val="001738D8"/>
    <w:rsid w:val="00173952"/>
    <w:rsid w:val="001753E6"/>
    <w:rsid w:val="00180A63"/>
    <w:rsid w:val="00180EC5"/>
    <w:rsid w:val="0018145A"/>
    <w:rsid w:val="00182821"/>
    <w:rsid w:val="001853BC"/>
    <w:rsid w:val="00191E2A"/>
    <w:rsid w:val="00193470"/>
    <w:rsid w:val="00193F67"/>
    <w:rsid w:val="0019456B"/>
    <w:rsid w:val="00197215"/>
    <w:rsid w:val="00197B81"/>
    <w:rsid w:val="001A4944"/>
    <w:rsid w:val="001A4C5D"/>
    <w:rsid w:val="001B08E2"/>
    <w:rsid w:val="001B0BCF"/>
    <w:rsid w:val="001B3441"/>
    <w:rsid w:val="001B4ABE"/>
    <w:rsid w:val="001B6451"/>
    <w:rsid w:val="001B7705"/>
    <w:rsid w:val="001C184B"/>
    <w:rsid w:val="001C2779"/>
    <w:rsid w:val="001C39FD"/>
    <w:rsid w:val="001C452C"/>
    <w:rsid w:val="001C4901"/>
    <w:rsid w:val="001C5E3F"/>
    <w:rsid w:val="001C5F71"/>
    <w:rsid w:val="001D026A"/>
    <w:rsid w:val="001D04FA"/>
    <w:rsid w:val="001D07F3"/>
    <w:rsid w:val="001D14B1"/>
    <w:rsid w:val="001D1C58"/>
    <w:rsid w:val="001D4C2F"/>
    <w:rsid w:val="001D4E73"/>
    <w:rsid w:val="001D5CBE"/>
    <w:rsid w:val="001D7F14"/>
    <w:rsid w:val="001E1077"/>
    <w:rsid w:val="001E2C8E"/>
    <w:rsid w:val="001E38E3"/>
    <w:rsid w:val="001E3925"/>
    <w:rsid w:val="001E3E30"/>
    <w:rsid w:val="001E47BE"/>
    <w:rsid w:val="001E67AA"/>
    <w:rsid w:val="001F187B"/>
    <w:rsid w:val="001F1AB8"/>
    <w:rsid w:val="001F33D2"/>
    <w:rsid w:val="001F3553"/>
    <w:rsid w:val="001F3FC5"/>
    <w:rsid w:val="001F51B1"/>
    <w:rsid w:val="001F5659"/>
    <w:rsid w:val="001F603D"/>
    <w:rsid w:val="001F788A"/>
    <w:rsid w:val="001F7A6D"/>
    <w:rsid w:val="001F7BC0"/>
    <w:rsid w:val="002009AE"/>
    <w:rsid w:val="00200B1D"/>
    <w:rsid w:val="00201F85"/>
    <w:rsid w:val="00201FEB"/>
    <w:rsid w:val="00202172"/>
    <w:rsid w:val="002026EF"/>
    <w:rsid w:val="00203096"/>
    <w:rsid w:val="00203953"/>
    <w:rsid w:val="002041D8"/>
    <w:rsid w:val="00205011"/>
    <w:rsid w:val="00205013"/>
    <w:rsid w:val="00206B09"/>
    <w:rsid w:val="00206FA9"/>
    <w:rsid w:val="00207EFB"/>
    <w:rsid w:val="0021090D"/>
    <w:rsid w:val="00212568"/>
    <w:rsid w:val="00212D34"/>
    <w:rsid w:val="00214567"/>
    <w:rsid w:val="0021598F"/>
    <w:rsid w:val="0022089F"/>
    <w:rsid w:val="00220A36"/>
    <w:rsid w:val="00226A65"/>
    <w:rsid w:val="00230E79"/>
    <w:rsid w:val="00235C65"/>
    <w:rsid w:val="00235E56"/>
    <w:rsid w:val="00236478"/>
    <w:rsid w:val="00237BF9"/>
    <w:rsid w:val="00241713"/>
    <w:rsid w:val="00241D19"/>
    <w:rsid w:val="00246646"/>
    <w:rsid w:val="00250A34"/>
    <w:rsid w:val="00250A40"/>
    <w:rsid w:val="0025170A"/>
    <w:rsid w:val="00251AC1"/>
    <w:rsid w:val="00251DE7"/>
    <w:rsid w:val="00252392"/>
    <w:rsid w:val="00253D9D"/>
    <w:rsid w:val="002553FD"/>
    <w:rsid w:val="00255D6A"/>
    <w:rsid w:val="0025790C"/>
    <w:rsid w:val="002579FB"/>
    <w:rsid w:val="0026019F"/>
    <w:rsid w:val="002601F4"/>
    <w:rsid w:val="0026082E"/>
    <w:rsid w:val="00260B27"/>
    <w:rsid w:val="00264021"/>
    <w:rsid w:val="00264956"/>
    <w:rsid w:val="002652BF"/>
    <w:rsid w:val="0026633D"/>
    <w:rsid w:val="00266E5F"/>
    <w:rsid w:val="00267B81"/>
    <w:rsid w:val="00271854"/>
    <w:rsid w:val="00272927"/>
    <w:rsid w:val="002737B0"/>
    <w:rsid w:val="00275E3C"/>
    <w:rsid w:val="00287AB5"/>
    <w:rsid w:val="00290A33"/>
    <w:rsid w:val="00293CCE"/>
    <w:rsid w:val="00295190"/>
    <w:rsid w:val="00295497"/>
    <w:rsid w:val="0029785C"/>
    <w:rsid w:val="002A15E0"/>
    <w:rsid w:val="002A27C1"/>
    <w:rsid w:val="002A3B26"/>
    <w:rsid w:val="002A3EE4"/>
    <w:rsid w:val="002A40DA"/>
    <w:rsid w:val="002A5B34"/>
    <w:rsid w:val="002A7795"/>
    <w:rsid w:val="002B0048"/>
    <w:rsid w:val="002B03A9"/>
    <w:rsid w:val="002B072D"/>
    <w:rsid w:val="002B3C95"/>
    <w:rsid w:val="002B7ED6"/>
    <w:rsid w:val="002C0F76"/>
    <w:rsid w:val="002C1395"/>
    <w:rsid w:val="002C266E"/>
    <w:rsid w:val="002C2CC3"/>
    <w:rsid w:val="002C42F3"/>
    <w:rsid w:val="002C59D2"/>
    <w:rsid w:val="002C7526"/>
    <w:rsid w:val="002C7956"/>
    <w:rsid w:val="002D04F1"/>
    <w:rsid w:val="002D1AF2"/>
    <w:rsid w:val="002D1DD2"/>
    <w:rsid w:val="002D58C9"/>
    <w:rsid w:val="002D63E7"/>
    <w:rsid w:val="002D764D"/>
    <w:rsid w:val="002E1EF7"/>
    <w:rsid w:val="002E3C97"/>
    <w:rsid w:val="002E3C98"/>
    <w:rsid w:val="002E6557"/>
    <w:rsid w:val="002E67FB"/>
    <w:rsid w:val="002E6AE8"/>
    <w:rsid w:val="002E7259"/>
    <w:rsid w:val="002E74F5"/>
    <w:rsid w:val="002E7D18"/>
    <w:rsid w:val="002F15F4"/>
    <w:rsid w:val="002F3E89"/>
    <w:rsid w:val="00300082"/>
    <w:rsid w:val="00301187"/>
    <w:rsid w:val="00301C57"/>
    <w:rsid w:val="00303074"/>
    <w:rsid w:val="0030381A"/>
    <w:rsid w:val="00303BE6"/>
    <w:rsid w:val="0030443A"/>
    <w:rsid w:val="00304DC6"/>
    <w:rsid w:val="00304FB4"/>
    <w:rsid w:val="00305B72"/>
    <w:rsid w:val="00306CE7"/>
    <w:rsid w:val="003107FF"/>
    <w:rsid w:val="00310D39"/>
    <w:rsid w:val="003115EA"/>
    <w:rsid w:val="00315673"/>
    <w:rsid w:val="00315F62"/>
    <w:rsid w:val="003236CF"/>
    <w:rsid w:val="003243BF"/>
    <w:rsid w:val="0033093C"/>
    <w:rsid w:val="00335134"/>
    <w:rsid w:val="00341F4F"/>
    <w:rsid w:val="00344AA1"/>
    <w:rsid w:val="00345598"/>
    <w:rsid w:val="00345F53"/>
    <w:rsid w:val="00346753"/>
    <w:rsid w:val="00346DE7"/>
    <w:rsid w:val="00347689"/>
    <w:rsid w:val="003479ED"/>
    <w:rsid w:val="003514F9"/>
    <w:rsid w:val="00353067"/>
    <w:rsid w:val="00353CC6"/>
    <w:rsid w:val="00354E84"/>
    <w:rsid w:val="00355FF5"/>
    <w:rsid w:val="003577AB"/>
    <w:rsid w:val="003608A8"/>
    <w:rsid w:val="00362437"/>
    <w:rsid w:val="00364426"/>
    <w:rsid w:val="00365ACB"/>
    <w:rsid w:val="00365E73"/>
    <w:rsid w:val="00370948"/>
    <w:rsid w:val="0037096B"/>
    <w:rsid w:val="00371D35"/>
    <w:rsid w:val="00372632"/>
    <w:rsid w:val="0037274E"/>
    <w:rsid w:val="00373C71"/>
    <w:rsid w:val="00374126"/>
    <w:rsid w:val="003751FD"/>
    <w:rsid w:val="00375B64"/>
    <w:rsid w:val="003771B5"/>
    <w:rsid w:val="00381C5C"/>
    <w:rsid w:val="00384220"/>
    <w:rsid w:val="00385FF0"/>
    <w:rsid w:val="003879C0"/>
    <w:rsid w:val="00387D9F"/>
    <w:rsid w:val="003918A0"/>
    <w:rsid w:val="003918AE"/>
    <w:rsid w:val="00394189"/>
    <w:rsid w:val="003A191E"/>
    <w:rsid w:val="003A1F71"/>
    <w:rsid w:val="003A296F"/>
    <w:rsid w:val="003A48B4"/>
    <w:rsid w:val="003A77A5"/>
    <w:rsid w:val="003B2F97"/>
    <w:rsid w:val="003B553B"/>
    <w:rsid w:val="003B60C5"/>
    <w:rsid w:val="003B63D8"/>
    <w:rsid w:val="003B7A53"/>
    <w:rsid w:val="003C4185"/>
    <w:rsid w:val="003C5DDF"/>
    <w:rsid w:val="003D081E"/>
    <w:rsid w:val="003D35B6"/>
    <w:rsid w:val="003D41D2"/>
    <w:rsid w:val="003D42FB"/>
    <w:rsid w:val="003D49CD"/>
    <w:rsid w:val="003D54F6"/>
    <w:rsid w:val="003D5D5D"/>
    <w:rsid w:val="003D6871"/>
    <w:rsid w:val="003D6B2F"/>
    <w:rsid w:val="003D7708"/>
    <w:rsid w:val="003E0D00"/>
    <w:rsid w:val="003E13B0"/>
    <w:rsid w:val="003E4213"/>
    <w:rsid w:val="003E6A59"/>
    <w:rsid w:val="003E6BE7"/>
    <w:rsid w:val="003F1C3B"/>
    <w:rsid w:val="003F26C5"/>
    <w:rsid w:val="003F3A00"/>
    <w:rsid w:val="003F5472"/>
    <w:rsid w:val="003F5DE0"/>
    <w:rsid w:val="003F68C5"/>
    <w:rsid w:val="003F731F"/>
    <w:rsid w:val="00400338"/>
    <w:rsid w:val="00400B56"/>
    <w:rsid w:val="00402988"/>
    <w:rsid w:val="00404EFD"/>
    <w:rsid w:val="00404FD2"/>
    <w:rsid w:val="00411365"/>
    <w:rsid w:val="0041183A"/>
    <w:rsid w:val="004129A5"/>
    <w:rsid w:val="00415C74"/>
    <w:rsid w:val="004216C1"/>
    <w:rsid w:val="004220BE"/>
    <w:rsid w:val="004229D6"/>
    <w:rsid w:val="00425802"/>
    <w:rsid w:val="004260A6"/>
    <w:rsid w:val="00427282"/>
    <w:rsid w:val="00431FCA"/>
    <w:rsid w:val="00435222"/>
    <w:rsid w:val="00435AC2"/>
    <w:rsid w:val="00436FD9"/>
    <w:rsid w:val="004376EA"/>
    <w:rsid w:val="0044029C"/>
    <w:rsid w:val="00446042"/>
    <w:rsid w:val="004470BA"/>
    <w:rsid w:val="00452C5E"/>
    <w:rsid w:val="0045341D"/>
    <w:rsid w:val="00453831"/>
    <w:rsid w:val="00453986"/>
    <w:rsid w:val="00453ACB"/>
    <w:rsid w:val="004565B1"/>
    <w:rsid w:val="004620AE"/>
    <w:rsid w:val="00462C6B"/>
    <w:rsid w:val="00462F2C"/>
    <w:rsid w:val="00463D6D"/>
    <w:rsid w:val="00464495"/>
    <w:rsid w:val="00464CD2"/>
    <w:rsid w:val="004668AB"/>
    <w:rsid w:val="00467F8D"/>
    <w:rsid w:val="00471324"/>
    <w:rsid w:val="00471F79"/>
    <w:rsid w:val="00473398"/>
    <w:rsid w:val="00474A29"/>
    <w:rsid w:val="00475454"/>
    <w:rsid w:val="00476369"/>
    <w:rsid w:val="00477A84"/>
    <w:rsid w:val="004811B6"/>
    <w:rsid w:val="00484414"/>
    <w:rsid w:val="00486352"/>
    <w:rsid w:val="0049026F"/>
    <w:rsid w:val="00490507"/>
    <w:rsid w:val="00490F7E"/>
    <w:rsid w:val="0049672D"/>
    <w:rsid w:val="004A0AD6"/>
    <w:rsid w:val="004A15BA"/>
    <w:rsid w:val="004A19C0"/>
    <w:rsid w:val="004A1FBB"/>
    <w:rsid w:val="004A2962"/>
    <w:rsid w:val="004A35E7"/>
    <w:rsid w:val="004A53B2"/>
    <w:rsid w:val="004A796F"/>
    <w:rsid w:val="004B0AA3"/>
    <w:rsid w:val="004B1AE3"/>
    <w:rsid w:val="004C09AB"/>
    <w:rsid w:val="004C16A5"/>
    <w:rsid w:val="004C42C0"/>
    <w:rsid w:val="004C6680"/>
    <w:rsid w:val="004C7401"/>
    <w:rsid w:val="004C7E3B"/>
    <w:rsid w:val="004D141D"/>
    <w:rsid w:val="004D263A"/>
    <w:rsid w:val="004D2FD1"/>
    <w:rsid w:val="004D667F"/>
    <w:rsid w:val="004D6838"/>
    <w:rsid w:val="004D6F21"/>
    <w:rsid w:val="004E0D04"/>
    <w:rsid w:val="004E150F"/>
    <w:rsid w:val="004E2D79"/>
    <w:rsid w:val="004E4355"/>
    <w:rsid w:val="004E4556"/>
    <w:rsid w:val="004E6B6B"/>
    <w:rsid w:val="004E777B"/>
    <w:rsid w:val="004F01B5"/>
    <w:rsid w:val="004F10BB"/>
    <w:rsid w:val="004F17C6"/>
    <w:rsid w:val="004F2F50"/>
    <w:rsid w:val="004F5355"/>
    <w:rsid w:val="004F6FC6"/>
    <w:rsid w:val="004F71BE"/>
    <w:rsid w:val="004F7CEF"/>
    <w:rsid w:val="00501625"/>
    <w:rsid w:val="00503607"/>
    <w:rsid w:val="00504E02"/>
    <w:rsid w:val="00505103"/>
    <w:rsid w:val="005051C8"/>
    <w:rsid w:val="0050553E"/>
    <w:rsid w:val="00506A52"/>
    <w:rsid w:val="00507197"/>
    <w:rsid w:val="00507E97"/>
    <w:rsid w:val="005145FA"/>
    <w:rsid w:val="005156CA"/>
    <w:rsid w:val="005167FC"/>
    <w:rsid w:val="00516F41"/>
    <w:rsid w:val="0052238A"/>
    <w:rsid w:val="0052363F"/>
    <w:rsid w:val="00526248"/>
    <w:rsid w:val="0052629B"/>
    <w:rsid w:val="005339BA"/>
    <w:rsid w:val="00533E65"/>
    <w:rsid w:val="00535B61"/>
    <w:rsid w:val="00535D70"/>
    <w:rsid w:val="00537F6C"/>
    <w:rsid w:val="00541CFA"/>
    <w:rsid w:val="00542DDF"/>
    <w:rsid w:val="00543294"/>
    <w:rsid w:val="00543532"/>
    <w:rsid w:val="00544305"/>
    <w:rsid w:val="0054471F"/>
    <w:rsid w:val="00547F59"/>
    <w:rsid w:val="005500BA"/>
    <w:rsid w:val="00551466"/>
    <w:rsid w:val="00552137"/>
    <w:rsid w:val="005521F0"/>
    <w:rsid w:val="005538D5"/>
    <w:rsid w:val="00553DF2"/>
    <w:rsid w:val="0055443C"/>
    <w:rsid w:val="0055623C"/>
    <w:rsid w:val="005577DA"/>
    <w:rsid w:val="005601FA"/>
    <w:rsid w:val="00560928"/>
    <w:rsid w:val="0056404A"/>
    <w:rsid w:val="00565D8E"/>
    <w:rsid w:val="0056640B"/>
    <w:rsid w:val="005666C6"/>
    <w:rsid w:val="00567320"/>
    <w:rsid w:val="00570345"/>
    <w:rsid w:val="00570769"/>
    <w:rsid w:val="00572A68"/>
    <w:rsid w:val="00575284"/>
    <w:rsid w:val="005763B8"/>
    <w:rsid w:val="00581139"/>
    <w:rsid w:val="00592975"/>
    <w:rsid w:val="00592976"/>
    <w:rsid w:val="00594E0F"/>
    <w:rsid w:val="00595152"/>
    <w:rsid w:val="00595AD7"/>
    <w:rsid w:val="00595BDD"/>
    <w:rsid w:val="0059668A"/>
    <w:rsid w:val="00597290"/>
    <w:rsid w:val="005976D3"/>
    <w:rsid w:val="005A0524"/>
    <w:rsid w:val="005A2EAB"/>
    <w:rsid w:val="005A3185"/>
    <w:rsid w:val="005B0190"/>
    <w:rsid w:val="005B1A44"/>
    <w:rsid w:val="005B276D"/>
    <w:rsid w:val="005B335F"/>
    <w:rsid w:val="005B546D"/>
    <w:rsid w:val="005B646D"/>
    <w:rsid w:val="005B67F5"/>
    <w:rsid w:val="005C0F2C"/>
    <w:rsid w:val="005C1AEF"/>
    <w:rsid w:val="005C3A51"/>
    <w:rsid w:val="005C48CB"/>
    <w:rsid w:val="005C55FC"/>
    <w:rsid w:val="005C5C90"/>
    <w:rsid w:val="005C644C"/>
    <w:rsid w:val="005C7C97"/>
    <w:rsid w:val="005D1DC4"/>
    <w:rsid w:val="005D6C39"/>
    <w:rsid w:val="005D7333"/>
    <w:rsid w:val="005D7847"/>
    <w:rsid w:val="005E0D25"/>
    <w:rsid w:val="005E3202"/>
    <w:rsid w:val="005E404C"/>
    <w:rsid w:val="005E58C5"/>
    <w:rsid w:val="005E7011"/>
    <w:rsid w:val="005E7E06"/>
    <w:rsid w:val="005F0DB1"/>
    <w:rsid w:val="005F2C67"/>
    <w:rsid w:val="005F2CC4"/>
    <w:rsid w:val="005F44C2"/>
    <w:rsid w:val="005F4C13"/>
    <w:rsid w:val="005F58AF"/>
    <w:rsid w:val="005F7F20"/>
    <w:rsid w:val="00600655"/>
    <w:rsid w:val="00600F79"/>
    <w:rsid w:val="00601CFE"/>
    <w:rsid w:val="006024F9"/>
    <w:rsid w:val="00602A0E"/>
    <w:rsid w:val="00603D2D"/>
    <w:rsid w:val="00607244"/>
    <w:rsid w:val="006111AE"/>
    <w:rsid w:val="0061132A"/>
    <w:rsid w:val="00617AB7"/>
    <w:rsid w:val="00617E08"/>
    <w:rsid w:val="00622B4F"/>
    <w:rsid w:val="006259D2"/>
    <w:rsid w:val="00626CF6"/>
    <w:rsid w:val="00627321"/>
    <w:rsid w:val="006311D2"/>
    <w:rsid w:val="00632D20"/>
    <w:rsid w:val="00633111"/>
    <w:rsid w:val="0063705B"/>
    <w:rsid w:val="0063767B"/>
    <w:rsid w:val="006454EE"/>
    <w:rsid w:val="00645962"/>
    <w:rsid w:val="00645AFE"/>
    <w:rsid w:val="00651D6B"/>
    <w:rsid w:val="00652915"/>
    <w:rsid w:val="0065494D"/>
    <w:rsid w:val="00654F67"/>
    <w:rsid w:val="00656D46"/>
    <w:rsid w:val="0065765F"/>
    <w:rsid w:val="0065785C"/>
    <w:rsid w:val="00662C6D"/>
    <w:rsid w:val="0066380A"/>
    <w:rsid w:val="00666CE0"/>
    <w:rsid w:val="00667ACA"/>
    <w:rsid w:val="00670365"/>
    <w:rsid w:val="0067040F"/>
    <w:rsid w:val="0067104E"/>
    <w:rsid w:val="0067154B"/>
    <w:rsid w:val="00671891"/>
    <w:rsid w:val="006753F4"/>
    <w:rsid w:val="00675EA2"/>
    <w:rsid w:val="00675F7E"/>
    <w:rsid w:val="00677C93"/>
    <w:rsid w:val="006800C2"/>
    <w:rsid w:val="00680357"/>
    <w:rsid w:val="006817AB"/>
    <w:rsid w:val="00682641"/>
    <w:rsid w:val="00682A7C"/>
    <w:rsid w:val="00686C56"/>
    <w:rsid w:val="0069195E"/>
    <w:rsid w:val="006932E3"/>
    <w:rsid w:val="0069461E"/>
    <w:rsid w:val="00695479"/>
    <w:rsid w:val="00695792"/>
    <w:rsid w:val="00695BA0"/>
    <w:rsid w:val="00697B42"/>
    <w:rsid w:val="006A04D6"/>
    <w:rsid w:val="006A2BC2"/>
    <w:rsid w:val="006A432E"/>
    <w:rsid w:val="006A6354"/>
    <w:rsid w:val="006A741B"/>
    <w:rsid w:val="006B293D"/>
    <w:rsid w:val="006B3F82"/>
    <w:rsid w:val="006B6C71"/>
    <w:rsid w:val="006C106C"/>
    <w:rsid w:val="006C144D"/>
    <w:rsid w:val="006C2AD4"/>
    <w:rsid w:val="006C4675"/>
    <w:rsid w:val="006C4B6D"/>
    <w:rsid w:val="006C4E9E"/>
    <w:rsid w:val="006C5E92"/>
    <w:rsid w:val="006C5F75"/>
    <w:rsid w:val="006C5FA5"/>
    <w:rsid w:val="006C73E7"/>
    <w:rsid w:val="006C7654"/>
    <w:rsid w:val="006C77A7"/>
    <w:rsid w:val="006D1223"/>
    <w:rsid w:val="006D1235"/>
    <w:rsid w:val="006D1A76"/>
    <w:rsid w:val="006D1B69"/>
    <w:rsid w:val="006D279F"/>
    <w:rsid w:val="006D2C5E"/>
    <w:rsid w:val="006D68B0"/>
    <w:rsid w:val="006D68DF"/>
    <w:rsid w:val="006E0111"/>
    <w:rsid w:val="006E07AA"/>
    <w:rsid w:val="006E0840"/>
    <w:rsid w:val="006E1F5E"/>
    <w:rsid w:val="006E29BB"/>
    <w:rsid w:val="006E4A4F"/>
    <w:rsid w:val="006E509C"/>
    <w:rsid w:val="006E7846"/>
    <w:rsid w:val="006F25D2"/>
    <w:rsid w:val="006F28D9"/>
    <w:rsid w:val="006F2DCB"/>
    <w:rsid w:val="006F30F1"/>
    <w:rsid w:val="006F32BA"/>
    <w:rsid w:val="006F4370"/>
    <w:rsid w:val="006F50AC"/>
    <w:rsid w:val="006F78D7"/>
    <w:rsid w:val="006F7D35"/>
    <w:rsid w:val="00700E5F"/>
    <w:rsid w:val="00701DB1"/>
    <w:rsid w:val="00702667"/>
    <w:rsid w:val="00702BB3"/>
    <w:rsid w:val="00702E59"/>
    <w:rsid w:val="00703976"/>
    <w:rsid w:val="0070468D"/>
    <w:rsid w:val="00707D62"/>
    <w:rsid w:val="007107A2"/>
    <w:rsid w:val="00710A0D"/>
    <w:rsid w:val="00711171"/>
    <w:rsid w:val="0071287E"/>
    <w:rsid w:val="00712FC4"/>
    <w:rsid w:val="00716A55"/>
    <w:rsid w:val="0072096C"/>
    <w:rsid w:val="00722669"/>
    <w:rsid w:val="00724451"/>
    <w:rsid w:val="00724561"/>
    <w:rsid w:val="0072619F"/>
    <w:rsid w:val="00726A8E"/>
    <w:rsid w:val="00732EFB"/>
    <w:rsid w:val="007347E4"/>
    <w:rsid w:val="00735B4B"/>
    <w:rsid w:val="00736874"/>
    <w:rsid w:val="00736CBD"/>
    <w:rsid w:val="00737EB2"/>
    <w:rsid w:val="0074127D"/>
    <w:rsid w:val="0074400E"/>
    <w:rsid w:val="00745995"/>
    <w:rsid w:val="00745D2C"/>
    <w:rsid w:val="00746473"/>
    <w:rsid w:val="007468B6"/>
    <w:rsid w:val="0074774B"/>
    <w:rsid w:val="0075305D"/>
    <w:rsid w:val="007547A8"/>
    <w:rsid w:val="00755042"/>
    <w:rsid w:val="00756148"/>
    <w:rsid w:val="00760783"/>
    <w:rsid w:val="00760A8E"/>
    <w:rsid w:val="00760B4B"/>
    <w:rsid w:val="007639E7"/>
    <w:rsid w:val="00765664"/>
    <w:rsid w:val="00765CD3"/>
    <w:rsid w:val="00770FFD"/>
    <w:rsid w:val="00774528"/>
    <w:rsid w:val="00775033"/>
    <w:rsid w:val="00776195"/>
    <w:rsid w:val="007769C6"/>
    <w:rsid w:val="007803D9"/>
    <w:rsid w:val="00781490"/>
    <w:rsid w:val="00785302"/>
    <w:rsid w:val="00786A5B"/>
    <w:rsid w:val="0079002E"/>
    <w:rsid w:val="0079022D"/>
    <w:rsid w:val="00790A65"/>
    <w:rsid w:val="007915A9"/>
    <w:rsid w:val="00792191"/>
    <w:rsid w:val="007939A4"/>
    <w:rsid w:val="007950C1"/>
    <w:rsid w:val="007960E4"/>
    <w:rsid w:val="007965C6"/>
    <w:rsid w:val="00796A33"/>
    <w:rsid w:val="007A1EE9"/>
    <w:rsid w:val="007A458C"/>
    <w:rsid w:val="007A4864"/>
    <w:rsid w:val="007A5762"/>
    <w:rsid w:val="007B10CE"/>
    <w:rsid w:val="007B2A05"/>
    <w:rsid w:val="007B4B74"/>
    <w:rsid w:val="007C2046"/>
    <w:rsid w:val="007C5149"/>
    <w:rsid w:val="007C64ED"/>
    <w:rsid w:val="007C6E6E"/>
    <w:rsid w:val="007C7F4F"/>
    <w:rsid w:val="007D0B9E"/>
    <w:rsid w:val="007D16E7"/>
    <w:rsid w:val="007D403D"/>
    <w:rsid w:val="007D580C"/>
    <w:rsid w:val="007D7629"/>
    <w:rsid w:val="007D7968"/>
    <w:rsid w:val="007E061C"/>
    <w:rsid w:val="007E07FF"/>
    <w:rsid w:val="007E1149"/>
    <w:rsid w:val="007E1D74"/>
    <w:rsid w:val="007E2607"/>
    <w:rsid w:val="007E470C"/>
    <w:rsid w:val="007E497B"/>
    <w:rsid w:val="007E4E48"/>
    <w:rsid w:val="007E7264"/>
    <w:rsid w:val="007F0133"/>
    <w:rsid w:val="007F04AE"/>
    <w:rsid w:val="007F0987"/>
    <w:rsid w:val="007F0E7C"/>
    <w:rsid w:val="007F236C"/>
    <w:rsid w:val="007F2371"/>
    <w:rsid w:val="007F34AF"/>
    <w:rsid w:val="007F5048"/>
    <w:rsid w:val="007F5290"/>
    <w:rsid w:val="007F53BE"/>
    <w:rsid w:val="007F66BA"/>
    <w:rsid w:val="008014B0"/>
    <w:rsid w:val="0080203C"/>
    <w:rsid w:val="0080213D"/>
    <w:rsid w:val="00802D25"/>
    <w:rsid w:val="00803061"/>
    <w:rsid w:val="008030D0"/>
    <w:rsid w:val="008052C1"/>
    <w:rsid w:val="00805F9D"/>
    <w:rsid w:val="00806E0A"/>
    <w:rsid w:val="008100B6"/>
    <w:rsid w:val="00813AB5"/>
    <w:rsid w:val="00813CB2"/>
    <w:rsid w:val="00817145"/>
    <w:rsid w:val="00821B6E"/>
    <w:rsid w:val="00822ADD"/>
    <w:rsid w:val="008259F5"/>
    <w:rsid w:val="008260E7"/>
    <w:rsid w:val="00826B82"/>
    <w:rsid w:val="00831A35"/>
    <w:rsid w:val="00833A04"/>
    <w:rsid w:val="008343C9"/>
    <w:rsid w:val="00836461"/>
    <w:rsid w:val="00837265"/>
    <w:rsid w:val="00837AB4"/>
    <w:rsid w:val="00837D00"/>
    <w:rsid w:val="00840E22"/>
    <w:rsid w:val="00842F24"/>
    <w:rsid w:val="00843F60"/>
    <w:rsid w:val="00843FB6"/>
    <w:rsid w:val="00844F78"/>
    <w:rsid w:val="0084513D"/>
    <w:rsid w:val="00846526"/>
    <w:rsid w:val="008469F3"/>
    <w:rsid w:val="00850ED6"/>
    <w:rsid w:val="00853377"/>
    <w:rsid w:val="00853D29"/>
    <w:rsid w:val="00856671"/>
    <w:rsid w:val="00856AB1"/>
    <w:rsid w:val="00857518"/>
    <w:rsid w:val="00857977"/>
    <w:rsid w:val="00860DE0"/>
    <w:rsid w:val="00863EB5"/>
    <w:rsid w:val="00864AA5"/>
    <w:rsid w:val="00864E04"/>
    <w:rsid w:val="00865E0D"/>
    <w:rsid w:val="008667F5"/>
    <w:rsid w:val="00870BFB"/>
    <w:rsid w:val="008712DB"/>
    <w:rsid w:val="008715BD"/>
    <w:rsid w:val="00871A56"/>
    <w:rsid w:val="00873AAC"/>
    <w:rsid w:val="00873E4F"/>
    <w:rsid w:val="00874170"/>
    <w:rsid w:val="00874DCF"/>
    <w:rsid w:val="00875E67"/>
    <w:rsid w:val="008779E0"/>
    <w:rsid w:val="00877E13"/>
    <w:rsid w:val="0088088D"/>
    <w:rsid w:val="008825B5"/>
    <w:rsid w:val="00882C7D"/>
    <w:rsid w:val="0088311D"/>
    <w:rsid w:val="0088589F"/>
    <w:rsid w:val="008860B4"/>
    <w:rsid w:val="008873A7"/>
    <w:rsid w:val="00887F73"/>
    <w:rsid w:val="008907E9"/>
    <w:rsid w:val="008915D6"/>
    <w:rsid w:val="00893272"/>
    <w:rsid w:val="00894CF6"/>
    <w:rsid w:val="008967AA"/>
    <w:rsid w:val="0089737A"/>
    <w:rsid w:val="008A1EF1"/>
    <w:rsid w:val="008A2931"/>
    <w:rsid w:val="008A3075"/>
    <w:rsid w:val="008A376C"/>
    <w:rsid w:val="008A56CC"/>
    <w:rsid w:val="008A6373"/>
    <w:rsid w:val="008A7A06"/>
    <w:rsid w:val="008B0685"/>
    <w:rsid w:val="008B12E6"/>
    <w:rsid w:val="008B2DEC"/>
    <w:rsid w:val="008B3C64"/>
    <w:rsid w:val="008B3D72"/>
    <w:rsid w:val="008B4584"/>
    <w:rsid w:val="008C148A"/>
    <w:rsid w:val="008C149B"/>
    <w:rsid w:val="008C2659"/>
    <w:rsid w:val="008C4741"/>
    <w:rsid w:val="008D0907"/>
    <w:rsid w:val="008D2935"/>
    <w:rsid w:val="008D2A2D"/>
    <w:rsid w:val="008D2E30"/>
    <w:rsid w:val="008D3A26"/>
    <w:rsid w:val="008D5026"/>
    <w:rsid w:val="008D763D"/>
    <w:rsid w:val="008E05EA"/>
    <w:rsid w:val="008E19ED"/>
    <w:rsid w:val="008E1E6C"/>
    <w:rsid w:val="008E4B09"/>
    <w:rsid w:val="008E56FA"/>
    <w:rsid w:val="008E5AF7"/>
    <w:rsid w:val="008E7AA3"/>
    <w:rsid w:val="008E7D46"/>
    <w:rsid w:val="008E7D86"/>
    <w:rsid w:val="008F1273"/>
    <w:rsid w:val="008F2E51"/>
    <w:rsid w:val="008F48FE"/>
    <w:rsid w:val="008F6233"/>
    <w:rsid w:val="008F6521"/>
    <w:rsid w:val="008F7D5B"/>
    <w:rsid w:val="00900433"/>
    <w:rsid w:val="00900D0F"/>
    <w:rsid w:val="00904E98"/>
    <w:rsid w:val="00905C98"/>
    <w:rsid w:val="0090741F"/>
    <w:rsid w:val="0091082F"/>
    <w:rsid w:val="00911135"/>
    <w:rsid w:val="00911C7D"/>
    <w:rsid w:val="0091244C"/>
    <w:rsid w:val="009125C5"/>
    <w:rsid w:val="00914FF7"/>
    <w:rsid w:val="0091678E"/>
    <w:rsid w:val="009167B9"/>
    <w:rsid w:val="00916E1A"/>
    <w:rsid w:val="00917EF8"/>
    <w:rsid w:val="009201C0"/>
    <w:rsid w:val="009215F6"/>
    <w:rsid w:val="00923A6D"/>
    <w:rsid w:val="00923FD2"/>
    <w:rsid w:val="009247DA"/>
    <w:rsid w:val="009247F2"/>
    <w:rsid w:val="00925755"/>
    <w:rsid w:val="00926D8B"/>
    <w:rsid w:val="00927DA3"/>
    <w:rsid w:val="00930390"/>
    <w:rsid w:val="00930C89"/>
    <w:rsid w:val="00931856"/>
    <w:rsid w:val="009323FE"/>
    <w:rsid w:val="00932AA3"/>
    <w:rsid w:val="00933138"/>
    <w:rsid w:val="0093325B"/>
    <w:rsid w:val="00935809"/>
    <w:rsid w:val="009373A2"/>
    <w:rsid w:val="00937666"/>
    <w:rsid w:val="00940C7F"/>
    <w:rsid w:val="00940FF0"/>
    <w:rsid w:val="009416AC"/>
    <w:rsid w:val="009416E0"/>
    <w:rsid w:val="009425DA"/>
    <w:rsid w:val="00942DB6"/>
    <w:rsid w:val="0094311D"/>
    <w:rsid w:val="009463FC"/>
    <w:rsid w:val="00946838"/>
    <w:rsid w:val="00946F75"/>
    <w:rsid w:val="0094731B"/>
    <w:rsid w:val="00950E88"/>
    <w:rsid w:val="009563E7"/>
    <w:rsid w:val="00960547"/>
    <w:rsid w:val="0096062A"/>
    <w:rsid w:val="00960945"/>
    <w:rsid w:val="00964451"/>
    <w:rsid w:val="0096503C"/>
    <w:rsid w:val="00965A5F"/>
    <w:rsid w:val="0096604B"/>
    <w:rsid w:val="00966BF7"/>
    <w:rsid w:val="009700B6"/>
    <w:rsid w:val="009718BC"/>
    <w:rsid w:val="009725CD"/>
    <w:rsid w:val="00974202"/>
    <w:rsid w:val="0097450B"/>
    <w:rsid w:val="00974E33"/>
    <w:rsid w:val="00977082"/>
    <w:rsid w:val="009777C9"/>
    <w:rsid w:val="00980AD7"/>
    <w:rsid w:val="00980B8E"/>
    <w:rsid w:val="00981467"/>
    <w:rsid w:val="0098169F"/>
    <w:rsid w:val="00981E50"/>
    <w:rsid w:val="00983AC3"/>
    <w:rsid w:val="00985611"/>
    <w:rsid w:val="00985B09"/>
    <w:rsid w:val="00985EA3"/>
    <w:rsid w:val="00986900"/>
    <w:rsid w:val="00986B9A"/>
    <w:rsid w:val="00987304"/>
    <w:rsid w:val="00987F5F"/>
    <w:rsid w:val="00991509"/>
    <w:rsid w:val="00992084"/>
    <w:rsid w:val="0099221F"/>
    <w:rsid w:val="00996345"/>
    <w:rsid w:val="00996D96"/>
    <w:rsid w:val="00997E6D"/>
    <w:rsid w:val="00997FB6"/>
    <w:rsid w:val="009A130B"/>
    <w:rsid w:val="009A278D"/>
    <w:rsid w:val="009A6D86"/>
    <w:rsid w:val="009A7EAB"/>
    <w:rsid w:val="009B168C"/>
    <w:rsid w:val="009B1D88"/>
    <w:rsid w:val="009B47B7"/>
    <w:rsid w:val="009B4B02"/>
    <w:rsid w:val="009B5123"/>
    <w:rsid w:val="009B6CEC"/>
    <w:rsid w:val="009C136A"/>
    <w:rsid w:val="009C1797"/>
    <w:rsid w:val="009C1C30"/>
    <w:rsid w:val="009C1CD4"/>
    <w:rsid w:val="009C4BE7"/>
    <w:rsid w:val="009C5393"/>
    <w:rsid w:val="009C71D8"/>
    <w:rsid w:val="009D0248"/>
    <w:rsid w:val="009D026B"/>
    <w:rsid w:val="009D2530"/>
    <w:rsid w:val="009D3DEB"/>
    <w:rsid w:val="009D4610"/>
    <w:rsid w:val="009E04E0"/>
    <w:rsid w:val="009E0715"/>
    <w:rsid w:val="009E27F9"/>
    <w:rsid w:val="009E2A66"/>
    <w:rsid w:val="009E2FFA"/>
    <w:rsid w:val="009E368A"/>
    <w:rsid w:val="009E5637"/>
    <w:rsid w:val="009E5761"/>
    <w:rsid w:val="009E6408"/>
    <w:rsid w:val="009E6668"/>
    <w:rsid w:val="009E7BCB"/>
    <w:rsid w:val="009F1F2E"/>
    <w:rsid w:val="009F4BDB"/>
    <w:rsid w:val="009F683B"/>
    <w:rsid w:val="00A014C9"/>
    <w:rsid w:val="00A037F0"/>
    <w:rsid w:val="00A04D17"/>
    <w:rsid w:val="00A04DFB"/>
    <w:rsid w:val="00A05E17"/>
    <w:rsid w:val="00A07514"/>
    <w:rsid w:val="00A0769C"/>
    <w:rsid w:val="00A078E9"/>
    <w:rsid w:val="00A07EB4"/>
    <w:rsid w:val="00A13EDA"/>
    <w:rsid w:val="00A1605B"/>
    <w:rsid w:val="00A16537"/>
    <w:rsid w:val="00A20B3D"/>
    <w:rsid w:val="00A2182F"/>
    <w:rsid w:val="00A22176"/>
    <w:rsid w:val="00A22379"/>
    <w:rsid w:val="00A23D27"/>
    <w:rsid w:val="00A23D5E"/>
    <w:rsid w:val="00A24446"/>
    <w:rsid w:val="00A27FF4"/>
    <w:rsid w:val="00A30A41"/>
    <w:rsid w:val="00A32907"/>
    <w:rsid w:val="00A33CE1"/>
    <w:rsid w:val="00A355DD"/>
    <w:rsid w:val="00A361D5"/>
    <w:rsid w:val="00A403F2"/>
    <w:rsid w:val="00A40F7F"/>
    <w:rsid w:val="00A41541"/>
    <w:rsid w:val="00A43C85"/>
    <w:rsid w:val="00A43F25"/>
    <w:rsid w:val="00A441FF"/>
    <w:rsid w:val="00A4473F"/>
    <w:rsid w:val="00A45E43"/>
    <w:rsid w:val="00A46513"/>
    <w:rsid w:val="00A46B2A"/>
    <w:rsid w:val="00A565A9"/>
    <w:rsid w:val="00A63ACB"/>
    <w:rsid w:val="00A64039"/>
    <w:rsid w:val="00A64DAF"/>
    <w:rsid w:val="00A65A0F"/>
    <w:rsid w:val="00A665D7"/>
    <w:rsid w:val="00A7061E"/>
    <w:rsid w:val="00A70F25"/>
    <w:rsid w:val="00A72AAF"/>
    <w:rsid w:val="00A73786"/>
    <w:rsid w:val="00A7597B"/>
    <w:rsid w:val="00A8117B"/>
    <w:rsid w:val="00A81286"/>
    <w:rsid w:val="00A81A11"/>
    <w:rsid w:val="00A820B1"/>
    <w:rsid w:val="00A82F8C"/>
    <w:rsid w:val="00A8432F"/>
    <w:rsid w:val="00A878A9"/>
    <w:rsid w:val="00A87934"/>
    <w:rsid w:val="00A90232"/>
    <w:rsid w:val="00A903D4"/>
    <w:rsid w:val="00A92106"/>
    <w:rsid w:val="00A944B5"/>
    <w:rsid w:val="00A972B4"/>
    <w:rsid w:val="00A974DC"/>
    <w:rsid w:val="00AA15AB"/>
    <w:rsid w:val="00AA26F4"/>
    <w:rsid w:val="00AA3032"/>
    <w:rsid w:val="00AA3495"/>
    <w:rsid w:val="00AA7410"/>
    <w:rsid w:val="00AA7E8E"/>
    <w:rsid w:val="00AB0466"/>
    <w:rsid w:val="00AB0934"/>
    <w:rsid w:val="00AB10AF"/>
    <w:rsid w:val="00AB2AD2"/>
    <w:rsid w:val="00AB3235"/>
    <w:rsid w:val="00AB5AC4"/>
    <w:rsid w:val="00AC0E31"/>
    <w:rsid w:val="00AC1943"/>
    <w:rsid w:val="00AC3DC8"/>
    <w:rsid w:val="00AC4847"/>
    <w:rsid w:val="00AC59B2"/>
    <w:rsid w:val="00AC5FF0"/>
    <w:rsid w:val="00AD014D"/>
    <w:rsid w:val="00AD0433"/>
    <w:rsid w:val="00AD0AC0"/>
    <w:rsid w:val="00AD19F9"/>
    <w:rsid w:val="00AD1AD7"/>
    <w:rsid w:val="00AD1F8A"/>
    <w:rsid w:val="00AD22D6"/>
    <w:rsid w:val="00AD2E02"/>
    <w:rsid w:val="00AD5CA1"/>
    <w:rsid w:val="00AD7194"/>
    <w:rsid w:val="00AE189A"/>
    <w:rsid w:val="00AE397E"/>
    <w:rsid w:val="00AF2F6C"/>
    <w:rsid w:val="00AF4104"/>
    <w:rsid w:val="00AF5F6E"/>
    <w:rsid w:val="00AF62B3"/>
    <w:rsid w:val="00B02511"/>
    <w:rsid w:val="00B04936"/>
    <w:rsid w:val="00B104B5"/>
    <w:rsid w:val="00B11E6D"/>
    <w:rsid w:val="00B1221D"/>
    <w:rsid w:val="00B138E5"/>
    <w:rsid w:val="00B15037"/>
    <w:rsid w:val="00B15D8B"/>
    <w:rsid w:val="00B17917"/>
    <w:rsid w:val="00B17D77"/>
    <w:rsid w:val="00B204BE"/>
    <w:rsid w:val="00B22B0B"/>
    <w:rsid w:val="00B230BA"/>
    <w:rsid w:val="00B23416"/>
    <w:rsid w:val="00B23480"/>
    <w:rsid w:val="00B25B66"/>
    <w:rsid w:val="00B301DB"/>
    <w:rsid w:val="00B30DCC"/>
    <w:rsid w:val="00B31B65"/>
    <w:rsid w:val="00B329D7"/>
    <w:rsid w:val="00B33847"/>
    <w:rsid w:val="00B33D18"/>
    <w:rsid w:val="00B344C3"/>
    <w:rsid w:val="00B3469B"/>
    <w:rsid w:val="00B34ED5"/>
    <w:rsid w:val="00B375C8"/>
    <w:rsid w:val="00B400DF"/>
    <w:rsid w:val="00B431C4"/>
    <w:rsid w:val="00B43773"/>
    <w:rsid w:val="00B4566A"/>
    <w:rsid w:val="00B45E0E"/>
    <w:rsid w:val="00B46176"/>
    <w:rsid w:val="00B47234"/>
    <w:rsid w:val="00B5129A"/>
    <w:rsid w:val="00B513FC"/>
    <w:rsid w:val="00B52537"/>
    <w:rsid w:val="00B53387"/>
    <w:rsid w:val="00B53E4D"/>
    <w:rsid w:val="00B559D2"/>
    <w:rsid w:val="00B600C0"/>
    <w:rsid w:val="00B6240A"/>
    <w:rsid w:val="00B63AEE"/>
    <w:rsid w:val="00B63DF6"/>
    <w:rsid w:val="00B64112"/>
    <w:rsid w:val="00B64AE3"/>
    <w:rsid w:val="00B7222E"/>
    <w:rsid w:val="00B74C11"/>
    <w:rsid w:val="00B75D69"/>
    <w:rsid w:val="00B8006F"/>
    <w:rsid w:val="00B80B75"/>
    <w:rsid w:val="00B824B4"/>
    <w:rsid w:val="00B901C3"/>
    <w:rsid w:val="00B91605"/>
    <w:rsid w:val="00B91B89"/>
    <w:rsid w:val="00B93165"/>
    <w:rsid w:val="00B94778"/>
    <w:rsid w:val="00B95922"/>
    <w:rsid w:val="00B978E4"/>
    <w:rsid w:val="00B97E0B"/>
    <w:rsid w:val="00BA22D8"/>
    <w:rsid w:val="00BA55E8"/>
    <w:rsid w:val="00BA64CB"/>
    <w:rsid w:val="00BA7794"/>
    <w:rsid w:val="00BA7797"/>
    <w:rsid w:val="00BA7E99"/>
    <w:rsid w:val="00BB15EB"/>
    <w:rsid w:val="00BB17B7"/>
    <w:rsid w:val="00BB4A85"/>
    <w:rsid w:val="00BB4EF5"/>
    <w:rsid w:val="00BB5AB4"/>
    <w:rsid w:val="00BB722D"/>
    <w:rsid w:val="00BB744D"/>
    <w:rsid w:val="00BB77F9"/>
    <w:rsid w:val="00BC4870"/>
    <w:rsid w:val="00BC4981"/>
    <w:rsid w:val="00BC49AA"/>
    <w:rsid w:val="00BC51CC"/>
    <w:rsid w:val="00BC6147"/>
    <w:rsid w:val="00BC634A"/>
    <w:rsid w:val="00BC79E0"/>
    <w:rsid w:val="00BD0111"/>
    <w:rsid w:val="00BD075D"/>
    <w:rsid w:val="00BD0A4B"/>
    <w:rsid w:val="00BD346B"/>
    <w:rsid w:val="00BD443F"/>
    <w:rsid w:val="00BD56E8"/>
    <w:rsid w:val="00BD6693"/>
    <w:rsid w:val="00BD7073"/>
    <w:rsid w:val="00BE2CDA"/>
    <w:rsid w:val="00BE3777"/>
    <w:rsid w:val="00BE41B3"/>
    <w:rsid w:val="00BE513D"/>
    <w:rsid w:val="00BE695A"/>
    <w:rsid w:val="00BF170C"/>
    <w:rsid w:val="00BF3173"/>
    <w:rsid w:val="00BF621B"/>
    <w:rsid w:val="00BF6621"/>
    <w:rsid w:val="00BF78DD"/>
    <w:rsid w:val="00C027B2"/>
    <w:rsid w:val="00C060E4"/>
    <w:rsid w:val="00C10B18"/>
    <w:rsid w:val="00C12200"/>
    <w:rsid w:val="00C12805"/>
    <w:rsid w:val="00C1380F"/>
    <w:rsid w:val="00C15B60"/>
    <w:rsid w:val="00C169B7"/>
    <w:rsid w:val="00C16B9D"/>
    <w:rsid w:val="00C171AB"/>
    <w:rsid w:val="00C17FA0"/>
    <w:rsid w:val="00C20ABF"/>
    <w:rsid w:val="00C20DC7"/>
    <w:rsid w:val="00C20E9E"/>
    <w:rsid w:val="00C2134F"/>
    <w:rsid w:val="00C2382A"/>
    <w:rsid w:val="00C23FE4"/>
    <w:rsid w:val="00C24E7A"/>
    <w:rsid w:val="00C2578F"/>
    <w:rsid w:val="00C25E45"/>
    <w:rsid w:val="00C27658"/>
    <w:rsid w:val="00C300EE"/>
    <w:rsid w:val="00C3070E"/>
    <w:rsid w:val="00C30C79"/>
    <w:rsid w:val="00C3225F"/>
    <w:rsid w:val="00C3279B"/>
    <w:rsid w:val="00C329C7"/>
    <w:rsid w:val="00C33A07"/>
    <w:rsid w:val="00C41FDD"/>
    <w:rsid w:val="00C46594"/>
    <w:rsid w:val="00C47748"/>
    <w:rsid w:val="00C478AC"/>
    <w:rsid w:val="00C47D30"/>
    <w:rsid w:val="00C5068D"/>
    <w:rsid w:val="00C50780"/>
    <w:rsid w:val="00C51245"/>
    <w:rsid w:val="00C53149"/>
    <w:rsid w:val="00C5382A"/>
    <w:rsid w:val="00C54E4F"/>
    <w:rsid w:val="00C557A6"/>
    <w:rsid w:val="00C558E0"/>
    <w:rsid w:val="00C5638B"/>
    <w:rsid w:val="00C563D0"/>
    <w:rsid w:val="00C56CC8"/>
    <w:rsid w:val="00C60A72"/>
    <w:rsid w:val="00C60CA2"/>
    <w:rsid w:val="00C62672"/>
    <w:rsid w:val="00C65B86"/>
    <w:rsid w:val="00C7162E"/>
    <w:rsid w:val="00C7524C"/>
    <w:rsid w:val="00C75C35"/>
    <w:rsid w:val="00C761F0"/>
    <w:rsid w:val="00C80B5B"/>
    <w:rsid w:val="00C85402"/>
    <w:rsid w:val="00C86341"/>
    <w:rsid w:val="00C8637A"/>
    <w:rsid w:val="00C86537"/>
    <w:rsid w:val="00C8727D"/>
    <w:rsid w:val="00C914FD"/>
    <w:rsid w:val="00C919E7"/>
    <w:rsid w:val="00C9259D"/>
    <w:rsid w:val="00C92FF7"/>
    <w:rsid w:val="00C9344E"/>
    <w:rsid w:val="00C946FD"/>
    <w:rsid w:val="00C94DFE"/>
    <w:rsid w:val="00C95AA0"/>
    <w:rsid w:val="00C965C5"/>
    <w:rsid w:val="00C9737B"/>
    <w:rsid w:val="00CA130C"/>
    <w:rsid w:val="00CA4ECA"/>
    <w:rsid w:val="00CA554B"/>
    <w:rsid w:val="00CA58A6"/>
    <w:rsid w:val="00CA659F"/>
    <w:rsid w:val="00CB0D2A"/>
    <w:rsid w:val="00CB236B"/>
    <w:rsid w:val="00CB47B9"/>
    <w:rsid w:val="00CB6F10"/>
    <w:rsid w:val="00CB73FF"/>
    <w:rsid w:val="00CB78FD"/>
    <w:rsid w:val="00CC0C62"/>
    <w:rsid w:val="00CC1DDD"/>
    <w:rsid w:val="00CC38A0"/>
    <w:rsid w:val="00CC4061"/>
    <w:rsid w:val="00CC4421"/>
    <w:rsid w:val="00CC66FA"/>
    <w:rsid w:val="00CC73F1"/>
    <w:rsid w:val="00CC77DF"/>
    <w:rsid w:val="00CD36E7"/>
    <w:rsid w:val="00CD4F6A"/>
    <w:rsid w:val="00CD54F5"/>
    <w:rsid w:val="00CD5F3F"/>
    <w:rsid w:val="00CE0231"/>
    <w:rsid w:val="00CE15FF"/>
    <w:rsid w:val="00CE1BC6"/>
    <w:rsid w:val="00CE4124"/>
    <w:rsid w:val="00CE7875"/>
    <w:rsid w:val="00CF02CB"/>
    <w:rsid w:val="00CF1139"/>
    <w:rsid w:val="00CF2344"/>
    <w:rsid w:val="00CF3094"/>
    <w:rsid w:val="00CF66D2"/>
    <w:rsid w:val="00CF6C65"/>
    <w:rsid w:val="00D0040B"/>
    <w:rsid w:val="00D01212"/>
    <w:rsid w:val="00D02839"/>
    <w:rsid w:val="00D034D4"/>
    <w:rsid w:val="00D066AC"/>
    <w:rsid w:val="00D07DC0"/>
    <w:rsid w:val="00D12124"/>
    <w:rsid w:val="00D135F4"/>
    <w:rsid w:val="00D13692"/>
    <w:rsid w:val="00D137B4"/>
    <w:rsid w:val="00D16582"/>
    <w:rsid w:val="00D1666A"/>
    <w:rsid w:val="00D20BE4"/>
    <w:rsid w:val="00D20E3B"/>
    <w:rsid w:val="00D20FDA"/>
    <w:rsid w:val="00D21A36"/>
    <w:rsid w:val="00D21D7E"/>
    <w:rsid w:val="00D25521"/>
    <w:rsid w:val="00D25B9A"/>
    <w:rsid w:val="00D25FDD"/>
    <w:rsid w:val="00D31825"/>
    <w:rsid w:val="00D3216B"/>
    <w:rsid w:val="00D32246"/>
    <w:rsid w:val="00D3226B"/>
    <w:rsid w:val="00D357A2"/>
    <w:rsid w:val="00D376F0"/>
    <w:rsid w:val="00D40071"/>
    <w:rsid w:val="00D42AF0"/>
    <w:rsid w:val="00D440FF"/>
    <w:rsid w:val="00D445E7"/>
    <w:rsid w:val="00D46734"/>
    <w:rsid w:val="00D4683A"/>
    <w:rsid w:val="00D46A8E"/>
    <w:rsid w:val="00D476F3"/>
    <w:rsid w:val="00D545C5"/>
    <w:rsid w:val="00D54AF4"/>
    <w:rsid w:val="00D568EC"/>
    <w:rsid w:val="00D57AC4"/>
    <w:rsid w:val="00D57AEE"/>
    <w:rsid w:val="00D6151D"/>
    <w:rsid w:val="00D61941"/>
    <w:rsid w:val="00D63819"/>
    <w:rsid w:val="00D646B7"/>
    <w:rsid w:val="00D670A4"/>
    <w:rsid w:val="00D71BE6"/>
    <w:rsid w:val="00D71D4F"/>
    <w:rsid w:val="00D71F20"/>
    <w:rsid w:val="00D72C28"/>
    <w:rsid w:val="00D73357"/>
    <w:rsid w:val="00D76A89"/>
    <w:rsid w:val="00D7766D"/>
    <w:rsid w:val="00D82BC9"/>
    <w:rsid w:val="00D84A0B"/>
    <w:rsid w:val="00D84FF7"/>
    <w:rsid w:val="00D85DB5"/>
    <w:rsid w:val="00D9096D"/>
    <w:rsid w:val="00D918A0"/>
    <w:rsid w:val="00D91D80"/>
    <w:rsid w:val="00D92AA9"/>
    <w:rsid w:val="00D94791"/>
    <w:rsid w:val="00D952B2"/>
    <w:rsid w:val="00D96766"/>
    <w:rsid w:val="00D97595"/>
    <w:rsid w:val="00D977A6"/>
    <w:rsid w:val="00D979E0"/>
    <w:rsid w:val="00DA03CA"/>
    <w:rsid w:val="00DA5975"/>
    <w:rsid w:val="00DA7135"/>
    <w:rsid w:val="00DA77C2"/>
    <w:rsid w:val="00DB4AF6"/>
    <w:rsid w:val="00DB4DED"/>
    <w:rsid w:val="00DB5360"/>
    <w:rsid w:val="00DB65A5"/>
    <w:rsid w:val="00DB6F76"/>
    <w:rsid w:val="00DC048A"/>
    <w:rsid w:val="00DC39C1"/>
    <w:rsid w:val="00DC3A33"/>
    <w:rsid w:val="00DC49AD"/>
    <w:rsid w:val="00DC577C"/>
    <w:rsid w:val="00DD3077"/>
    <w:rsid w:val="00DD5671"/>
    <w:rsid w:val="00DD5B9A"/>
    <w:rsid w:val="00DD7C54"/>
    <w:rsid w:val="00DE0E7D"/>
    <w:rsid w:val="00DE5B55"/>
    <w:rsid w:val="00DE6B54"/>
    <w:rsid w:val="00DE6C03"/>
    <w:rsid w:val="00DE71D2"/>
    <w:rsid w:val="00DF19D2"/>
    <w:rsid w:val="00DF1F34"/>
    <w:rsid w:val="00DF2331"/>
    <w:rsid w:val="00DF3476"/>
    <w:rsid w:val="00DF42E7"/>
    <w:rsid w:val="00DF4DBF"/>
    <w:rsid w:val="00DF545B"/>
    <w:rsid w:val="00DF57A3"/>
    <w:rsid w:val="00DF6A85"/>
    <w:rsid w:val="00DF79A8"/>
    <w:rsid w:val="00E0029B"/>
    <w:rsid w:val="00E066B0"/>
    <w:rsid w:val="00E069A7"/>
    <w:rsid w:val="00E075D5"/>
    <w:rsid w:val="00E0763D"/>
    <w:rsid w:val="00E07D4F"/>
    <w:rsid w:val="00E10926"/>
    <w:rsid w:val="00E1176C"/>
    <w:rsid w:val="00E12DAF"/>
    <w:rsid w:val="00E13381"/>
    <w:rsid w:val="00E14A11"/>
    <w:rsid w:val="00E14D93"/>
    <w:rsid w:val="00E14DAA"/>
    <w:rsid w:val="00E15341"/>
    <w:rsid w:val="00E16BE5"/>
    <w:rsid w:val="00E16CD3"/>
    <w:rsid w:val="00E16EA9"/>
    <w:rsid w:val="00E17BE7"/>
    <w:rsid w:val="00E21231"/>
    <w:rsid w:val="00E229B7"/>
    <w:rsid w:val="00E233AE"/>
    <w:rsid w:val="00E23E12"/>
    <w:rsid w:val="00E270B0"/>
    <w:rsid w:val="00E325CF"/>
    <w:rsid w:val="00E33882"/>
    <w:rsid w:val="00E37F3F"/>
    <w:rsid w:val="00E4082B"/>
    <w:rsid w:val="00E4160C"/>
    <w:rsid w:val="00E43508"/>
    <w:rsid w:val="00E44B94"/>
    <w:rsid w:val="00E4522A"/>
    <w:rsid w:val="00E45760"/>
    <w:rsid w:val="00E45C8D"/>
    <w:rsid w:val="00E47B28"/>
    <w:rsid w:val="00E51216"/>
    <w:rsid w:val="00E51B66"/>
    <w:rsid w:val="00E52CCC"/>
    <w:rsid w:val="00E53C92"/>
    <w:rsid w:val="00E53CF0"/>
    <w:rsid w:val="00E54F7B"/>
    <w:rsid w:val="00E55753"/>
    <w:rsid w:val="00E55F2B"/>
    <w:rsid w:val="00E562B4"/>
    <w:rsid w:val="00E57AD2"/>
    <w:rsid w:val="00E6060D"/>
    <w:rsid w:val="00E61B3A"/>
    <w:rsid w:val="00E61CD2"/>
    <w:rsid w:val="00E61E8F"/>
    <w:rsid w:val="00E62282"/>
    <w:rsid w:val="00E62AAF"/>
    <w:rsid w:val="00E66010"/>
    <w:rsid w:val="00E66049"/>
    <w:rsid w:val="00E66FC3"/>
    <w:rsid w:val="00E676A2"/>
    <w:rsid w:val="00E709D5"/>
    <w:rsid w:val="00E7145C"/>
    <w:rsid w:val="00E7314B"/>
    <w:rsid w:val="00E7329F"/>
    <w:rsid w:val="00E7430C"/>
    <w:rsid w:val="00E745B3"/>
    <w:rsid w:val="00E74BD0"/>
    <w:rsid w:val="00E74ECD"/>
    <w:rsid w:val="00E755F3"/>
    <w:rsid w:val="00E80B15"/>
    <w:rsid w:val="00E80EAB"/>
    <w:rsid w:val="00E82819"/>
    <w:rsid w:val="00E85782"/>
    <w:rsid w:val="00E85E94"/>
    <w:rsid w:val="00E86D8E"/>
    <w:rsid w:val="00E874F7"/>
    <w:rsid w:val="00E8762B"/>
    <w:rsid w:val="00E903B6"/>
    <w:rsid w:val="00E913C9"/>
    <w:rsid w:val="00E92630"/>
    <w:rsid w:val="00E93748"/>
    <w:rsid w:val="00E95C2F"/>
    <w:rsid w:val="00E97612"/>
    <w:rsid w:val="00EA2E07"/>
    <w:rsid w:val="00EA3653"/>
    <w:rsid w:val="00EA3D79"/>
    <w:rsid w:val="00EA4602"/>
    <w:rsid w:val="00EA73B1"/>
    <w:rsid w:val="00EB0298"/>
    <w:rsid w:val="00EB1190"/>
    <w:rsid w:val="00EB67C8"/>
    <w:rsid w:val="00EB6C33"/>
    <w:rsid w:val="00EC068E"/>
    <w:rsid w:val="00EC1AE1"/>
    <w:rsid w:val="00EC2696"/>
    <w:rsid w:val="00EC2CE8"/>
    <w:rsid w:val="00EC4018"/>
    <w:rsid w:val="00EC7C2A"/>
    <w:rsid w:val="00EC7D9C"/>
    <w:rsid w:val="00ED07DA"/>
    <w:rsid w:val="00ED17CC"/>
    <w:rsid w:val="00ED28EA"/>
    <w:rsid w:val="00ED2DFA"/>
    <w:rsid w:val="00EE02CC"/>
    <w:rsid w:val="00EE120B"/>
    <w:rsid w:val="00EE2C73"/>
    <w:rsid w:val="00EE45C7"/>
    <w:rsid w:val="00EE57F1"/>
    <w:rsid w:val="00EE66F8"/>
    <w:rsid w:val="00EE79AA"/>
    <w:rsid w:val="00EF093F"/>
    <w:rsid w:val="00EF0BFF"/>
    <w:rsid w:val="00EF1C1E"/>
    <w:rsid w:val="00EF27C8"/>
    <w:rsid w:val="00EF4B3B"/>
    <w:rsid w:val="00F02000"/>
    <w:rsid w:val="00F03256"/>
    <w:rsid w:val="00F0327C"/>
    <w:rsid w:val="00F03DEC"/>
    <w:rsid w:val="00F04BAF"/>
    <w:rsid w:val="00F05075"/>
    <w:rsid w:val="00F05557"/>
    <w:rsid w:val="00F1014E"/>
    <w:rsid w:val="00F153A2"/>
    <w:rsid w:val="00F16E5B"/>
    <w:rsid w:val="00F17797"/>
    <w:rsid w:val="00F17928"/>
    <w:rsid w:val="00F201BF"/>
    <w:rsid w:val="00F20599"/>
    <w:rsid w:val="00F230C0"/>
    <w:rsid w:val="00F23445"/>
    <w:rsid w:val="00F26947"/>
    <w:rsid w:val="00F30EA3"/>
    <w:rsid w:val="00F30EE3"/>
    <w:rsid w:val="00F324FD"/>
    <w:rsid w:val="00F32A20"/>
    <w:rsid w:val="00F33635"/>
    <w:rsid w:val="00F33A03"/>
    <w:rsid w:val="00F359D4"/>
    <w:rsid w:val="00F36A1B"/>
    <w:rsid w:val="00F3787E"/>
    <w:rsid w:val="00F37D60"/>
    <w:rsid w:val="00F40C2B"/>
    <w:rsid w:val="00F415FC"/>
    <w:rsid w:val="00F41E59"/>
    <w:rsid w:val="00F42944"/>
    <w:rsid w:val="00F42B32"/>
    <w:rsid w:val="00F42F40"/>
    <w:rsid w:val="00F4426D"/>
    <w:rsid w:val="00F45758"/>
    <w:rsid w:val="00F45D06"/>
    <w:rsid w:val="00F515C6"/>
    <w:rsid w:val="00F5161C"/>
    <w:rsid w:val="00F523C3"/>
    <w:rsid w:val="00F5313A"/>
    <w:rsid w:val="00F5317C"/>
    <w:rsid w:val="00F53BC4"/>
    <w:rsid w:val="00F53D56"/>
    <w:rsid w:val="00F5739B"/>
    <w:rsid w:val="00F62AFF"/>
    <w:rsid w:val="00F65114"/>
    <w:rsid w:val="00F6638E"/>
    <w:rsid w:val="00F67D4A"/>
    <w:rsid w:val="00F70B96"/>
    <w:rsid w:val="00F720CD"/>
    <w:rsid w:val="00F73B41"/>
    <w:rsid w:val="00F73D61"/>
    <w:rsid w:val="00F747D8"/>
    <w:rsid w:val="00F756B2"/>
    <w:rsid w:val="00F7693F"/>
    <w:rsid w:val="00F80652"/>
    <w:rsid w:val="00F80C3C"/>
    <w:rsid w:val="00F81846"/>
    <w:rsid w:val="00F8299C"/>
    <w:rsid w:val="00F84D2D"/>
    <w:rsid w:val="00F85FC7"/>
    <w:rsid w:val="00F872C6"/>
    <w:rsid w:val="00F92BAE"/>
    <w:rsid w:val="00F93006"/>
    <w:rsid w:val="00F93D10"/>
    <w:rsid w:val="00F93E6C"/>
    <w:rsid w:val="00F947AF"/>
    <w:rsid w:val="00F96FCD"/>
    <w:rsid w:val="00FA15E8"/>
    <w:rsid w:val="00FA1A69"/>
    <w:rsid w:val="00FA1F30"/>
    <w:rsid w:val="00FA41D5"/>
    <w:rsid w:val="00FA597B"/>
    <w:rsid w:val="00FA5B41"/>
    <w:rsid w:val="00FA60AD"/>
    <w:rsid w:val="00FA7593"/>
    <w:rsid w:val="00FA7A84"/>
    <w:rsid w:val="00FB010B"/>
    <w:rsid w:val="00FB02CD"/>
    <w:rsid w:val="00FB59D9"/>
    <w:rsid w:val="00FB7EDA"/>
    <w:rsid w:val="00FC067B"/>
    <w:rsid w:val="00FC110E"/>
    <w:rsid w:val="00FC19A9"/>
    <w:rsid w:val="00FC2262"/>
    <w:rsid w:val="00FC3108"/>
    <w:rsid w:val="00FC410E"/>
    <w:rsid w:val="00FC554D"/>
    <w:rsid w:val="00FC5D54"/>
    <w:rsid w:val="00FC6A9A"/>
    <w:rsid w:val="00FC7E6A"/>
    <w:rsid w:val="00FD05EE"/>
    <w:rsid w:val="00FD2E72"/>
    <w:rsid w:val="00FD3005"/>
    <w:rsid w:val="00FD54F9"/>
    <w:rsid w:val="00FD5D32"/>
    <w:rsid w:val="00FD76F0"/>
    <w:rsid w:val="00FD785D"/>
    <w:rsid w:val="00FE04D9"/>
    <w:rsid w:val="00FE3171"/>
    <w:rsid w:val="00FE4824"/>
    <w:rsid w:val="00FE4AE1"/>
    <w:rsid w:val="00FE5958"/>
    <w:rsid w:val="00FE6695"/>
    <w:rsid w:val="00FF2A66"/>
    <w:rsid w:val="00FF303F"/>
    <w:rsid w:val="00FF34D2"/>
    <w:rsid w:val="00FF3B0B"/>
    <w:rsid w:val="00FF4FE8"/>
    <w:rsid w:val="00FF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List Number" w:semiHidden="0" w:unhideWhenUsed="0"/>
    <w:lsdException w:name="List Bullet 2" w:semiHidden="0" w:unhideWhenUsed="0"/>
    <w:lsdException w:name="List Number 2" w:semiHidden="0" w:unhideWhenUsed="0"/>
    <w:lsdException w:name="Title" w:semiHidden="0" w:uiPriority="10" w:unhideWhenUsed="0" w:qFormat="1"/>
    <w:lsdException w:name="Default Paragraph Font" w:unhideWhenUsed="0"/>
    <w:lsdException w:name="Body Text" w:qFormat="1"/>
    <w:lsdException w:name="Subtitle" w:semiHidden="0" w:uiPriority="11" w:unhideWhenUsed="0" w:qFormat="1"/>
    <w:lsdException w:name="Body Text 2" w:semiHidden="0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E1EF7"/>
    <w:pPr>
      <w:widowControl w:val="0"/>
      <w:autoSpaceDE w:val="0"/>
      <w:autoSpaceDN w:val="0"/>
      <w:adjustRightInd w:val="0"/>
      <w:spacing w:after="40" w:line="240" w:lineRule="auto"/>
      <w:jc w:val="both"/>
    </w:pPr>
    <w:rPr>
      <w:rFonts w:ascii="Times New Roman" w:hAnsi="Times New Roman" w:cs="Arial"/>
      <w:sz w:val="28"/>
      <w:szCs w:val="24"/>
    </w:rPr>
  </w:style>
  <w:style w:type="paragraph" w:styleId="1">
    <w:name w:val="heading 1"/>
    <w:basedOn w:val="a0"/>
    <w:next w:val="a0"/>
    <w:link w:val="10"/>
    <w:uiPriority w:val="1"/>
    <w:qFormat/>
    <w:rsid w:val="005E3202"/>
    <w:pPr>
      <w:keepNext/>
      <w:spacing w:before="360" w:after="120"/>
      <w:ind w:firstLine="720"/>
      <w:outlineLvl w:val="0"/>
    </w:pPr>
    <w:rPr>
      <w:rFonts w:eastAsiaTheme="majorEastAsia" w:cstheme="majorBidi"/>
      <w:b/>
      <w:bCs/>
      <w:caps/>
      <w:kern w:val="32"/>
      <w:szCs w:val="32"/>
    </w:rPr>
  </w:style>
  <w:style w:type="paragraph" w:styleId="20">
    <w:name w:val="heading 2"/>
    <w:basedOn w:val="a0"/>
    <w:next w:val="a0"/>
    <w:link w:val="21"/>
    <w:uiPriority w:val="1"/>
    <w:unhideWhenUsed/>
    <w:qFormat/>
    <w:rsid w:val="00F96FCD"/>
    <w:pPr>
      <w:keepNext/>
      <w:spacing w:before="240" w:after="120"/>
      <w:ind w:left="1418" w:hanging="709"/>
      <w:outlineLvl w:val="1"/>
    </w:pPr>
    <w:rPr>
      <w:rFonts w:eastAsiaTheme="majorEastAsia" w:cstheme="majorBidi"/>
      <w:b/>
      <w:bCs/>
      <w:iCs/>
      <w:caps/>
      <w:szCs w:val="28"/>
    </w:rPr>
  </w:style>
  <w:style w:type="paragraph" w:styleId="30">
    <w:name w:val="heading 3"/>
    <w:basedOn w:val="a0"/>
    <w:next w:val="a0"/>
    <w:link w:val="31"/>
    <w:uiPriority w:val="1"/>
    <w:unhideWhenUsed/>
    <w:qFormat/>
    <w:rsid w:val="00923FD2"/>
    <w:pPr>
      <w:keepNext/>
      <w:keepLines/>
      <w:widowControl/>
      <w:autoSpaceDE/>
      <w:autoSpaceDN/>
      <w:adjustRightInd/>
      <w:spacing w:before="120" w:after="120"/>
      <w:ind w:left="1418" w:hanging="709"/>
      <w:outlineLvl w:val="2"/>
    </w:pPr>
    <w:rPr>
      <w:rFonts w:eastAsiaTheme="majorEastAsia" w:cstheme="majorBidi"/>
      <w:b/>
      <w:lang w:eastAsia="en-US"/>
    </w:rPr>
  </w:style>
  <w:style w:type="paragraph" w:styleId="40">
    <w:name w:val="heading 4"/>
    <w:basedOn w:val="a0"/>
    <w:next w:val="a0"/>
    <w:link w:val="41"/>
    <w:uiPriority w:val="1"/>
    <w:unhideWhenUsed/>
    <w:qFormat/>
    <w:rsid w:val="00353CC6"/>
    <w:pPr>
      <w:keepNext/>
      <w:keepLines/>
      <w:spacing w:before="120" w:after="120"/>
      <w:ind w:left="1418" w:hanging="709"/>
      <w:outlineLvl w:val="3"/>
    </w:pPr>
    <w:rPr>
      <w:rFonts w:eastAsiaTheme="majorEastAsia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1"/>
    <w:rsid w:val="005E3202"/>
    <w:rPr>
      <w:rFonts w:ascii="Times New Roman" w:eastAsiaTheme="majorEastAsia" w:hAnsi="Times New Roman" w:cstheme="majorBidi"/>
      <w:b/>
      <w:bCs/>
      <w:caps/>
      <w:kern w:val="32"/>
      <w:sz w:val="28"/>
      <w:szCs w:val="32"/>
    </w:rPr>
  </w:style>
  <w:style w:type="paragraph" w:styleId="a">
    <w:name w:val="List Bullet"/>
    <w:basedOn w:val="a0"/>
    <w:uiPriority w:val="99"/>
    <w:rsid w:val="005E3202"/>
    <w:pPr>
      <w:numPr>
        <w:numId w:val="1"/>
      </w:numPr>
      <w:ind w:left="1066" w:hanging="357"/>
    </w:pPr>
  </w:style>
  <w:style w:type="paragraph" w:styleId="a4">
    <w:name w:val="header"/>
    <w:basedOn w:val="a0"/>
    <w:link w:val="a5"/>
    <w:uiPriority w:val="99"/>
    <w:unhideWhenUsed/>
    <w:rsid w:val="0010135F"/>
    <w:pPr>
      <w:tabs>
        <w:tab w:val="center" w:pos="4677"/>
        <w:tab w:val="right" w:pos="9355"/>
      </w:tabs>
      <w:spacing w:after="0"/>
    </w:pPr>
  </w:style>
  <w:style w:type="character" w:styleId="a6">
    <w:name w:val="Strong"/>
    <w:basedOn w:val="a1"/>
    <w:uiPriority w:val="22"/>
    <w:qFormat/>
    <w:rsid w:val="00904E98"/>
    <w:rPr>
      <w:b/>
      <w:bCs/>
    </w:rPr>
  </w:style>
  <w:style w:type="character" w:customStyle="1" w:styleId="a5">
    <w:name w:val="Верхний колонтитул Знак"/>
    <w:basedOn w:val="a1"/>
    <w:link w:val="a4"/>
    <w:uiPriority w:val="99"/>
    <w:rsid w:val="0010135F"/>
    <w:rPr>
      <w:rFonts w:ascii="Times New Roman" w:hAnsi="Times New Roman" w:cs="Arial"/>
      <w:sz w:val="28"/>
      <w:szCs w:val="24"/>
    </w:rPr>
  </w:style>
  <w:style w:type="character" w:styleId="a7">
    <w:name w:val="Emphasis"/>
    <w:basedOn w:val="a1"/>
    <w:uiPriority w:val="20"/>
    <w:qFormat/>
    <w:rsid w:val="00622B4F"/>
    <w:rPr>
      <w:i/>
      <w:iCs/>
    </w:rPr>
  </w:style>
  <w:style w:type="paragraph" w:styleId="22">
    <w:name w:val="Body Text 2"/>
    <w:basedOn w:val="a0"/>
    <w:link w:val="23"/>
    <w:uiPriority w:val="99"/>
    <w:rsid w:val="003D41D2"/>
    <w:pPr>
      <w:jc w:val="left"/>
    </w:pPr>
    <w:rPr>
      <w:sz w:val="24"/>
    </w:rPr>
  </w:style>
  <w:style w:type="character" w:styleId="a8">
    <w:name w:val="Hyperlink"/>
    <w:basedOn w:val="a1"/>
    <w:uiPriority w:val="99"/>
    <w:rsid w:val="00AA7410"/>
    <w:rPr>
      <w:color w:val="0066CC"/>
      <w:u w:val="single"/>
    </w:rPr>
  </w:style>
  <w:style w:type="paragraph" w:styleId="a9">
    <w:name w:val="Document Map"/>
    <w:basedOn w:val="a0"/>
    <w:link w:val="aa"/>
    <w:uiPriority w:val="99"/>
    <w:semiHidden/>
    <w:unhideWhenUsed/>
    <w:rsid w:val="009416AC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1"/>
    <w:link w:val="a9"/>
    <w:uiPriority w:val="99"/>
    <w:semiHidden/>
    <w:rsid w:val="009416AC"/>
    <w:rPr>
      <w:rFonts w:ascii="Tahoma" w:hAnsi="Tahoma" w:cs="Tahoma"/>
      <w:sz w:val="16"/>
      <w:szCs w:val="16"/>
    </w:rPr>
  </w:style>
  <w:style w:type="character" w:styleId="ab">
    <w:name w:val="Intense Emphasis"/>
    <w:basedOn w:val="a1"/>
    <w:uiPriority w:val="21"/>
    <w:qFormat/>
    <w:rsid w:val="00381C5C"/>
    <w:rPr>
      <w:b/>
      <w:bCs/>
      <w:i/>
      <w:iCs/>
      <w:color w:val="auto"/>
    </w:rPr>
  </w:style>
  <w:style w:type="character" w:styleId="ac">
    <w:name w:val="Subtle Emphasis"/>
    <w:basedOn w:val="a1"/>
    <w:uiPriority w:val="19"/>
    <w:qFormat/>
    <w:rsid w:val="0010135F"/>
    <w:rPr>
      <w:iCs/>
      <w:color w:val="auto"/>
      <w:u w:val="single"/>
    </w:rPr>
  </w:style>
  <w:style w:type="paragraph" w:styleId="ad">
    <w:name w:val="Subtitle"/>
    <w:basedOn w:val="a0"/>
    <w:next w:val="a0"/>
    <w:link w:val="ae"/>
    <w:uiPriority w:val="11"/>
    <w:qFormat/>
    <w:rsid w:val="00C27658"/>
    <w:pPr>
      <w:spacing w:before="120" w:after="120"/>
      <w:ind w:left="1418" w:hanging="709"/>
    </w:pPr>
    <w:rPr>
      <w:rFonts w:eastAsiaTheme="majorEastAsia" w:cstheme="majorBidi"/>
      <w:b/>
      <w:i/>
    </w:rPr>
  </w:style>
  <w:style w:type="character" w:customStyle="1" w:styleId="ae">
    <w:name w:val="Подзаголовок Знак"/>
    <w:basedOn w:val="a1"/>
    <w:link w:val="ad"/>
    <w:uiPriority w:val="11"/>
    <w:rsid w:val="00C27658"/>
    <w:rPr>
      <w:rFonts w:ascii="Times New Roman" w:eastAsiaTheme="majorEastAsia" w:hAnsi="Times New Roman" w:cstheme="majorBidi"/>
      <w:b/>
      <w:i/>
      <w:sz w:val="28"/>
      <w:szCs w:val="24"/>
    </w:rPr>
  </w:style>
  <w:style w:type="character" w:styleId="af">
    <w:name w:val="Subtle Reference"/>
    <w:basedOn w:val="a1"/>
    <w:uiPriority w:val="31"/>
    <w:qFormat/>
    <w:rsid w:val="002A3EE4"/>
    <w:rPr>
      <w:rFonts w:ascii="Times New Roman" w:hAnsi="Times New Roman"/>
      <w:color w:val="auto"/>
      <w:sz w:val="22"/>
      <w:u w:val="single"/>
    </w:rPr>
  </w:style>
  <w:style w:type="character" w:customStyle="1" w:styleId="21">
    <w:name w:val="Заголовок 2 Знак"/>
    <w:basedOn w:val="a1"/>
    <w:link w:val="20"/>
    <w:uiPriority w:val="1"/>
    <w:rsid w:val="00F96FCD"/>
    <w:rPr>
      <w:rFonts w:ascii="Times New Roman" w:eastAsiaTheme="majorEastAsia" w:hAnsi="Times New Roman" w:cstheme="majorBidi"/>
      <w:b/>
      <w:bCs/>
      <w:iCs/>
      <w:caps/>
      <w:sz w:val="28"/>
      <w:szCs w:val="28"/>
    </w:rPr>
  </w:style>
  <w:style w:type="paragraph" w:styleId="2">
    <w:name w:val="List Bullet 2"/>
    <w:basedOn w:val="a0"/>
    <w:uiPriority w:val="99"/>
    <w:rsid w:val="00F96FCD"/>
    <w:pPr>
      <w:numPr>
        <w:numId w:val="2"/>
      </w:numPr>
      <w:ind w:left="1423" w:hanging="357"/>
    </w:pPr>
  </w:style>
  <w:style w:type="paragraph" w:styleId="af0">
    <w:name w:val="List Number"/>
    <w:basedOn w:val="a0"/>
    <w:uiPriority w:val="99"/>
    <w:rsid w:val="000449B0"/>
  </w:style>
  <w:style w:type="paragraph" w:styleId="24">
    <w:name w:val="List Number 2"/>
    <w:basedOn w:val="a0"/>
    <w:uiPriority w:val="99"/>
    <w:rsid w:val="000F3C2B"/>
  </w:style>
  <w:style w:type="paragraph" w:styleId="25">
    <w:name w:val="Quote"/>
    <w:basedOn w:val="a0"/>
    <w:next w:val="a0"/>
    <w:link w:val="26"/>
    <w:uiPriority w:val="29"/>
    <w:qFormat/>
    <w:rsid w:val="004A53B2"/>
    <w:pPr>
      <w:ind w:left="709"/>
    </w:pPr>
    <w:rPr>
      <w:i/>
      <w:iCs/>
      <w:color w:val="000000" w:themeColor="text1"/>
    </w:rPr>
  </w:style>
  <w:style w:type="character" w:customStyle="1" w:styleId="26">
    <w:name w:val="Цитата 2 Знак"/>
    <w:basedOn w:val="a1"/>
    <w:link w:val="25"/>
    <w:uiPriority w:val="29"/>
    <w:rsid w:val="004A53B2"/>
    <w:rPr>
      <w:rFonts w:ascii="Times New Roman" w:hAnsi="Times New Roman" w:cs="Arial"/>
      <w:i/>
      <w:iCs/>
      <w:color w:val="000000" w:themeColor="text1"/>
      <w:szCs w:val="24"/>
    </w:rPr>
  </w:style>
  <w:style w:type="character" w:customStyle="1" w:styleId="23">
    <w:name w:val="Основной текст 2 Знак"/>
    <w:basedOn w:val="a1"/>
    <w:link w:val="22"/>
    <w:uiPriority w:val="99"/>
    <w:rsid w:val="003D41D2"/>
    <w:rPr>
      <w:rFonts w:ascii="Times New Roman" w:hAnsi="Times New Roman" w:cs="Arial"/>
      <w:sz w:val="24"/>
      <w:szCs w:val="24"/>
    </w:rPr>
  </w:style>
  <w:style w:type="paragraph" w:customStyle="1" w:styleId="Default">
    <w:name w:val="Default"/>
    <w:rsid w:val="002C266E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val="en-US" w:eastAsia="zh-CN"/>
    </w:rPr>
  </w:style>
  <w:style w:type="paragraph" w:styleId="af1">
    <w:name w:val="footer"/>
    <w:basedOn w:val="a0"/>
    <w:link w:val="af2"/>
    <w:uiPriority w:val="99"/>
    <w:unhideWhenUsed/>
    <w:rsid w:val="0010135F"/>
    <w:pPr>
      <w:tabs>
        <w:tab w:val="center" w:pos="4513"/>
        <w:tab w:val="right" w:pos="9026"/>
      </w:tabs>
      <w:spacing w:after="0"/>
      <w:jc w:val="center"/>
    </w:pPr>
  </w:style>
  <w:style w:type="character" w:customStyle="1" w:styleId="af2">
    <w:name w:val="Нижний колонтитул Знак"/>
    <w:basedOn w:val="a1"/>
    <w:link w:val="af1"/>
    <w:uiPriority w:val="99"/>
    <w:rsid w:val="0010135F"/>
    <w:rPr>
      <w:rFonts w:ascii="Times New Roman" w:hAnsi="Times New Roman" w:cs="Arial"/>
      <w:sz w:val="28"/>
      <w:szCs w:val="24"/>
    </w:rPr>
  </w:style>
  <w:style w:type="paragraph" w:styleId="af3">
    <w:name w:val="Balloon Text"/>
    <w:basedOn w:val="a0"/>
    <w:link w:val="af4"/>
    <w:uiPriority w:val="99"/>
    <w:semiHidden/>
    <w:unhideWhenUsed/>
    <w:rsid w:val="00AA3032"/>
    <w:pPr>
      <w:spacing w:after="0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AA3032"/>
    <w:rPr>
      <w:rFonts w:ascii="Tahoma" w:hAnsi="Tahoma" w:cs="Tahoma"/>
      <w:sz w:val="16"/>
      <w:szCs w:val="16"/>
    </w:rPr>
  </w:style>
  <w:style w:type="table" w:styleId="af5">
    <w:name w:val="Table Grid"/>
    <w:basedOn w:val="a2"/>
    <w:uiPriority w:val="59"/>
    <w:rsid w:val="00AA3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1"/>
    <w:uiPriority w:val="99"/>
    <w:semiHidden/>
    <w:rsid w:val="00CF66D2"/>
    <w:rPr>
      <w:color w:val="808080"/>
    </w:rPr>
  </w:style>
  <w:style w:type="paragraph" w:styleId="af7">
    <w:name w:val="No Spacing"/>
    <w:uiPriority w:val="1"/>
    <w:qFormat/>
    <w:rsid w:val="00D137B4"/>
    <w:pPr>
      <w:spacing w:after="120" w:line="240" w:lineRule="auto"/>
      <w:jc w:val="both"/>
    </w:pPr>
    <w:rPr>
      <w:rFonts w:ascii="Times New Roman" w:eastAsiaTheme="minorHAnsi" w:hAnsi="Times New Roman"/>
      <w:lang w:eastAsia="en-US"/>
    </w:rPr>
  </w:style>
  <w:style w:type="paragraph" w:styleId="af8">
    <w:name w:val="Body Text"/>
    <w:basedOn w:val="a0"/>
    <w:link w:val="af9"/>
    <w:uiPriority w:val="99"/>
    <w:qFormat/>
    <w:rsid w:val="004F5355"/>
    <w:pPr>
      <w:autoSpaceDE/>
      <w:autoSpaceDN/>
      <w:adjustRightInd/>
      <w:spacing w:after="0"/>
      <w:ind w:left="115"/>
      <w:jc w:val="left"/>
    </w:pPr>
    <w:rPr>
      <w:rFonts w:eastAsia="Times New Roman" w:cstheme="minorBidi"/>
      <w:szCs w:val="22"/>
      <w:lang w:eastAsia="en-US" w:bidi="ru-RU"/>
    </w:rPr>
  </w:style>
  <w:style w:type="character" w:customStyle="1" w:styleId="af9">
    <w:name w:val="Основной текст Знак"/>
    <w:basedOn w:val="a1"/>
    <w:link w:val="af8"/>
    <w:uiPriority w:val="99"/>
    <w:rsid w:val="004F5355"/>
    <w:rPr>
      <w:rFonts w:ascii="Times New Roman" w:eastAsia="Times New Roman" w:hAnsi="Times New Roman"/>
      <w:lang w:eastAsia="en-US" w:bidi="ru-RU"/>
    </w:rPr>
  </w:style>
  <w:style w:type="character" w:customStyle="1" w:styleId="31">
    <w:name w:val="Заголовок 3 Знак"/>
    <w:basedOn w:val="a1"/>
    <w:link w:val="30"/>
    <w:uiPriority w:val="1"/>
    <w:rsid w:val="00923FD2"/>
    <w:rPr>
      <w:rFonts w:ascii="Times New Roman" w:eastAsiaTheme="majorEastAsia" w:hAnsi="Times New Roman" w:cstheme="majorBidi"/>
      <w:b/>
      <w:sz w:val="28"/>
      <w:szCs w:val="24"/>
      <w:lang w:eastAsia="en-US"/>
    </w:rPr>
  </w:style>
  <w:style w:type="numbering" w:customStyle="1" w:styleId="11">
    <w:name w:val="Нет списка1"/>
    <w:next w:val="a3"/>
    <w:uiPriority w:val="99"/>
    <w:semiHidden/>
    <w:unhideWhenUsed/>
    <w:rsid w:val="00060D54"/>
  </w:style>
  <w:style w:type="character" w:styleId="afa">
    <w:name w:val="FollowedHyperlink"/>
    <w:basedOn w:val="a1"/>
    <w:uiPriority w:val="99"/>
    <w:semiHidden/>
    <w:unhideWhenUsed/>
    <w:rsid w:val="00060D54"/>
    <w:rPr>
      <w:color w:val="800080"/>
      <w:u w:val="single"/>
    </w:rPr>
  </w:style>
  <w:style w:type="numbering" w:customStyle="1" w:styleId="27">
    <w:name w:val="Нет списка2"/>
    <w:next w:val="a3"/>
    <w:uiPriority w:val="99"/>
    <w:semiHidden/>
    <w:unhideWhenUsed/>
    <w:rsid w:val="00060D54"/>
  </w:style>
  <w:style w:type="paragraph" w:styleId="afb">
    <w:name w:val="List Paragraph"/>
    <w:basedOn w:val="a0"/>
    <w:uiPriority w:val="34"/>
    <w:qFormat/>
    <w:rsid w:val="00060D54"/>
    <w:pPr>
      <w:widowControl/>
      <w:spacing w:after="0"/>
      <w:jc w:val="left"/>
    </w:pPr>
    <w:rPr>
      <w:rFonts w:eastAsiaTheme="minorHAnsi" w:cs="Times New Roman"/>
      <w:sz w:val="24"/>
      <w:lang w:eastAsia="en-US"/>
    </w:rPr>
  </w:style>
  <w:style w:type="character" w:customStyle="1" w:styleId="hps">
    <w:name w:val="hps"/>
    <w:rsid w:val="00C92FF7"/>
  </w:style>
  <w:style w:type="character" w:customStyle="1" w:styleId="afc">
    <w:name w:val="Основной текст_"/>
    <w:basedOn w:val="a1"/>
    <w:link w:val="12"/>
    <w:uiPriority w:val="99"/>
    <w:rsid w:val="00D92AA9"/>
    <w:rPr>
      <w:rFonts w:ascii="Times New Roman" w:eastAsia="Times New Roman" w:hAnsi="Times New Roman" w:cs="Times New Roman"/>
      <w:sz w:val="28"/>
      <w:szCs w:val="23"/>
      <w:shd w:val="clear" w:color="auto" w:fill="FFFFFF"/>
    </w:rPr>
  </w:style>
  <w:style w:type="paragraph" w:customStyle="1" w:styleId="12">
    <w:name w:val="Основной текст1"/>
    <w:basedOn w:val="a0"/>
    <w:link w:val="afc"/>
    <w:rsid w:val="00D92AA9"/>
    <w:pPr>
      <w:widowControl/>
      <w:shd w:val="clear" w:color="auto" w:fill="FFFFFF"/>
      <w:autoSpaceDE/>
      <w:autoSpaceDN/>
      <w:adjustRightInd/>
      <w:ind w:firstLine="709"/>
    </w:pPr>
    <w:rPr>
      <w:rFonts w:eastAsia="Times New Roman" w:cs="Times New Roman"/>
      <w:szCs w:val="23"/>
    </w:rPr>
  </w:style>
  <w:style w:type="paragraph" w:styleId="afd">
    <w:name w:val="footnote text"/>
    <w:basedOn w:val="a0"/>
    <w:link w:val="afe"/>
    <w:uiPriority w:val="99"/>
    <w:unhideWhenUsed/>
    <w:rsid w:val="00C80B5B"/>
    <w:pPr>
      <w:spacing w:after="0"/>
    </w:pPr>
    <w:rPr>
      <w:sz w:val="24"/>
      <w:szCs w:val="20"/>
    </w:rPr>
  </w:style>
  <w:style w:type="character" w:customStyle="1" w:styleId="afe">
    <w:name w:val="Текст сноски Знак"/>
    <w:basedOn w:val="a1"/>
    <w:link w:val="afd"/>
    <w:uiPriority w:val="99"/>
    <w:rsid w:val="00C80B5B"/>
    <w:rPr>
      <w:rFonts w:ascii="Times New Roman" w:hAnsi="Times New Roman" w:cs="Arial"/>
      <w:sz w:val="24"/>
      <w:szCs w:val="20"/>
    </w:rPr>
  </w:style>
  <w:style w:type="character" w:styleId="aff">
    <w:name w:val="footnote reference"/>
    <w:basedOn w:val="a1"/>
    <w:uiPriority w:val="99"/>
    <w:semiHidden/>
    <w:unhideWhenUsed/>
    <w:rsid w:val="007F0133"/>
    <w:rPr>
      <w:vertAlign w:val="superscript"/>
    </w:rPr>
  </w:style>
  <w:style w:type="paragraph" w:styleId="3">
    <w:name w:val="List Bullet 3"/>
    <w:basedOn w:val="a0"/>
    <w:uiPriority w:val="99"/>
    <w:unhideWhenUsed/>
    <w:rsid w:val="00D137B4"/>
    <w:pPr>
      <w:numPr>
        <w:numId w:val="3"/>
      </w:numPr>
    </w:pPr>
  </w:style>
  <w:style w:type="paragraph" w:styleId="aff0">
    <w:name w:val="Title"/>
    <w:basedOn w:val="a0"/>
    <w:next w:val="a0"/>
    <w:link w:val="aff1"/>
    <w:uiPriority w:val="10"/>
    <w:qFormat/>
    <w:rsid w:val="005E3202"/>
    <w:pPr>
      <w:widowControl/>
      <w:autoSpaceDE/>
      <w:autoSpaceDN/>
      <w:adjustRightInd/>
      <w:spacing w:after="360"/>
      <w:jc w:val="center"/>
    </w:pPr>
    <w:rPr>
      <w:rFonts w:eastAsiaTheme="majorEastAsia" w:cstheme="majorBidi"/>
      <w:b/>
      <w:bCs/>
      <w:caps/>
      <w:kern w:val="28"/>
      <w:sz w:val="32"/>
      <w:szCs w:val="32"/>
    </w:rPr>
  </w:style>
  <w:style w:type="character" w:customStyle="1" w:styleId="aff1">
    <w:name w:val="Название Знак"/>
    <w:basedOn w:val="a1"/>
    <w:link w:val="aff0"/>
    <w:uiPriority w:val="10"/>
    <w:rsid w:val="005E3202"/>
    <w:rPr>
      <w:rFonts w:ascii="Times New Roman" w:eastAsiaTheme="majorEastAsia" w:hAnsi="Times New Roman" w:cstheme="majorBidi"/>
      <w:b/>
      <w:bCs/>
      <w:caps/>
      <w:kern w:val="28"/>
      <w:sz w:val="32"/>
      <w:szCs w:val="32"/>
    </w:rPr>
  </w:style>
  <w:style w:type="character" w:customStyle="1" w:styleId="41">
    <w:name w:val="Заголовок 4 Знак"/>
    <w:basedOn w:val="a1"/>
    <w:link w:val="40"/>
    <w:uiPriority w:val="1"/>
    <w:rsid w:val="00C27658"/>
    <w:rPr>
      <w:rFonts w:ascii="Times New Roman" w:eastAsiaTheme="majorEastAsia" w:hAnsi="Times New Roman" w:cstheme="majorBidi"/>
      <w:b/>
      <w:bCs/>
      <w:i/>
      <w:iCs/>
      <w:sz w:val="28"/>
      <w:szCs w:val="24"/>
    </w:rPr>
  </w:style>
  <w:style w:type="paragraph" w:styleId="4">
    <w:name w:val="List Bullet 4"/>
    <w:basedOn w:val="a0"/>
    <w:uiPriority w:val="99"/>
    <w:semiHidden/>
    <w:unhideWhenUsed/>
    <w:rsid w:val="00FA5B41"/>
    <w:pPr>
      <w:numPr>
        <w:numId w:val="4"/>
      </w:numPr>
      <w:contextualSpacing/>
    </w:pPr>
  </w:style>
  <w:style w:type="table" w:customStyle="1" w:styleId="13">
    <w:name w:val="Светлая заливка1"/>
    <w:basedOn w:val="a2"/>
    <w:uiPriority w:val="60"/>
    <w:rsid w:val="00C138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ff2">
    <w:name w:val="annotation reference"/>
    <w:basedOn w:val="a1"/>
    <w:uiPriority w:val="99"/>
    <w:semiHidden/>
    <w:unhideWhenUsed/>
    <w:rsid w:val="00D7766D"/>
    <w:rPr>
      <w:sz w:val="16"/>
      <w:szCs w:val="16"/>
    </w:rPr>
  </w:style>
  <w:style w:type="paragraph" w:styleId="aff3">
    <w:name w:val="annotation text"/>
    <w:basedOn w:val="a0"/>
    <w:link w:val="aff4"/>
    <w:uiPriority w:val="99"/>
    <w:semiHidden/>
    <w:unhideWhenUsed/>
    <w:rsid w:val="00D7766D"/>
    <w:rPr>
      <w:sz w:val="20"/>
      <w:szCs w:val="20"/>
    </w:rPr>
  </w:style>
  <w:style w:type="character" w:customStyle="1" w:styleId="aff4">
    <w:name w:val="Текст примечания Знак"/>
    <w:basedOn w:val="a1"/>
    <w:link w:val="aff3"/>
    <w:uiPriority w:val="99"/>
    <w:semiHidden/>
    <w:rsid w:val="00D7766D"/>
    <w:rPr>
      <w:rFonts w:ascii="Times New Roman" w:hAnsi="Times New Roman" w:cs="Arial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D7766D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D7766D"/>
    <w:rPr>
      <w:rFonts w:ascii="Times New Roman" w:hAnsi="Times New Roman" w:cs="Arial"/>
      <w:b/>
      <w:bCs/>
      <w:sz w:val="20"/>
      <w:szCs w:val="20"/>
    </w:rPr>
  </w:style>
  <w:style w:type="paragraph" w:customStyle="1" w:styleId="ConsPlusNonformat">
    <w:name w:val="ConsPlusNonformat"/>
    <w:uiPriority w:val="99"/>
    <w:rsid w:val="00C2134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28">
    <w:name w:val="Основной текст2"/>
    <w:basedOn w:val="a0"/>
    <w:uiPriority w:val="99"/>
    <w:rsid w:val="00986900"/>
    <w:pPr>
      <w:shd w:val="clear" w:color="auto" w:fill="FFFFFF"/>
      <w:autoSpaceDE/>
      <w:autoSpaceDN/>
      <w:adjustRightInd/>
      <w:spacing w:after="0" w:line="322" w:lineRule="exact"/>
      <w:jc w:val="left"/>
    </w:pPr>
    <w:rPr>
      <w:rFonts w:cs="Times New Roman"/>
      <w:sz w:val="27"/>
      <w:szCs w:val="27"/>
    </w:rPr>
  </w:style>
  <w:style w:type="paragraph" w:customStyle="1" w:styleId="aff7">
    <w:name w:val="Три цифры"/>
    <w:basedOn w:val="ad"/>
    <w:link w:val="aff8"/>
    <w:qFormat/>
    <w:rsid w:val="003479ED"/>
    <w:pPr>
      <w:spacing w:before="0" w:after="0" w:line="360" w:lineRule="auto"/>
    </w:pPr>
    <w:rPr>
      <w:rFonts w:cs="Times New Roman"/>
      <w:b w:val="0"/>
      <w:i w:val="0"/>
      <w:color w:val="000000" w:themeColor="text1"/>
      <w:sz w:val="30"/>
      <w:szCs w:val="30"/>
    </w:rPr>
  </w:style>
  <w:style w:type="paragraph" w:customStyle="1" w:styleId="aff9">
    <w:name w:val="центральный"/>
    <w:basedOn w:val="30"/>
    <w:link w:val="affa"/>
    <w:qFormat/>
    <w:rsid w:val="007D403D"/>
    <w:pPr>
      <w:spacing w:before="240" w:after="240" w:line="360" w:lineRule="auto"/>
      <w:ind w:left="0" w:firstLine="0"/>
      <w:jc w:val="center"/>
    </w:pPr>
    <w:rPr>
      <w:rFonts w:cs="Times New Roman"/>
      <w:b w:val="0"/>
      <w:color w:val="000000" w:themeColor="text1"/>
      <w:sz w:val="30"/>
      <w:szCs w:val="30"/>
    </w:rPr>
  </w:style>
  <w:style w:type="character" w:customStyle="1" w:styleId="aff8">
    <w:name w:val="Три цифры Знак"/>
    <w:basedOn w:val="ae"/>
    <w:link w:val="aff7"/>
    <w:rsid w:val="003479ED"/>
    <w:rPr>
      <w:rFonts w:ascii="Times New Roman" w:eastAsiaTheme="majorEastAsia" w:hAnsi="Times New Roman" w:cs="Times New Roman"/>
      <w:b w:val="0"/>
      <w:i w:val="0"/>
      <w:color w:val="000000" w:themeColor="text1"/>
      <w:sz w:val="30"/>
      <w:szCs w:val="30"/>
    </w:rPr>
  </w:style>
  <w:style w:type="character" w:customStyle="1" w:styleId="affa">
    <w:name w:val="центральный Знак"/>
    <w:basedOn w:val="31"/>
    <w:link w:val="aff9"/>
    <w:rsid w:val="007D403D"/>
    <w:rPr>
      <w:rFonts w:ascii="Times New Roman" w:eastAsiaTheme="majorEastAsia" w:hAnsi="Times New Roman" w:cs="Times New Roman"/>
      <w:b w:val="0"/>
      <w:color w:val="000000" w:themeColor="text1"/>
      <w:sz w:val="30"/>
      <w:szCs w:val="30"/>
      <w:lang w:eastAsia="en-US"/>
    </w:rPr>
  </w:style>
  <w:style w:type="paragraph" w:customStyle="1" w:styleId="affb">
    <w:name w:val="Подраздел ЕЭК"/>
    <w:basedOn w:val="30"/>
    <w:link w:val="affc"/>
    <w:qFormat/>
    <w:rsid w:val="00E7329F"/>
    <w:pPr>
      <w:spacing w:before="240" w:after="240" w:line="360" w:lineRule="auto"/>
      <w:ind w:left="0" w:firstLine="0"/>
      <w:jc w:val="center"/>
    </w:pPr>
    <w:rPr>
      <w:rFonts w:cs="Times New Roman"/>
      <w:b w:val="0"/>
      <w:color w:val="000000" w:themeColor="text1"/>
      <w:spacing w:val="-4"/>
      <w:kern w:val="2"/>
      <w:sz w:val="30"/>
      <w:szCs w:val="30"/>
    </w:rPr>
  </w:style>
  <w:style w:type="character" w:customStyle="1" w:styleId="affc">
    <w:name w:val="Подраздел ЕЭК Знак"/>
    <w:basedOn w:val="31"/>
    <w:link w:val="affb"/>
    <w:rsid w:val="00E7329F"/>
    <w:rPr>
      <w:rFonts w:ascii="Times New Roman" w:eastAsiaTheme="majorEastAsia" w:hAnsi="Times New Roman" w:cs="Times New Roman"/>
      <w:b w:val="0"/>
      <w:color w:val="000000" w:themeColor="text1"/>
      <w:spacing w:val="-4"/>
      <w:kern w:val="2"/>
      <w:sz w:val="30"/>
      <w:szCs w:val="3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List Number" w:semiHidden="0" w:unhideWhenUsed="0"/>
    <w:lsdException w:name="List Bullet 2" w:semiHidden="0" w:unhideWhenUsed="0"/>
    <w:lsdException w:name="List Number 2" w:semiHidden="0" w:unhideWhenUsed="0"/>
    <w:lsdException w:name="Title" w:semiHidden="0" w:uiPriority="10" w:unhideWhenUsed="0" w:qFormat="1"/>
    <w:lsdException w:name="Default Paragraph Font" w:unhideWhenUsed="0"/>
    <w:lsdException w:name="Body Text" w:qFormat="1"/>
    <w:lsdException w:name="Subtitle" w:semiHidden="0" w:uiPriority="11" w:unhideWhenUsed="0" w:qFormat="1"/>
    <w:lsdException w:name="Body Text 2" w:semiHidden="0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E1EF7"/>
    <w:pPr>
      <w:widowControl w:val="0"/>
      <w:autoSpaceDE w:val="0"/>
      <w:autoSpaceDN w:val="0"/>
      <w:adjustRightInd w:val="0"/>
      <w:spacing w:after="40" w:line="240" w:lineRule="auto"/>
      <w:jc w:val="both"/>
    </w:pPr>
    <w:rPr>
      <w:rFonts w:ascii="Times New Roman" w:hAnsi="Times New Roman" w:cs="Arial"/>
      <w:sz w:val="28"/>
      <w:szCs w:val="24"/>
    </w:rPr>
  </w:style>
  <w:style w:type="paragraph" w:styleId="1">
    <w:name w:val="heading 1"/>
    <w:basedOn w:val="a0"/>
    <w:next w:val="a0"/>
    <w:link w:val="10"/>
    <w:uiPriority w:val="1"/>
    <w:qFormat/>
    <w:rsid w:val="005E3202"/>
    <w:pPr>
      <w:keepNext/>
      <w:spacing w:before="360" w:after="120"/>
      <w:ind w:firstLine="720"/>
      <w:outlineLvl w:val="0"/>
    </w:pPr>
    <w:rPr>
      <w:rFonts w:eastAsiaTheme="majorEastAsia" w:cstheme="majorBidi"/>
      <w:b/>
      <w:bCs/>
      <w:caps/>
      <w:kern w:val="32"/>
      <w:szCs w:val="32"/>
    </w:rPr>
  </w:style>
  <w:style w:type="paragraph" w:styleId="20">
    <w:name w:val="heading 2"/>
    <w:basedOn w:val="a0"/>
    <w:next w:val="a0"/>
    <w:link w:val="21"/>
    <w:uiPriority w:val="1"/>
    <w:unhideWhenUsed/>
    <w:qFormat/>
    <w:rsid w:val="00F96FCD"/>
    <w:pPr>
      <w:keepNext/>
      <w:spacing w:before="240" w:after="120"/>
      <w:ind w:left="1418" w:hanging="709"/>
      <w:outlineLvl w:val="1"/>
    </w:pPr>
    <w:rPr>
      <w:rFonts w:eastAsiaTheme="majorEastAsia" w:cstheme="majorBidi"/>
      <w:b/>
      <w:bCs/>
      <w:iCs/>
      <w:caps/>
      <w:szCs w:val="28"/>
    </w:rPr>
  </w:style>
  <w:style w:type="paragraph" w:styleId="30">
    <w:name w:val="heading 3"/>
    <w:basedOn w:val="a0"/>
    <w:next w:val="a0"/>
    <w:link w:val="31"/>
    <w:uiPriority w:val="1"/>
    <w:unhideWhenUsed/>
    <w:qFormat/>
    <w:rsid w:val="00923FD2"/>
    <w:pPr>
      <w:keepNext/>
      <w:keepLines/>
      <w:widowControl/>
      <w:autoSpaceDE/>
      <w:autoSpaceDN/>
      <w:adjustRightInd/>
      <w:spacing w:before="120" w:after="120"/>
      <w:ind w:left="1418" w:hanging="709"/>
      <w:outlineLvl w:val="2"/>
    </w:pPr>
    <w:rPr>
      <w:rFonts w:eastAsiaTheme="majorEastAsia" w:cstheme="majorBidi"/>
      <w:b/>
      <w:lang w:eastAsia="en-US"/>
    </w:rPr>
  </w:style>
  <w:style w:type="paragraph" w:styleId="40">
    <w:name w:val="heading 4"/>
    <w:basedOn w:val="a0"/>
    <w:next w:val="a0"/>
    <w:link w:val="41"/>
    <w:uiPriority w:val="1"/>
    <w:unhideWhenUsed/>
    <w:qFormat/>
    <w:rsid w:val="00353CC6"/>
    <w:pPr>
      <w:keepNext/>
      <w:keepLines/>
      <w:spacing w:before="120" w:after="120"/>
      <w:ind w:left="1418" w:hanging="709"/>
      <w:outlineLvl w:val="3"/>
    </w:pPr>
    <w:rPr>
      <w:rFonts w:eastAsiaTheme="majorEastAsia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1"/>
    <w:rsid w:val="005E3202"/>
    <w:rPr>
      <w:rFonts w:ascii="Times New Roman" w:eastAsiaTheme="majorEastAsia" w:hAnsi="Times New Roman" w:cstheme="majorBidi"/>
      <w:b/>
      <w:bCs/>
      <w:caps/>
      <w:kern w:val="32"/>
      <w:sz w:val="28"/>
      <w:szCs w:val="32"/>
    </w:rPr>
  </w:style>
  <w:style w:type="paragraph" w:styleId="a">
    <w:name w:val="List Bullet"/>
    <w:basedOn w:val="a0"/>
    <w:uiPriority w:val="99"/>
    <w:rsid w:val="005E3202"/>
    <w:pPr>
      <w:numPr>
        <w:numId w:val="1"/>
      </w:numPr>
      <w:ind w:left="1066" w:hanging="357"/>
    </w:pPr>
  </w:style>
  <w:style w:type="paragraph" w:styleId="a4">
    <w:name w:val="header"/>
    <w:basedOn w:val="a0"/>
    <w:link w:val="a5"/>
    <w:uiPriority w:val="99"/>
    <w:unhideWhenUsed/>
    <w:rsid w:val="0010135F"/>
    <w:pPr>
      <w:tabs>
        <w:tab w:val="center" w:pos="4677"/>
        <w:tab w:val="right" w:pos="9355"/>
      </w:tabs>
      <w:spacing w:after="0"/>
    </w:pPr>
  </w:style>
  <w:style w:type="character" w:styleId="a6">
    <w:name w:val="Strong"/>
    <w:basedOn w:val="a1"/>
    <w:uiPriority w:val="22"/>
    <w:qFormat/>
    <w:rsid w:val="00904E98"/>
    <w:rPr>
      <w:b/>
      <w:bCs/>
    </w:rPr>
  </w:style>
  <w:style w:type="character" w:customStyle="1" w:styleId="a5">
    <w:name w:val="Верхний колонтитул Знак"/>
    <w:basedOn w:val="a1"/>
    <w:link w:val="a4"/>
    <w:uiPriority w:val="99"/>
    <w:rsid w:val="0010135F"/>
    <w:rPr>
      <w:rFonts w:ascii="Times New Roman" w:hAnsi="Times New Roman" w:cs="Arial"/>
      <w:sz w:val="28"/>
      <w:szCs w:val="24"/>
    </w:rPr>
  </w:style>
  <w:style w:type="character" w:styleId="a7">
    <w:name w:val="Emphasis"/>
    <w:basedOn w:val="a1"/>
    <w:uiPriority w:val="20"/>
    <w:qFormat/>
    <w:rsid w:val="00622B4F"/>
    <w:rPr>
      <w:i/>
      <w:iCs/>
    </w:rPr>
  </w:style>
  <w:style w:type="paragraph" w:styleId="22">
    <w:name w:val="Body Text 2"/>
    <w:basedOn w:val="a0"/>
    <w:link w:val="23"/>
    <w:uiPriority w:val="99"/>
    <w:rsid w:val="003D41D2"/>
    <w:pPr>
      <w:jc w:val="left"/>
    </w:pPr>
    <w:rPr>
      <w:sz w:val="24"/>
    </w:rPr>
  </w:style>
  <w:style w:type="character" w:styleId="a8">
    <w:name w:val="Hyperlink"/>
    <w:basedOn w:val="a1"/>
    <w:uiPriority w:val="99"/>
    <w:rsid w:val="00AA7410"/>
    <w:rPr>
      <w:color w:val="0066CC"/>
      <w:u w:val="single"/>
    </w:rPr>
  </w:style>
  <w:style w:type="paragraph" w:styleId="a9">
    <w:name w:val="Document Map"/>
    <w:basedOn w:val="a0"/>
    <w:link w:val="aa"/>
    <w:uiPriority w:val="99"/>
    <w:semiHidden/>
    <w:unhideWhenUsed/>
    <w:rsid w:val="009416AC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1"/>
    <w:link w:val="a9"/>
    <w:uiPriority w:val="99"/>
    <w:semiHidden/>
    <w:rsid w:val="009416AC"/>
    <w:rPr>
      <w:rFonts w:ascii="Tahoma" w:hAnsi="Tahoma" w:cs="Tahoma"/>
      <w:sz w:val="16"/>
      <w:szCs w:val="16"/>
    </w:rPr>
  </w:style>
  <w:style w:type="character" w:styleId="ab">
    <w:name w:val="Intense Emphasis"/>
    <w:basedOn w:val="a1"/>
    <w:uiPriority w:val="21"/>
    <w:qFormat/>
    <w:rsid w:val="00381C5C"/>
    <w:rPr>
      <w:b/>
      <w:bCs/>
      <w:i/>
      <w:iCs/>
      <w:color w:val="auto"/>
    </w:rPr>
  </w:style>
  <w:style w:type="character" w:styleId="ac">
    <w:name w:val="Subtle Emphasis"/>
    <w:basedOn w:val="a1"/>
    <w:uiPriority w:val="19"/>
    <w:qFormat/>
    <w:rsid w:val="0010135F"/>
    <w:rPr>
      <w:iCs/>
      <w:color w:val="auto"/>
      <w:u w:val="single"/>
    </w:rPr>
  </w:style>
  <w:style w:type="paragraph" w:styleId="ad">
    <w:name w:val="Subtitle"/>
    <w:basedOn w:val="a0"/>
    <w:next w:val="a0"/>
    <w:link w:val="ae"/>
    <w:uiPriority w:val="11"/>
    <w:qFormat/>
    <w:rsid w:val="00C27658"/>
    <w:pPr>
      <w:spacing w:before="120" w:after="120"/>
      <w:ind w:left="1418" w:hanging="709"/>
    </w:pPr>
    <w:rPr>
      <w:rFonts w:eastAsiaTheme="majorEastAsia" w:cstheme="majorBidi"/>
      <w:b/>
      <w:i/>
    </w:rPr>
  </w:style>
  <w:style w:type="character" w:customStyle="1" w:styleId="ae">
    <w:name w:val="Подзаголовок Знак"/>
    <w:basedOn w:val="a1"/>
    <w:link w:val="ad"/>
    <w:uiPriority w:val="11"/>
    <w:rsid w:val="00C27658"/>
    <w:rPr>
      <w:rFonts w:ascii="Times New Roman" w:eastAsiaTheme="majorEastAsia" w:hAnsi="Times New Roman" w:cstheme="majorBidi"/>
      <w:b/>
      <w:i/>
      <w:sz w:val="28"/>
      <w:szCs w:val="24"/>
    </w:rPr>
  </w:style>
  <w:style w:type="character" w:styleId="af">
    <w:name w:val="Subtle Reference"/>
    <w:basedOn w:val="a1"/>
    <w:uiPriority w:val="31"/>
    <w:qFormat/>
    <w:rsid w:val="002A3EE4"/>
    <w:rPr>
      <w:rFonts w:ascii="Times New Roman" w:hAnsi="Times New Roman"/>
      <w:color w:val="auto"/>
      <w:sz w:val="22"/>
      <w:u w:val="single"/>
    </w:rPr>
  </w:style>
  <w:style w:type="character" w:customStyle="1" w:styleId="21">
    <w:name w:val="Заголовок 2 Знак"/>
    <w:basedOn w:val="a1"/>
    <w:link w:val="20"/>
    <w:uiPriority w:val="1"/>
    <w:rsid w:val="00F96FCD"/>
    <w:rPr>
      <w:rFonts w:ascii="Times New Roman" w:eastAsiaTheme="majorEastAsia" w:hAnsi="Times New Roman" w:cstheme="majorBidi"/>
      <w:b/>
      <w:bCs/>
      <w:iCs/>
      <w:caps/>
      <w:sz w:val="28"/>
      <w:szCs w:val="28"/>
    </w:rPr>
  </w:style>
  <w:style w:type="paragraph" w:styleId="2">
    <w:name w:val="List Bullet 2"/>
    <w:basedOn w:val="a0"/>
    <w:uiPriority w:val="99"/>
    <w:rsid w:val="00F96FCD"/>
    <w:pPr>
      <w:numPr>
        <w:numId w:val="2"/>
      </w:numPr>
      <w:ind w:left="1423" w:hanging="357"/>
    </w:pPr>
  </w:style>
  <w:style w:type="paragraph" w:styleId="af0">
    <w:name w:val="List Number"/>
    <w:basedOn w:val="a0"/>
    <w:uiPriority w:val="99"/>
    <w:rsid w:val="000449B0"/>
  </w:style>
  <w:style w:type="paragraph" w:styleId="24">
    <w:name w:val="List Number 2"/>
    <w:basedOn w:val="a0"/>
    <w:uiPriority w:val="99"/>
    <w:rsid w:val="000F3C2B"/>
  </w:style>
  <w:style w:type="paragraph" w:styleId="25">
    <w:name w:val="Quote"/>
    <w:basedOn w:val="a0"/>
    <w:next w:val="a0"/>
    <w:link w:val="26"/>
    <w:uiPriority w:val="29"/>
    <w:qFormat/>
    <w:rsid w:val="004A53B2"/>
    <w:pPr>
      <w:ind w:left="709"/>
    </w:pPr>
    <w:rPr>
      <w:i/>
      <w:iCs/>
      <w:color w:val="000000" w:themeColor="text1"/>
    </w:rPr>
  </w:style>
  <w:style w:type="character" w:customStyle="1" w:styleId="26">
    <w:name w:val="Цитата 2 Знак"/>
    <w:basedOn w:val="a1"/>
    <w:link w:val="25"/>
    <w:uiPriority w:val="29"/>
    <w:rsid w:val="004A53B2"/>
    <w:rPr>
      <w:rFonts w:ascii="Times New Roman" w:hAnsi="Times New Roman" w:cs="Arial"/>
      <w:i/>
      <w:iCs/>
      <w:color w:val="000000" w:themeColor="text1"/>
      <w:szCs w:val="24"/>
    </w:rPr>
  </w:style>
  <w:style w:type="character" w:customStyle="1" w:styleId="23">
    <w:name w:val="Основной текст 2 Знак"/>
    <w:basedOn w:val="a1"/>
    <w:link w:val="22"/>
    <w:uiPriority w:val="99"/>
    <w:rsid w:val="003D41D2"/>
    <w:rPr>
      <w:rFonts w:ascii="Times New Roman" w:hAnsi="Times New Roman" w:cs="Arial"/>
      <w:sz w:val="24"/>
      <w:szCs w:val="24"/>
    </w:rPr>
  </w:style>
  <w:style w:type="paragraph" w:customStyle="1" w:styleId="Default">
    <w:name w:val="Default"/>
    <w:rsid w:val="002C266E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val="en-US" w:eastAsia="zh-CN"/>
    </w:rPr>
  </w:style>
  <w:style w:type="paragraph" w:styleId="af1">
    <w:name w:val="footer"/>
    <w:basedOn w:val="a0"/>
    <w:link w:val="af2"/>
    <w:uiPriority w:val="99"/>
    <w:unhideWhenUsed/>
    <w:rsid w:val="0010135F"/>
    <w:pPr>
      <w:tabs>
        <w:tab w:val="center" w:pos="4513"/>
        <w:tab w:val="right" w:pos="9026"/>
      </w:tabs>
      <w:spacing w:after="0"/>
      <w:jc w:val="center"/>
    </w:pPr>
  </w:style>
  <w:style w:type="character" w:customStyle="1" w:styleId="af2">
    <w:name w:val="Нижний колонтитул Знак"/>
    <w:basedOn w:val="a1"/>
    <w:link w:val="af1"/>
    <w:uiPriority w:val="99"/>
    <w:rsid w:val="0010135F"/>
    <w:rPr>
      <w:rFonts w:ascii="Times New Roman" w:hAnsi="Times New Roman" w:cs="Arial"/>
      <w:sz w:val="28"/>
      <w:szCs w:val="24"/>
    </w:rPr>
  </w:style>
  <w:style w:type="paragraph" w:styleId="af3">
    <w:name w:val="Balloon Text"/>
    <w:basedOn w:val="a0"/>
    <w:link w:val="af4"/>
    <w:uiPriority w:val="99"/>
    <w:semiHidden/>
    <w:unhideWhenUsed/>
    <w:rsid w:val="00AA3032"/>
    <w:pPr>
      <w:spacing w:after="0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AA3032"/>
    <w:rPr>
      <w:rFonts w:ascii="Tahoma" w:hAnsi="Tahoma" w:cs="Tahoma"/>
      <w:sz w:val="16"/>
      <w:szCs w:val="16"/>
    </w:rPr>
  </w:style>
  <w:style w:type="table" w:styleId="af5">
    <w:name w:val="Table Grid"/>
    <w:basedOn w:val="a2"/>
    <w:uiPriority w:val="59"/>
    <w:rsid w:val="00AA3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1"/>
    <w:uiPriority w:val="99"/>
    <w:semiHidden/>
    <w:rsid w:val="00CF66D2"/>
    <w:rPr>
      <w:color w:val="808080"/>
    </w:rPr>
  </w:style>
  <w:style w:type="paragraph" w:styleId="af7">
    <w:name w:val="No Spacing"/>
    <w:uiPriority w:val="1"/>
    <w:qFormat/>
    <w:rsid w:val="00D137B4"/>
    <w:pPr>
      <w:spacing w:after="120" w:line="240" w:lineRule="auto"/>
      <w:jc w:val="both"/>
    </w:pPr>
    <w:rPr>
      <w:rFonts w:ascii="Times New Roman" w:eastAsiaTheme="minorHAnsi" w:hAnsi="Times New Roman"/>
      <w:lang w:eastAsia="en-US"/>
    </w:rPr>
  </w:style>
  <w:style w:type="paragraph" w:styleId="af8">
    <w:name w:val="Body Text"/>
    <w:basedOn w:val="a0"/>
    <w:link w:val="af9"/>
    <w:uiPriority w:val="99"/>
    <w:qFormat/>
    <w:rsid w:val="004F5355"/>
    <w:pPr>
      <w:autoSpaceDE/>
      <w:autoSpaceDN/>
      <w:adjustRightInd/>
      <w:spacing w:after="0"/>
      <w:ind w:left="115"/>
      <w:jc w:val="left"/>
    </w:pPr>
    <w:rPr>
      <w:rFonts w:eastAsia="Times New Roman" w:cstheme="minorBidi"/>
      <w:szCs w:val="22"/>
      <w:lang w:eastAsia="en-US" w:bidi="ru-RU"/>
    </w:rPr>
  </w:style>
  <w:style w:type="character" w:customStyle="1" w:styleId="af9">
    <w:name w:val="Основной текст Знак"/>
    <w:basedOn w:val="a1"/>
    <w:link w:val="af8"/>
    <w:uiPriority w:val="99"/>
    <w:rsid w:val="004F5355"/>
    <w:rPr>
      <w:rFonts w:ascii="Times New Roman" w:eastAsia="Times New Roman" w:hAnsi="Times New Roman"/>
      <w:lang w:eastAsia="en-US" w:bidi="ru-RU"/>
    </w:rPr>
  </w:style>
  <w:style w:type="character" w:customStyle="1" w:styleId="31">
    <w:name w:val="Заголовок 3 Знак"/>
    <w:basedOn w:val="a1"/>
    <w:link w:val="30"/>
    <w:uiPriority w:val="1"/>
    <w:rsid w:val="00923FD2"/>
    <w:rPr>
      <w:rFonts w:ascii="Times New Roman" w:eastAsiaTheme="majorEastAsia" w:hAnsi="Times New Roman" w:cstheme="majorBidi"/>
      <w:b/>
      <w:sz w:val="28"/>
      <w:szCs w:val="24"/>
      <w:lang w:eastAsia="en-US"/>
    </w:rPr>
  </w:style>
  <w:style w:type="numbering" w:customStyle="1" w:styleId="11">
    <w:name w:val="Нет списка1"/>
    <w:next w:val="a3"/>
    <w:uiPriority w:val="99"/>
    <w:semiHidden/>
    <w:unhideWhenUsed/>
    <w:rsid w:val="00060D54"/>
  </w:style>
  <w:style w:type="character" w:styleId="afa">
    <w:name w:val="FollowedHyperlink"/>
    <w:basedOn w:val="a1"/>
    <w:uiPriority w:val="99"/>
    <w:semiHidden/>
    <w:unhideWhenUsed/>
    <w:rsid w:val="00060D54"/>
    <w:rPr>
      <w:color w:val="800080"/>
      <w:u w:val="single"/>
    </w:rPr>
  </w:style>
  <w:style w:type="numbering" w:customStyle="1" w:styleId="27">
    <w:name w:val="Нет списка2"/>
    <w:next w:val="a3"/>
    <w:uiPriority w:val="99"/>
    <w:semiHidden/>
    <w:unhideWhenUsed/>
    <w:rsid w:val="00060D54"/>
  </w:style>
  <w:style w:type="paragraph" w:styleId="afb">
    <w:name w:val="List Paragraph"/>
    <w:basedOn w:val="a0"/>
    <w:uiPriority w:val="34"/>
    <w:qFormat/>
    <w:rsid w:val="00060D54"/>
    <w:pPr>
      <w:widowControl/>
      <w:spacing w:after="0"/>
      <w:jc w:val="left"/>
    </w:pPr>
    <w:rPr>
      <w:rFonts w:eastAsiaTheme="minorHAnsi" w:cs="Times New Roman"/>
      <w:sz w:val="24"/>
      <w:lang w:eastAsia="en-US"/>
    </w:rPr>
  </w:style>
  <w:style w:type="character" w:customStyle="1" w:styleId="hps">
    <w:name w:val="hps"/>
    <w:rsid w:val="00C92FF7"/>
  </w:style>
  <w:style w:type="character" w:customStyle="1" w:styleId="afc">
    <w:name w:val="Основной текст_"/>
    <w:basedOn w:val="a1"/>
    <w:link w:val="12"/>
    <w:uiPriority w:val="99"/>
    <w:rsid w:val="00D92AA9"/>
    <w:rPr>
      <w:rFonts w:ascii="Times New Roman" w:eastAsia="Times New Roman" w:hAnsi="Times New Roman" w:cs="Times New Roman"/>
      <w:sz w:val="28"/>
      <w:szCs w:val="23"/>
      <w:shd w:val="clear" w:color="auto" w:fill="FFFFFF"/>
    </w:rPr>
  </w:style>
  <w:style w:type="paragraph" w:customStyle="1" w:styleId="12">
    <w:name w:val="Основной текст1"/>
    <w:basedOn w:val="a0"/>
    <w:link w:val="afc"/>
    <w:rsid w:val="00D92AA9"/>
    <w:pPr>
      <w:widowControl/>
      <w:shd w:val="clear" w:color="auto" w:fill="FFFFFF"/>
      <w:autoSpaceDE/>
      <w:autoSpaceDN/>
      <w:adjustRightInd/>
      <w:ind w:firstLine="709"/>
    </w:pPr>
    <w:rPr>
      <w:rFonts w:eastAsia="Times New Roman" w:cs="Times New Roman"/>
      <w:szCs w:val="23"/>
    </w:rPr>
  </w:style>
  <w:style w:type="paragraph" w:styleId="afd">
    <w:name w:val="footnote text"/>
    <w:basedOn w:val="a0"/>
    <w:link w:val="afe"/>
    <w:uiPriority w:val="99"/>
    <w:unhideWhenUsed/>
    <w:rsid w:val="00C80B5B"/>
    <w:pPr>
      <w:spacing w:after="0"/>
    </w:pPr>
    <w:rPr>
      <w:sz w:val="24"/>
      <w:szCs w:val="20"/>
    </w:rPr>
  </w:style>
  <w:style w:type="character" w:customStyle="1" w:styleId="afe">
    <w:name w:val="Текст сноски Знак"/>
    <w:basedOn w:val="a1"/>
    <w:link w:val="afd"/>
    <w:uiPriority w:val="99"/>
    <w:rsid w:val="00C80B5B"/>
    <w:rPr>
      <w:rFonts w:ascii="Times New Roman" w:hAnsi="Times New Roman" w:cs="Arial"/>
      <w:sz w:val="24"/>
      <w:szCs w:val="20"/>
    </w:rPr>
  </w:style>
  <w:style w:type="character" w:styleId="aff">
    <w:name w:val="footnote reference"/>
    <w:basedOn w:val="a1"/>
    <w:uiPriority w:val="99"/>
    <w:semiHidden/>
    <w:unhideWhenUsed/>
    <w:rsid w:val="007F0133"/>
    <w:rPr>
      <w:vertAlign w:val="superscript"/>
    </w:rPr>
  </w:style>
  <w:style w:type="paragraph" w:styleId="3">
    <w:name w:val="List Bullet 3"/>
    <w:basedOn w:val="a0"/>
    <w:uiPriority w:val="99"/>
    <w:unhideWhenUsed/>
    <w:rsid w:val="00D137B4"/>
    <w:pPr>
      <w:numPr>
        <w:numId w:val="3"/>
      </w:numPr>
    </w:pPr>
  </w:style>
  <w:style w:type="paragraph" w:styleId="aff0">
    <w:name w:val="Title"/>
    <w:basedOn w:val="a0"/>
    <w:next w:val="a0"/>
    <w:link w:val="aff1"/>
    <w:uiPriority w:val="10"/>
    <w:qFormat/>
    <w:rsid w:val="005E3202"/>
    <w:pPr>
      <w:widowControl/>
      <w:autoSpaceDE/>
      <w:autoSpaceDN/>
      <w:adjustRightInd/>
      <w:spacing w:after="360"/>
      <w:jc w:val="center"/>
    </w:pPr>
    <w:rPr>
      <w:rFonts w:eastAsiaTheme="majorEastAsia" w:cstheme="majorBidi"/>
      <w:b/>
      <w:bCs/>
      <w:caps/>
      <w:kern w:val="28"/>
      <w:sz w:val="32"/>
      <w:szCs w:val="32"/>
    </w:rPr>
  </w:style>
  <w:style w:type="character" w:customStyle="1" w:styleId="aff1">
    <w:name w:val="Название Знак"/>
    <w:basedOn w:val="a1"/>
    <w:link w:val="aff0"/>
    <w:uiPriority w:val="10"/>
    <w:rsid w:val="005E3202"/>
    <w:rPr>
      <w:rFonts w:ascii="Times New Roman" w:eastAsiaTheme="majorEastAsia" w:hAnsi="Times New Roman" w:cstheme="majorBidi"/>
      <w:b/>
      <w:bCs/>
      <w:caps/>
      <w:kern w:val="28"/>
      <w:sz w:val="32"/>
      <w:szCs w:val="32"/>
    </w:rPr>
  </w:style>
  <w:style w:type="character" w:customStyle="1" w:styleId="41">
    <w:name w:val="Заголовок 4 Знак"/>
    <w:basedOn w:val="a1"/>
    <w:link w:val="40"/>
    <w:uiPriority w:val="1"/>
    <w:rsid w:val="00C27658"/>
    <w:rPr>
      <w:rFonts w:ascii="Times New Roman" w:eastAsiaTheme="majorEastAsia" w:hAnsi="Times New Roman" w:cstheme="majorBidi"/>
      <w:b/>
      <w:bCs/>
      <w:i/>
      <w:iCs/>
      <w:sz w:val="28"/>
      <w:szCs w:val="24"/>
    </w:rPr>
  </w:style>
  <w:style w:type="paragraph" w:styleId="4">
    <w:name w:val="List Bullet 4"/>
    <w:basedOn w:val="a0"/>
    <w:uiPriority w:val="99"/>
    <w:semiHidden/>
    <w:unhideWhenUsed/>
    <w:rsid w:val="00FA5B41"/>
    <w:pPr>
      <w:numPr>
        <w:numId w:val="4"/>
      </w:numPr>
      <w:contextualSpacing/>
    </w:pPr>
  </w:style>
  <w:style w:type="table" w:customStyle="1" w:styleId="13">
    <w:name w:val="Светлая заливка1"/>
    <w:basedOn w:val="a2"/>
    <w:uiPriority w:val="60"/>
    <w:rsid w:val="00C138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ff2">
    <w:name w:val="annotation reference"/>
    <w:basedOn w:val="a1"/>
    <w:uiPriority w:val="99"/>
    <w:semiHidden/>
    <w:unhideWhenUsed/>
    <w:rsid w:val="00D7766D"/>
    <w:rPr>
      <w:sz w:val="16"/>
      <w:szCs w:val="16"/>
    </w:rPr>
  </w:style>
  <w:style w:type="paragraph" w:styleId="aff3">
    <w:name w:val="annotation text"/>
    <w:basedOn w:val="a0"/>
    <w:link w:val="aff4"/>
    <w:uiPriority w:val="99"/>
    <w:semiHidden/>
    <w:unhideWhenUsed/>
    <w:rsid w:val="00D7766D"/>
    <w:rPr>
      <w:sz w:val="20"/>
      <w:szCs w:val="20"/>
    </w:rPr>
  </w:style>
  <w:style w:type="character" w:customStyle="1" w:styleId="aff4">
    <w:name w:val="Текст примечания Знак"/>
    <w:basedOn w:val="a1"/>
    <w:link w:val="aff3"/>
    <w:uiPriority w:val="99"/>
    <w:semiHidden/>
    <w:rsid w:val="00D7766D"/>
    <w:rPr>
      <w:rFonts w:ascii="Times New Roman" w:hAnsi="Times New Roman" w:cs="Arial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D7766D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D7766D"/>
    <w:rPr>
      <w:rFonts w:ascii="Times New Roman" w:hAnsi="Times New Roman" w:cs="Arial"/>
      <w:b/>
      <w:bCs/>
      <w:sz w:val="20"/>
      <w:szCs w:val="20"/>
    </w:rPr>
  </w:style>
  <w:style w:type="paragraph" w:customStyle="1" w:styleId="ConsPlusNonformat">
    <w:name w:val="ConsPlusNonformat"/>
    <w:uiPriority w:val="99"/>
    <w:rsid w:val="00C2134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28">
    <w:name w:val="Основной текст2"/>
    <w:basedOn w:val="a0"/>
    <w:uiPriority w:val="99"/>
    <w:rsid w:val="00986900"/>
    <w:pPr>
      <w:shd w:val="clear" w:color="auto" w:fill="FFFFFF"/>
      <w:autoSpaceDE/>
      <w:autoSpaceDN/>
      <w:adjustRightInd/>
      <w:spacing w:after="0" w:line="322" w:lineRule="exact"/>
      <w:jc w:val="left"/>
    </w:pPr>
    <w:rPr>
      <w:rFonts w:cs="Times New Roman"/>
      <w:sz w:val="27"/>
      <w:szCs w:val="27"/>
    </w:rPr>
  </w:style>
  <w:style w:type="paragraph" w:customStyle="1" w:styleId="aff7">
    <w:name w:val="Три цифры"/>
    <w:basedOn w:val="ad"/>
    <w:link w:val="aff8"/>
    <w:qFormat/>
    <w:rsid w:val="003479ED"/>
    <w:pPr>
      <w:spacing w:before="0" w:after="0" w:line="360" w:lineRule="auto"/>
    </w:pPr>
    <w:rPr>
      <w:rFonts w:cs="Times New Roman"/>
      <w:b w:val="0"/>
      <w:i w:val="0"/>
      <w:color w:val="000000" w:themeColor="text1"/>
      <w:sz w:val="30"/>
      <w:szCs w:val="30"/>
    </w:rPr>
  </w:style>
  <w:style w:type="paragraph" w:customStyle="1" w:styleId="aff9">
    <w:name w:val="центральный"/>
    <w:basedOn w:val="30"/>
    <w:link w:val="affa"/>
    <w:qFormat/>
    <w:rsid w:val="007D403D"/>
    <w:pPr>
      <w:spacing w:before="240" w:after="240" w:line="360" w:lineRule="auto"/>
      <w:ind w:left="0" w:firstLine="0"/>
      <w:jc w:val="center"/>
    </w:pPr>
    <w:rPr>
      <w:rFonts w:cs="Times New Roman"/>
      <w:b w:val="0"/>
      <w:color w:val="000000" w:themeColor="text1"/>
      <w:sz w:val="30"/>
      <w:szCs w:val="30"/>
    </w:rPr>
  </w:style>
  <w:style w:type="character" w:customStyle="1" w:styleId="aff8">
    <w:name w:val="Три цифры Знак"/>
    <w:basedOn w:val="ae"/>
    <w:link w:val="aff7"/>
    <w:rsid w:val="003479ED"/>
    <w:rPr>
      <w:rFonts w:ascii="Times New Roman" w:eastAsiaTheme="majorEastAsia" w:hAnsi="Times New Roman" w:cs="Times New Roman"/>
      <w:b w:val="0"/>
      <w:i w:val="0"/>
      <w:color w:val="000000" w:themeColor="text1"/>
      <w:sz w:val="30"/>
      <w:szCs w:val="30"/>
    </w:rPr>
  </w:style>
  <w:style w:type="character" w:customStyle="1" w:styleId="affa">
    <w:name w:val="центральный Знак"/>
    <w:basedOn w:val="31"/>
    <w:link w:val="aff9"/>
    <w:rsid w:val="007D403D"/>
    <w:rPr>
      <w:rFonts w:ascii="Times New Roman" w:eastAsiaTheme="majorEastAsia" w:hAnsi="Times New Roman" w:cs="Times New Roman"/>
      <w:b w:val="0"/>
      <w:color w:val="000000" w:themeColor="text1"/>
      <w:sz w:val="30"/>
      <w:szCs w:val="30"/>
      <w:lang w:eastAsia="en-US"/>
    </w:rPr>
  </w:style>
  <w:style w:type="paragraph" w:customStyle="1" w:styleId="affb">
    <w:name w:val="Подраздел ЕЭК"/>
    <w:basedOn w:val="30"/>
    <w:link w:val="affc"/>
    <w:qFormat/>
    <w:rsid w:val="00E7329F"/>
    <w:pPr>
      <w:spacing w:before="240" w:after="240" w:line="360" w:lineRule="auto"/>
      <w:ind w:left="0" w:firstLine="0"/>
      <w:jc w:val="center"/>
    </w:pPr>
    <w:rPr>
      <w:rFonts w:cs="Times New Roman"/>
      <w:b w:val="0"/>
      <w:color w:val="000000" w:themeColor="text1"/>
      <w:spacing w:val="-4"/>
      <w:kern w:val="2"/>
      <w:sz w:val="30"/>
      <w:szCs w:val="30"/>
    </w:rPr>
  </w:style>
  <w:style w:type="character" w:customStyle="1" w:styleId="affc">
    <w:name w:val="Подраздел ЕЭК Знак"/>
    <w:basedOn w:val="31"/>
    <w:link w:val="affb"/>
    <w:rsid w:val="00E7329F"/>
    <w:rPr>
      <w:rFonts w:ascii="Times New Roman" w:eastAsiaTheme="majorEastAsia" w:hAnsi="Times New Roman" w:cs="Times New Roman"/>
      <w:b w:val="0"/>
      <w:color w:val="000000" w:themeColor="text1"/>
      <w:spacing w:val="-4"/>
      <w:kern w:val="2"/>
      <w:sz w:val="30"/>
      <w:szCs w:val="3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51A9C6-655D-409A-945C-69E1AC857F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14398E-6007-455F-9AFA-DCBA9ED060BF}">
  <ds:schemaRefs>
    <ds:schemaRef ds:uri="http://www.w3.org/XML/1998/namespace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82BCD77F-79B1-402A-8F5F-08BE3D41FB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FE26A1-BDE4-405F-9462-8B14F3F7C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75</Pages>
  <Words>13262</Words>
  <Characters>99301</Characters>
  <Application>Microsoft Office Word</Application>
  <DocSecurity>0</DocSecurity>
  <Lines>827</Lines>
  <Paragraphs>224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2016-01-15T14:44:00Z</dcterms:created>
  <dcterms:modified xsi:type="dcterms:W3CDTF">2016-11-21T08:14:00Z</dcterms:modified>
</cp:coreProperties>
</file>