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384EC" w14:textId="77777777" w:rsidR="005134BD" w:rsidRPr="005134BD" w:rsidRDefault="005134BD" w:rsidP="005134B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Практическая работа №4</w:t>
      </w:r>
    </w:p>
    <w:p w14:paraId="017F0BBC" w14:textId="7F0232C6" w:rsidR="005134BD" w:rsidRPr="005134BD" w:rsidRDefault="005134BD" w:rsidP="005134B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Вариант </w:t>
      </w: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3</w:t>
      </w:r>
    </w:p>
    <w:p w14:paraId="01F1CF0B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Измерение степени социального расслоения. Измерение бедности. (2021\22)</w:t>
      </w:r>
    </w:p>
    <w:p w14:paraId="6F2D4687" w14:textId="420B8975" w:rsidR="00EB1CF1" w:rsidRDefault="00EB1CF1"/>
    <w:p w14:paraId="2253414D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Задачи</w:t>
      </w:r>
    </w:p>
    <w:p w14:paraId="6EFCEA08" w14:textId="77777777" w:rsidR="005134BD" w:rsidRPr="005134BD" w:rsidRDefault="005134BD" w:rsidP="005134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Ознакомиться с методиками измерения степени имущественного неравенства</w:t>
      </w:r>
    </w:p>
    <w:p w14:paraId="77AB248C" w14:textId="77777777" w:rsidR="005134BD" w:rsidRPr="005134BD" w:rsidRDefault="005134BD" w:rsidP="005134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14:paraId="7BA60192" w14:textId="77777777" w:rsidR="005134BD" w:rsidRPr="005134BD" w:rsidRDefault="005134BD" w:rsidP="005134B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порог бедности в РБ и оценить долю населения, находящуюся за порогом бедности</w:t>
      </w:r>
    </w:p>
    <w:p w14:paraId="2A9741D7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07C59C11" w14:textId="77777777" w:rsidR="005134BD" w:rsidRPr="005134BD" w:rsidRDefault="005134BD" w:rsidP="005134B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Порядок выполнения работы:</w:t>
      </w:r>
    </w:p>
    <w:p w14:paraId="4300EC2D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5715670" w14:textId="77777777" w:rsidR="005134BD" w:rsidRPr="005134BD" w:rsidRDefault="005134BD" w:rsidP="005134B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Ознакомившись с теорией, ответить на следующие вопросы: </w:t>
      </w:r>
    </w:p>
    <w:p w14:paraId="4FA52C4A" w14:textId="04B814F2" w:rsidR="005134BD" w:rsidRDefault="005134BD"/>
    <w:p w14:paraId="13F743BF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Что такое коэффициент Джини?</w:t>
      </w:r>
    </w:p>
    <w:p w14:paraId="25083B18" w14:textId="77B234EA" w:rsidR="005134BD" w:rsidRDefault="005134BD" w:rsidP="00E65D12">
      <w:pPr>
        <w:spacing w:after="0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</w:t>
      </w:r>
    </w:p>
    <w:p w14:paraId="38E868E7" w14:textId="77777777" w:rsidR="005134BD" w:rsidRPr="005134BD" w:rsidRDefault="005134BD" w:rsidP="00E65D12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Определить экономический смысл коэффициента Джини?</w:t>
      </w:r>
    </w:p>
    <w:p w14:paraId="470D41B4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14:paraId="704E2F3A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Определить социальный смысл коэффициента Джини?</w:t>
      </w:r>
    </w:p>
    <w:p w14:paraId="0276C6F9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 </w:t>
      </w:r>
    </w:p>
    <w:p w14:paraId="096B38E5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i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i/>
          <w:sz w:val="28"/>
          <w:szCs w:val="28"/>
          <w:lang w:eastAsia="ru-RU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14:paraId="71725E3D" w14:textId="77777777" w:rsidR="005134BD" w:rsidRPr="005134BD" w:rsidRDefault="005134BD" w:rsidP="005134B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Коэффициент Джини достоверней отражает степень справедливости (равенства) в обществе, так как сравнивает располагаемые ресурсы разных слоёв общества, в отличии от ВВП на душу населения, который не делает поправку на это.</w:t>
      </w:r>
    </w:p>
    <w:p w14:paraId="745E39FC" w14:textId="10051712" w:rsidR="005134BD" w:rsidRDefault="005134BD" w:rsidP="005134BD"/>
    <w:p w14:paraId="3E075D1B" w14:textId="77777777" w:rsidR="005134BD" w:rsidRPr="005134BD" w:rsidRDefault="005134BD" w:rsidP="005134BD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Рассчитать величину коэффициента Джини в РБ</w:t>
      </w:r>
    </w:p>
    <w:p w14:paraId="3B8BA55B" w14:textId="77777777" w:rsidR="005134BD" w:rsidRPr="005134BD" w:rsidRDefault="005134BD" w:rsidP="005134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27D3C55" w14:textId="77777777" w:rsidR="005134BD" w:rsidRPr="005134BD" w:rsidRDefault="005134BD" w:rsidP="005134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1, 3 варианты – за 2005, 2011, 2021 годы</w:t>
      </w:r>
    </w:p>
    <w:p w14:paraId="2C4DEDE1" w14:textId="1119C667" w:rsidR="005134BD" w:rsidRDefault="005134BD" w:rsidP="005134BD"/>
    <w:p w14:paraId="31B30C55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Построить график изменения коэффициента Джини за указанные годы.</w:t>
      </w:r>
    </w:p>
    <w:p w14:paraId="3CECE767" w14:textId="77777777" w:rsidR="005134BD" w:rsidRPr="005134BD" w:rsidRDefault="005134BD" w:rsidP="005134BD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к какому слою по степени социального неравенства относится РБ в последнем из лет измерения.</w:t>
      </w:r>
    </w:p>
    <w:p w14:paraId="6776420B" w14:textId="77777777" w:rsidR="005134BD" w:rsidRPr="005134BD" w:rsidRDefault="005134BD" w:rsidP="005134BD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134BD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Определить тенденцию (направление) изменения коэффициента Джини на указанные годы и объяснить данную тенденцию</w:t>
      </w:r>
    </w:p>
    <w:p w14:paraId="028A9BE6" w14:textId="77777777" w:rsidR="0070438C" w:rsidRPr="0070438C" w:rsidRDefault="0070438C" w:rsidP="0070438C">
      <w:pPr>
        <w:spacing w:after="24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2005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70438C" w:rsidRPr="0070438C" w14:paraId="48506EBA" w14:textId="77777777" w:rsidTr="0058767C">
        <w:tc>
          <w:tcPr>
            <w:tcW w:w="4785" w:type="dxa"/>
          </w:tcPr>
          <w:p w14:paraId="1A8B88B8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7608BD3B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70438C" w:rsidRPr="0070438C" w14:paraId="3A593653" w14:textId="77777777" w:rsidTr="0058767C">
        <w:tc>
          <w:tcPr>
            <w:tcW w:w="4785" w:type="dxa"/>
          </w:tcPr>
          <w:p w14:paraId="50B4BDCB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40E207FC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9,6</w:t>
            </w:r>
          </w:p>
        </w:tc>
      </w:tr>
      <w:tr w:rsidR="0070438C" w:rsidRPr="0070438C" w14:paraId="7483A33F" w14:textId="77777777" w:rsidTr="0058767C">
        <w:tc>
          <w:tcPr>
            <w:tcW w:w="4785" w:type="dxa"/>
          </w:tcPr>
          <w:p w14:paraId="0B85D796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4786" w:type="dxa"/>
          </w:tcPr>
          <w:p w14:paraId="28AC4945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14,3</w:t>
            </w:r>
          </w:p>
        </w:tc>
      </w:tr>
      <w:tr w:rsidR="0070438C" w:rsidRPr="0070438C" w14:paraId="1BDDE697" w14:textId="77777777" w:rsidTr="0058767C">
        <w:tc>
          <w:tcPr>
            <w:tcW w:w="4785" w:type="dxa"/>
          </w:tcPr>
          <w:p w14:paraId="791A9727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4786" w:type="dxa"/>
          </w:tcPr>
          <w:p w14:paraId="0C25A955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17,7</w:t>
            </w:r>
          </w:p>
        </w:tc>
      </w:tr>
      <w:tr w:rsidR="0070438C" w:rsidRPr="0070438C" w14:paraId="44C28D04" w14:textId="77777777" w:rsidTr="0058767C">
        <w:tc>
          <w:tcPr>
            <w:tcW w:w="4785" w:type="dxa"/>
          </w:tcPr>
          <w:p w14:paraId="2AE3F7FD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Четвёртая</w:t>
            </w:r>
          </w:p>
        </w:tc>
        <w:tc>
          <w:tcPr>
            <w:tcW w:w="4786" w:type="dxa"/>
          </w:tcPr>
          <w:p w14:paraId="06AD632E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22,4</w:t>
            </w:r>
          </w:p>
        </w:tc>
      </w:tr>
      <w:tr w:rsidR="0070438C" w:rsidRPr="0070438C" w14:paraId="12C271A9" w14:textId="77777777" w:rsidTr="0058767C">
        <w:tc>
          <w:tcPr>
            <w:tcW w:w="4785" w:type="dxa"/>
          </w:tcPr>
          <w:p w14:paraId="76A899DB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3D236ABC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36,0</w:t>
            </w:r>
          </w:p>
        </w:tc>
      </w:tr>
      <w:tr w:rsidR="0070438C" w:rsidRPr="0070438C" w14:paraId="29C03F75" w14:textId="77777777" w:rsidTr="0058767C">
        <w:tc>
          <w:tcPr>
            <w:tcW w:w="4785" w:type="dxa"/>
          </w:tcPr>
          <w:p w14:paraId="488F1F2F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4786" w:type="dxa"/>
          </w:tcPr>
          <w:p w14:paraId="35AC3028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4F4F2593" w14:textId="77777777" w:rsidR="0070438C" w:rsidRPr="0070438C" w:rsidRDefault="0070438C" w:rsidP="0070438C">
      <w:pPr>
        <w:spacing w:before="240"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=0,2;</w:t>
      </w:r>
    </w:p>
    <w:p w14:paraId="2A61497A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=0,2+0,2=0,4</w:t>
      </w:r>
    </w:p>
    <w:p w14:paraId="714C9553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=0,2+0,2+0,2=0,6</w:t>
      </w:r>
    </w:p>
    <w:p w14:paraId="22098059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=0,2+0,2+0,2+0,2=0,8</w:t>
      </w:r>
    </w:p>
    <w:p w14:paraId="618D9F16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=0,2+0,2+0,2+0,2+0,2=1,0</w:t>
      </w:r>
    </w:p>
    <w:p w14:paraId="111CF725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1F420C5A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=0,096</w:t>
      </w:r>
    </w:p>
    <w:p w14:paraId="43E09E3B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=0,096+0,143=0,239</w:t>
      </w:r>
    </w:p>
    <w:p w14:paraId="1B23067E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=0,096+0,143+0,177=0,416</w:t>
      </w:r>
    </w:p>
    <w:p w14:paraId="29BCC712" w14:textId="77777777" w:rsidR="0070438C" w:rsidRPr="0070438C" w:rsidRDefault="0070438C" w:rsidP="0070438C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=0,096+0,143+0,177+0,224=0,64</w:t>
      </w:r>
    </w:p>
    <w:p w14:paraId="4A2DD953" w14:textId="77777777" w:rsidR="0070438C" w:rsidRPr="0070438C" w:rsidRDefault="0070438C" w:rsidP="0070438C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70438C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=0,096+0,143+0,177+0,224+0,36=1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70438C" w:rsidRPr="0070438C" w14:paraId="13486161" w14:textId="77777777" w:rsidTr="0058767C">
        <w:tc>
          <w:tcPr>
            <w:tcW w:w="2392" w:type="dxa"/>
          </w:tcPr>
          <w:p w14:paraId="5BF7328C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93" w:type="dxa"/>
          </w:tcPr>
          <w:p w14:paraId="355B0631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93" w:type="dxa"/>
          </w:tcPr>
          <w:p w14:paraId="00095DC5" w14:textId="16EF4598" w:rsidR="0070438C" w:rsidRPr="0070438C" w:rsidRDefault="00706C55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="0070438C"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*</w:t>
            </w:r>
            <w:r w:rsidR="0070438C"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="0070438C"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 w:rsidR="0070438C"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+1</w:t>
            </w:r>
          </w:p>
        </w:tc>
        <w:tc>
          <w:tcPr>
            <w:tcW w:w="2393" w:type="dxa"/>
          </w:tcPr>
          <w:p w14:paraId="025F0B7D" w14:textId="6161B5E4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i+1</w:t>
            </w:r>
            <w:r w:rsidR="00706C55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*</w:t>
            </w:r>
            <w:r w:rsidRPr="0070438C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70438C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</w:tr>
      <w:tr w:rsidR="0070438C" w:rsidRPr="0070438C" w14:paraId="5D23572D" w14:textId="77777777" w:rsidTr="0058767C">
        <w:tc>
          <w:tcPr>
            <w:tcW w:w="2392" w:type="dxa"/>
          </w:tcPr>
          <w:p w14:paraId="5ACC7263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0</w:t>
            </w: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,2</w:t>
            </w:r>
          </w:p>
        </w:tc>
        <w:tc>
          <w:tcPr>
            <w:tcW w:w="2393" w:type="dxa"/>
          </w:tcPr>
          <w:p w14:paraId="704D37CB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0,096</w:t>
            </w:r>
          </w:p>
        </w:tc>
        <w:tc>
          <w:tcPr>
            <w:tcW w:w="2393" w:type="dxa"/>
          </w:tcPr>
          <w:p w14:paraId="5D6249BA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0,0478</w:t>
            </w:r>
          </w:p>
        </w:tc>
        <w:tc>
          <w:tcPr>
            <w:tcW w:w="2393" w:type="dxa"/>
          </w:tcPr>
          <w:p w14:paraId="1EB33C77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</w:tr>
      <w:tr w:rsidR="0070438C" w:rsidRPr="0070438C" w14:paraId="667DCC6D" w14:textId="77777777" w:rsidTr="0058767C">
        <w:tc>
          <w:tcPr>
            <w:tcW w:w="2392" w:type="dxa"/>
          </w:tcPr>
          <w:p w14:paraId="2FD45129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</w:t>
            </w:r>
          </w:p>
        </w:tc>
        <w:tc>
          <w:tcPr>
            <w:tcW w:w="2393" w:type="dxa"/>
          </w:tcPr>
          <w:p w14:paraId="7F3A5660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0,239</w:t>
            </w:r>
          </w:p>
        </w:tc>
        <w:tc>
          <w:tcPr>
            <w:tcW w:w="2393" w:type="dxa"/>
          </w:tcPr>
          <w:p w14:paraId="7C10A1D3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0,1664</w:t>
            </w:r>
          </w:p>
        </w:tc>
        <w:tc>
          <w:tcPr>
            <w:tcW w:w="2393" w:type="dxa"/>
          </w:tcPr>
          <w:p w14:paraId="251D0CB9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0,0384</w:t>
            </w:r>
          </w:p>
        </w:tc>
      </w:tr>
      <w:tr w:rsidR="0070438C" w:rsidRPr="0070438C" w14:paraId="1C8CCCA3" w14:textId="77777777" w:rsidTr="0058767C">
        <w:tc>
          <w:tcPr>
            <w:tcW w:w="2392" w:type="dxa"/>
          </w:tcPr>
          <w:p w14:paraId="03186CC9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</w:t>
            </w:r>
          </w:p>
        </w:tc>
        <w:tc>
          <w:tcPr>
            <w:tcW w:w="2393" w:type="dxa"/>
          </w:tcPr>
          <w:p w14:paraId="5B11FFCF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0,416</w:t>
            </w:r>
          </w:p>
        </w:tc>
        <w:tc>
          <w:tcPr>
            <w:tcW w:w="2393" w:type="dxa"/>
          </w:tcPr>
          <w:p w14:paraId="5C8F8928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0,3840</w:t>
            </w:r>
          </w:p>
        </w:tc>
        <w:tc>
          <w:tcPr>
            <w:tcW w:w="2393" w:type="dxa"/>
          </w:tcPr>
          <w:p w14:paraId="098DB606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0,1434</w:t>
            </w:r>
          </w:p>
        </w:tc>
      </w:tr>
      <w:tr w:rsidR="0070438C" w:rsidRPr="0070438C" w14:paraId="4E8A8957" w14:textId="77777777" w:rsidTr="0058767C">
        <w:tc>
          <w:tcPr>
            <w:tcW w:w="2392" w:type="dxa"/>
          </w:tcPr>
          <w:p w14:paraId="6093557D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0,8</w:t>
            </w:r>
          </w:p>
        </w:tc>
        <w:tc>
          <w:tcPr>
            <w:tcW w:w="2393" w:type="dxa"/>
          </w:tcPr>
          <w:p w14:paraId="0F43992B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0,64</w:t>
            </w:r>
          </w:p>
        </w:tc>
        <w:tc>
          <w:tcPr>
            <w:tcW w:w="2393" w:type="dxa"/>
          </w:tcPr>
          <w:p w14:paraId="2F57CAA8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0,8000</w:t>
            </w:r>
          </w:p>
        </w:tc>
        <w:tc>
          <w:tcPr>
            <w:tcW w:w="2393" w:type="dxa"/>
          </w:tcPr>
          <w:p w14:paraId="5606662C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0,3328</w:t>
            </w:r>
          </w:p>
        </w:tc>
      </w:tr>
      <w:tr w:rsidR="0070438C" w:rsidRPr="0070438C" w14:paraId="289B5069" w14:textId="77777777" w:rsidTr="0058767C">
        <w:tc>
          <w:tcPr>
            <w:tcW w:w="2392" w:type="dxa"/>
          </w:tcPr>
          <w:p w14:paraId="33C3A2E7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1,0</w:t>
            </w:r>
          </w:p>
        </w:tc>
        <w:tc>
          <w:tcPr>
            <w:tcW w:w="2393" w:type="dxa"/>
          </w:tcPr>
          <w:p w14:paraId="734D38A7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93" w:type="dxa"/>
          </w:tcPr>
          <w:p w14:paraId="74835C78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2393" w:type="dxa"/>
          </w:tcPr>
          <w:p w14:paraId="6E7F66E5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0,6400</w:t>
            </w:r>
          </w:p>
        </w:tc>
      </w:tr>
      <w:tr w:rsidR="0070438C" w:rsidRPr="0070438C" w14:paraId="01A6E377" w14:textId="77777777" w:rsidTr="0058767C">
        <w:tc>
          <w:tcPr>
            <w:tcW w:w="2392" w:type="dxa"/>
          </w:tcPr>
          <w:p w14:paraId="6968914D" w14:textId="77777777" w:rsidR="0070438C" w:rsidRPr="0070438C" w:rsidRDefault="0070438C" w:rsidP="0070438C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393" w:type="dxa"/>
          </w:tcPr>
          <w:p w14:paraId="6B9B29E9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2393" w:type="dxa"/>
          </w:tcPr>
          <w:p w14:paraId="3AA3C1E9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1,3982</w:t>
            </w:r>
          </w:p>
        </w:tc>
        <w:tc>
          <w:tcPr>
            <w:tcW w:w="2393" w:type="dxa"/>
          </w:tcPr>
          <w:p w14:paraId="3752E1A2" w14:textId="77777777" w:rsidR="0070438C" w:rsidRPr="0070438C" w:rsidRDefault="0070438C" w:rsidP="0070438C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70438C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1,1546</w:t>
            </w:r>
          </w:p>
        </w:tc>
      </w:tr>
    </w:tbl>
    <w:p w14:paraId="7A70F703" w14:textId="77777777" w:rsidR="0070438C" w:rsidRPr="0070438C" w:rsidRDefault="0070438C" w:rsidP="0070438C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70438C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Коэффициент Джини 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равен: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K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Σ</w:t>
      </w:r>
      <w:proofErr w:type="spellStart"/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70438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1,3982-1,1546=0,2436</w:t>
      </w:r>
    </w:p>
    <w:p w14:paraId="3DB8FA9E" w14:textId="77777777" w:rsidR="00CD100E" w:rsidRPr="00442584" w:rsidRDefault="00CD100E" w:rsidP="00CD100E">
      <w:pPr>
        <w:spacing w:after="24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</w:p>
    <w:p w14:paraId="3CF68F3B" w14:textId="4C1ADDBA" w:rsidR="00CD100E" w:rsidRPr="00CD100E" w:rsidRDefault="00CD100E" w:rsidP="00CD100E">
      <w:pPr>
        <w:spacing w:after="24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2011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CD100E" w:rsidRPr="00CD100E" w14:paraId="2948886C" w14:textId="77777777" w:rsidTr="0058767C">
        <w:tc>
          <w:tcPr>
            <w:tcW w:w="4785" w:type="dxa"/>
          </w:tcPr>
          <w:p w14:paraId="59E1AED6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41FD30DE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CD100E" w:rsidRPr="00CD100E" w14:paraId="15CB4B9F" w14:textId="77777777" w:rsidTr="0058767C">
        <w:tc>
          <w:tcPr>
            <w:tcW w:w="4785" w:type="dxa"/>
          </w:tcPr>
          <w:p w14:paraId="5EA64D8E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2CFA34E0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CD100E" w:rsidRPr="00CD100E" w14:paraId="590EB5F1" w14:textId="77777777" w:rsidTr="0058767C">
        <w:tc>
          <w:tcPr>
            <w:tcW w:w="4785" w:type="dxa"/>
          </w:tcPr>
          <w:p w14:paraId="3320C8DC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lastRenderedPageBreak/>
              <w:t>Вторая</w:t>
            </w:r>
          </w:p>
        </w:tc>
        <w:tc>
          <w:tcPr>
            <w:tcW w:w="4786" w:type="dxa"/>
          </w:tcPr>
          <w:p w14:paraId="0BC67F4F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</w:tr>
      <w:tr w:rsidR="00CD100E" w:rsidRPr="00CD100E" w14:paraId="64B96D33" w14:textId="77777777" w:rsidTr="0058767C">
        <w:tc>
          <w:tcPr>
            <w:tcW w:w="4785" w:type="dxa"/>
          </w:tcPr>
          <w:p w14:paraId="2466B9E4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4786" w:type="dxa"/>
          </w:tcPr>
          <w:p w14:paraId="13F6236B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17,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</w:tr>
      <w:tr w:rsidR="00CD100E" w:rsidRPr="00CD100E" w14:paraId="5FD353B6" w14:textId="77777777" w:rsidTr="0058767C">
        <w:tc>
          <w:tcPr>
            <w:tcW w:w="4785" w:type="dxa"/>
          </w:tcPr>
          <w:p w14:paraId="389F399C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Четвёртая</w:t>
            </w:r>
          </w:p>
        </w:tc>
        <w:tc>
          <w:tcPr>
            <w:tcW w:w="4786" w:type="dxa"/>
          </w:tcPr>
          <w:p w14:paraId="4F71E7B8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22,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</w:tr>
      <w:tr w:rsidR="00CD100E" w:rsidRPr="00CD100E" w14:paraId="1C3F0F46" w14:textId="77777777" w:rsidTr="0058767C">
        <w:tc>
          <w:tcPr>
            <w:tcW w:w="4785" w:type="dxa"/>
          </w:tcPr>
          <w:p w14:paraId="493F4D1A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1C7DAC13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7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,0</w:t>
            </w:r>
          </w:p>
        </w:tc>
      </w:tr>
      <w:tr w:rsidR="00CD100E" w:rsidRPr="00CD100E" w14:paraId="45540026" w14:textId="77777777" w:rsidTr="0058767C">
        <w:tc>
          <w:tcPr>
            <w:tcW w:w="4785" w:type="dxa"/>
          </w:tcPr>
          <w:p w14:paraId="3A39B703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4786" w:type="dxa"/>
          </w:tcPr>
          <w:p w14:paraId="532ECBF9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429692D6" w14:textId="77777777" w:rsidR="00CD100E" w:rsidRPr="00CD100E" w:rsidRDefault="00CD100E" w:rsidP="00CD100E">
      <w:pPr>
        <w:spacing w:before="240"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=0,2;</w:t>
      </w:r>
    </w:p>
    <w:p w14:paraId="258BFE33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=0,2+0,2=0,4</w:t>
      </w:r>
    </w:p>
    <w:p w14:paraId="06A3B7EF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=0,2+0,2+0,2=0,6</w:t>
      </w:r>
    </w:p>
    <w:p w14:paraId="51D3F14A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=0,2+0,2+0,2+0,2=0,8</w:t>
      </w:r>
    </w:p>
    <w:p w14:paraId="4ADC76D4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=0,2+0,2+0,2+0,2+0,2=1,0</w:t>
      </w:r>
    </w:p>
    <w:p w14:paraId="06C77FC8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E7DCA30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=0,092</w:t>
      </w:r>
    </w:p>
    <w:p w14:paraId="2AC2658F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=0,092+0,138=0,23</w:t>
      </w:r>
    </w:p>
    <w:p w14:paraId="7EBEFBC8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=0,092+0,138+0,174=0,404</w:t>
      </w:r>
    </w:p>
    <w:p w14:paraId="7FCE29E1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=0,092+0,138+0,174+0,226=0,63</w:t>
      </w:r>
    </w:p>
    <w:p w14:paraId="23299141" w14:textId="77777777" w:rsidR="00CD100E" w:rsidRPr="00CD100E" w:rsidRDefault="00CD100E" w:rsidP="00CD100E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=0,092+0,138+0,174+0,226+0,37=1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CD100E" w:rsidRPr="00CD100E" w14:paraId="3F414E15" w14:textId="77777777" w:rsidTr="0058767C">
        <w:tc>
          <w:tcPr>
            <w:tcW w:w="2392" w:type="dxa"/>
          </w:tcPr>
          <w:p w14:paraId="0CB62F7A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93" w:type="dxa"/>
          </w:tcPr>
          <w:p w14:paraId="44480C06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93" w:type="dxa"/>
          </w:tcPr>
          <w:p w14:paraId="1B021E92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 xml:space="preserve"> 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+1</w:t>
            </w:r>
          </w:p>
        </w:tc>
        <w:tc>
          <w:tcPr>
            <w:tcW w:w="2393" w:type="dxa"/>
          </w:tcPr>
          <w:p w14:paraId="3B5B7917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 xml:space="preserve">i+1 </w:t>
            </w: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</w:tr>
      <w:tr w:rsidR="00CD100E" w:rsidRPr="00CD100E" w14:paraId="7F56FC33" w14:textId="77777777" w:rsidTr="0058767C">
        <w:tc>
          <w:tcPr>
            <w:tcW w:w="2392" w:type="dxa"/>
          </w:tcPr>
          <w:p w14:paraId="475D5697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0</w:t>
            </w: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,2</w:t>
            </w:r>
          </w:p>
        </w:tc>
        <w:tc>
          <w:tcPr>
            <w:tcW w:w="2393" w:type="dxa"/>
          </w:tcPr>
          <w:p w14:paraId="62CFCC53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0,092</w:t>
            </w:r>
          </w:p>
        </w:tc>
        <w:tc>
          <w:tcPr>
            <w:tcW w:w="2393" w:type="dxa"/>
          </w:tcPr>
          <w:p w14:paraId="58DE7474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0,046</w:t>
            </w:r>
          </w:p>
        </w:tc>
        <w:tc>
          <w:tcPr>
            <w:tcW w:w="2393" w:type="dxa"/>
          </w:tcPr>
          <w:p w14:paraId="692659FC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</w:tr>
      <w:tr w:rsidR="00CD100E" w:rsidRPr="00CD100E" w14:paraId="0CC59B9B" w14:textId="77777777" w:rsidTr="0058767C">
        <w:tc>
          <w:tcPr>
            <w:tcW w:w="2392" w:type="dxa"/>
          </w:tcPr>
          <w:p w14:paraId="471620B2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</w:t>
            </w:r>
          </w:p>
        </w:tc>
        <w:tc>
          <w:tcPr>
            <w:tcW w:w="2393" w:type="dxa"/>
          </w:tcPr>
          <w:p w14:paraId="36F1235B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0,23</w:t>
            </w:r>
          </w:p>
        </w:tc>
        <w:tc>
          <w:tcPr>
            <w:tcW w:w="2393" w:type="dxa"/>
          </w:tcPr>
          <w:p w14:paraId="5BE639F7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0,1616</w:t>
            </w:r>
          </w:p>
        </w:tc>
        <w:tc>
          <w:tcPr>
            <w:tcW w:w="2393" w:type="dxa"/>
          </w:tcPr>
          <w:p w14:paraId="2A4AA5C1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0,0368</w:t>
            </w:r>
          </w:p>
        </w:tc>
      </w:tr>
      <w:tr w:rsidR="00CD100E" w:rsidRPr="00CD100E" w14:paraId="76CC200B" w14:textId="77777777" w:rsidTr="0058767C">
        <w:tc>
          <w:tcPr>
            <w:tcW w:w="2392" w:type="dxa"/>
          </w:tcPr>
          <w:p w14:paraId="13EF4F85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</w:t>
            </w:r>
          </w:p>
        </w:tc>
        <w:tc>
          <w:tcPr>
            <w:tcW w:w="2393" w:type="dxa"/>
          </w:tcPr>
          <w:p w14:paraId="5ECA5C5C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0,404</w:t>
            </w:r>
          </w:p>
        </w:tc>
        <w:tc>
          <w:tcPr>
            <w:tcW w:w="2393" w:type="dxa"/>
          </w:tcPr>
          <w:p w14:paraId="1446145C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0,378</w:t>
            </w:r>
          </w:p>
        </w:tc>
        <w:tc>
          <w:tcPr>
            <w:tcW w:w="2393" w:type="dxa"/>
          </w:tcPr>
          <w:p w14:paraId="5F87C637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0,1380</w:t>
            </w:r>
          </w:p>
        </w:tc>
      </w:tr>
      <w:tr w:rsidR="00CD100E" w:rsidRPr="00CD100E" w14:paraId="6F14C969" w14:textId="77777777" w:rsidTr="0058767C">
        <w:tc>
          <w:tcPr>
            <w:tcW w:w="2392" w:type="dxa"/>
          </w:tcPr>
          <w:p w14:paraId="0FF62DB3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0,8</w:t>
            </w:r>
          </w:p>
        </w:tc>
        <w:tc>
          <w:tcPr>
            <w:tcW w:w="2393" w:type="dxa"/>
          </w:tcPr>
          <w:p w14:paraId="7243EE7C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0,63</w:t>
            </w:r>
          </w:p>
        </w:tc>
        <w:tc>
          <w:tcPr>
            <w:tcW w:w="2393" w:type="dxa"/>
          </w:tcPr>
          <w:p w14:paraId="33210FAC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0,8000</w:t>
            </w:r>
          </w:p>
        </w:tc>
        <w:tc>
          <w:tcPr>
            <w:tcW w:w="2393" w:type="dxa"/>
          </w:tcPr>
          <w:p w14:paraId="16630072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0,3232</w:t>
            </w:r>
          </w:p>
        </w:tc>
      </w:tr>
      <w:tr w:rsidR="00CD100E" w:rsidRPr="00CD100E" w14:paraId="643184A1" w14:textId="77777777" w:rsidTr="0058767C">
        <w:tc>
          <w:tcPr>
            <w:tcW w:w="2392" w:type="dxa"/>
          </w:tcPr>
          <w:p w14:paraId="0B7FC399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1,0</w:t>
            </w:r>
          </w:p>
        </w:tc>
        <w:tc>
          <w:tcPr>
            <w:tcW w:w="2393" w:type="dxa"/>
          </w:tcPr>
          <w:p w14:paraId="3F7F8133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93" w:type="dxa"/>
          </w:tcPr>
          <w:p w14:paraId="198C5959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2393" w:type="dxa"/>
          </w:tcPr>
          <w:p w14:paraId="384C5A50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0,6300</w:t>
            </w:r>
          </w:p>
        </w:tc>
      </w:tr>
      <w:tr w:rsidR="00CD100E" w:rsidRPr="00CD100E" w14:paraId="14FE7159" w14:textId="77777777" w:rsidTr="0058767C">
        <w:tc>
          <w:tcPr>
            <w:tcW w:w="2392" w:type="dxa"/>
          </w:tcPr>
          <w:p w14:paraId="5AB9FEF6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393" w:type="dxa"/>
          </w:tcPr>
          <w:p w14:paraId="2C77017B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2393" w:type="dxa"/>
          </w:tcPr>
          <w:p w14:paraId="6C80848D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1,3856</w:t>
            </w:r>
          </w:p>
        </w:tc>
        <w:tc>
          <w:tcPr>
            <w:tcW w:w="2393" w:type="dxa"/>
          </w:tcPr>
          <w:p w14:paraId="196A1042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1,128</w:t>
            </w:r>
          </w:p>
        </w:tc>
      </w:tr>
    </w:tbl>
    <w:p w14:paraId="004F0DBF" w14:textId="77777777" w:rsidR="00CD100E" w:rsidRPr="00CD100E" w:rsidRDefault="00CD100E" w:rsidP="00CD100E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Коэффициент Джини 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равен: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K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Σ</w:t>
      </w:r>
      <w:proofErr w:type="spellStart"/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1,3856-1,128=0,2576</w:t>
      </w:r>
    </w:p>
    <w:p w14:paraId="73CF0484" w14:textId="1FF82675" w:rsidR="00CD100E" w:rsidRPr="00CD100E" w:rsidRDefault="00CD100E" w:rsidP="00CD100E">
      <w:pPr>
        <w:spacing w:after="24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/>
          <w:bCs/>
          <w:sz w:val="28"/>
          <w:szCs w:val="28"/>
          <w:lang w:val="en-US" w:eastAsia="ru-RU"/>
        </w:rPr>
        <w:t>202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CD100E" w:rsidRPr="00CD100E" w14:paraId="3C955237" w14:textId="77777777" w:rsidTr="0058767C">
        <w:tc>
          <w:tcPr>
            <w:tcW w:w="4785" w:type="dxa"/>
          </w:tcPr>
          <w:p w14:paraId="67ED3BA1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20-ти процентные группы населения</w:t>
            </w:r>
          </w:p>
        </w:tc>
        <w:tc>
          <w:tcPr>
            <w:tcW w:w="4786" w:type="dxa"/>
          </w:tcPr>
          <w:p w14:paraId="13158B7F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Объем денежных доходов населения в % к итогу</w:t>
            </w:r>
          </w:p>
        </w:tc>
      </w:tr>
      <w:tr w:rsidR="00CD100E" w:rsidRPr="00CD100E" w14:paraId="552FB889" w14:textId="77777777" w:rsidTr="0058767C">
        <w:tc>
          <w:tcPr>
            <w:tcW w:w="4785" w:type="dxa"/>
          </w:tcPr>
          <w:p w14:paraId="477FE1F8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Первая (с наименьшим доходом)</w:t>
            </w:r>
          </w:p>
        </w:tc>
        <w:tc>
          <w:tcPr>
            <w:tcW w:w="4786" w:type="dxa"/>
          </w:tcPr>
          <w:p w14:paraId="100CC6B5" w14:textId="1E881DAC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9,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CD100E" w:rsidRPr="00CD100E" w14:paraId="581EC23B" w14:textId="77777777" w:rsidTr="0058767C">
        <w:tc>
          <w:tcPr>
            <w:tcW w:w="4785" w:type="dxa"/>
          </w:tcPr>
          <w:p w14:paraId="22C7551C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Вторая</w:t>
            </w:r>
          </w:p>
        </w:tc>
        <w:tc>
          <w:tcPr>
            <w:tcW w:w="4786" w:type="dxa"/>
          </w:tcPr>
          <w:p w14:paraId="5418D7E1" w14:textId="4749CA76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3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CD100E" w:rsidRPr="00CD100E" w14:paraId="6CBCC516" w14:textId="77777777" w:rsidTr="0058767C">
        <w:tc>
          <w:tcPr>
            <w:tcW w:w="4785" w:type="dxa"/>
          </w:tcPr>
          <w:p w14:paraId="2F0E3610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Третья</w:t>
            </w:r>
          </w:p>
        </w:tc>
        <w:tc>
          <w:tcPr>
            <w:tcW w:w="4786" w:type="dxa"/>
          </w:tcPr>
          <w:p w14:paraId="4F3CDB7A" w14:textId="20FA5A76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16,9</w:t>
            </w:r>
          </w:p>
        </w:tc>
      </w:tr>
      <w:tr w:rsidR="00CD100E" w:rsidRPr="00CD100E" w14:paraId="3E5B0F56" w14:textId="77777777" w:rsidTr="0058767C">
        <w:tc>
          <w:tcPr>
            <w:tcW w:w="4785" w:type="dxa"/>
          </w:tcPr>
          <w:p w14:paraId="20E1E12B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Четвёртая</w:t>
            </w:r>
          </w:p>
        </w:tc>
        <w:tc>
          <w:tcPr>
            <w:tcW w:w="4786" w:type="dxa"/>
          </w:tcPr>
          <w:p w14:paraId="1487F1FC" w14:textId="5BFC28BA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CD100E" w:rsidRPr="00CD100E" w14:paraId="340E4E56" w14:textId="77777777" w:rsidTr="0058767C">
        <w:tc>
          <w:tcPr>
            <w:tcW w:w="4785" w:type="dxa"/>
          </w:tcPr>
          <w:p w14:paraId="46683853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Пятая (с наибольшим доходом)</w:t>
            </w:r>
          </w:p>
        </w:tc>
        <w:tc>
          <w:tcPr>
            <w:tcW w:w="4786" w:type="dxa"/>
          </w:tcPr>
          <w:p w14:paraId="27459914" w14:textId="112D77A2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38,2</w:t>
            </w:r>
          </w:p>
        </w:tc>
      </w:tr>
      <w:tr w:rsidR="00CD100E" w:rsidRPr="00CD100E" w14:paraId="2E56A428" w14:textId="77777777" w:rsidTr="0058767C">
        <w:tc>
          <w:tcPr>
            <w:tcW w:w="4785" w:type="dxa"/>
          </w:tcPr>
          <w:p w14:paraId="23E00A51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4786" w:type="dxa"/>
          </w:tcPr>
          <w:p w14:paraId="64F88D6E" w14:textId="77777777" w:rsidR="00CD100E" w:rsidRPr="00CD100E" w:rsidRDefault="00CD100E" w:rsidP="00CD100E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100</w:t>
            </w:r>
          </w:p>
        </w:tc>
      </w:tr>
    </w:tbl>
    <w:p w14:paraId="4CE45B49" w14:textId="77777777" w:rsidR="00CD100E" w:rsidRPr="00CD100E" w:rsidRDefault="00CD100E" w:rsidP="00CD100E">
      <w:pPr>
        <w:spacing w:before="240"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=0,2;</w:t>
      </w:r>
    </w:p>
    <w:p w14:paraId="6F8EE7AB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=0,2+0,2=0,4</w:t>
      </w:r>
    </w:p>
    <w:p w14:paraId="585A7764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=0,2+0,2+0,2=0,6</w:t>
      </w:r>
    </w:p>
    <w:p w14:paraId="21A3234D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=0,2+0,2+0,2+0,2=0,8</w:t>
      </w:r>
    </w:p>
    <w:p w14:paraId="0A8E1100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=0,2+0,2+0,2+0,2+0,2=1,0</w:t>
      </w:r>
    </w:p>
    <w:p w14:paraId="072EE02E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</w:p>
    <w:p w14:paraId="2C5AFA83" w14:textId="6CA19ADF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1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96</w:t>
      </w:r>
    </w:p>
    <w:p w14:paraId="3949371A" w14:textId="049A1270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lastRenderedPageBreak/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2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=0,0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96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+0,13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=0,23</w:t>
      </w:r>
      <w:r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</w:t>
      </w:r>
    </w:p>
    <w:p w14:paraId="48D3AD2C" w14:textId="614F5F5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3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0,0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96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+0,13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169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=0,40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</w:t>
      </w:r>
    </w:p>
    <w:p w14:paraId="7BA74AD2" w14:textId="622540EC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4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0,0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96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+0,13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169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+0,21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7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=0,6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18</w:t>
      </w:r>
    </w:p>
    <w:p w14:paraId="5BEE5253" w14:textId="2143A393" w:rsidR="00CD100E" w:rsidRPr="00CD100E" w:rsidRDefault="00CD100E" w:rsidP="00CD100E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bCs/>
          <w:sz w:val="18"/>
          <w:szCs w:val="18"/>
          <w:lang w:val="en-US" w:eastAsia="ru-RU"/>
        </w:rPr>
        <w:t>5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0,0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96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+0,13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169</w:t>
      </w:r>
      <w:r w:rsidR="000F289A"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+0,21</w:t>
      </w:r>
      <w:r w:rsidR="000F289A" w:rsidRP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7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+0,3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82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val="en-US" w:eastAsia="ru-RU"/>
        </w:rPr>
        <w:t>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2"/>
        <w:gridCol w:w="2331"/>
        <w:gridCol w:w="2336"/>
        <w:gridCol w:w="2336"/>
      </w:tblGrid>
      <w:tr w:rsidR="00CD100E" w:rsidRPr="00CD100E" w14:paraId="3CD58C98" w14:textId="77777777" w:rsidTr="000F289A">
        <w:tc>
          <w:tcPr>
            <w:tcW w:w="2342" w:type="dxa"/>
          </w:tcPr>
          <w:p w14:paraId="60D913B1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31" w:type="dxa"/>
          </w:tcPr>
          <w:p w14:paraId="02D54977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  <w:tc>
          <w:tcPr>
            <w:tcW w:w="2336" w:type="dxa"/>
          </w:tcPr>
          <w:p w14:paraId="4B701DBE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 xml:space="preserve"> 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eastAsia="ru-RU"/>
              </w:rPr>
              <w:t>+1</w:t>
            </w:r>
          </w:p>
        </w:tc>
        <w:tc>
          <w:tcPr>
            <w:tcW w:w="2336" w:type="dxa"/>
          </w:tcPr>
          <w:p w14:paraId="2731CEC1" w14:textId="77777777" w:rsidR="00CD100E" w:rsidRPr="00CD100E" w:rsidRDefault="00CD100E" w:rsidP="00CD100E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p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 xml:space="preserve">i+1 </w:t>
            </w:r>
            <w:r w:rsidRPr="00CD100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ru-RU"/>
              </w:rPr>
              <w:t>q</w:t>
            </w:r>
            <w:r w:rsidRPr="00CD100E">
              <w:rPr>
                <w:rFonts w:ascii="Times New Roman" w:eastAsia="Calibri" w:hAnsi="Times New Roman" w:cs="Times New Roman"/>
                <w:b/>
                <w:sz w:val="18"/>
                <w:szCs w:val="18"/>
                <w:lang w:val="en-US" w:eastAsia="ru-RU"/>
              </w:rPr>
              <w:t>i</w:t>
            </w:r>
          </w:p>
        </w:tc>
      </w:tr>
      <w:tr w:rsidR="000F289A" w:rsidRPr="00CD100E" w14:paraId="0798F214" w14:textId="77777777" w:rsidTr="000F289A">
        <w:tc>
          <w:tcPr>
            <w:tcW w:w="2342" w:type="dxa"/>
          </w:tcPr>
          <w:p w14:paraId="677F6BD2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0</w:t>
            </w: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,2</w:t>
            </w:r>
          </w:p>
        </w:tc>
        <w:tc>
          <w:tcPr>
            <w:tcW w:w="2331" w:type="dxa"/>
          </w:tcPr>
          <w:p w14:paraId="1E5857DE" w14:textId="4D2FA47D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0,09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2FADCD" w14:textId="5C0BB459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0,0464</w:t>
            </w:r>
          </w:p>
        </w:tc>
        <w:tc>
          <w:tcPr>
            <w:tcW w:w="2336" w:type="dxa"/>
          </w:tcPr>
          <w:p w14:paraId="462B5642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</w:tr>
      <w:tr w:rsidR="000F289A" w:rsidRPr="00CD100E" w14:paraId="340A97A8" w14:textId="77777777" w:rsidTr="003F6B7F">
        <w:tc>
          <w:tcPr>
            <w:tcW w:w="2342" w:type="dxa"/>
          </w:tcPr>
          <w:p w14:paraId="118BA36A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</w:t>
            </w:r>
          </w:p>
        </w:tc>
        <w:tc>
          <w:tcPr>
            <w:tcW w:w="2331" w:type="dxa"/>
          </w:tcPr>
          <w:p w14:paraId="3508CB30" w14:textId="4B2BAB43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0,23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67B453" w14:textId="0ED90A7C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0,1604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7D9D5B" w14:textId="6D35A7EB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0,0384</w:t>
            </w:r>
          </w:p>
        </w:tc>
      </w:tr>
      <w:tr w:rsidR="000F289A" w:rsidRPr="00CD100E" w14:paraId="3471A3A2" w14:textId="77777777" w:rsidTr="003F6B7F">
        <w:tc>
          <w:tcPr>
            <w:tcW w:w="2342" w:type="dxa"/>
          </w:tcPr>
          <w:p w14:paraId="1568DB94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</w:t>
            </w:r>
          </w:p>
        </w:tc>
        <w:tc>
          <w:tcPr>
            <w:tcW w:w="2331" w:type="dxa"/>
          </w:tcPr>
          <w:p w14:paraId="72BC848B" w14:textId="30EA0031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0,40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35C926" w14:textId="73A5B79C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28C00" w14:textId="17531DB4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0,1392</w:t>
            </w:r>
          </w:p>
        </w:tc>
      </w:tr>
      <w:tr w:rsidR="000F289A" w:rsidRPr="00CD100E" w14:paraId="623BAEC8" w14:textId="77777777" w:rsidTr="003F6B7F">
        <w:tc>
          <w:tcPr>
            <w:tcW w:w="2342" w:type="dxa"/>
          </w:tcPr>
          <w:p w14:paraId="069F4A35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0,8</w:t>
            </w:r>
          </w:p>
        </w:tc>
        <w:tc>
          <w:tcPr>
            <w:tcW w:w="2331" w:type="dxa"/>
          </w:tcPr>
          <w:p w14:paraId="27EE8A41" w14:textId="67AA38E3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0,6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A9F88" w14:textId="09EE885F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0,8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06D58F" w14:textId="2C17F3D4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0,3208</w:t>
            </w:r>
          </w:p>
        </w:tc>
      </w:tr>
      <w:tr w:rsidR="000F289A" w:rsidRPr="00CD100E" w14:paraId="41CC789A" w14:textId="77777777" w:rsidTr="003F6B7F">
        <w:tc>
          <w:tcPr>
            <w:tcW w:w="2342" w:type="dxa"/>
          </w:tcPr>
          <w:p w14:paraId="26AD14B6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1,0</w:t>
            </w:r>
          </w:p>
        </w:tc>
        <w:tc>
          <w:tcPr>
            <w:tcW w:w="2331" w:type="dxa"/>
          </w:tcPr>
          <w:p w14:paraId="59004CBA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336" w:type="dxa"/>
          </w:tcPr>
          <w:p w14:paraId="7B8C67C3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  <w:t>–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75AF21" w14:textId="348D2E69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0,618</w:t>
            </w:r>
          </w:p>
        </w:tc>
      </w:tr>
      <w:tr w:rsidR="000F289A" w:rsidRPr="00CD100E" w14:paraId="6EB55715" w14:textId="77777777" w:rsidTr="00737860">
        <w:tc>
          <w:tcPr>
            <w:tcW w:w="2342" w:type="dxa"/>
          </w:tcPr>
          <w:p w14:paraId="5C3B9033" w14:textId="77777777" w:rsidR="000F289A" w:rsidRPr="00CD100E" w:rsidRDefault="000F289A" w:rsidP="000F289A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</w:pPr>
            <w:r w:rsidRPr="00CD100E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2331" w:type="dxa"/>
          </w:tcPr>
          <w:p w14:paraId="7417CFB6" w14:textId="77777777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87B7E" w14:textId="592D801A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1,3776</w:t>
            </w:r>
          </w:p>
        </w:tc>
        <w:tc>
          <w:tcPr>
            <w:tcW w:w="2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66CB6" w14:textId="0833CB88" w:rsidR="000F289A" w:rsidRPr="00CD100E" w:rsidRDefault="000F289A" w:rsidP="000F289A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lang w:val="en-US" w:eastAsia="ru-RU"/>
              </w:rPr>
            </w:pPr>
            <w:r>
              <w:rPr>
                <w:color w:val="000000"/>
                <w:sz w:val="28"/>
                <w:szCs w:val="28"/>
              </w:rPr>
              <w:t>1,1164</w:t>
            </w:r>
          </w:p>
        </w:tc>
      </w:tr>
    </w:tbl>
    <w:p w14:paraId="3DDAC015" w14:textId="0A707214" w:rsidR="00CD100E" w:rsidRPr="00CD100E" w:rsidRDefault="00CD100E" w:rsidP="00CD100E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 xml:space="preserve">Коэффициент Джини 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равен: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K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L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Σ</w:t>
      </w:r>
      <w:proofErr w:type="spellStart"/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 Σ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p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eastAsia="ru-RU"/>
        </w:rPr>
        <w:t>+1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q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 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 1,3</w:t>
      </w:r>
      <w:r w:rsidR="000F2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776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-1,1</w:t>
      </w:r>
      <w:r w:rsidR="000F2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164</w:t>
      </w:r>
      <w:r w:rsidRPr="00CD100E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=0,2</w:t>
      </w:r>
      <w:r w:rsidR="000F2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612</w:t>
      </w:r>
    </w:p>
    <w:p w14:paraId="0C07BE6C" w14:textId="77777777" w:rsidR="00CD100E" w:rsidRPr="00CD100E" w:rsidRDefault="00CD100E" w:rsidP="00CD100E">
      <w:pPr>
        <w:spacing w:before="240"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Коэффициент Джини</w:t>
      </w:r>
    </w:p>
    <w:p w14:paraId="2020F214" w14:textId="77777777" w:rsidR="00CD100E" w:rsidRPr="00CD100E" w:rsidRDefault="00CD100E" w:rsidP="00CD100E">
      <w:pPr>
        <w:spacing w:before="240"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2005г. – 0,2436</w:t>
      </w:r>
    </w:p>
    <w:p w14:paraId="2AF3AFA0" w14:textId="77777777" w:rsidR="00CD100E" w:rsidRPr="00CD100E" w:rsidRDefault="00CD100E" w:rsidP="00CD100E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2011г. – 0,2576</w:t>
      </w:r>
    </w:p>
    <w:p w14:paraId="61A5561A" w14:textId="4CBEE3C5" w:rsidR="00CD100E" w:rsidRPr="00CD100E" w:rsidRDefault="00CD100E" w:rsidP="00CD100E">
      <w:pPr>
        <w:spacing w:after="240" w:line="240" w:lineRule="auto"/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  <w:lang w:eastAsia="ru-RU"/>
        </w:rPr>
      </w:pP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202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1</w:t>
      </w:r>
      <w:r w:rsidRPr="00CD100E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г. – 0,2</w:t>
      </w:r>
      <w:r w:rsidR="000F289A">
        <w:rPr>
          <w:rFonts w:ascii="Times New Roman" w:eastAsia="Calibri" w:hAnsi="Times New Roman" w:cs="Times New Roman"/>
          <w:bCs/>
          <w:sz w:val="28"/>
          <w:szCs w:val="28"/>
          <w:lang w:eastAsia="ru-RU"/>
        </w:rPr>
        <w:t>612</w:t>
      </w:r>
    </w:p>
    <w:p w14:paraId="24DD1278" w14:textId="2A35F53A" w:rsidR="005134BD" w:rsidRDefault="00981B2B" w:rsidP="00981B2B">
      <w:pPr>
        <w:spacing w:before="240"/>
        <w:ind w:firstLine="284"/>
        <w:jc w:val="both"/>
        <w:rPr>
          <w:rFonts w:eastAsia="Calibri"/>
          <w:color w:val="000000"/>
          <w:sz w:val="28"/>
          <w:szCs w:val="28"/>
        </w:rPr>
      </w:pPr>
      <w:r>
        <w:rPr>
          <w:rFonts w:eastAsia="Calibri"/>
          <w:bCs/>
          <w:sz w:val="28"/>
          <w:szCs w:val="28"/>
        </w:rPr>
        <w:t>Вывод: В 2021 году</w:t>
      </w:r>
      <w:r w:rsidRPr="00981B2B">
        <w:rPr>
          <w:rFonts w:eastAsia="Calibri"/>
          <w:bCs/>
          <w:sz w:val="28"/>
          <w:szCs w:val="28"/>
        </w:rPr>
        <w:t xml:space="preserve"> Беларусь – страна с</w:t>
      </w:r>
      <w:r>
        <w:rPr>
          <w:rFonts w:eastAsia="Calibri"/>
          <w:bCs/>
          <w:sz w:val="28"/>
          <w:szCs w:val="28"/>
        </w:rPr>
        <w:t xml:space="preserve"> </w:t>
      </w:r>
      <w:r w:rsidRPr="00202312">
        <w:rPr>
          <w:rFonts w:eastAsia="Calibri"/>
          <w:color w:val="000000"/>
          <w:sz w:val="28"/>
          <w:szCs w:val="28"/>
        </w:rPr>
        <w:t>средней степенью социального неравенства – 0,</w:t>
      </w:r>
      <w:proofErr w:type="gramStart"/>
      <w:r w:rsidRPr="00202312">
        <w:rPr>
          <w:rFonts w:eastAsia="Calibri"/>
          <w:color w:val="000000"/>
          <w:sz w:val="28"/>
          <w:szCs w:val="28"/>
        </w:rPr>
        <w:t>33 &gt;</w:t>
      </w:r>
      <w:proofErr w:type="gramEnd"/>
      <w:r w:rsidRPr="00202312">
        <w:rPr>
          <w:rFonts w:eastAsia="Calibri"/>
          <w:color w:val="000000"/>
          <w:sz w:val="28"/>
          <w:szCs w:val="28"/>
        </w:rPr>
        <w:t xml:space="preserve"> </w:t>
      </w:r>
      <w:r w:rsidRPr="00202312">
        <w:rPr>
          <w:rFonts w:eastAsia="Calibri"/>
          <w:color w:val="000000"/>
          <w:sz w:val="28"/>
          <w:szCs w:val="28"/>
          <w:lang w:val="en-US"/>
        </w:rPr>
        <w:t>k</w:t>
      </w:r>
      <w:r w:rsidRPr="00202312">
        <w:rPr>
          <w:rFonts w:eastAsia="Calibri"/>
          <w:color w:val="000000"/>
          <w:sz w:val="28"/>
          <w:szCs w:val="28"/>
        </w:rPr>
        <w:t xml:space="preserve">  ≥   0,26</w:t>
      </w:r>
    </w:p>
    <w:p w14:paraId="7487A027" w14:textId="6907F481" w:rsidR="003869F7" w:rsidRDefault="003869F7" w:rsidP="003869F7">
      <w:pPr>
        <w:spacing w:after="240"/>
        <w:ind w:firstLine="284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Значительно не изменяющийся за рассматриваемый период низкий показатель коэффициента Джини говорит не о богатстве общества, а об относительно равномерном распределении доходов.</w:t>
      </w:r>
    </w:p>
    <w:p w14:paraId="3B48D7B2" w14:textId="69B44A49" w:rsidR="003869F7" w:rsidRDefault="00E65D12" w:rsidP="00981B2B">
      <w:pPr>
        <w:spacing w:before="240"/>
        <w:ind w:firstLine="284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1E0D0E" wp14:editId="524FB68A">
            <wp:simplePos x="0" y="0"/>
            <wp:positionH relativeFrom="column">
              <wp:posOffset>1043940</wp:posOffset>
            </wp:positionH>
            <wp:positionV relativeFrom="paragraph">
              <wp:posOffset>33020</wp:posOffset>
            </wp:positionV>
            <wp:extent cx="4572000" cy="3071495"/>
            <wp:effectExtent l="0" t="0" r="0" b="14605"/>
            <wp:wrapSquare wrapText="bothSides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3581BDE-3AAB-45EB-B060-852132CCE4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492B161" w14:textId="4AABAE6E" w:rsidR="00E65D12" w:rsidRPr="00E65D12" w:rsidRDefault="00E65D12" w:rsidP="00E65D12"/>
    <w:p w14:paraId="374F83C9" w14:textId="007F76FD" w:rsidR="00E65D12" w:rsidRPr="00E65D12" w:rsidRDefault="00E65D12" w:rsidP="00E65D12"/>
    <w:p w14:paraId="35046788" w14:textId="050498EA" w:rsidR="00E65D12" w:rsidRPr="00E65D12" w:rsidRDefault="00E65D12" w:rsidP="00E65D12"/>
    <w:p w14:paraId="1C6AF315" w14:textId="4DFC32F3" w:rsidR="00E65D12" w:rsidRPr="00E65D12" w:rsidRDefault="00E65D12" w:rsidP="00E65D12"/>
    <w:p w14:paraId="5F3B6CF4" w14:textId="05CFB88B" w:rsidR="00E65D12" w:rsidRPr="00E65D12" w:rsidRDefault="00E65D12" w:rsidP="00E65D12"/>
    <w:p w14:paraId="0CE74F31" w14:textId="20D5C21A" w:rsidR="00E65D12" w:rsidRPr="00E65D12" w:rsidRDefault="00E65D12" w:rsidP="00E65D12"/>
    <w:p w14:paraId="438414DF" w14:textId="3D21760B" w:rsidR="00E65D12" w:rsidRPr="00E65D12" w:rsidRDefault="00E65D12" w:rsidP="00E65D12"/>
    <w:p w14:paraId="47BA6554" w14:textId="54CE1F7B" w:rsidR="00E65D12" w:rsidRPr="00E65D12" w:rsidRDefault="00E65D12" w:rsidP="00E65D12"/>
    <w:p w14:paraId="029A94F8" w14:textId="7F51950E" w:rsidR="00E65D12" w:rsidRPr="00E65D12" w:rsidRDefault="00E65D12" w:rsidP="00E65D12"/>
    <w:p w14:paraId="77D0254F" w14:textId="073435C6" w:rsidR="00E65D12" w:rsidRDefault="00E65D12" w:rsidP="00E65D12"/>
    <w:p w14:paraId="78FF99F5" w14:textId="00C25294" w:rsidR="00E65D12" w:rsidRDefault="00E65D12" w:rsidP="00E65D12"/>
    <w:p w14:paraId="768C5B33" w14:textId="77777777" w:rsidR="00732D36" w:rsidRPr="00732D36" w:rsidRDefault="00732D36" w:rsidP="00732D36">
      <w:pPr>
        <w:numPr>
          <w:ilvl w:val="0"/>
          <w:numId w:val="2"/>
        </w:numPr>
        <w:spacing w:after="240" w:line="240" w:lineRule="auto"/>
        <w:ind w:left="641" w:hanging="357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732D3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lastRenderedPageBreak/>
        <w:t>Ознакомившись с теорией, заполнить следующую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2"/>
        <w:gridCol w:w="3543"/>
        <w:gridCol w:w="3080"/>
      </w:tblGrid>
      <w:tr w:rsidR="00732D36" w:rsidRPr="00732D36" w14:paraId="5CB34B61" w14:textId="77777777" w:rsidTr="00732D36">
        <w:tc>
          <w:tcPr>
            <w:tcW w:w="2722" w:type="dxa"/>
            <w:shd w:val="clear" w:color="auto" w:fill="auto"/>
          </w:tcPr>
          <w:p w14:paraId="0193AA11" w14:textId="77777777" w:rsidR="00732D36" w:rsidRPr="00732D36" w:rsidRDefault="00732D36" w:rsidP="00732D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Название подхода к измерению бедности</w:t>
            </w:r>
          </w:p>
        </w:tc>
        <w:tc>
          <w:tcPr>
            <w:tcW w:w="3543" w:type="dxa"/>
            <w:shd w:val="clear" w:color="auto" w:fill="auto"/>
          </w:tcPr>
          <w:p w14:paraId="18F00F71" w14:textId="77777777" w:rsidR="00732D36" w:rsidRPr="00732D36" w:rsidRDefault="00732D36" w:rsidP="00732D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Как определяется порог бедности</w:t>
            </w:r>
          </w:p>
        </w:tc>
        <w:tc>
          <w:tcPr>
            <w:tcW w:w="3080" w:type="dxa"/>
            <w:shd w:val="clear" w:color="auto" w:fill="auto"/>
          </w:tcPr>
          <w:p w14:paraId="4C8D1D8B" w14:textId="77777777" w:rsidR="00732D36" w:rsidRPr="00732D36" w:rsidRDefault="00732D36" w:rsidP="00732D3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  <w:t>Кто относится к социальной категории бедных</w:t>
            </w:r>
          </w:p>
        </w:tc>
      </w:tr>
      <w:tr w:rsidR="00732D36" w:rsidRPr="00732D36" w14:paraId="3E5F4938" w14:textId="77777777" w:rsidTr="00732D36">
        <w:tc>
          <w:tcPr>
            <w:tcW w:w="2722" w:type="dxa"/>
            <w:shd w:val="clear" w:color="auto" w:fill="auto"/>
          </w:tcPr>
          <w:p w14:paraId="655F9D5B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1. Абсолютная концепция бедности</w:t>
            </w:r>
          </w:p>
        </w:tc>
        <w:tc>
          <w:tcPr>
            <w:tcW w:w="3543" w:type="dxa"/>
            <w:shd w:val="clear" w:color="auto" w:fill="auto"/>
          </w:tcPr>
          <w:p w14:paraId="20249316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Черта бедности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080" w:type="dxa"/>
            <w:shd w:val="clear" w:color="auto" w:fill="auto"/>
          </w:tcPr>
          <w:p w14:paraId="362B8377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Люди, </w:t>
            </w: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либо домохозяйства, чей уровень потребления или дохода ниже черты бедности.</w:t>
            </w:r>
          </w:p>
        </w:tc>
      </w:tr>
      <w:tr w:rsidR="00732D36" w:rsidRPr="00732D36" w14:paraId="72F116E3" w14:textId="77777777" w:rsidTr="00732D36">
        <w:tc>
          <w:tcPr>
            <w:tcW w:w="2722" w:type="dxa"/>
            <w:shd w:val="clear" w:color="auto" w:fill="auto"/>
          </w:tcPr>
          <w:p w14:paraId="6888ACC7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2. Относительная концепция бедности</w:t>
            </w:r>
          </w:p>
        </w:tc>
        <w:tc>
          <w:tcPr>
            <w:tcW w:w="3543" w:type="dxa"/>
            <w:shd w:val="clear" w:color="auto" w:fill="auto"/>
          </w:tcPr>
          <w:p w14:paraId="5E593A6A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080" w:type="dxa"/>
            <w:shd w:val="clear" w:color="auto" w:fill="auto"/>
          </w:tcPr>
          <w:p w14:paraId="2022D278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732D36" w:rsidRPr="00732D36" w14:paraId="1494B942" w14:textId="77777777" w:rsidTr="00732D36">
        <w:tc>
          <w:tcPr>
            <w:tcW w:w="2722" w:type="dxa"/>
            <w:shd w:val="clear" w:color="auto" w:fill="auto"/>
          </w:tcPr>
          <w:p w14:paraId="260805BE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3. Субъективная концепция бедности</w:t>
            </w:r>
          </w:p>
        </w:tc>
        <w:tc>
          <w:tcPr>
            <w:tcW w:w="3543" w:type="dxa"/>
            <w:shd w:val="clear" w:color="auto" w:fill="auto"/>
          </w:tcPr>
          <w:p w14:paraId="1CD1067E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Бедность определяется не только недостаточным доходом или низким потреблением товаров и услуг первой 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</w:tc>
        <w:tc>
          <w:tcPr>
            <w:tcW w:w="3080" w:type="dxa"/>
            <w:shd w:val="clear" w:color="auto" w:fill="auto"/>
          </w:tcPr>
          <w:p w14:paraId="19F2D9A8" w14:textId="77777777" w:rsidR="00732D36" w:rsidRPr="00732D36" w:rsidRDefault="00732D36" w:rsidP="00732D3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732D36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</w:tc>
      </w:tr>
    </w:tbl>
    <w:p w14:paraId="025146F5" w14:textId="77777777" w:rsidR="00732D36" w:rsidRPr="00202312" w:rsidRDefault="00732D36" w:rsidP="00732D36">
      <w:pPr>
        <w:numPr>
          <w:ilvl w:val="0"/>
          <w:numId w:val="2"/>
        </w:numPr>
        <w:spacing w:after="0" w:line="240" w:lineRule="auto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</w:t>
      </w:r>
      <w:r>
        <w:rPr>
          <w:rFonts w:eastAsia="Calibri"/>
          <w:b/>
          <w:sz w:val="28"/>
          <w:szCs w:val="28"/>
        </w:rPr>
        <w:t>2019</w:t>
      </w:r>
      <w:r w:rsidRPr="00202312">
        <w:rPr>
          <w:rFonts w:eastAsia="Calibri"/>
          <w:b/>
          <w:sz w:val="28"/>
          <w:szCs w:val="28"/>
        </w:rPr>
        <w:t xml:space="preserve"> и размер</w:t>
      </w:r>
      <w:r>
        <w:rPr>
          <w:rFonts w:eastAsia="Calibri"/>
          <w:b/>
          <w:sz w:val="28"/>
          <w:szCs w:val="28"/>
        </w:rPr>
        <w:t>е бюджета прожиточного минимума</w:t>
      </w:r>
      <w:r w:rsidRPr="00202312">
        <w:rPr>
          <w:rFonts w:eastAsia="Calibri"/>
          <w:b/>
          <w:sz w:val="28"/>
          <w:szCs w:val="28"/>
        </w:rPr>
        <w:t xml:space="preserve">, определить </w:t>
      </w:r>
    </w:p>
    <w:p w14:paraId="031BDB42" w14:textId="77777777" w:rsidR="00732D36" w:rsidRPr="00202312" w:rsidRDefault="00732D36" w:rsidP="00732D36">
      <w:pPr>
        <w:ind w:left="284"/>
        <w:jc w:val="both"/>
        <w:rPr>
          <w:rFonts w:eastAsia="Calibri"/>
          <w:b/>
          <w:sz w:val="28"/>
          <w:szCs w:val="28"/>
        </w:rPr>
      </w:pPr>
    </w:p>
    <w:p w14:paraId="5EB71392" w14:textId="77777777" w:rsidR="00732D36" w:rsidRDefault="00732D36" w:rsidP="00732D36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а) порог бедности в РБ на текущий момент</w:t>
      </w:r>
    </w:p>
    <w:p w14:paraId="3076B967" w14:textId="3FB5DE74" w:rsidR="00732D36" w:rsidRPr="00CB3048" w:rsidRDefault="00732D36" w:rsidP="00732D36">
      <w:pPr>
        <w:spacing w:before="240" w:after="240"/>
        <w:ind w:firstLine="284"/>
        <w:jc w:val="both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Бюджет прожиточного минимума (порог бедности) в среднем на душу населения установлен в размере </w:t>
      </w:r>
      <w:r w:rsidR="00E5398A">
        <w:rPr>
          <w:rFonts w:eastAsia="Calibri"/>
          <w:bCs/>
          <w:sz w:val="28"/>
          <w:szCs w:val="28"/>
        </w:rPr>
        <w:t>367</w:t>
      </w:r>
      <w:r>
        <w:rPr>
          <w:rFonts w:eastAsia="Calibri"/>
          <w:bCs/>
          <w:sz w:val="28"/>
          <w:szCs w:val="28"/>
        </w:rPr>
        <w:t xml:space="preserve"> бел. руб. </w:t>
      </w:r>
      <w:r w:rsidR="00E5398A">
        <w:rPr>
          <w:rFonts w:eastAsia="Calibri"/>
          <w:bCs/>
          <w:sz w:val="28"/>
          <w:szCs w:val="28"/>
        </w:rPr>
        <w:t>79</w:t>
      </w:r>
      <w:r>
        <w:rPr>
          <w:rFonts w:eastAsia="Calibri"/>
          <w:bCs/>
          <w:sz w:val="28"/>
          <w:szCs w:val="28"/>
        </w:rPr>
        <w:t xml:space="preserve"> коп. </w:t>
      </w:r>
    </w:p>
    <w:p w14:paraId="55B36FCB" w14:textId="77777777" w:rsidR="00732D36" w:rsidRDefault="00732D36" w:rsidP="00732D36">
      <w:pPr>
        <w:spacing w:after="240"/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б) оценить, какая доля населения в РБ относится</w:t>
      </w:r>
      <w:r>
        <w:rPr>
          <w:rFonts w:eastAsia="Calibri"/>
          <w:b/>
          <w:sz w:val="28"/>
          <w:szCs w:val="28"/>
        </w:rPr>
        <w:t xml:space="preserve"> </w:t>
      </w:r>
      <w:r w:rsidRPr="00202312">
        <w:rPr>
          <w:rFonts w:eastAsia="Calibri"/>
          <w:b/>
          <w:sz w:val="28"/>
          <w:szCs w:val="28"/>
        </w:rPr>
        <w:t xml:space="preserve">к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14:paraId="5FD4B49B" w14:textId="6F5E7E5C" w:rsidR="00732D36" w:rsidRDefault="00BD0307" w:rsidP="00732D36">
      <w:pPr>
        <w:spacing w:after="240"/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Cs/>
          <w:sz w:val="28"/>
          <w:szCs w:val="28"/>
        </w:rPr>
        <w:t>Бюджет прожиточного минимума (за 2019 год) в среднем на душу населения установлен в размере 231 бел. руб. 83 коп.</w:t>
      </w:r>
    </w:p>
    <w:p w14:paraId="3E849D90" w14:textId="77777777" w:rsidR="008E555B" w:rsidRDefault="008E555B" w:rsidP="00732D36">
      <w:pPr>
        <w:spacing w:after="240"/>
        <w:ind w:left="284"/>
        <w:jc w:val="both"/>
        <w:rPr>
          <w:rFonts w:eastAsia="Calibri"/>
          <w:b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3"/>
        <w:gridCol w:w="2827"/>
        <w:gridCol w:w="982"/>
        <w:gridCol w:w="3013"/>
      </w:tblGrid>
      <w:tr w:rsidR="00732D36" w14:paraId="34DB88C6" w14:textId="77777777" w:rsidTr="00BD0307">
        <w:tc>
          <w:tcPr>
            <w:tcW w:w="2523" w:type="dxa"/>
            <w:vAlign w:val="center"/>
          </w:tcPr>
          <w:p w14:paraId="7E2193CB" w14:textId="77777777" w:rsidR="00732D36" w:rsidRDefault="00732D36" w:rsidP="0058767C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Всё население</w:t>
            </w:r>
          </w:p>
        </w:tc>
        <w:tc>
          <w:tcPr>
            <w:tcW w:w="2827" w:type="dxa"/>
            <w:vAlign w:val="center"/>
          </w:tcPr>
          <w:p w14:paraId="692FCBC1" w14:textId="77777777" w:rsidR="00732D36" w:rsidRPr="00F5723B" w:rsidRDefault="00732D36" w:rsidP="00F5723B">
            <w:pPr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</w:rPr>
              <w:t>100</w:t>
            </w:r>
          </w:p>
        </w:tc>
        <w:tc>
          <w:tcPr>
            <w:tcW w:w="982" w:type="dxa"/>
            <w:vAlign w:val="center"/>
          </w:tcPr>
          <w:p w14:paraId="69A89270" w14:textId="77777777" w:rsidR="00732D36" w:rsidRDefault="00732D36" w:rsidP="0058767C">
            <w:pPr>
              <w:jc w:val="center"/>
              <w:rPr>
                <w:rFonts w:eastAsia="Calibri"/>
                <w:sz w:val="28"/>
                <w:szCs w:val="28"/>
              </w:rPr>
            </w:pPr>
            <w:r w:rsidRPr="006F572E">
              <w:rPr>
                <w:rFonts w:eastAsia="Calibri"/>
                <w:sz w:val="28"/>
                <w:szCs w:val="28"/>
              </w:rPr>
              <w:t>Σ</w:t>
            </w:r>
          </w:p>
        </w:tc>
        <w:tc>
          <w:tcPr>
            <w:tcW w:w="3013" w:type="dxa"/>
            <w:vAlign w:val="center"/>
          </w:tcPr>
          <w:p w14:paraId="0306BF0A" w14:textId="77777777" w:rsidR="00732D36" w:rsidRDefault="00732D36" w:rsidP="0058767C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4F5425D4" w14:textId="77777777" w:rsidTr="00BD0307">
        <w:tc>
          <w:tcPr>
            <w:tcW w:w="2523" w:type="dxa"/>
            <w:vAlign w:val="center"/>
          </w:tcPr>
          <w:p w14:paraId="651AD8DD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0-49,9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E8B53" w14:textId="1428390A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0,1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D33BE5A" w14:textId="15EB7D90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3013" w:type="dxa"/>
            <w:vMerge w:val="restart"/>
            <w:vAlign w:val="center"/>
          </w:tcPr>
          <w:p w14:paraId="351A5C4F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бедные</w:t>
            </w:r>
          </w:p>
        </w:tc>
      </w:tr>
      <w:tr w:rsidR="00BD0307" w14:paraId="1484212A" w14:textId="77777777" w:rsidTr="00BD0307">
        <w:tc>
          <w:tcPr>
            <w:tcW w:w="2523" w:type="dxa"/>
            <w:vAlign w:val="center"/>
          </w:tcPr>
          <w:p w14:paraId="6A3C1BC4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50-99,9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221AC" w14:textId="6564B85E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4,9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FD27371" w14:textId="77777777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013" w:type="dxa"/>
            <w:vMerge/>
            <w:vAlign w:val="center"/>
          </w:tcPr>
          <w:p w14:paraId="37A3731E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52091A33" w14:textId="77777777" w:rsidTr="00BD0307">
        <w:tc>
          <w:tcPr>
            <w:tcW w:w="2523" w:type="dxa"/>
            <w:vAlign w:val="center"/>
          </w:tcPr>
          <w:p w14:paraId="2BF904E0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100-149,9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3CDD32" w14:textId="349598BF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15,5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E7625" w14:textId="40E0513D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40,3</w:t>
            </w:r>
          </w:p>
        </w:tc>
        <w:tc>
          <w:tcPr>
            <w:tcW w:w="3013" w:type="dxa"/>
            <w:vMerge w:val="restart"/>
            <w:vAlign w:val="center"/>
          </w:tcPr>
          <w:p w14:paraId="15073F03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малообеспеченные</w:t>
            </w:r>
          </w:p>
        </w:tc>
      </w:tr>
      <w:tr w:rsidR="00BD0307" w14:paraId="0CFC517A" w14:textId="77777777" w:rsidTr="00BD0307">
        <w:tc>
          <w:tcPr>
            <w:tcW w:w="2523" w:type="dxa"/>
            <w:vAlign w:val="center"/>
          </w:tcPr>
          <w:p w14:paraId="423EF4A3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150-199,9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3BF074" w14:textId="2F93DD38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24,8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844073" w14:textId="77777777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013" w:type="dxa"/>
            <w:vMerge/>
            <w:vAlign w:val="center"/>
          </w:tcPr>
          <w:p w14:paraId="0EA938FF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6A0EE98B" w14:textId="77777777" w:rsidTr="00BD0307">
        <w:tc>
          <w:tcPr>
            <w:tcW w:w="2523" w:type="dxa"/>
            <w:vAlign w:val="center"/>
          </w:tcPr>
          <w:p w14:paraId="46CE69B2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200-249,9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9AA3A" w14:textId="7DDCCECD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19,9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8C467BC" w14:textId="7C84FA5B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3013" w:type="dxa"/>
            <w:vMerge w:val="restart"/>
            <w:vAlign w:val="center"/>
          </w:tcPr>
          <w:p w14:paraId="11CC6A19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среднеобеспеченные</w:t>
            </w:r>
          </w:p>
        </w:tc>
      </w:tr>
      <w:tr w:rsidR="00BD0307" w14:paraId="7E46F624" w14:textId="77777777" w:rsidTr="00BD0307">
        <w:tc>
          <w:tcPr>
            <w:tcW w:w="2523" w:type="dxa"/>
            <w:vAlign w:val="center"/>
          </w:tcPr>
          <w:p w14:paraId="592256A1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250-299,9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2563A" w14:textId="5C471BCF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12,4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92AC95" w14:textId="77777777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013" w:type="dxa"/>
            <w:vMerge/>
            <w:vAlign w:val="center"/>
          </w:tcPr>
          <w:p w14:paraId="2DF3D534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00EDDAFF" w14:textId="77777777" w:rsidTr="00BD0307">
        <w:tc>
          <w:tcPr>
            <w:tcW w:w="2523" w:type="dxa"/>
            <w:vAlign w:val="center"/>
          </w:tcPr>
          <w:p w14:paraId="035DC382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300-349,9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221297" w14:textId="198471A3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3005D2" w14:textId="77777777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013" w:type="dxa"/>
            <w:vMerge/>
            <w:vAlign w:val="center"/>
          </w:tcPr>
          <w:p w14:paraId="625C1065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6553E920" w14:textId="77777777" w:rsidTr="00BD0307">
        <w:tc>
          <w:tcPr>
            <w:tcW w:w="2523" w:type="dxa"/>
            <w:vAlign w:val="center"/>
          </w:tcPr>
          <w:p w14:paraId="3FF7161E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350-399,9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18608F" w14:textId="1C2675F2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5,1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3CFCDB" w14:textId="77777777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013" w:type="dxa"/>
            <w:vMerge/>
            <w:vAlign w:val="center"/>
          </w:tcPr>
          <w:p w14:paraId="25BD2C29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</w:p>
        </w:tc>
      </w:tr>
      <w:tr w:rsidR="00BD0307" w14:paraId="0A25BA0B" w14:textId="77777777" w:rsidTr="00BD0307">
        <w:tc>
          <w:tcPr>
            <w:tcW w:w="2523" w:type="dxa"/>
            <w:vAlign w:val="center"/>
          </w:tcPr>
          <w:p w14:paraId="5F234E5C" w14:textId="77777777" w:rsidR="00BD0307" w:rsidRDefault="00BD0307" w:rsidP="00BD0307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400 и более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2022D" w14:textId="0D38E270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9,7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A619F" w14:textId="5646DD50" w:rsidR="00BD0307" w:rsidRDefault="00BD0307" w:rsidP="00F5723B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9,7</w:t>
            </w:r>
          </w:p>
        </w:tc>
        <w:tc>
          <w:tcPr>
            <w:tcW w:w="3013" w:type="dxa"/>
            <w:vAlign w:val="center"/>
          </w:tcPr>
          <w:p w14:paraId="639FF277" w14:textId="77777777" w:rsidR="00BD0307" w:rsidRDefault="00BD0307" w:rsidP="00BD0307">
            <w:pPr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состоятельные, богатые, сверхбогатые</w:t>
            </w:r>
          </w:p>
        </w:tc>
      </w:tr>
    </w:tbl>
    <w:p w14:paraId="645EE04E" w14:textId="77777777" w:rsidR="00732D36" w:rsidRPr="0007328F" w:rsidRDefault="00732D36" w:rsidP="00732D36">
      <w:pPr>
        <w:spacing w:before="240" w:after="240"/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 w:rsidRPr="00202312">
        <w:rPr>
          <w:rFonts w:eastAsia="Calibri"/>
          <w:b/>
          <w:sz w:val="28"/>
          <w:szCs w:val="28"/>
        </w:rPr>
        <w:t>стратификационную</w:t>
      </w:r>
      <w:proofErr w:type="spellEnd"/>
      <w:r w:rsidRPr="00202312"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14:paraId="39E6B3EF" w14:textId="58E8AFBA" w:rsidR="00E65D12" w:rsidRPr="00E65D12" w:rsidRDefault="00442584" w:rsidP="00E65D12">
      <w:r>
        <w:rPr>
          <w:noProof/>
        </w:rPr>
        <w:drawing>
          <wp:inline distT="0" distB="0" distL="0" distR="0" wp14:anchorId="08507C4C" wp14:editId="6383483A">
            <wp:extent cx="5940425" cy="3952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D12" w:rsidRPr="00E65D1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C883A" w14:textId="77777777" w:rsidR="002B7403" w:rsidRDefault="002B7403" w:rsidP="005134BD">
      <w:pPr>
        <w:spacing w:after="0" w:line="240" w:lineRule="auto"/>
      </w:pPr>
      <w:r>
        <w:separator/>
      </w:r>
    </w:p>
  </w:endnote>
  <w:endnote w:type="continuationSeparator" w:id="0">
    <w:p w14:paraId="418BC55B" w14:textId="77777777" w:rsidR="002B7403" w:rsidRDefault="002B7403" w:rsidP="0051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92A41" w14:textId="77777777" w:rsidR="002B7403" w:rsidRDefault="002B7403" w:rsidP="005134BD">
      <w:pPr>
        <w:spacing w:after="0" w:line="240" w:lineRule="auto"/>
      </w:pPr>
      <w:r>
        <w:separator/>
      </w:r>
    </w:p>
  </w:footnote>
  <w:footnote w:type="continuationSeparator" w:id="0">
    <w:p w14:paraId="7B0B5DF3" w14:textId="77777777" w:rsidR="002B7403" w:rsidRDefault="002B7403" w:rsidP="0051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E2FE4" w14:textId="4A53381B" w:rsidR="005134BD" w:rsidRDefault="005134BD">
    <w:pPr>
      <w:pStyle w:val="a3"/>
    </w:pPr>
    <w:r>
      <w:t>Драч Кирилл ИСиТ 3 курс 1 группа (3 вариант)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2F"/>
    <w:multiLevelType w:val="hybridMultilevel"/>
    <w:tmpl w:val="5A5E2B90"/>
    <w:lvl w:ilvl="0" w:tplc="0248E62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 w15:restartNumberingAfterBreak="0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494E6A92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BD"/>
    <w:rsid w:val="000F289A"/>
    <w:rsid w:val="002B7403"/>
    <w:rsid w:val="003869F7"/>
    <w:rsid w:val="003D28D4"/>
    <w:rsid w:val="00442584"/>
    <w:rsid w:val="005134BD"/>
    <w:rsid w:val="006D2D2D"/>
    <w:rsid w:val="0070438C"/>
    <w:rsid w:val="00706C55"/>
    <w:rsid w:val="00732D36"/>
    <w:rsid w:val="008111E6"/>
    <w:rsid w:val="008E555B"/>
    <w:rsid w:val="00981B2B"/>
    <w:rsid w:val="009E5053"/>
    <w:rsid w:val="00BD0307"/>
    <w:rsid w:val="00CD100E"/>
    <w:rsid w:val="00E5398A"/>
    <w:rsid w:val="00E65D12"/>
    <w:rsid w:val="00EB1CF1"/>
    <w:rsid w:val="00F5723B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EC7C5"/>
  <w15:chartTrackingRefBased/>
  <w15:docId w15:val="{AEC65A0C-10D1-4F21-8F17-5F482E41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4BD"/>
  </w:style>
  <w:style w:type="paragraph" w:styleId="a5">
    <w:name w:val="footer"/>
    <w:basedOn w:val="a"/>
    <w:link w:val="a6"/>
    <w:uiPriority w:val="99"/>
    <w:unhideWhenUsed/>
    <w:rsid w:val="00513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4BD"/>
  </w:style>
  <w:style w:type="table" w:styleId="a7">
    <w:name w:val="Table Grid"/>
    <w:basedOn w:val="a1"/>
    <w:uiPriority w:val="39"/>
    <w:rsid w:val="00704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КОЭФФИЦИЕНТ ДЖИНИ для БЕЛАРУСИ</a:t>
            </a:r>
          </a:p>
        </c:rich>
      </c:tx>
      <c:layout>
        <c:manualLayout>
          <c:xMode val="edge"/>
          <c:yMode val="edge"/>
          <c:x val="0.26501377952755906"/>
          <c:y val="1.8087044389435327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63013998250219"/>
          <c:y val="0.11103290091632902"/>
          <c:w val="0.87753018372703417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5400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solidFill>
                <a:schemeClr val="accent1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Лист1!$K$8:$K$27</c:f>
              <c:numCache>
                <c:formatCode>General</c:formatCode>
                <c:ptCount val="20"/>
                <c:pt idx="0">
                  <c:v>2005</c:v>
                </c:pt>
                <c:pt idx="10">
                  <c:v>2011</c:v>
                </c:pt>
                <c:pt idx="19">
                  <c:v>2021</c:v>
                </c:pt>
              </c:numCache>
            </c:numRef>
          </c:cat>
          <c:val>
            <c:numRef>
              <c:f>Лист1!$J$8:$J$27</c:f>
              <c:numCache>
                <c:formatCode>General</c:formatCode>
                <c:ptCount val="20"/>
                <c:pt idx="0">
                  <c:v>0.24360000000000026</c:v>
                </c:pt>
                <c:pt idx="10">
                  <c:v>0.25760000000000005</c:v>
                </c:pt>
                <c:pt idx="19">
                  <c:v>0.2612000000000001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30-4637-BFF4-50B286CB8F3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504326384"/>
        <c:axId val="504316816"/>
      </c:lineChart>
      <c:dateAx>
        <c:axId val="50432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3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4316816"/>
        <c:crosses val="autoZero"/>
        <c:auto val="0"/>
        <c:lblOffset val="100"/>
        <c:baseTimeUnit val="days"/>
      </c:dateAx>
      <c:valAx>
        <c:axId val="504316816"/>
        <c:scaling>
          <c:orientation val="minMax"/>
          <c:max val="0.33000000000000007"/>
          <c:min val="0.22000000000000003"/>
        </c:scaling>
        <c:delete val="1"/>
        <c:axPos val="l"/>
        <c:numFmt formatCode="General" sourceLinked="1"/>
        <c:majorTickMark val="none"/>
        <c:minorTickMark val="none"/>
        <c:tickLblPos val="nextTo"/>
        <c:crossAx val="50432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lt1">
          <a:lumMod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8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defRPr sz="900" kern="1200" spc="3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lumMod val="85000"/>
          </a:schemeClr>
        </a:solidFill>
        <a:round/>
      </a:ln>
    </cs:spPr>
    <cs:defRPr sz="1000" kern="1200"/>
  </cs:chartArea>
  <cs:dataLabel>
    <cs:lnRef idx="0"/>
    <cs:fillRef idx="0">
      <cs:styleClr val="0"/>
    </cs:fillRef>
    <cs:effectRef idx="0"/>
    <cs:fontRef idx="minor">
      <a:schemeClr val="lt1"/>
    </cs:fontRef>
    <cs:spPr>
      <a:solidFill>
        <a:schemeClr val="phClr"/>
      </a:solidFill>
    </cs:spPr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5400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Кирилл Драч</cp:lastModifiedBy>
  <cp:revision>2</cp:revision>
  <dcterms:created xsi:type="dcterms:W3CDTF">2023-12-18T07:48:00Z</dcterms:created>
  <dcterms:modified xsi:type="dcterms:W3CDTF">2023-12-18T07:48:00Z</dcterms:modified>
</cp:coreProperties>
</file>