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部件设计</w:t>
      </w:r>
    </w:p>
    <w:p>
      <w:pPr>
        <w:rPr>
          <w:rFonts w:hint="eastAsia"/>
          <w:sz w:val="30"/>
          <w:szCs w:val="30"/>
          <w:lang w:val="en-US" w:eastAsia="zh-CN"/>
        </w:rPr>
      </w:pPr>
    </w:p>
    <w:p>
      <w:pPr>
        <w:ind w:left="420" w:leftChars="0" w:firstLine="420" w:firstLineChars="0"/>
        <w:rPr>
          <w:rFonts w:hint="eastAsia"/>
          <w:sz w:val="21"/>
          <w:szCs w:val="21"/>
          <w:lang w:val="en-US" w:eastAsia="zh-CN"/>
        </w:rPr>
      </w:pPr>
      <w:r>
        <w:rPr>
          <w:rFonts w:hint="eastAsia"/>
          <w:sz w:val="21"/>
          <w:szCs w:val="21"/>
          <w:lang w:val="en-US" w:eastAsia="zh-CN"/>
        </w:rPr>
        <w:t>部件设计，主要分析，系统在运行时可能产生的一些非功能性的需求，解决资源抢占造成的冲突，并给出详细的设计方案</w:t>
      </w:r>
    </w:p>
    <w:p>
      <w:pPr>
        <w:ind w:left="420" w:leftChars="0" w:firstLine="420" w:firstLineChars="0"/>
        <w:rPr>
          <w:rFonts w:hint="eastAsia"/>
          <w:sz w:val="21"/>
          <w:szCs w:val="21"/>
          <w:lang w:val="en-US" w:eastAsia="zh-CN"/>
        </w:rPr>
      </w:pPr>
      <w:r>
        <w:rPr>
          <w:rFonts w:hint="eastAsia"/>
          <w:sz w:val="21"/>
          <w:szCs w:val="21"/>
          <w:lang w:val="en-US" w:eastAsia="zh-CN"/>
        </w:rPr>
        <w:t>主要有4个步骤：</w:t>
      </w:r>
    </w:p>
    <w:p>
      <w:pPr>
        <w:numPr>
          <w:ilvl w:val="0"/>
          <w:numId w:val="1"/>
        </w:numPr>
        <w:ind w:left="420" w:leftChars="0" w:firstLine="420" w:firstLineChars="0"/>
        <w:rPr>
          <w:rFonts w:hint="eastAsia"/>
          <w:sz w:val="21"/>
          <w:szCs w:val="21"/>
          <w:lang w:val="en-US" w:eastAsia="zh-CN"/>
        </w:rPr>
      </w:pPr>
      <w:r>
        <w:rPr>
          <w:rFonts w:hint="eastAsia"/>
          <w:sz w:val="21"/>
          <w:szCs w:val="21"/>
          <w:lang w:val="en-US" w:eastAsia="zh-CN"/>
        </w:rPr>
        <w:t>分析并发需求</w:t>
      </w:r>
    </w:p>
    <w:p>
      <w:pPr>
        <w:numPr>
          <w:ilvl w:val="0"/>
          <w:numId w:val="1"/>
        </w:numPr>
        <w:ind w:left="420" w:leftChars="0" w:firstLine="420" w:firstLineChars="0"/>
        <w:rPr>
          <w:rFonts w:hint="eastAsia"/>
          <w:sz w:val="21"/>
          <w:szCs w:val="21"/>
          <w:lang w:val="en-US" w:eastAsia="zh-CN"/>
        </w:rPr>
      </w:pPr>
      <w:r>
        <w:rPr>
          <w:rFonts w:hint="eastAsia"/>
          <w:sz w:val="21"/>
          <w:szCs w:val="21"/>
          <w:lang w:val="en-US" w:eastAsia="zh-CN"/>
        </w:rPr>
        <w:t>针对某个需求的设计方案</w:t>
      </w:r>
    </w:p>
    <w:p>
      <w:pPr>
        <w:numPr>
          <w:ilvl w:val="0"/>
          <w:numId w:val="1"/>
        </w:numPr>
        <w:ind w:left="420" w:leftChars="0" w:firstLine="420" w:firstLineChars="0"/>
        <w:rPr>
          <w:rFonts w:hint="eastAsia"/>
          <w:sz w:val="21"/>
          <w:szCs w:val="21"/>
          <w:lang w:val="en-US" w:eastAsia="zh-CN"/>
        </w:rPr>
      </w:pPr>
      <w:r>
        <w:rPr>
          <w:rFonts w:hint="eastAsia"/>
          <w:sz w:val="21"/>
          <w:szCs w:val="21"/>
          <w:lang w:val="en-US" w:eastAsia="zh-CN"/>
        </w:rPr>
        <w:t>生命周期</w:t>
      </w:r>
    </w:p>
    <w:p>
      <w:pPr>
        <w:numPr>
          <w:ilvl w:val="0"/>
          <w:numId w:val="1"/>
        </w:numPr>
        <w:ind w:left="420" w:leftChars="0" w:firstLine="420" w:firstLineChars="0"/>
        <w:rPr>
          <w:rFonts w:hint="eastAsia"/>
          <w:sz w:val="21"/>
          <w:szCs w:val="21"/>
          <w:lang w:val="en-US" w:eastAsia="zh-CN"/>
        </w:rPr>
      </w:pPr>
      <w:r>
        <w:rPr>
          <w:rFonts w:hint="eastAsia"/>
          <w:sz w:val="21"/>
          <w:szCs w:val="21"/>
          <w:lang w:val="en-US" w:eastAsia="zh-CN"/>
        </w:rPr>
        <w:t>映射到现实系统</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p>
    <w:p>
      <w:pPr>
        <w:widowControl w:val="0"/>
        <w:numPr>
          <w:ilvl w:val="0"/>
          <w:numId w:val="2"/>
        </w:numPr>
        <w:ind w:left="420" w:leftChars="0"/>
        <w:jc w:val="both"/>
        <w:rPr>
          <w:rFonts w:hint="eastAsia"/>
          <w:sz w:val="21"/>
          <w:szCs w:val="21"/>
          <w:lang w:val="en-US" w:eastAsia="zh-CN"/>
        </w:rPr>
      </w:pPr>
      <w:r>
        <w:rPr>
          <w:rFonts w:hint="eastAsia"/>
          <w:sz w:val="21"/>
          <w:szCs w:val="21"/>
          <w:lang w:val="en-US" w:eastAsia="zh-CN"/>
        </w:rPr>
        <w:t>分析并发需求</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系统在运行时可能因为多人在线或者其他原因产生多cpu，多线程多进程等并发需求。这些需求可以从之前的问题陈述中以及补充规约中获得</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类图中并未规定系统运行时功能，从而在系统运行时，可能因为多进程多线程并发需求等情况，进而产生资源抢占等种种问题。部件设计会分析系统运行时产生的一系列非功能性问题并给出解决方案。</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本系统在运行时，可能产生的并发需求有：</w:t>
      </w:r>
    </w:p>
    <w:p>
      <w:pPr>
        <w:widowControl w:val="0"/>
        <w:numPr>
          <w:ilvl w:val="0"/>
          <w:numId w:val="3"/>
        </w:numPr>
        <w:ind w:left="420" w:leftChars="0" w:firstLine="420" w:firstLineChars="0"/>
        <w:jc w:val="both"/>
        <w:rPr>
          <w:rFonts w:hint="eastAsia"/>
          <w:sz w:val="21"/>
          <w:szCs w:val="21"/>
          <w:lang w:val="en-US" w:eastAsia="zh-CN"/>
        </w:rPr>
      </w:pPr>
      <w:r>
        <w:rPr>
          <w:rFonts w:hint="eastAsia"/>
          <w:sz w:val="21"/>
          <w:szCs w:val="21"/>
          <w:lang w:val="en-US" w:eastAsia="zh-CN"/>
        </w:rPr>
        <w:t>多人同时使用送水系统并且同时下订单</w:t>
      </w:r>
    </w:p>
    <w:p>
      <w:pPr>
        <w:widowControl w:val="0"/>
        <w:numPr>
          <w:ilvl w:val="0"/>
          <w:numId w:val="3"/>
        </w:numPr>
        <w:ind w:left="420" w:leftChars="0" w:firstLine="420" w:firstLineChars="0"/>
        <w:jc w:val="both"/>
        <w:rPr>
          <w:rFonts w:hint="eastAsia"/>
          <w:sz w:val="21"/>
          <w:szCs w:val="21"/>
          <w:lang w:val="en-US" w:eastAsia="zh-CN"/>
        </w:rPr>
      </w:pPr>
      <w:r>
        <w:rPr>
          <w:rFonts w:hint="eastAsia"/>
          <w:sz w:val="21"/>
          <w:szCs w:val="21"/>
          <w:lang w:val="en-US" w:eastAsia="zh-CN"/>
        </w:rPr>
        <w:t>下达的订单数超过送水工能服务的数量</w:t>
      </w:r>
    </w:p>
    <w:p>
      <w:pPr>
        <w:widowControl w:val="0"/>
        <w:numPr>
          <w:ilvl w:val="0"/>
          <w:numId w:val="0"/>
        </w:numPr>
        <w:ind w:left="840" w:leftChars="0"/>
        <w:jc w:val="both"/>
        <w:rPr>
          <w:rFonts w:hint="eastAsia"/>
          <w:sz w:val="21"/>
          <w:szCs w:val="21"/>
          <w:lang w:val="en-US" w:eastAsia="zh-CN"/>
        </w:rPr>
      </w:pPr>
    </w:p>
    <w:p>
      <w:pPr>
        <w:widowControl w:val="0"/>
        <w:numPr>
          <w:ilvl w:val="0"/>
          <w:numId w:val="2"/>
        </w:numPr>
        <w:tabs>
          <w:tab w:val="clear" w:pos="312"/>
        </w:tabs>
        <w:ind w:left="420" w:leftChars="0" w:firstLine="0" w:firstLineChars="0"/>
        <w:jc w:val="both"/>
        <w:rPr>
          <w:rFonts w:hint="eastAsia"/>
          <w:sz w:val="21"/>
          <w:szCs w:val="21"/>
          <w:lang w:val="en-US" w:eastAsia="zh-CN"/>
        </w:rPr>
      </w:pPr>
      <w:r>
        <w:rPr>
          <w:rFonts w:hint="eastAsia"/>
          <w:sz w:val="21"/>
          <w:szCs w:val="21"/>
          <w:lang w:val="en-US" w:eastAsia="zh-CN"/>
        </w:rPr>
        <w:t>针对某个需求的设计方案</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1中分析了系统可能产生的并发需求，本节就某个需求给出详细的设计方案</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A.找出有冲突的相关类 （系统运行时也称为线程进程 ）</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B.给出针对相关类的设计方案。如送水系统里同时下达的订单数量不能超过 100单，那么在下订单相关类中可以设计进程池或者通过 if循环控制条件</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针对订单数量超过送水工总服务能力的问题</w:t>
      </w:r>
    </w:p>
    <w:p>
      <w:pPr>
        <w:widowControl w:val="0"/>
        <w:numPr>
          <w:ilvl w:val="0"/>
          <w:numId w:val="0"/>
        </w:numPr>
        <w:ind w:left="840" w:leftChars="0" w:firstLine="420" w:firstLineChars="0"/>
        <w:jc w:val="both"/>
        <w:rPr>
          <w:rFonts w:hint="eastAsia"/>
          <w:sz w:val="21"/>
          <w:szCs w:val="21"/>
          <w:lang w:val="en-US" w:eastAsia="zh-CN"/>
        </w:rPr>
      </w:pPr>
      <w:r>
        <w:rPr>
          <w:rFonts w:hint="eastAsia"/>
          <w:sz w:val="21"/>
          <w:szCs w:val="21"/>
          <w:lang w:val="en-US" w:eastAsia="zh-CN"/>
        </w:rPr>
        <w:t>在系统运行的时候，同时需要服务的订单太多，可能会出现让送水工忙不过来，此时就发生了送水工人力资源冲突的问题。为了解决这个问题，所有订单按接收的时间顺序安排一个优先级，越早下达的订单，优先级越高，优先级越高的，就越先出现在送水工的服务界面上，让送水工去完成，从而根据先后顺序，合理安排送水工的人力资源。</w:t>
      </w:r>
    </w:p>
    <w:p>
      <w:pPr>
        <w:widowControl w:val="0"/>
        <w:numPr>
          <w:ilvl w:val="0"/>
          <w:numId w:val="0"/>
        </w:numPr>
        <w:ind w:left="840" w:leftChars="0" w:firstLine="420" w:firstLineChars="0"/>
        <w:jc w:val="both"/>
        <w:rPr>
          <w:rFonts w:hint="eastAsia"/>
          <w:sz w:val="21"/>
          <w:szCs w:val="21"/>
          <w:lang w:val="en-US" w:eastAsia="zh-CN"/>
        </w:rPr>
      </w:pPr>
    </w:p>
    <w:p>
      <w:pPr>
        <w:widowControl w:val="0"/>
        <w:numPr>
          <w:ilvl w:val="0"/>
          <w:numId w:val="2"/>
        </w:numPr>
        <w:tabs>
          <w:tab w:val="clear" w:pos="312"/>
        </w:tabs>
        <w:ind w:left="420" w:leftChars="0" w:firstLine="0" w:firstLineChars="0"/>
        <w:jc w:val="both"/>
        <w:rPr>
          <w:rFonts w:hint="eastAsia"/>
          <w:sz w:val="21"/>
          <w:szCs w:val="21"/>
          <w:lang w:val="en-US" w:eastAsia="zh-CN"/>
        </w:rPr>
      </w:pPr>
      <w:r>
        <w:rPr>
          <w:rFonts w:hint="eastAsia"/>
          <w:sz w:val="21"/>
          <w:szCs w:val="21"/>
          <w:lang w:val="en-US" w:eastAsia="zh-CN"/>
        </w:rPr>
        <w:t>生命周期</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主要描述设计方案中涉及的相关类的生命周期，如线程在什么时候创建，在什么时候结束等。</w:t>
      </w:r>
    </w:p>
    <w:p>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线程图如下：</w:t>
      </w:r>
    </w:p>
    <w:p>
      <w:pPr>
        <w:widowControl w:val="0"/>
        <w:numPr>
          <w:ilvl w:val="0"/>
          <w:numId w:val="0"/>
        </w:numPr>
        <w:ind w:left="420" w:leftChars="0" w:firstLine="420" w:firstLineChars="0"/>
        <w:jc w:val="both"/>
        <w:rPr>
          <w:rFonts w:hint="eastAsia"/>
          <w:sz w:val="21"/>
          <w:szCs w:val="21"/>
          <w:lang w:val="en-US" w:eastAsia="zh-CN"/>
        </w:rPr>
      </w:pPr>
      <w:r>
        <w:drawing>
          <wp:inline distT="0" distB="0" distL="114300" distR="114300">
            <wp:extent cx="5270500" cy="46405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4640580"/>
                    </a:xfrm>
                    <a:prstGeom prst="rect">
                      <a:avLst/>
                    </a:prstGeom>
                    <a:noFill/>
                    <a:ln w="9525">
                      <a:noFill/>
                    </a:ln>
                  </pic:spPr>
                </pic:pic>
              </a:graphicData>
            </a:graphic>
          </wp:inline>
        </w:drawing>
      </w:r>
      <w:bookmarkStart w:id="0" w:name="_GoBack"/>
      <w:bookmarkEnd w:id="0"/>
    </w:p>
    <w:p>
      <w:pPr>
        <w:widowControl w:val="0"/>
        <w:numPr>
          <w:ilvl w:val="0"/>
          <w:numId w:val="0"/>
        </w:numPr>
        <w:ind w:left="420" w:leftChars="0" w:firstLine="420" w:firstLineChars="0"/>
        <w:jc w:val="both"/>
        <w:rPr>
          <w:rFonts w:hint="eastAsia"/>
          <w:sz w:val="21"/>
          <w:szCs w:val="21"/>
          <w:lang w:val="en-US" w:eastAsia="zh-CN"/>
        </w:rPr>
      </w:pPr>
    </w:p>
    <w:p>
      <w:pPr>
        <w:widowControl w:val="0"/>
        <w:numPr>
          <w:ilvl w:val="0"/>
          <w:numId w:val="2"/>
        </w:numPr>
        <w:ind w:left="420" w:leftChars="0" w:firstLine="0" w:firstLineChars="0"/>
        <w:jc w:val="both"/>
        <w:rPr>
          <w:rFonts w:hint="eastAsia"/>
          <w:sz w:val="21"/>
          <w:szCs w:val="21"/>
          <w:lang w:val="en-US" w:eastAsia="zh-CN"/>
        </w:rPr>
      </w:pPr>
      <w:r>
        <w:rPr>
          <w:rFonts w:hint="eastAsia"/>
          <w:sz w:val="21"/>
          <w:szCs w:val="21"/>
          <w:lang w:val="en-US" w:eastAsia="zh-CN"/>
        </w:rPr>
        <w:t>映射到现实系统</w:t>
      </w:r>
    </w:p>
    <w:p>
      <w:pPr>
        <w:widowControl w:val="0"/>
        <w:numPr>
          <w:numId w:val="0"/>
        </w:numPr>
        <w:ind w:left="420" w:leftChars="0" w:firstLine="420" w:firstLineChars="0"/>
        <w:jc w:val="both"/>
        <w:rPr>
          <w:rFonts w:hint="eastAsia"/>
          <w:sz w:val="21"/>
          <w:szCs w:val="21"/>
          <w:lang w:val="en-US" w:eastAsia="zh-CN"/>
        </w:rPr>
      </w:pPr>
      <w:r>
        <w:rPr>
          <w:rFonts w:hint="eastAsia"/>
          <w:sz w:val="21"/>
          <w:szCs w:val="21"/>
          <w:lang w:val="en-US" w:eastAsia="zh-CN"/>
        </w:rPr>
        <w:t>之前的分析，给出了问题的详细设计方案，但是在现实系统中还需要考虑一些其他问题，比如同学们下订单使用的移动设备以及送水工接收订单使用的移动设备，还有网络因素等等情况。这一节中需要分析以及说明设计方案是否能够在现实系统中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DAC4F"/>
    <w:multiLevelType w:val="singleLevel"/>
    <w:tmpl w:val="9D9DAC4F"/>
    <w:lvl w:ilvl="0" w:tentative="0">
      <w:start w:val="1"/>
      <w:numFmt w:val="decimal"/>
      <w:lvlText w:val="%1."/>
      <w:lvlJc w:val="left"/>
      <w:pPr>
        <w:tabs>
          <w:tab w:val="left" w:pos="312"/>
        </w:tabs>
      </w:pPr>
    </w:lvl>
  </w:abstractNum>
  <w:abstractNum w:abstractNumId="1">
    <w:nsid w:val="D21C4F65"/>
    <w:multiLevelType w:val="singleLevel"/>
    <w:tmpl w:val="D21C4F65"/>
    <w:lvl w:ilvl="0" w:tentative="0">
      <w:start w:val="1"/>
      <w:numFmt w:val="decimal"/>
      <w:suff w:val="nothing"/>
      <w:lvlText w:val="（%1）"/>
      <w:lvlJc w:val="left"/>
    </w:lvl>
  </w:abstractNum>
  <w:abstractNum w:abstractNumId="2">
    <w:nsid w:val="7A34A459"/>
    <w:multiLevelType w:val="singleLevel"/>
    <w:tmpl w:val="7A34A459"/>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3578C3"/>
    <w:rsid w:val="06C566CB"/>
    <w:rsid w:val="0AC802D4"/>
    <w:rsid w:val="0F3578C3"/>
    <w:rsid w:val="1D6E1CF4"/>
    <w:rsid w:val="25E13EA2"/>
    <w:rsid w:val="37796FC0"/>
    <w:rsid w:val="4ADA0950"/>
    <w:rsid w:val="5B5A1F73"/>
    <w:rsid w:val="7429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2018-06-13T14:17:00Z</dcterms:created>
  <dc:creator>总有刁民想害朕。</dc:creator>
  <cp:lastModifiedBy>总有刁民想害朕。</cp:lastModifiedBy>
  <dcterms:modified xsi:type="dcterms:W3CDTF">2018-06-14T04:59:11Z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