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3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31813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5pt;height:25.0pt;z-index:251625013" coordsize="1353185,317500" path="m,l1353185,,1353185,317500,,317500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기획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 스탯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인챈트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드랍</w:t>
      </w:r>
    </w:p>
    <w:p>
      <w:pPr>
        <w:numPr>
          <w:numId w:val="1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리스트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4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6604_10533184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5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6604_10533184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5016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16604_10533184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5017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16604_10533184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16604_10533184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화면 UI 배치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16604_10533184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이동을 할 수 있는 조이스틱이다. 터치를 하지 않으면 조이스틱이 보이지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할 시 터치한 곳에 조이스틱이 생성된다.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등록할수 있는 슬롯이다. 등록된 스킬이 있다면 스킬을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체력, 마나 상태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체력과 마나의 상태를 보여준다.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경험치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경험치 상태를 보여준다.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퀵슬롯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물약을 등록할 수 있는 슬롯이다. 등록된 물약이 있다면 물약을 사용하게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전투 필드에서 마을로 귀환할 수 있는 포탈을 여는 버튼이다.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지도를 볼 수 있는 미니맵이다. 미니맵을 터치하면 화면 중앙에 크고 반투명한 미니맵이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보여지게 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 게이지바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인베이드 게이트의 던전 클리어 목표인 게이지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진행중인 퀘스트의 진행 상태를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보스&amp;엘리트 몬스터 체력바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엘리트 몬스터의 체력 상태를 나타낸다. 일반몬스터와는 다르게 따로 표시된다.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획득 알림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획득하였을 때 나오는 획득 알림이다.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연속적으로 잡았을 때 쌓이는 콤보를 표시한다.</w:t>
      </w:r>
    </w:p>
    <w:p>
      <w:pPr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가장 우측에 있는 三 버튼을 클릭하면 나머지 4개의 버튼이 화면에 보이게 된다. 4개의 버튼은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 플레이어 스테이터스창, 스킬창, 인벤토리, 아이템 분해창을 열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3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16604_10533184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창을 열고 닫을 수 있는 버튼이다.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이미지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이미지가 중앙에 표시된다. 장착중인 장비에 따라 플레이어의 이미지는 달라지게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슬롯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장착할 수 있는 슬롯이다. 또한 플레이어가 착용중인 장비가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기본 스탯 (공격력, 방어력, 체력)이 표시된다.</w:t>
      </w:r>
    </w:p>
    <w:p>
      <w:pPr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추가 스탯 (크리티컬 확률 &amp; 피해, 회피 확률, 적중률, 이동속도 등)이 표시된다.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3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16604_10533184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스킬창을 열고 닫을 수 있는 버튼이다.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속성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속성별로 페이지가 있다. 속성 버튼을 통해 해당 속성 스킬 페이지를 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제한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스킬마다 배울 수 있는 제한 레벨이 존재한다. 제한 레벨은 10레벨마다 존재하며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제한 레벨을 확인하기 쉽게 스킬이 배치된다.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제한 레벨에 맞게 배치돼있다. 스킬을 누르게되면 스킬 선택창(5번)에 선택한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정보가 나오게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스킬의 정보가 나오게 된다. 스킬의 아이콘, 이름, 설명, 대미지, 스킬 레벨 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레벨 업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제한 레벨을 달성하고 스킬포인트가 존재한다면 스킬 레벨 업 버튼이 활성화가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클릭하면 스킬 포인트를 투자함으로써 스킬 레벨을 올릴 수 있다.</w:t>
      </w:r>
    </w:p>
    <w:p>
      <w:pPr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장착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배운 스킬이라면 스킬 장착 버튼이 활성화가 된다. 버튼을 클릭하면 스킬 슬롯에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스킬을 장착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42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16604_10533184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획득한 아이템이 저장되는 인벤토리 창이다. 위아래로 스크롤이 가능하다.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 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아이템을 선택하면 선택한 아이템의 정보를 보여주는 창이다. 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장착중인 장비아이템창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플레이어가 장비 아이템을 선택하거나 플레이어 스테이터스 창에서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장비를 선택하면 착용중인 장비 아이템의 정보를 보여주는 창이다.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기본 정보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기본 정보를 표시한다. 아이템의 이미지, 이름, 등급, 사용효과, 제한레벨이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설명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아이템의 간단한 설명이 표시된다.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 추가옵션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장비 아이템이라면 해당 장비에 부여된 추가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장비 아이템 세트옵션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선택중인 아이템이 세트 장비 아이템이라면 해당 장비에 부여된 세트 옵션이 표시된다.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취소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닫을 수 있는 취소 버튼이다.</w:t>
      </w:r>
    </w:p>
    <w:p>
      <w:pPr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장착, 사용 버튼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선택한 아이템을 착용하거나 사용할 수 있는 버튼이다.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UI 그래픽</w:t>
      </w:r>
    </w:p>
    <w:p>
      <w:pPr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색상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UI 메인 색상은 갈색, 짙은 회색, 흰색이다.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갈색은 슬롯, 메뉴 버튼 등 전반적인 UI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회색은 여러 가지 창의 배경 패널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흰색은 아이콘, 글씨의 색상으로 설정한다.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버튼, 슬롯 (갈색)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55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16604_10533184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배경 (짙은 회색)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56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16604_10533184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(흰색)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57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16604_10533184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2022. 05. 10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9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기본 레벨이다. 레벨이 상승할수록 기본 스탯 (공격력, 체력, 마나, 방어력, 마법방어력)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상승하며 레벨 제한에 맞는 스킬들을 습득 할 수 있고 장비를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몬스터를 처치하는 것으로 경험치를 얻어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레벨의 최고 레벨은 50이며 50을 달성 했을 시 얻는 경험치는 초월자 레벨을 높이게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6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기본 레벨을 최고레벨인 50까지 올렸다면 더 이상 기본 레벨이 올라가지 않고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레벨이 올라가게 된다. 초월자 레벨은 최고레벨이 존재하지 않고 무제한으로 올릴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레벨은 상승했을 때 기본레벨이 상승할 때 처럼 기본 스탯이 오르진 않고 초월 포인트를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얻게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 포인트로 초월 스킬의 레벨을 높일 수 있다.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스탯</w:t>
      </w:r>
    </w:p>
    <w:p>
      <w:pPr>
        <w:numPr>
          <w:numId w:val="75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5"/>
        <w:gridCol w:w="2267"/>
        <w:gridCol w:w="5972"/>
      </w:tblGrid>
      <w:tr>
        <w:trPr/>
        <w:tc>
          <w:tcPr>
            <w:tcW w:type="dxa" w:w="785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267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972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0이되면 사망하는 생명력이다.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스킬을 사용할 때 필요한 에너지이다.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결정하는 베이스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대미지를 감소시킨다.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100퍼센트가 기본 이동속도이며 상한선은 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높을수록 후딜레이가 짧아진다.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상대의 공격을 회피할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적중률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적중시킬 수 있는 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발생할 수 있는 확률이며 상한선은 100퍼센트이다.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치명타가 발생했을 시 대미지의 배수이며 기본 치명타피해는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200퍼센트이다.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체력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체력의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적중시 마나 회복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공격을 적중시켰을 시 회복하는 마나의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감소시키는 수치이다.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범위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아이템을 획득할 수 있는 원의 범위값이다.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몬스터를 처치하였을때 아이템이 드랍되는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골드를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경험치를 획득하였을때 추가로 획득하는 양이다.</w:t>
            </w:r>
          </w:p>
        </w:tc>
      </w:tr>
      <w:tr>
        <w:trPr/>
        <w:tc>
          <w:tcPr>
            <w:tcW w:type="dxa" w:w="78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267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흡혈률</w:t>
            </w:r>
          </w:p>
        </w:tc>
        <w:tc>
          <w:tcPr>
            <w:tcW w:type="dxa" w:w="5972"/>
            <w:vAlign w:val="top"/>
          </w:tcPr>
          <w:p>
            <w:pPr>
              <w:jc w:val="left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상대에게 대미지를 주었을때 가한 대미지의 n%만큼 회복한다.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2022. 05. 06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스탯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76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대미지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무기상수 * 공격력 * 스킬계수 * 스킬 특성 계수 * 장신구 피해 증가 * 세트 추가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7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배율 (버프, 디버프)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(버프1 + 버프2 + 버프3) * (디버프1 + 디버프2 + 디버프3)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8"/>
          <w:ilvl w:val="0"/>
        </w:numPr>
        <w:jc w:val="left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플레이어의 레벨과 몬스터의 레벨 차이에 의해 대미지 계수가 달라진다.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2"/>
        <w:gridCol w:w="2272"/>
        <w:gridCol w:w="2221"/>
        <w:gridCol w:w="2221"/>
      </w:tblGrid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LV.플레이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어)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레벨 격차</w:t>
            </w:r>
          </w:p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(LV.몬스터 – LV.플레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이어)</w:t>
            </w:r>
          </w:p>
        </w:tc>
        <w:tc>
          <w:tcPr>
            <w:tcW w:type="dxa" w:w="222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대</w:t>
            </w:r>
            <w:r>
              <w:rPr>
                <w:b w:val="1"/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미지 계수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40 이상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0.075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0.775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0.175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0.875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0.275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0.95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0.375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24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-2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23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-3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1.075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22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-4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21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0.475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20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19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-7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1.175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18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-8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0.575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-9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16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-10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1.25</w:t>
            </w:r>
          </w:p>
        </w:tc>
      </w:tr>
      <w:tr>
        <w:trPr/>
        <w:tc>
          <w:tcPr>
            <w:tcW w:type="dxa" w:w="230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15</w:t>
            </w:r>
          </w:p>
        </w:tc>
        <w:tc>
          <w:tcPr>
            <w:tcW w:type="dxa" w:w="22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0.625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2F2F2" w:themeFill="background1" w:themeFillShade="F2"/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 xml:space="preserve">-10 미만</w:t>
            </w:r>
          </w:p>
        </w:tc>
        <w:tc>
          <w:tcPr>
            <w:tcW w:type="dxa" w:w="22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wordWrap w:val="0"/>
              <w:autoSpaceDE w:val="0"/>
              <w:autoSpaceDN w:val="0"/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1.3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79"/>
          <w:ilvl w:val="0"/>
        </w:numPr>
        <w:jc w:val="left"/>
        <w:ind w:right="0" w:firstLine="0"/>
        <w:rPr>
          <w:rStyle w:val="PO1"/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계산식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  <w:r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  <w:t>대</w:t>
      </w:r>
      <w:r>
        <w:rPr>
          <w:color w:val="000000" w:themeColor="text1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</w:rPr>
        <w:t xml:space="preserve">미지 = (기술 데미지 * 배율 / (기술 데미지 * 배율 + 방어력) + 난수) * 레벨 격차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 w:asciiTheme="majorHAnsi" w:eastAsiaTheme="majorHAnsi" w:hAnsiTheme="majorHAnsi" w:cstheme="minorBidi"/>
          <w:lang w:eastAsia="ko-KR"/>
        </w:rPr>
      </w:pPr>
    </w:p>
    <w:p>
      <w:pPr>
        <w:numPr>
          <w:numId w:val="8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치명타 피해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대미지 * 치명타 피해 계수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jc w:val="center"/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공용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1161"/>
        <w:gridCol w:w="4614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16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Skill_Public_01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텔레포트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거리를 순간이동 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Skill_Public_02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마나실드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받은 피해의 일정 비율을 체력 대신 마나로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소모한다.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Skill_Public_03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고속이동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Skill_Public_04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고속시전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공격속도가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Skill_Public_05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피의 갈증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시간동안 흡혈률이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Skill_Public_06</w:t>
            </w:r>
          </w:p>
        </w:tc>
        <w:tc>
          <w:tcPr>
            <w:tcW w:type="dxa" w:w="11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고장난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시계</w:t>
            </w:r>
          </w:p>
        </w:tc>
        <w:tc>
          <w:tcPr>
            <w:tcW w:type="dxa" w:w="461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스킬의 재사용 대기시간을 전부 초기화시킨다.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9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초월자 스킬은 스탯을 직접적으로 올려주는 패시브 스킬이다. 상승치의 폭이 크지는 않지만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플레이어는 초월자 레벨을 올릴수록 조금씩 강해지는 느낌을 받을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559"/>
        <w:gridCol w:w="2244"/>
        <w:gridCol w:w="3531"/>
        <w:gridCol w:w="1024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559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224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3531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2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Skill_Trans_01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Skill_Trans_02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Skill_Trans_04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Skill_Trans_05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Skill_Trans_06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피해가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대기시간이 감소한다.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Skill_Trans_07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Skill_Trans_08</w:t>
            </w:r>
          </w:p>
        </w:tc>
        <w:tc>
          <w:tcPr>
            <w:tcW w:type="dxa" w:w="224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 강화</w:t>
            </w:r>
          </w:p>
        </w:tc>
        <w:tc>
          <w:tcPr>
            <w:tcW w:type="dxa" w:w="3531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증가한다.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화염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화염구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화염마법이다. 불덩이를 날려 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화염속성 스킬을 맞은 적은 화상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화상에 걸린 적은 매 초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용암 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바닥에 용암 지대를 소환한다. 용암 지대 범위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적은 매 초 피해를 받는다.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피닉스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화염새가 날라가며 적을 타격한다.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위성?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캐릭터 주변으로 불꽃이 돌아간다. 불꽃에 맞은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적은 피해를 입는다.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토글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용의 숨결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부채꼴 범위의 불을 내뿜는다.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점화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화상 스택을 모두 소모하여 한번에 강력한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분출구?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사방으로 불꽃을 발사하는 구를 발사한다.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토네이도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몬스터를 자동으로 추적하여 공격하는 화염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토네이도를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폭발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폭발하는 공격을 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자동활?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사거리 안의 적을 자동으로 공격하는 활을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운석 강타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운석이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심판의 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거대한 창이 떨어져 강력한 범위형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Skill_Fire_14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화염스킬의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9"/>
          <w:ilvl w:val="0"/>
        </w:numPr>
        <w:jc w:val="both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냉기 속성 스킬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66"/>
        <w:gridCol w:w="1388"/>
        <w:gridCol w:w="1275"/>
        <w:gridCol w:w="4614"/>
        <w:gridCol w:w="1081"/>
      </w:tblGrid>
      <w:tr>
        <w:trPr/>
        <w:tc>
          <w:tcPr>
            <w:tcW w:type="dxa" w:w="66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</w:t>
            </w:r>
          </w:p>
        </w:tc>
        <w:tc>
          <w:tcPr>
            <w:tcW w:type="dxa" w:w="1388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번호</w:t>
            </w:r>
          </w:p>
        </w:tc>
        <w:tc>
          <w:tcPr>
            <w:tcW w:type="dxa" w:w="1275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스킬명</w:t>
            </w:r>
          </w:p>
        </w:tc>
        <w:tc>
          <w:tcPr>
            <w:tcW w:type="dxa" w:w="4614"/>
            <w:vAlign w:val="center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108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</w:t>
            </w: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얼음송곳</w:t>
            </w:r>
          </w:p>
        </w:tc>
        <w:tc>
          <w:tcPr>
            <w:tcW w:type="dxa" w:w="4614"/>
            <w:vAlign w:val="top"/>
          </w:tcPr>
          <w:p>
            <w:pPr>
              <w:jc w:val="both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기초 냉기마법이다. 날카로운 얼음을 날려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한기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냉기속성 스킬을 맞은 적은 한기 스택이 쌓이게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된다. 한기에 걸린 적은 이동속도가 느려진다.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스택이 쌓이면 빙결상태가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패시브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얼음덩어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리?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적의 머리 위에서 얼음덩어리를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낙하하여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얼음장벽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중앙을 향하는 얼음가시로 된 원형 얼음벽을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생성하여 적을 가운데로 모은다.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Skill_Ice_05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얼음갑옷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얼음으로 만든 갑옷으로 플레이어를 보호한다.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증가하고 피격시 반사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Skill_Ice_06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서리다발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날카로운 얼음 5발을 적의 머리 위에 소환하여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꽂아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Skill_Ice_07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 코어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주변에 지속 대미지를 주는 얼음 결정을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Skill_Ice_08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서리꽃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적에게 서리꽃 씨앗을 심는다. 지속시간 안에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씨앗이 심어진 적이 사망하면 서리꽃이 피며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주변의 적에게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Skill_Ice_09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눈의 정령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플레이어의 주변을 돌며 적을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자동으로 공격하는 정령을 소환한다.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Skill_Ice_10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냉기지대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범위의 냉기 지대를 소환한다. 냉기 지대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안에 있는 플레이어는 속도가 증가하며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몬스터는 디버프를 받게된다.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Skill_Ice_11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차가운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심장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심장을 냉기의 마력으로 보호한다. 일정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시간동안 디버프에 면역이 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Skill_Ice_12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눈보라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넓은 범위에 눈보라가 발생하여 강력한 범위형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대미지를 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Skill_Ice_13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냉기광선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일직선상으로 냉기광선을 쏴서 강력한 대미지를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준다.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액티브</w:t>
            </w:r>
          </w:p>
        </w:tc>
      </w:tr>
      <w:tr>
        <w:trPr/>
        <w:tc>
          <w:tcPr>
            <w:tcW w:type="dxa" w:w="66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  <w:tc>
          <w:tcPr>
            <w:tcW w:type="dxa" w:w="1388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Skill_Ice_14</w:t>
            </w:r>
          </w:p>
        </w:tc>
        <w:tc>
          <w:tcPr>
            <w:tcW w:type="dxa" w:w="1275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냉기신</w:t>
            </w:r>
          </w:p>
        </w:tc>
        <w:tc>
          <w:tcPr>
            <w:tcW w:type="dxa" w:w="4614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지속시간동안 냉기스킬의 쿨타임이 감소하고 </w:t>
            </w: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냉기스킬의 피해가 증폭된다.</w:t>
            </w:r>
          </w:p>
        </w:tc>
        <w:tc>
          <w:tcPr>
            <w:tcW w:type="dxa" w:w="108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2022. 05. 07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 몬스터</w:t>
      </w:r>
    </w:p>
    <w:p>
      <w:pPr>
        <w:numPr>
          <w:numId w:val="81"/>
          <w:ilvl w:val="0"/>
        </w:numPr>
        <w:jc w:val="both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일반몬스터는 공격 타입으로 종류를 나누었을 때 총 5종류로 나누어지게 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0"/>
        <w:gridCol w:w="1205"/>
        <w:gridCol w:w="1206"/>
        <w:gridCol w:w="5343"/>
      </w:tblGrid>
      <w:tr>
        <w:trPr/>
        <w:tc>
          <w:tcPr>
            <w:tcW w:type="dxa" w:w="3681"/>
            <w:vAlign w:val="top"/>
            <w:gridSpan w:val="3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 타입</w:t>
            </w:r>
          </w:p>
        </w:tc>
        <w:tc>
          <w:tcPr>
            <w:tcW w:type="dxa" w:w="534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근거리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근접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휘둘러 눈앞의 적을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돌진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일정거리를 돌진하며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원거리</w:t>
            </w:r>
          </w:p>
        </w:tc>
        <w:tc>
          <w:tcPr>
            <w:tcW w:type="dxa" w:w="2411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공격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일직선으로 투사체를 발사하여 공격한다.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범위공격</w:t>
            </w:r>
          </w:p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즉발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 대미지를 1회 주는 공격을 한다.</w:t>
            </w:r>
          </w:p>
        </w:tc>
      </w:tr>
      <w:tr>
        <w:trPr>
          <w:trHeight w:hRule="atleast" w:val="190"/>
        </w:trPr>
        <w:tc>
          <w:tcPr>
            <w:tcW w:type="dxa" w:w="1270"/>
            <w:vAlign w:val="center"/>
            <w:vMerge/>
          </w:tcPr>
          <w:p/>
        </w:tc>
        <w:tc>
          <w:tcPr>
            <w:tcW w:type="dxa" w:w="1205"/>
            <w:vAlign w:val="center"/>
            <w:vMerge/>
          </w:tcPr>
          <w:p/>
        </w:tc>
        <w:tc>
          <w:tcPr>
            <w:tcW w:type="dxa" w:w="1206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지속</w:t>
            </w:r>
          </w:p>
        </w:tc>
        <w:tc>
          <w:tcPr>
            <w:tcW w:type="dxa" w:w="5343"/>
            <w:vAlign w:val="top"/>
          </w:tcPr>
          <w:p>
            <w:pPr>
              <w:spacing w:lineRule="auto" w:line="240" w:after="0"/>
              <w:rPr>
                <w:rStyle w:val="PO1"/>
                <w:b w:val="0"/>
                <w:color w:val="000000" w:themeColor="text1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범위에 지속시간동안 사라지지 않고 대미지를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주는 공격을 한다.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3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AI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몬스터의 AI는 탐색모드, 추격모드, 공격모드, 복귀모드로 총 4가지의 상태가 있다.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탐색모드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몬스터가 생성된 위치를 기준으로 주변을 움직이며 탐색한다.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인식 거리 안에 플레이어가 들어오게 되면 플레이어를 추격한다.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추격모드에서 공격 사거리 안으로 들어오게되면 공격 타입에 맞는 공격을 한다.</w:t>
      </w:r>
    </w:p>
    <w:p>
      <w:pPr>
        <w:numPr>
          <w:numId w:val="83"/>
          <w:ilvl w:val="1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복귀모드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추격 사거리를 벗어나거나 몬스터가 최초 생성된 위치에서부터 너무 많이 멀어진다면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복귀모드로 바뀌어 최초 생성 위치로 돌아가게 된다.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</w:t>
      </w: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터</w:t>
      </w:r>
    </w:p>
    <w:p>
      <w:pPr>
        <w:pStyle w:val="PO26"/>
        <w:numPr>
          <w:numId w:val="103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특징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엘리트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일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반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비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체력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공격력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강하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특수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상태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지니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엘리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머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엔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엘리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아이콘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엘리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공격하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화면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앙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상단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큰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체력바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나타난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득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확률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골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획득량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일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반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몬스터보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높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04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</w:t>
      </w: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태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861"/>
        <w:gridCol w:w="2343"/>
        <w:gridCol w:w="5822"/>
      </w:tblGrid>
      <w:tr>
        <w:trPr/>
        <w:tc>
          <w:tcPr>
            <w:tcW w:type="dxa" w:w="861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343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822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일정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확률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회피한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광분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이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동속도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와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공격속도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증가한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운석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주변으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력한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운석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떨어진다.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순간이동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주변으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순간이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동한다.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당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일정량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된다.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343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두려움</w:t>
            </w:r>
          </w:p>
        </w:tc>
        <w:tc>
          <w:tcPr>
            <w:tcW w:type="dxa" w:w="5822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몬스터에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격 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플레이어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의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약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제한된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김 연 찬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몬스터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right="0" w:firstLine="0"/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함정</w:t>
      </w:r>
    </w:p>
    <w:p>
      <w:pPr>
        <w:pStyle w:val="PO26"/>
        <w:numPr>
          <w:numId w:val="105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함정은 필드에서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사냥 할 때 지루해지지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않도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록 신경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써야하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요소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추가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것이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함정에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피격당하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방어력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관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없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최대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체력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1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0% 대미지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거나.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상태이상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걸리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rStyle w:val="PO1"/>
          <w:b w:val="0"/>
          <w:color w:val="000000" w:themeColor="text1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07"/>
          <w:ilvl w:val="0"/>
        </w:numPr>
        <w:jc w:val="left"/>
        <w:ind w:right="0" w:firstLine="0"/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000000" w:themeColor="text1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861"/>
        <w:gridCol w:w="1431"/>
        <w:gridCol w:w="6734"/>
      </w:tblGrid>
      <w:tr>
        <w:trPr/>
        <w:tc>
          <w:tcPr>
            <w:tcW w:type="dxa" w:w="861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431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6734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화염방사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주기마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다 전방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일직선으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화염을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내뿜는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발판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밟으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발밑에서 작살이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올라온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표창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 경로에 표창이 날라다닌다.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폭발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지뢰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밟으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잠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 후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강력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대미지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폭발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일어난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빙결 지뢰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플레이어가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지뢰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밟으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잠시 후 빙결에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걸리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폭발이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일어난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끈끈이</w:t>
            </w: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플레이어의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감소시키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장판이</w:t>
            </w: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/>
        <w:tc>
          <w:tcPr>
            <w:tcW w:type="dxa" w:w="86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  <w:r>
              <w:rPr>
                <w:rStyle w:val="PO1"/>
                <w:b w:val="0"/>
                <w:color w:val="000000" w:themeColor="text1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431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</w:p>
        </w:tc>
        <w:tc>
          <w:tcPr>
            <w:tcW w:type="dxa" w:w="6734"/>
            <w:vAlign w:val="center"/>
          </w:tcPr>
          <w:p>
            <w:pPr>
              <w:jc w:val="both"/>
              <w:spacing w:lineRule="auto" w:line="240" w:after="0"/>
              <w:rPr>
                <w:rStyle w:val="PO1"/>
                <w:b w:val="0"/>
                <w:color w:val="000000" w:themeColor="text1"/>
                <w:shd w:val="clear"/>
                <w:lang w:eastAsia="ko-KR"/>
              </w:rPr>
            </w:pPr>
          </w:p>
        </w:tc>
      </w:tr>
    </w:tbl>
    <w:p>
      <w:pPr>
        <w:pStyle w:val="PO1"/>
        <w:rPr>
          <w:rStyle w:val="PO1"/>
          <w:shd w:val="clear" w:color="auto" w:fill="auto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</w:t>
      </w: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장비아이템의 종류는 무기, 모자, 옷, 신발, 어깨, 망토 총 6가지의 장비 아이템이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착용 제한 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캐릭터의 레벨이 장비 아이템의 착용 제한 레벨 이상이여야 장비 아이템을 착용할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레벨제한은 1, 10, 20, 30, 40, 50으로 10레벨 단위로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3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등급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능력치는 달라지지 않지만 추가옵션의 개수와 티어가 달라지는 등급이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등급은 총 6가지로 일반, 고급, 희귀, 영웅, 전설, 유물 등급이 존재한다.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유물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색상</w:t>
            </w:r>
          </w:p>
        </w:tc>
        <w:tc>
          <w:tcPr>
            <w:tcW w:type="dxa" w:w="1289"/>
            <w:vAlign w:val="top"/>
            <w:shd w:val="clear" w:color="FFFFFF" w:themeColor="background1" w:fill="F2F2F2" w:themeFill="background1" w:themeFillShade="F2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회색</w:t>
            </w:r>
          </w:p>
        </w:tc>
        <w:tc>
          <w:tcPr>
            <w:tcW w:type="dxa" w:w="1289"/>
            <w:vAlign w:val="top"/>
            <w:shd w:val="clear" w:color="C5E0B4" w:themeColor="accent6" w:themeTint="66" w:fill="C5E0B4" w:themeFill="accent6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초록</w:t>
            </w:r>
          </w:p>
        </w:tc>
        <w:tc>
          <w:tcPr>
            <w:tcW w:type="dxa" w:w="1289"/>
            <w:vAlign w:val="top"/>
            <w:shd w:val="clear" w:color="BDD7EE" w:themeColor="accent1" w:themeTint="66" w:fill="BDD7EE" w:themeFill="accent1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파랑</w:t>
            </w:r>
          </w:p>
        </w:tc>
        <w:tc>
          <w:tcPr>
            <w:tcW w:type="dxa" w:w="1289"/>
            <w:vAlign w:val="top"/>
            <w:shd w:val="clear" w:color="C0C0FF" w:fill="C0C0FF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보라</w:t>
            </w:r>
          </w:p>
        </w:tc>
        <w:tc>
          <w:tcPr>
            <w:tcW w:type="dxa" w:w="1289"/>
            <w:vAlign w:val="top"/>
            <w:shd w:val="clear" w:color="FFFFC0" w:fill="FFFFC0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노랑</w:t>
            </w:r>
          </w:p>
        </w:tc>
        <w:tc>
          <w:tcPr>
            <w:tcW w:type="dxa" w:w="1289"/>
            <w:vAlign w:val="top"/>
            <w:shd w:val="clear" w:color="F8CBAD" w:themeColor="accent2" w:themeTint="66" w:fill="F8CBAD" w:themeFill="accent2" w:themeFillTint="66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주황</w:t>
            </w:r>
          </w:p>
        </w:tc>
      </w:tr>
      <w:tr>
        <w:trPr/>
        <w:tc>
          <w:tcPr>
            <w:tcW w:type="dxa" w:w="1289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옵션 갯수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289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4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스탯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아이템에는 기본 스탯이 존재하며 강화를 통해 기본스탯을 상승시킬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기본스탯은 체력, 공격력, 방어력, 마법방어력이 존재한다.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옵션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종류의 스탯들을 올려주는 추가 옵션이다. 등급에 따라 나올 수 있는 추가 옵션의 개수와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옵션의 티어가 달라진다.</w:t>
      </w:r>
    </w:p>
    <w:p>
      <w:pPr>
        <w:numPr>
          <w:numId w:val="35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899"/>
        <w:gridCol w:w="2438"/>
        <w:gridCol w:w="5687"/>
      </w:tblGrid>
      <w:tr>
        <w:trPr/>
        <w:tc>
          <w:tcPr>
            <w:tcW w:type="dxa" w:w="899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2438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687"/>
            <w:vAlign w:val="top"/>
            <w:shd w:val="clear" w:color="FFFFFF" w:themeColor="background1" w:fill="D8D8D8" w:themeFill="background1" w:themeFillShade="D8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 w:color="auto" w:fill="auto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물리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마법 방어력이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이동속도가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공격속도가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회피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치명타 피해 배수가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 회복력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초당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재사용 대기시간 감소 수치가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체력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체력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적중 시 마나 회복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스킬 적중 시 마나 회복 수치가 n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흡혈률이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골드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경험치 획득량이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확률이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 증가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획득 반경이 n% 증가한다.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착용 제한 레벨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아이템의 착용 제한 레벨이 n 감소한다.</w:t>
            </w:r>
          </w:p>
        </w:tc>
      </w:tr>
      <w:tr>
        <w:trPr/>
        <w:tc>
          <w:tcPr>
            <w:tcW w:type="dxa" w:w="89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  <w:tc>
          <w:tcPr>
            <w:tcW w:type="dxa" w:w="243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 쿨타임 감소</w:t>
            </w:r>
          </w:p>
        </w:tc>
        <w:tc>
          <w:tcPr>
            <w:tcW w:type="dxa" w:w="5687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포션의 쿨타임이 n% 감소한다.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pStyle w:val="PO1"/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4"/>
          <w:ilvl w:val="1"/>
        </w:numPr>
        <w:rPr>
          <w:rStyle w:val="PO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 티어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추가옵션의 티어 또한 장비의 등급과 동일하게 일반, 고급, 희귀, 영웅, 전설, 유물 등급이 있으며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등급마다 나올수 있는 수치의 최소값과 최대값이 달라진다.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장비의 등급과 추가옵션의 등장할 수 있는 최대 티어의 등급는 동일하다.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36"/>
          <w:ilvl w:val="0"/>
        </w:numP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 옵션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50렙제 장비엔 세트옵션이 붙어있는 장비가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세트옵션은 스킬의 계수, 구조 등을 바꾸어주는 옵션이 있다.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5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장비</w:t>
      </w:r>
    </w:p>
    <w:p>
      <w:pPr>
        <w:numPr>
          <w:numId w:val="85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찍기 전까진 장비의 세트는 제한 레벨당 한 개의 세트씩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 장비는 기본장비 세트 하나와 세트옵션이 존재하는 장비가 여러 개 존재한다.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기본장비는 세트옵션이 존재하진 않지만 추가옵션은 존재한다.</w:t>
      </w:r>
    </w:p>
    <w:p>
      <w:pPr>
        <w:numPr>
          <w:numId w:val="93"/>
          <w:ilvl w:val="1"/>
        </w:numPr>
        <w:jc w:val="both"/>
        <w:ind w:right="0" w:firstLine="0"/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89"/>
        <w:gridCol w:w="1289"/>
        <w:gridCol w:w="1289"/>
        <w:gridCol w:w="1290"/>
        <w:gridCol w:w="1289"/>
        <w:gridCol w:w="1289"/>
        <w:gridCol w:w="1289"/>
      </w:tblGrid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 제한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290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40</w:t>
            </w:r>
          </w:p>
        </w:tc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50</w:t>
            </w:r>
          </w:p>
        </w:tc>
      </w:tr>
      <w:tr>
        <w:trPr/>
        <w:tc>
          <w:tcPr>
            <w:tcW w:type="dxa" w:w="1289"/>
            <w:vAlign w:val="center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rStyle w:val="PO1"/>
                <w:b w:val="1"/>
                <w:shd w:val="clear" w:color="auto" w:fill="auto"/>
                <w:lang w:eastAsia="ko-KR"/>
              </w:rPr>
            </w:pPr>
            <w:r>
              <w:rPr>
                <w:rStyle w:val="PO1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 이름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허름한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견습</w:t>
            </w:r>
          </w:p>
        </w:tc>
        <w:tc>
          <w:tcPr>
            <w:tcW w:type="dxa" w:w="1290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정식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전문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  <w:tc>
          <w:tcPr>
            <w:tcW w:type="dxa" w:w="1289"/>
            <w:vAlign w:val="center"/>
          </w:tcPr>
          <w:p>
            <w:pPr>
              <w:jc w:val="center"/>
              <w:spacing w:lineRule="auto" w:line="240" w:after="0"/>
              <w:rPr>
                <w:rStyle w:val="PO1"/>
                <w:b w:val="0"/>
                <w:shd w:val="clear" w:color="auto" w:fill="auto"/>
                <w:lang w:eastAsia="ko-KR"/>
              </w:rPr>
            </w:pPr>
            <w:r>
              <w:rPr>
                <w:rStyle w:val="PO1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89"/>
          <w:ilvl w:val="0"/>
        </w:numPr>
        <w:jc w:val="both"/>
        <w:ind w:right="0" w:firstLine="0"/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세트장비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50레벨을 달성하면 장비를 드랍할 때 낮은 확률로 기본장비가 아닌 세트옵션이 존재하는 </w:t>
      </w: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세트장비를 드랍한다.</w:t>
      </w:r>
    </w:p>
    <w:p>
      <w:pPr>
        <w:numPr>
          <w:numId w:val="0"/>
          <w:ilvl w:val="0"/>
        </w:numPr>
        <w:jc w:val="both"/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세트장비는 추가옵션과 세트옵션이 전부 존재한다.</w:t>
      </w:r>
    </w:p>
    <w:p>
      <w:pPr>
        <w:numPr>
          <w:numId w:val="0"/>
          <w:ilvl w:val="0"/>
        </w:numPr>
        <w:ind w:left="0" w:right="0" w:firstLine="0"/>
        <w:rPr>
          <w:rStyle w:val="PO1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성장 재료 아이템</w:t>
      </w:r>
    </w:p>
    <w:p>
      <w:pPr>
        <w:numPr>
          <w:numId w:val="41"/>
          <w:ilvl w:val="0"/>
        </w:numPr>
        <w:jc w:val="both"/>
        <w:ind w:right="0" w:firstLine="0"/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재료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관련 재료로는 무기 강화석, 방어구 강화석, 강화 확률 증가 에센스, 실패 보호 에센스가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무기 강화석과 방어구 강화석은 부위에 맞는 장비를 강화할 때 들어가는 기본 재료이며 몬스터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사냥과 던전 보상 등으로 수급할 수 있다.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강화 확률 증가 에센스와 실패 보호 에센스는 주간 퀘스트나 일일 퀘스트로 수급할 수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사냥에서 낮은 확률로 드랍된다.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42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 (인챈트 재료)</w:t>
      </w: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룬석은 마력이 담긴 룬 문자가 각인돼있는 돌이며, 추가 옵션을 돌리기 위해 사용되는 재료이다.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몬스터 사냥과 던전 보상 등으로 수급 할 수 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671"/>
        <w:gridCol w:w="1505"/>
        <w:gridCol w:w="1179"/>
        <w:gridCol w:w="5599"/>
        <w:gridCol w:w="697"/>
      </w:tblGrid>
      <w:tr>
        <w:trPr/>
        <w:tc>
          <w:tcPr>
            <w:tcW w:type="dxa" w:w="671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번호</w:t>
            </w:r>
          </w:p>
        </w:tc>
        <w:tc>
          <w:tcPr>
            <w:tcW w:type="dxa" w:w="1505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아이템 번호</w:t>
            </w:r>
          </w:p>
        </w:tc>
        <w:tc>
          <w:tcPr>
            <w:tcW w:type="dxa" w:w="117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5599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697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만나즈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모두 바꾼다.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2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Runestone_02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게이보우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랜덤으로 추가옵션을 하나 삭제한다.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Runestone_03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안수즈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추가시킨다.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4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Runestone_04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오틸라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확률적으로 장비의 등급을 상승시킨다.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5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Runestone_05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우루즈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Runestone_06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퍼스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7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Runestone_07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나우티즈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삭제시킨다.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Runestone_08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에이와즈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티어를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9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Runestone_09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알지즈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추가옵션을 하나 선택하여 수치를 랜덤으로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Runestone_10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베르카나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티어를 현재 티어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  <w:tr>
        <w:trPr/>
        <w:tc>
          <w:tcPr>
            <w:tcW w:type="dxa" w:w="671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  <w:tc>
          <w:tcPr>
            <w:tcW w:type="dxa" w:w="1505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Runestone_11</w:t>
            </w:r>
          </w:p>
        </w:tc>
        <w:tc>
          <w:tcPr>
            <w:tcW w:type="dxa" w:w="1179"/>
            <w:vAlign w:val="top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다가즈</w:t>
            </w:r>
          </w:p>
        </w:tc>
        <w:tc>
          <w:tcPr>
            <w:tcW w:type="dxa" w:w="5599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모든 추가옵션의 수치를 현재 수치 이상으로 변경시킨다.</w:t>
            </w:r>
          </w:p>
        </w:tc>
        <w:tc>
          <w:tcPr>
            <w:tcW w:type="dxa" w:w="697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전설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포션</w:t>
      </w:r>
    </w:p>
    <w:p>
      <w:pPr>
        <w:numPr>
          <w:numId w:val="4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93"/>
        <w:gridCol w:w="860"/>
        <w:gridCol w:w="956"/>
        <w:gridCol w:w="1024"/>
        <w:gridCol w:w="4563"/>
        <w:gridCol w:w="1028"/>
      </w:tblGrid>
      <w:tr>
        <w:trPr/>
        <w:tc>
          <w:tcPr>
            <w:tcW w:type="dxa" w:w="3433"/>
            <w:vAlign w:val="top"/>
            <w:gridSpan w:val="4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유형</w:t>
            </w:r>
          </w:p>
        </w:tc>
        <w:tc>
          <w:tcPr>
            <w:tcW w:type="dxa" w:w="4563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효과</w:t>
            </w:r>
          </w:p>
        </w:tc>
        <w:tc>
          <w:tcPr>
            <w:tcW w:type="dxa" w:w="1028"/>
            <w:vAlign w:val="top"/>
            <w:shd w:val="clear" w:color="FFFFFF" w:themeColor="background1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등급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복</w:t>
            </w:r>
          </w:p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지속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체력을 회복한다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1980"/>
            <w:vAlign w:val="center"/>
            <w:gridSpan w:val="2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n초동안 n의 마나를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일반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즉시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회복</w:t>
            </w:r>
          </w:p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상수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고급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퍼센트</w:t>
            </w:r>
          </w:p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체력을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>
          <w:trHeight w:hRule="atleast" w:val="387"/>
        </w:trPr>
        <w:tc>
          <w:tcPr>
            <w:tcW w:type="dxa" w:w="593"/>
            <w:vAlign w:val="center"/>
            <w:vMerge/>
          </w:tcPr>
          <w:p/>
        </w:tc>
        <w:tc>
          <w:tcPr>
            <w:tcW w:type="dxa" w:w="860"/>
            <w:vAlign w:val="center"/>
            <w:vMerge/>
          </w:tcPr>
          <w:p/>
        </w:tc>
        <w:tc>
          <w:tcPr>
            <w:tcW w:type="dxa" w:w="956"/>
            <w:vAlign w:val="center"/>
            <w:vMerge/>
          </w:tcPr>
          <w:p/>
        </w:tc>
        <w:tc>
          <w:tcPr>
            <w:tcW w:type="dxa" w:w="1024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n%의 마나를 즉시 회복한다.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영웅</w:t>
            </w:r>
          </w:p>
        </w:tc>
      </w:tr>
      <w:tr>
        <w:trPr/>
        <w:tc>
          <w:tcPr>
            <w:tcW w:type="dxa" w:w="593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</w:t>
            </w:r>
          </w:p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공격력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공격력이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방어력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방어력이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체력이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  <w:tr>
        <w:trPr/>
        <w:tc>
          <w:tcPr>
            <w:tcW w:type="dxa" w:w="593"/>
            <w:vAlign w:val="center"/>
            <w:vMerge/>
          </w:tcPr>
          <w:p/>
        </w:tc>
        <w:tc>
          <w:tcPr>
            <w:tcW w:type="dxa" w:w="2840"/>
            <w:vAlign w:val="center"/>
            <w:gridSpan w:val="3"/>
          </w:tcPr>
          <w:p>
            <w:pPr>
              <w:jc w:val="center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이동속도</w:t>
            </w:r>
          </w:p>
        </w:tc>
        <w:tc>
          <w:tcPr>
            <w:tcW w:type="dxa" w:w="4563"/>
            <w:vAlign w:val="top"/>
          </w:tcPr>
          <w:p>
            <w:pPr>
              <w:jc w:val="both"/>
              <w:spacing w:lineRule="auto" w:line="240" w:after="0"/>
              <w:rPr>
                <w:b w:val="0"/>
                <w:shd w:val="clear" w:color="auto" w:fill="auto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일정시간 동안 이동속도가 n% 증가한다.</w:t>
            </w:r>
          </w:p>
        </w:tc>
        <w:tc>
          <w:tcPr>
            <w:tcW w:type="dxa" w:w="1028"/>
            <w:vAlign w:val="top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희귀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무한정 체력회복을 하며 플레이하는 것을 방지하기 위해 모든 포션엔 재사용 대기 시간을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적용시킨다.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지속회복을 하는 일반등급의 회복포션은 상점에서도 살 수 있으며 몬스터를 사냥하여 얻을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즉시회복을 하는 회복 물약 중 상수회복을 하는 고급등급의 포션은 몬스터를 사냥하여 얻거나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연금술을 통해 플레이어가 제작하는 것으로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퍼센트 회복을 하는 영웅등급 회복 포션은 몬스터를 사냥을 통해 낮은 확률로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버프류 포션은 전부 몬스터 사냥을 통해 얻거나 연금술을 통해 제작하여 얻을 수 있다.</w:t>
      </w:r>
    </w:p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both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재료</w:t>
      </w:r>
    </w:p>
    <w:p>
      <w:pPr>
        <w:numPr>
          <w:numId w:val="4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명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재료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제작대에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제작하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필요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통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획득하거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분해하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 획득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0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2210"/>
        <w:gridCol w:w="3806"/>
        <w:gridCol w:w="3008"/>
      </w:tblGrid>
      <w:tr>
        <w:trPr/>
        <w:tc>
          <w:tcPr>
            <w:tcW w:type="dxa" w:w="2210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3806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설명</w:t>
            </w:r>
          </w:p>
        </w:tc>
        <w:tc>
          <w:tcPr>
            <w:tcW w:type="dxa" w:w="3008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획득처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포션을 담을 빈 병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체력포션을 제작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가루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마나포션을 제작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제작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회복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영웅포션을 제작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결정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제작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도면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제작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작 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세트장비를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작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할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</w:p>
        </w:tc>
      </w:tr>
      <w:tr>
        <w:trPr/>
        <w:tc>
          <w:tcPr>
            <w:tcW w:type="dxa" w:w="2210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</w:p>
        </w:tc>
        <w:tc>
          <w:tcPr>
            <w:tcW w:type="dxa" w:w="3806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할 때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</w:t>
            </w:r>
          </w:p>
        </w:tc>
        <w:tc>
          <w:tcPr>
            <w:tcW w:type="dxa" w:w="3008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드랍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제작대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제작대</w:t>
      </w:r>
    </w:p>
    <w:p>
      <w:pPr>
        <w:pStyle w:val="PO26"/>
        <w:numPr>
          <w:numId w:val="99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설명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제작대에서는 제작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재료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통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가지 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작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제작대는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마을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엔피씨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동일한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형태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위치해있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01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874"/>
        <w:gridCol w:w="1216"/>
        <w:gridCol w:w="2840"/>
        <w:gridCol w:w="4094"/>
      </w:tblGrid>
      <w:tr>
        <w:trPr>
          <w:trHeight w:hRule="atleast" w:val="190"/>
        </w:trPr>
        <w:tc>
          <w:tcPr>
            <w:tcW w:type="dxa" w:w="2090"/>
            <w:vAlign w:val="center"/>
            <w:gridSpan w:val="2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완성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템</w:t>
            </w:r>
          </w:p>
        </w:tc>
        <w:tc>
          <w:tcPr>
            <w:tcW w:type="dxa" w:w="2840"/>
            <w:vAlign w:val="center"/>
            <w:vMerge w:val="restart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재료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템</w:t>
            </w:r>
          </w:p>
        </w:tc>
        <w:tc>
          <w:tcPr>
            <w:tcW w:type="dxa" w:w="4094"/>
            <w:vAlign w:val="center"/>
            <w:vMerge w:val="restart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조합 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설</w:t>
            </w: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명</w:t>
            </w:r>
          </w:p>
        </w:tc>
      </w:tr>
      <w:tr>
        <w:trPr>
          <w:trHeight w:hRule="atleast" w:val="190"/>
        </w:trPr>
        <w:tc>
          <w:tcPr>
            <w:tcW w:type="dxa" w:w="874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종류</w:t>
            </w:r>
          </w:p>
        </w:tc>
        <w:tc>
          <w:tcPr>
            <w:tcW w:type="dxa" w:w="1216"/>
            <w:vAlign w:val="center"/>
            <w:shd w:val="clear" w:color="BFBFBF" w:themeColor="background1" w:themeShade="BF" w:fill="BFBFBF" w:themeFill="background1" w:themeFillShade="BF"/>
          </w:tcPr>
          <w:p>
            <w:pPr>
              <w:jc w:val="center"/>
              <w:spacing w:lineRule="auto" w:line="240" w:after="0"/>
              <w:rPr>
                <w:b w:val="1"/>
                <w:shd w:val="clear"/>
                <w:lang w:eastAsia="ko-KR"/>
              </w:rPr>
            </w:pPr>
            <w:r>
              <w:rPr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  <w:tc>
          <w:tcPr>
            <w:tcW w:type="dxa" w:w="2840"/>
            <w:vAlign w:val="center"/>
            <w:vMerge/>
            <w:shd w:val="clear" w:color="BFBFBF" w:themeColor="background1" w:themeShade="BF" w:fill="BFBFBF" w:themeFill="background1" w:themeFillShade="BF"/>
          </w:tcPr>
          <w:p/>
        </w:tc>
        <w:tc>
          <w:tcPr>
            <w:tcW w:type="dxa" w:w="4094"/>
            <w:vAlign w:val="center"/>
            <w:vMerge/>
            <w:shd w:val="clear" w:color="BFBFBF" w:themeColor="background1" w:themeShade="BF" w:fill="BFBFBF" w:themeFill="background1" w:themeFillShade="BF"/>
          </w:tcPr>
          <w:p/>
        </w:tc>
      </w:tr>
      <w:tr>
        <w:trPr>
          <w:trHeight w:hRule="atleast" w:val="0"/>
        </w:trPr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체력포션을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고급 마나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포션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체력포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붉은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회복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체력포션을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푸른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회복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정,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영웅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마나포션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버프포션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녹색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루,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빈 병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버프포션을 랜덤으로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무기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무기 조각,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무기를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랜덤으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자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모자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랜덤으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옷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옷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랜덤으로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신발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신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발을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랜덤으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깨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어깨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랜덤으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토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방어구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레벨에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망토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랜덤으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세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트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유물 장비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각,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방어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면,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면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무작위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부위에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랜덤으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세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장비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제작한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 w:val="restart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룬석</w:t>
            </w:r>
          </w:p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합</w:t>
            </w:r>
          </w:p>
        </w:tc>
        <w:tc>
          <w:tcPr>
            <w:tcW w:type="dxa" w:w="284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석 조각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룬석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당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각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10개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사용하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여 제작한다.</w:t>
            </w:r>
          </w:p>
        </w:tc>
      </w:tr>
      <w:tr>
        <w:trPr>
          <w:trHeight w:hRule="atleast" w:val="0"/>
        </w:trPr>
        <w:tc>
          <w:tcPr>
            <w:tcW w:type="dxa" w:w="874"/>
            <w:vAlign w:val="center"/>
            <w:vMerge/>
          </w:tcPr>
          <w:p/>
        </w:tc>
        <w:tc>
          <w:tcPr>
            <w:tcW w:type="dxa" w:w="1216"/>
            <w:vAlign w:val="center"/>
          </w:tcPr>
          <w:p>
            <w:pPr>
              <w:jc w:val="center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랜덤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석</w:t>
            </w:r>
          </w:p>
        </w:tc>
        <w:tc>
          <w:tcPr>
            <w:tcW w:type="dxa" w:w="2840"/>
            <w:vAlign w:val="top"/>
          </w:tcPr>
          <w:p>
            <w:pPr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3개</w:t>
            </w:r>
          </w:p>
        </w:tc>
        <w:tc>
          <w:tcPr>
            <w:tcW w:type="dxa" w:w="4094"/>
            <w:vAlign w:val="center"/>
          </w:tcPr>
          <w:p>
            <w:pPr>
              <w:jc w:val="both"/>
              <w:spacing w:lineRule="auto" w:line="240" w:after="0"/>
              <w:rPr>
                <w:b w:val="0"/>
                <w:shd w:val="clear"/>
                <w:lang w:eastAsia="ko-KR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룬석 3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랜덤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룬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석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변환한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</w:tbl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2022. 05. 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액트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</w:p>
    <w:p>
      <w:pPr>
        <w:pStyle w:val="PO26"/>
        <w:numPr>
          <w:numId w:val="99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명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스토리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기준이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7가지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각각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액트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배경과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등장하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스터가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달라진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09"/>
          <w:ilvl w:val="0"/>
        </w:numPr>
        <w:jc w:val="both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종류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 표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111"/>
          <w:ilvl w:val="0"/>
        </w:numPr>
        <w:jc w:val="both"/>
        <w:ind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액트별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적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정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벨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표?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고민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</w:t>
      </w: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both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- 34 -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2411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0C5F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33C2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1EB6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8">
    <w:multiLevelType w:val="hybridMultilevel"/>
    <w:nsid w:val="2F00001C"/>
    <w:tmpl w:val="1F00268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9">
    <w:multiLevelType w:val="hybridMultilevel"/>
    <w:nsid w:val="2F00001D"/>
    <w:tmpl w:val="1F0026D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0">
    <w:multiLevelType w:val="hybridMultilevel"/>
    <w:nsid w:val="2F00001E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168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4">
    <w:multiLevelType w:val="hybridMultilevel"/>
    <w:nsid w:val="2F000022"/>
    <w:tmpl w:val="1F0003A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5">
    <w:multiLevelType w:val="hybridMultilevel"/>
    <w:nsid w:val="2F000023"/>
    <w:tmpl w:val="1F0026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6">
    <w:multiLevelType w:val="hybridMultilevel"/>
    <w:nsid w:val="2F000024"/>
    <w:tmpl w:val="1F00322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7">
    <w:multiLevelType w:val="hybridMultilevel"/>
    <w:nsid w:val="2F000025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8">
    <w:multiLevelType w:val="hybridMultilevel"/>
    <w:nsid w:val="2F000026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9">
    <w:multiLevelType w:val="hybridMultilevel"/>
    <w:nsid w:val="2F000027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0">
    <w:multiLevelType w:val="hybridMultilevel"/>
    <w:nsid w:val="2F000028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1">
    <w:multiLevelType w:val="hybridMultilevel"/>
    <w:nsid w:val="2F000029"/>
    <w:tmpl w:val="1F002E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2">
    <w:multiLevelType w:val="hybridMultilevel"/>
    <w:nsid w:val="2F00002A"/>
    <w:tmpl w:val="1F003D2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3">
    <w:multiLevelType w:val="hybridMultilevel"/>
    <w:nsid w:val="2F00002B"/>
    <w:tmpl w:val="1F003B3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4">
    <w:multiLevelType w:val="hybridMultilevel"/>
    <w:nsid w:val="2F00002C"/>
    <w:tmpl w:val="1F00228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5">
    <w:multiLevelType w:val="hybridMultilevel"/>
    <w:nsid w:val="2F00002D"/>
    <w:tmpl w:val="1F00091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6">
    <w:multiLevelType w:val="hybridMultilevel"/>
    <w:nsid w:val="2F00002E"/>
    <w:tmpl w:val="1F001D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7">
    <w:multiLevelType w:val="hybridMultilevel"/>
    <w:nsid w:val="2F00002F"/>
    <w:tmpl w:val="1F000F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8">
    <w:multiLevelType w:val="hybridMultilevel"/>
    <w:nsid w:val="2F000030"/>
    <w:tmpl w:val="1F00372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9">
    <w:multiLevelType w:val="hybridMultilevel"/>
    <w:nsid w:val="2F000031"/>
    <w:tmpl w:val="1F000D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0">
    <w:multiLevelType w:val="hybridMultilevel"/>
    <w:nsid w:val="2F000032"/>
    <w:tmpl w:val="1F0031E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1">
    <w:multiLevelType w:val="hybridMultilevel"/>
    <w:nsid w:val="2F000033"/>
    <w:tmpl w:val="1F0035F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2">
    <w:multiLevelType w:val="hybridMultilevel"/>
    <w:nsid w:val="2F000034"/>
    <w:tmpl w:val="1F003FC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3">
    <w:multiLevelType w:val="hybridMultilevel"/>
    <w:nsid w:val="2F000035"/>
    <w:tmpl w:val="1F003FF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4">
    <w:multiLevelType w:val="hybridMultilevel"/>
    <w:nsid w:val="2F000036"/>
    <w:tmpl w:val="1F00272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5">
    <w:multiLevelType w:val="hybridMultilevel"/>
    <w:nsid w:val="2F000037"/>
    <w:tmpl w:val="1F00191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6">
    <w:multiLevelType w:val="hybridMultilevel"/>
    <w:nsid w:val="2F000038"/>
    <w:tmpl w:val="1F0011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7">
    <w:multiLevelType w:val="hybridMultilevel"/>
    <w:nsid w:val="2F000039"/>
    <w:tmpl w:val="1F00130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8">
    <w:multiLevelType w:val="hybridMultilevel"/>
    <w:nsid w:val="2F00003A"/>
    <w:tmpl w:val="1F0035C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9">
    <w:multiLevelType w:val="hybridMultilevel"/>
    <w:nsid w:val="2F00003B"/>
    <w:tmpl w:val="1F00018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0">
    <w:multiLevelType w:val="hybridMultilevel"/>
    <w:nsid w:val="2F00003C"/>
    <w:tmpl w:val="1F00180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1">
    <w:multiLevelType w:val="hybridMultilevel"/>
    <w:nsid w:val="2F00003D"/>
    <w:tmpl w:val="1F0005E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2">
    <w:multiLevelType w:val="hybridMultilevel"/>
    <w:nsid w:val="2F00003E"/>
    <w:tmpl w:val="1F002B5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3">
    <w:multiLevelType w:val="hybridMultilevel"/>
    <w:nsid w:val="2F00003F"/>
    <w:tmpl w:val="1F0003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4">
    <w:multiLevelType w:val="hybridMultilevel"/>
    <w:nsid w:val="2F000040"/>
    <w:tmpl w:val="1F00009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5">
    <w:multiLevelType w:val="hybridMultilevel"/>
    <w:nsid w:val="2F000041"/>
    <w:tmpl w:val="1F003ACD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6">
    <w:multiLevelType w:val="hybridMultilevel"/>
    <w:nsid w:val="2F000042"/>
    <w:tmpl w:val="1F0011A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7">
    <w:multiLevelType w:val="hybridMultilevel"/>
    <w:nsid w:val="2F000043"/>
    <w:tmpl w:val="1F001177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8">
    <w:multiLevelType w:val="hybridMultilevel"/>
    <w:nsid w:val="2F000044"/>
    <w:tmpl w:val="1F0025A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9">
    <w:multiLevelType w:val="hybridMultilevel"/>
    <w:nsid w:val="2F000045"/>
    <w:tmpl w:val="1F002C3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0">
    <w:multiLevelType w:val="hybridMultilevel"/>
    <w:nsid w:val="2F000046"/>
    <w:tmpl w:val="1F00359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1">
    <w:multiLevelType w:val="hybridMultilevel"/>
    <w:nsid w:val="2F000047"/>
    <w:tmpl w:val="1F002E7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2">
    <w:multiLevelType w:val="hybridMultilevel"/>
    <w:nsid w:val="2F000048"/>
    <w:tmpl w:val="1F001F0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3">
    <w:multiLevelType w:val="hybridMultilevel"/>
    <w:nsid w:val="2F000049"/>
    <w:tmpl w:val="1F000D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4">
    <w:multiLevelType w:val="hybridMultilevel"/>
    <w:nsid w:val="2F00004A"/>
    <w:tmpl w:val="1F002F9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5">
    <w:multiLevelType w:val="hybridMultilevel"/>
    <w:nsid w:val="2F00004B"/>
    <w:tmpl w:val="1F001DF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6">
    <w:multiLevelType w:val="hybridMultilevel"/>
    <w:nsid w:val="2F00004C"/>
    <w:tmpl w:val="1F001D4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8">
    <w:multiLevelType w:val="hybridMultilevel"/>
    <w:nsid w:val="2F00004E"/>
    <w:tmpl w:val="1F002FA4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9">
    <w:multiLevelType w:val="hybridMultilevel"/>
    <w:nsid w:val="2F00004F"/>
    <w:tmpl w:val="1F0006EE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0">
    <w:multiLevelType w:val="hybridMultilevel"/>
    <w:nsid w:val="2F000050"/>
    <w:tmpl w:val="1F00265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1">
    <w:multiLevelType w:val="hybridMultilevel"/>
    <w:nsid w:val="2F000051"/>
    <w:tmpl w:val="1F0018A7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2">
    <w:multiLevelType w:val="hybridMultilevel"/>
    <w:nsid w:val="2F000052"/>
    <w:tmpl w:val="1F002F0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3">
    <w:multiLevelType w:val="hybridMultilevel"/>
    <w:nsid w:val="2F000053"/>
    <w:tmpl w:val="1F0026F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1F0024A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5">
    <w:multiLevelType w:val="hybridMultilevel"/>
    <w:nsid w:val="2F000055"/>
    <w:tmpl w:val="1F00172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6">
    <w:multiLevelType w:val="hybridMultilevel"/>
    <w:nsid w:val="2F000056"/>
    <w:tmpl w:val="1F0009B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7">
    <w:multiLevelType w:val="hybridMultilevel"/>
    <w:nsid w:val="2F000057"/>
    <w:tmpl w:val="1F000E6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8">
    <w:multiLevelType w:val="hybridMultilevel"/>
    <w:nsid w:val="2F000058"/>
    <w:tmpl w:val="1F001B3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9">
    <w:multiLevelType w:val="hybridMultilevel"/>
    <w:nsid w:val="2F000059"/>
    <w:tmpl w:val="1F0033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0">
    <w:multiLevelType w:val="hybridMultilevel"/>
    <w:nsid w:val="2F00005A"/>
    <w:tmpl w:val="1F00211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1">
    <w:multiLevelType w:val="hybridMultilevel"/>
    <w:nsid w:val="2F00005B"/>
    <w:tmpl w:val="1F003F5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2">
    <w:multiLevelType w:val="hybridMultilevel"/>
    <w:nsid w:val="2F00005C"/>
    <w:tmpl w:val="1F003019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3">
    <w:multiLevelType w:val="hybridMultilevel"/>
    <w:nsid w:val="2F00005D"/>
    <w:tmpl w:val="1F00161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4">
    <w:multiLevelType w:val="hybridMultilevel"/>
    <w:nsid w:val="2F00005E"/>
    <w:tmpl w:val="1F000AD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5">
    <w:multiLevelType w:val="hybridMultilevel"/>
    <w:nsid w:val="2F00005F"/>
    <w:tmpl w:val="1F002A11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6">
    <w:multiLevelType w:val="hybridMultilevel"/>
    <w:nsid w:val="2F000060"/>
    <w:tmpl w:val="1F001F7B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7">
    <w:multiLevelType w:val="hybridMultilevel"/>
    <w:nsid w:val="2F000061"/>
    <w:tmpl w:val="1F00041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8">
    <w:multiLevelType w:val="hybridMultilevel"/>
    <w:nsid w:val="2F000062"/>
    <w:tmpl w:val="1F002CC8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9">
    <w:multiLevelType w:val="hybridMultilevel"/>
    <w:nsid w:val="2F000063"/>
    <w:tmpl w:val="1F00204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0">
    <w:multiLevelType w:val="hybridMultilevel"/>
    <w:nsid w:val="2F000064"/>
    <w:tmpl w:val="1F000970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1">
    <w:multiLevelType w:val="hybridMultilevel"/>
    <w:nsid w:val="2F000065"/>
    <w:tmpl w:val="1F003CC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2">
    <w:multiLevelType w:val="hybridMultilevel"/>
    <w:nsid w:val="2F000066"/>
    <w:tmpl w:val="1F0009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3">
    <w:multiLevelType w:val="hybridMultilevel"/>
    <w:nsid w:val="2F000067"/>
    <w:tmpl w:val="1F0039E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4">
    <w:multiLevelType w:val="hybridMultilevel"/>
    <w:nsid w:val="2F000068"/>
    <w:tmpl w:val="1F002C58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5">
    <w:multiLevelType w:val="hybridMultilevel"/>
    <w:nsid w:val="2F000069"/>
    <w:tmpl w:val="1F00136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6">
    <w:multiLevelType w:val="hybridMultilevel"/>
    <w:nsid w:val="2F00006A"/>
    <w:tmpl w:val="1F001B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7">
    <w:multiLevelType w:val="hybridMultilevel"/>
    <w:nsid w:val="2F00006B"/>
    <w:tmpl w:val="1F000481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8">
    <w:multiLevelType w:val="hybridMultilevel"/>
    <w:nsid w:val="2F00006C"/>
    <w:tmpl w:val="1F003DD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9">
    <w:multiLevelType w:val="hybridMultilevel"/>
    <w:nsid w:val="2F00006D"/>
    <w:tmpl w:val="1F002BB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0">
    <w:multiLevelType w:val="hybridMultilevel"/>
    <w:nsid w:val="2F00006E"/>
    <w:tmpl w:val="1F0009C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11">
    <w:multiLevelType w:val="hybridMultilevel"/>
    <w:nsid w:val="2F00006F"/>
    <w:tmpl w:val="1F00382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2">
    <w:multiLevelType w:val="hybridMultilevel"/>
    <w:nsid w:val="2F000070"/>
    <w:tmpl w:val="1F00349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3">
    <w:multiLevelType w:val="hybridMultilevel"/>
    <w:nsid w:val="2F000071"/>
    <w:tmpl w:val="1F00254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4">
    <w:multiLevelType w:val="hybridMultilevel"/>
    <w:nsid w:val="2F000072"/>
    <w:tmpl w:val="1F000C3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5">
    <w:multiLevelType w:val="hybridMultilevel"/>
    <w:nsid w:val="2F000073"/>
    <w:tmpl w:val="1F000B6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6">
    <w:multiLevelType w:val="hybridMultilevel"/>
    <w:nsid w:val="2F000074"/>
    <w:tmpl w:val="1F0034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7">
    <w:multiLevelType w:val="hybridMultilevel"/>
    <w:nsid w:val="2F000075"/>
    <w:tmpl w:val="1F001E6A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8">
    <w:multiLevelType w:val="hybridMultilevel"/>
    <w:nsid w:val="2F000076"/>
    <w:tmpl w:val="1F0009F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19">
    <w:multiLevelType w:val="hybridMultilevel"/>
    <w:nsid w:val="2F000077"/>
    <w:tmpl w:val="1F002040"/>
    <w:lvl w:ilvl="0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0">
    <w:multiLevelType w:val="hybridMultilevel"/>
    <w:nsid w:val="2F000078"/>
    <w:tmpl w:val="1F002E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1">
    <w:multiLevelType w:val="hybridMultilevel"/>
    <w:nsid w:val="2F000079"/>
    <w:tmpl w:val="1F0019F5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2">
    <w:multiLevelType w:val="hybridMultilevel"/>
    <w:nsid w:val="2F00007A"/>
    <w:tmpl w:val="1F0011E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3">
    <w:multiLevelType w:val="hybridMultilevel"/>
    <w:nsid w:val="2F00007B"/>
    <w:tmpl w:val="1F002466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4">
    <w:multiLevelType w:val="hybridMultilevel"/>
    <w:nsid w:val="2F00007C"/>
    <w:tmpl w:val="1F002BA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125">
    <w:multiLevelType w:val="hybridMultilevel"/>
    <w:nsid w:val="2F00007D"/>
    <w:tmpl w:val="1F00305F"/>
    <w:lvl w:ilvl="0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34"/>
  </w:num>
  <w:num w:numId="34">
    <w:abstractNumId w:val="35"/>
  </w:num>
  <w:num w:numId="35">
    <w:abstractNumId w:val="36"/>
  </w:num>
  <w:num w:numId="36">
    <w:abstractNumId w:val="37"/>
  </w:num>
  <w:num w:numId="37">
    <w:abstractNumId w:val="40"/>
  </w:num>
  <w:num w:numId="38">
    <w:abstractNumId w:val="41"/>
  </w:num>
  <w:num w:numId="39">
    <w:abstractNumId w:val="42"/>
  </w:num>
  <w:num w:numId="40">
    <w:abstractNumId w:val="43"/>
  </w:num>
  <w:num w:numId="41">
    <w:abstractNumId w:val="44"/>
  </w:num>
  <w:num w:numId="42">
    <w:abstractNumId w:val="45"/>
  </w:num>
  <w:num w:numId="43">
    <w:abstractNumId w:val="46"/>
  </w:num>
  <w:num w:numId="44">
    <w:abstractNumId w:val="47"/>
  </w:num>
  <w:num w:numId="45">
    <w:abstractNumId w:val="48"/>
  </w:num>
  <w:num w:numId="46">
    <w:abstractNumId w:val="49"/>
  </w:num>
  <w:num w:numId="47">
    <w:abstractNumId w:val="50"/>
  </w:num>
  <w:num w:numId="48">
    <w:abstractNumId w:val="51"/>
  </w:num>
  <w:num w:numId="49">
    <w:abstractNumId w:val="52"/>
  </w:num>
  <w:num w:numId="50">
    <w:abstractNumId w:val="53"/>
  </w:num>
  <w:num w:numId="51">
    <w:abstractNumId w:val="54"/>
  </w:num>
  <w:num w:numId="52">
    <w:abstractNumId w:val="55"/>
  </w:num>
  <w:num w:numId="53">
    <w:abstractNumId w:val="56"/>
  </w:num>
  <w:num w:numId="54">
    <w:abstractNumId w:val="57"/>
  </w:num>
  <w:num w:numId="55">
    <w:abstractNumId w:val="58"/>
  </w:num>
  <w:num w:numId="56">
    <w:abstractNumId w:val="59"/>
  </w:num>
  <w:num w:numId="57">
    <w:abstractNumId w:val="60"/>
  </w:num>
  <w:num w:numId="58">
    <w:abstractNumId w:val="61"/>
  </w:num>
  <w:num w:numId="59">
    <w:abstractNumId w:val="62"/>
  </w:num>
  <w:num w:numId="60">
    <w:abstractNumId w:val="63"/>
  </w:num>
  <w:num w:numId="61">
    <w:abstractNumId w:val="64"/>
  </w:num>
  <w:num w:numId="62">
    <w:abstractNumId w:val="65"/>
  </w:num>
  <w:num w:numId="63">
    <w:abstractNumId w:val="66"/>
  </w:num>
  <w:num w:numId="64">
    <w:abstractNumId w:val="67"/>
  </w:num>
  <w:num w:numId="65">
    <w:abstractNumId w:val="70"/>
  </w:num>
  <w:num w:numId="66">
    <w:abstractNumId w:val="71"/>
  </w:num>
  <w:num w:numId="67">
    <w:abstractNumId w:val="72"/>
  </w:num>
  <w:num w:numId="68">
    <w:abstractNumId w:val="73"/>
  </w:num>
  <w:num w:numId="69">
    <w:abstractNumId w:val="74"/>
  </w:num>
  <w:num w:numId="70">
    <w:abstractNumId w:val="75"/>
  </w:num>
  <w:num w:numId="71">
    <w:abstractNumId w:val="76"/>
  </w:num>
  <w:num w:numId="72">
    <w:abstractNumId w:val="77"/>
  </w:num>
  <w:num w:numId="73">
    <w:abstractNumId w:val="78"/>
  </w:num>
  <w:num w:numId="74">
    <w:abstractNumId w:val="79"/>
  </w:num>
  <w:num w:numId="75">
    <w:abstractNumId w:val="80"/>
  </w:num>
  <w:num w:numId="76">
    <w:abstractNumId w:val="81"/>
  </w:num>
  <w:num w:numId="77">
    <w:abstractNumId w:val="82"/>
  </w:num>
  <w:num w:numId="78">
    <w:abstractNumId w:val="83"/>
  </w:num>
  <w:num w:numId="79">
    <w:abstractNumId w:val="84"/>
  </w:num>
  <w:num w:numId="80">
    <w:abstractNumId w:val="85"/>
  </w:num>
  <w:num w:numId="81">
    <w:abstractNumId w:val="86"/>
  </w:num>
  <w:num w:numId="82">
    <w:abstractNumId w:val="87"/>
  </w:num>
  <w:num w:numId="83">
    <w:abstractNumId w:val="88"/>
  </w:num>
  <w:num w:numId="84">
    <w:abstractNumId w:val="89"/>
  </w:num>
  <w:num w:numId="85">
    <w:abstractNumId w:val="90"/>
  </w:num>
  <w:num w:numId="86">
    <w:abstractNumId w:val="91"/>
  </w:num>
  <w:num w:numId="87">
    <w:abstractNumId w:val="92"/>
  </w:num>
  <w:num w:numId="88">
    <w:abstractNumId w:val="93"/>
  </w:num>
  <w:num w:numId="89">
    <w:abstractNumId w:val="94"/>
  </w:num>
  <w:num w:numId="90">
    <w:abstractNumId w:val="97"/>
  </w:num>
  <w:num w:numId="91">
    <w:abstractNumId w:val="98"/>
  </w:num>
  <w:num w:numId="92">
    <w:abstractNumId w:val="99"/>
  </w:num>
  <w:num w:numId="93">
    <w:abstractNumId w:val="100"/>
  </w:num>
  <w:num w:numId="94">
    <w:abstractNumId w:val="107"/>
  </w:num>
  <w:num w:numId="95">
    <w:abstractNumId w:val="108"/>
  </w:num>
  <w:num w:numId="96">
    <w:abstractNumId w:val="109"/>
  </w:num>
  <w:num w:numId="97">
    <w:abstractNumId w:val="110"/>
  </w:num>
  <w:num w:numId="98">
    <w:abstractNumId w:val="111"/>
  </w:num>
  <w:num w:numId="99">
    <w:abstractNumId w:val="112"/>
  </w:num>
  <w:num w:numId="100">
    <w:abstractNumId w:val="113"/>
  </w:num>
  <w:num w:numId="101">
    <w:abstractNumId w:val="114"/>
  </w:num>
  <w:num w:numId="102">
    <w:abstractNumId w:val="115"/>
  </w:num>
  <w:num w:numId="103">
    <w:abstractNumId w:val="116"/>
  </w:num>
  <w:num w:numId="104">
    <w:abstractNumId w:val="117"/>
  </w:num>
  <w:num w:numId="105">
    <w:abstractNumId w:val="118"/>
  </w:num>
  <w:num w:numId="106">
    <w:abstractNumId w:val="119"/>
  </w:num>
  <w:num w:numId="107">
    <w:abstractNumId w:val="120"/>
  </w:num>
  <w:num w:numId="108">
    <w:abstractNumId w:val="122"/>
  </w:num>
  <w:num w:numId="109">
    <w:abstractNumId w:val="123"/>
  </w:num>
  <w:num w:numId="110">
    <w:abstractNumId w:val="124"/>
  </w:num>
  <w:num w:numId="111">
    <w:abstractNumId w:val="1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35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