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cces-vpn"/>
    <w:p>
      <w:pPr>
        <w:pStyle w:val="Heading1"/>
      </w:pPr>
      <w:r>
        <w:t xml:space="preserve">Acces VPN</w:t>
      </w:r>
    </w:p>
    <w:bookmarkStart w:id="9" w:name="resume-executif"/>
    <w:p>
      <w:pPr>
        <w:pStyle w:val="Heading2"/>
      </w:pPr>
      <w:r>
        <w:t xml:space="preserve">Resume executif</w:t>
      </w:r>
    </w:p>
    <w:p>
      <w:pPr>
        <w:pStyle w:val="FirstParagraph"/>
      </w:pPr>
      <w:r>
        <w:t xml:space="preserve">Ce document presente une architecture VPN de type hub-and-spoke pour l’acces distant aux gateways terrain. Il est redige comme un guide operatoire concret, afin qu’une equipe puisse le suivre pas a pas pour mettre en place le tunnel, puis ajouter ou retirer des utilisateurs de facon sure et tracee.</w:t>
      </w:r>
    </w:p>
    <w:bookmarkEnd w:id="9"/>
    <w:bookmarkStart w:id="10" w:name="objectif-et-principes"/>
    <w:p>
      <w:pPr>
        <w:pStyle w:val="Heading2"/>
      </w:pPr>
      <w:r>
        <w:t xml:space="preserve">1. Objectif et principes</w:t>
      </w:r>
    </w:p>
    <w:p>
      <w:pPr>
        <w:pStyle w:val="FirstParagraph"/>
      </w:pPr>
      <w:r>
        <w:t xml:space="preserve">Objectifs:</w:t>
      </w:r>
      <w:r>
        <w:t xml:space="preserve"> </w:t>
      </w:r>
      <w:r>
        <w:t xml:space="preserve">1. proteger l’acces aux gateways et aux sous-reseaux locaux;</w:t>
      </w:r>
      <w:r>
        <w:t xml:space="preserve"> </w:t>
      </w:r>
      <w:r>
        <w:t xml:space="preserve">2. offrir une methode standard pour exploitation et support;</w:t>
      </w:r>
      <w:r>
        <w:t xml:space="preserve"> </w:t>
      </w:r>
      <w:r>
        <w:t xml:space="preserve">3. garantir la tracabilite des acces techniques.</w:t>
      </w:r>
    </w:p>
    <w:p>
      <w:pPr>
        <w:pStyle w:val="BodyText"/>
      </w:pPr>
      <w:r>
        <w:t xml:space="preserve">Principes de conception:</w:t>
      </w:r>
      <w:r>
        <w:t xml:space="preserve"> </w:t>
      </w:r>
      <w:r>
        <w:t xml:space="preserve">1. un serveur VPN central sur VPS;</w:t>
      </w:r>
      <w:r>
        <w:t xml:space="preserve"> </w:t>
      </w:r>
      <w:r>
        <w:t xml:space="preserve">2. chaque gateway et chaque utilisateur est un peer explicite;</w:t>
      </w:r>
      <w:r>
        <w:t xml:space="preserve"> </w:t>
      </w:r>
      <w:r>
        <w:t xml:space="preserve">3. droits reseau limites par</w:t>
      </w:r>
      <w:r>
        <w:t xml:space="preserve"> </w:t>
      </w:r>
      <w:r>
        <w:rPr>
          <w:rStyle w:val="VerbatimChar"/>
        </w:rPr>
        <w:t xml:space="preserve">AllowedIPs</w:t>
      </w:r>
      <w:r>
        <w:t xml:space="preserve">;</w:t>
      </w:r>
      <w:r>
        <w:t xml:space="preserve"> </w:t>
      </w:r>
      <w:r>
        <w:t xml:space="preserve">4. gestion du cycle de vie des cles (creation, rotation, revocation).</w:t>
      </w:r>
    </w:p>
    <w:bookmarkEnd w:id="10"/>
    <w:bookmarkStart w:id="14" w:name="architecture-cible"/>
    <w:p>
      <w:pPr>
        <w:pStyle w:val="Heading2"/>
      </w:pPr>
      <w:r>
        <w:t xml:space="preserve">2. Architecture cible</w:t>
      </w:r>
    </w:p>
    <w:p>
      <w:pPr>
        <w:pStyle w:val="CaptionedFigure"/>
      </w:pPr>
      <w:r>
        <w:drawing>
          <wp:inline>
            <wp:extent cx="5334000" cy="1860810"/>
            <wp:effectExtent b="0" l="0" r="0" t="0"/>
            <wp:docPr descr="Schema 1" title="" id="12" name="Picture"/>
            <a:graphic>
              <a:graphicData uri="http://schemas.openxmlformats.org/drawingml/2006/picture">
                <pic:pic>
                  <pic:nvPicPr>
                    <pic:cNvPr descr="./Rapport_Acces_Distant_Securise_Gateway_VPN_assets_hq/diagram-1.png" id="13" name="Picture"/>
                    <pic:cNvPicPr>
                      <a:picLocks noChangeArrowheads="1" noChangeAspect="1"/>
                    </pic:cNvPicPr>
                  </pic:nvPicPr>
                  <pic:blipFill>
                    <a:blip r:embed="rId11"/>
                    <a:stretch>
                      <a:fillRect/>
                    </a:stretch>
                  </pic:blipFill>
                  <pic:spPr bwMode="auto">
                    <a:xfrm>
                      <a:off x="0" y="0"/>
                      <a:ext cx="5334000" cy="1860810"/>
                    </a:xfrm>
                    <a:prstGeom prst="rect">
                      <a:avLst/>
                    </a:prstGeom>
                    <a:noFill/>
                    <a:ln w="9525">
                      <a:noFill/>
                      <a:headEnd/>
                      <a:tailEnd/>
                    </a:ln>
                  </pic:spPr>
                </pic:pic>
              </a:graphicData>
            </a:graphic>
          </wp:inline>
        </w:drawing>
      </w:r>
    </w:p>
    <w:p>
      <w:pPr>
        <w:pStyle w:val="ImageCaption"/>
      </w:pPr>
      <w:r>
        <w:t xml:space="preserve">Schema 1</w:t>
      </w:r>
    </w:p>
    <w:p>
      <w:pPr>
        <w:pStyle w:val="BodyText"/>
      </w:pPr>
      <w:r>
        <w:t xml:space="preserve">Le serveur VPN agit comme point de convergence. Les gateways restent non exposees publiquement et deviennent accessibles uniquement a travers le tunnel, ce qui reduit fortement la surface d’attaque.</w:t>
      </w:r>
    </w:p>
    <w:bookmarkEnd w:id="14"/>
    <w:bookmarkStart w:id="15" w:name="plan-dadressage-recommande"/>
    <w:p>
      <w:pPr>
        <w:pStyle w:val="Heading2"/>
      </w:pPr>
      <w:r>
        <w:t xml:space="preserve">3. Plan d’adressage recommande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Adresse VPN</w:t>
            </w:r>
          </w:p>
        </w:tc>
      </w:tr>
      <w:tr>
        <w:tc>
          <w:tcPr/>
          <w:p>
            <w:pPr>
              <w:pStyle w:val="Compact"/>
            </w:pPr>
            <w:r>
              <w:t xml:space="preserve">Hub VPS</w:t>
            </w:r>
          </w:p>
        </w:tc>
        <w:tc>
          <w:tcPr/>
          <w:p>
            <w:pPr>
              <w:pStyle w:val="Compact"/>
            </w:pPr>
            <w:r>
              <w:t xml:space="preserve">10.10.10.1/24</w:t>
            </w:r>
          </w:p>
        </w:tc>
      </w:tr>
      <w:tr>
        <w:tc>
          <w:tcPr/>
          <w:p>
            <w:pPr>
              <w:pStyle w:val="Compact"/>
            </w:pPr>
            <w:r>
              <w:t xml:space="preserve">Gateway site A</w:t>
            </w:r>
          </w:p>
        </w:tc>
        <w:tc>
          <w:tcPr/>
          <w:p>
            <w:pPr>
              <w:pStyle w:val="Compact"/>
            </w:pPr>
            <w:r>
              <w:t xml:space="preserve">10.10.10.2/24</w:t>
            </w:r>
          </w:p>
        </w:tc>
      </w:tr>
      <w:tr>
        <w:tc>
          <w:tcPr/>
          <w:p>
            <w:pPr>
              <w:pStyle w:val="Compact"/>
            </w:pPr>
            <w:r>
              <w:t xml:space="preserve">Gateway site B</w:t>
            </w:r>
          </w:p>
        </w:tc>
        <w:tc>
          <w:tcPr/>
          <w:p>
            <w:pPr>
              <w:pStyle w:val="Compact"/>
            </w:pPr>
            <w:r>
              <w:t xml:space="preserve">10.10.10.3/24</w:t>
            </w:r>
          </w:p>
        </w:tc>
      </w:tr>
      <w:tr>
        <w:tc>
          <w:tcPr/>
          <w:p>
            <w:pPr>
              <w:pStyle w:val="Compact"/>
            </w:pPr>
            <w:r>
              <w:t xml:space="preserve">Administrateur</w:t>
            </w:r>
          </w:p>
        </w:tc>
        <w:tc>
          <w:tcPr/>
          <w:p>
            <w:pPr>
              <w:pStyle w:val="Compact"/>
            </w:pPr>
            <w:r>
              <w:t xml:space="preserve">10.10.10.10/24</w:t>
            </w:r>
          </w:p>
        </w:tc>
      </w:tr>
      <w:tr>
        <w:tc>
          <w:tcPr/>
          <w:p>
            <w:pPr>
              <w:pStyle w:val="Compact"/>
            </w:pPr>
            <w:r>
              <w:t xml:space="preserve">Technicien</w:t>
            </w:r>
          </w:p>
        </w:tc>
        <w:tc>
          <w:tcPr/>
          <w:p>
            <w:pPr>
              <w:pStyle w:val="Compact"/>
            </w:pPr>
            <w:r>
              <w:t xml:space="preserve">10.10.10.20/24</w:t>
            </w:r>
          </w:p>
        </w:tc>
      </w:tr>
    </w:tbl>
    <w:p>
      <w:pPr>
        <w:pStyle w:val="BodyText"/>
      </w:pPr>
      <w:r>
        <w:t xml:space="preserve">Regle: ne jamais reutiliser une adresse VPN deja allouee.</w:t>
      </w:r>
    </w:p>
    <w:bookmarkEnd w:id="15"/>
    <w:bookmarkStart w:id="21" w:name="tutoriel-de-mise-en-place-du-serveur-vpn"/>
    <w:p>
      <w:pPr>
        <w:pStyle w:val="Heading2"/>
      </w:pPr>
      <w:r>
        <w:t xml:space="preserve">4. Tutoriel de mise en place du serveur VPN</w:t>
      </w:r>
    </w:p>
    <w:bookmarkStart w:id="16" w:name="preparation-du-vps"/>
    <w:p>
      <w:pPr>
        <w:pStyle w:val="Heading3"/>
      </w:pPr>
      <w:r>
        <w:t xml:space="preserve">4.1 Preparation du VPS</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wireguard iptables-persistent</w:t>
      </w:r>
    </w:p>
    <w:p>
      <w:pPr>
        <w:pStyle w:val="FirstParagraph"/>
      </w:pPr>
      <w:r>
        <w:t xml:space="preserve">Activer le forwarding IPv4:</w:t>
      </w:r>
    </w:p>
    <w:p>
      <w:pPr>
        <w:pStyle w:val="SourceCode"/>
      </w:pPr>
      <w:r>
        <w:rPr>
          <w:rStyle w:val="BuiltInTok"/>
        </w:rPr>
        <w:t xml:space="preserve">echo</w:t>
      </w:r>
      <w:r>
        <w:rPr>
          <w:rStyle w:val="NormalTok"/>
        </w:rPr>
        <w:t xml:space="preserve"> </w:t>
      </w:r>
      <w:r>
        <w:rPr>
          <w:rStyle w:val="StringTok"/>
        </w:rPr>
        <w:t xml:space="preserve">"net.ipv4.ip_forward=1"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rPr>
          <w:rStyle w:val="FunctionTok"/>
        </w:rPr>
        <w:t xml:space="preserve">sudo</w:t>
      </w:r>
      <w:r>
        <w:rPr>
          <w:rStyle w:val="NormalTok"/>
        </w:rPr>
        <w:t xml:space="preserve"> sysctl </w:t>
      </w:r>
      <w:r>
        <w:rPr>
          <w:rStyle w:val="AttributeTok"/>
        </w:rPr>
        <w:t xml:space="preserve">-p</w:t>
      </w:r>
    </w:p>
    <w:bookmarkEnd w:id="16"/>
    <w:bookmarkStart w:id="17" w:name="generation-des-cles-serveur"/>
    <w:p>
      <w:pPr>
        <w:pStyle w:val="Heading3"/>
      </w:pPr>
      <w:r>
        <w:t xml:space="preserve">4.2 Generation des cles (serveur)</w:t>
      </w:r>
    </w:p>
    <w:p>
      <w:pPr>
        <w:pStyle w:val="SourceCode"/>
      </w:pPr>
      <w:r>
        <w:rPr>
          <w:rStyle w:val="BuiltInTok"/>
        </w:rPr>
        <w:t xml:space="preserve">umask</w:t>
      </w:r>
      <w:r>
        <w:rPr>
          <w:rStyle w:val="NormalTok"/>
        </w:rPr>
        <w:t xml:space="preserve"> 077</w:t>
      </w:r>
      <w:r>
        <w:br/>
      </w: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/etc/wireguard/server_private.key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/etc/wireguard/server_public.key</w:t>
      </w:r>
    </w:p>
    <w:bookmarkEnd w:id="17"/>
    <w:bookmarkStart w:id="18" w:name="configuration-wg0.conf"/>
    <w:p>
      <w:pPr>
        <w:pStyle w:val="Heading3"/>
      </w:pPr>
      <w:r>
        <w:t xml:space="preserve">4.3 Configuration</w:t>
      </w:r>
      <w:r>
        <w:t xml:space="preserve"> </w:t>
      </w:r>
      <w:r>
        <w:rPr>
          <w:rStyle w:val="VerbatimChar"/>
        </w:rPr>
        <w:t xml:space="preserve">wg0.conf</w:t>
      </w:r>
    </w:p>
    <w:p>
      <w:pPr>
        <w:pStyle w:val="SourceCode"/>
      </w:pPr>
      <w:r>
        <w:rPr>
          <w:rStyle w:val="KeywordTok"/>
        </w:rPr>
        <w:t xml:space="preserve">[Interface]</w:t>
      </w:r>
      <w:r>
        <w:br/>
      </w:r>
      <w:r>
        <w:rPr>
          <w:rStyle w:val="DataTypeTok"/>
        </w:rPr>
        <w:t xml:space="preserve">Address </w:t>
      </w:r>
      <w:r>
        <w:rPr>
          <w:rStyle w:val="OtherTok"/>
        </w:rPr>
        <w:t xml:space="preserve">=</w:t>
      </w:r>
      <w:r>
        <w:rPr>
          <w:rStyle w:val="StringTok"/>
        </w:rPr>
        <w:t xml:space="preserve"> 10.10.10.1/24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PrivateKey </w:t>
      </w:r>
      <w:r>
        <w:rPr>
          <w:rStyle w:val="OtherTok"/>
        </w:rPr>
        <w:t xml:space="preserve">=</w:t>
      </w:r>
      <w:r>
        <w:rPr>
          <w:rStyle w:val="StringTok"/>
        </w:rPr>
        <w:t xml:space="preserve"> &lt;SERVER_PRIVATE_KEY&gt;</w:t>
      </w:r>
      <w:r>
        <w:br/>
      </w:r>
      <w:r>
        <w:br/>
      </w:r>
      <w:r>
        <w:rPr>
          <w:rStyle w:val="CommentTok"/>
        </w:rPr>
        <w:t xml:space="preserve"># Gateway Site A</w:t>
      </w:r>
      <w:r>
        <w:br/>
      </w:r>
      <w:r>
        <w:rPr>
          <w:rStyle w:val="KeywordTok"/>
        </w:rPr>
        <w:t xml:space="preserve">[Peer]</w:t>
      </w:r>
      <w:r>
        <w:br/>
      </w:r>
      <w:r>
        <w:rPr>
          <w:rStyle w:val="DataTypeTok"/>
        </w:rPr>
        <w:t xml:space="preserve">PublicKey </w:t>
      </w:r>
      <w:r>
        <w:rPr>
          <w:rStyle w:val="OtherTok"/>
        </w:rPr>
        <w:t xml:space="preserve">=</w:t>
      </w:r>
      <w:r>
        <w:rPr>
          <w:rStyle w:val="StringTok"/>
        </w:rPr>
        <w:t xml:space="preserve"> &lt;GATEWAY_A_PUBLIC_KEY&gt;</w:t>
      </w:r>
      <w:r>
        <w:br/>
      </w:r>
      <w:r>
        <w:rPr>
          <w:rStyle w:val="DataTypeTok"/>
        </w:rPr>
        <w:t xml:space="preserve">AllowedIPs </w:t>
      </w:r>
      <w:r>
        <w:rPr>
          <w:rStyle w:val="OtherTok"/>
        </w:rPr>
        <w:t xml:space="preserve">=</w:t>
      </w:r>
      <w:r>
        <w:rPr>
          <w:rStyle w:val="StringTok"/>
        </w:rPr>
        <w:t xml:space="preserve"> 10.10.10.2/32, 192.168.10.0/24</w:t>
      </w:r>
      <w:r>
        <w:br/>
      </w:r>
      <w:r>
        <w:br/>
      </w:r>
      <w:r>
        <w:rPr>
          <w:rStyle w:val="CommentTok"/>
        </w:rPr>
        <w:t xml:space="preserve"># Utilisateur Admin</w:t>
      </w:r>
      <w:r>
        <w:br/>
      </w:r>
      <w:r>
        <w:rPr>
          <w:rStyle w:val="KeywordTok"/>
        </w:rPr>
        <w:t xml:space="preserve">[Peer]</w:t>
      </w:r>
      <w:r>
        <w:br/>
      </w:r>
      <w:r>
        <w:rPr>
          <w:rStyle w:val="DataTypeTok"/>
        </w:rPr>
        <w:t xml:space="preserve">PublicKey </w:t>
      </w:r>
      <w:r>
        <w:rPr>
          <w:rStyle w:val="OtherTok"/>
        </w:rPr>
        <w:t xml:space="preserve">=</w:t>
      </w:r>
      <w:r>
        <w:rPr>
          <w:rStyle w:val="StringTok"/>
        </w:rPr>
        <w:t xml:space="preserve"> &lt;ADMIN_PUBLIC_KEY&gt;</w:t>
      </w:r>
      <w:r>
        <w:br/>
      </w:r>
      <w:r>
        <w:rPr>
          <w:rStyle w:val="DataTypeTok"/>
        </w:rPr>
        <w:t xml:space="preserve">AllowedIPs </w:t>
      </w:r>
      <w:r>
        <w:rPr>
          <w:rStyle w:val="OtherTok"/>
        </w:rPr>
        <w:t xml:space="preserve">=</w:t>
      </w:r>
      <w:r>
        <w:rPr>
          <w:rStyle w:val="StringTok"/>
        </w:rPr>
        <w:t xml:space="preserve"> 10.10.10.10/32</w:t>
      </w:r>
    </w:p>
    <w:bookmarkEnd w:id="18"/>
    <w:bookmarkStart w:id="19" w:name="regles-firewall-minimales"/>
    <w:p>
      <w:pPr>
        <w:pStyle w:val="Heading3"/>
      </w:pPr>
      <w:r>
        <w:t xml:space="preserve">4.4 Regles firewall minimales</w:t>
      </w:r>
    </w:p>
    <w:p>
      <w:pPr>
        <w:pStyle w:val="SourceCode"/>
      </w:pP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netfilter-persistent save</w:t>
      </w:r>
    </w:p>
    <w:bookmarkEnd w:id="19"/>
    <w:bookmarkStart w:id="20" w:name="activation-et-verification"/>
    <w:p>
      <w:pPr>
        <w:pStyle w:val="Heading3"/>
      </w:pPr>
      <w:r>
        <w:t xml:space="preserve">4.5 Activation et verification</w:t>
      </w:r>
    </w:p>
    <w:p>
      <w:pPr>
        <w:pStyle w:val="SourceCode"/>
      </w:pPr>
      <w:r>
        <w:rPr>
          <w:rStyle w:val="FunctionTok"/>
        </w:rPr>
        <w:t xml:space="preserve">sudo</w:t>
      </w:r>
      <w:r>
        <w:rPr>
          <w:rStyle w:val="NormalTok"/>
        </w:rPr>
        <w:t xml:space="preserve"> systemctl enable wg-quick@wg0</w:t>
      </w:r>
      <w:r>
        <w:br/>
      </w:r>
      <w:r>
        <w:rPr>
          <w:rStyle w:val="FunctionTok"/>
        </w:rPr>
        <w:t xml:space="preserve">sudo</w:t>
      </w:r>
      <w:r>
        <w:rPr>
          <w:rStyle w:val="NormalTok"/>
        </w:rPr>
        <w:t xml:space="preserve"> systemctl start wg-quick@wg0</w:t>
      </w:r>
      <w:r>
        <w:br/>
      </w:r>
      <w:r>
        <w:rPr>
          <w:rStyle w:val="FunctionTok"/>
        </w:rPr>
        <w:t xml:space="preserve">sudo</w:t>
      </w:r>
      <w:r>
        <w:rPr>
          <w:rStyle w:val="NormalTok"/>
        </w:rPr>
        <w:t xml:space="preserve"> wg</w:t>
      </w:r>
    </w:p>
    <w:bookmarkEnd w:id="20"/>
    <w:bookmarkEnd w:id="21"/>
    <w:bookmarkStart w:id="22" w:name="tutoriel-de-configuration-dune-gateway"/>
    <w:p>
      <w:pPr>
        <w:pStyle w:val="Heading2"/>
      </w:pPr>
      <w:r>
        <w:t xml:space="preserve">5. Tutoriel de configuration d’une gateway</w:t>
      </w:r>
    </w:p>
    <w:p>
      <w:pPr>
        <w:pStyle w:val="FirstParagraph"/>
      </w:pPr>
      <w:r>
        <w:t xml:space="preserve">Parametres de base a definir cote gateway:</w:t>
      </w:r>
      <w:r>
        <w:t xml:space="preserve"> </w:t>
      </w:r>
      <w:r>
        <w:t xml:space="preserve">1. adresse interface VPN dediee (ex: 10.10.10.2/24);</w:t>
      </w:r>
      <w:r>
        <w:t xml:space="preserve"> </w:t>
      </w:r>
      <w:r>
        <w:t xml:space="preserve">2. cle privee locale;</w:t>
      </w:r>
      <w:r>
        <w:t xml:space="preserve"> </w:t>
      </w:r>
      <w:r>
        <w:t xml:space="preserve">3. cle publique du serveur;</w:t>
      </w:r>
      <w:r>
        <w:t xml:space="preserve"> </w:t>
      </w:r>
      <w:r>
        <w:t xml:space="preserve">4. endpoint VPS</w:t>
      </w:r>
      <w:r>
        <w:t xml:space="preserve"> </w:t>
      </w:r>
      <w:r>
        <w:rPr>
          <w:rStyle w:val="VerbatimChar"/>
        </w:rPr>
        <w:t xml:space="preserve">IP_PUBLIC_VPS:51820</w:t>
      </w:r>
      <w:r>
        <w:t xml:space="preserve">;</w:t>
      </w:r>
      <w:r>
        <w:t xml:space="preserve"> </w:t>
      </w:r>
      <w:r>
        <w:t xml:space="preserve">5.</w:t>
      </w:r>
      <w:r>
        <w:t xml:space="preserve"> </w:t>
      </w:r>
      <w:r>
        <w:rPr>
          <w:rStyle w:val="VerbatimChar"/>
        </w:rPr>
        <w:t xml:space="preserve">AllowedIPs</w:t>
      </w:r>
      <w:r>
        <w:t xml:space="preserve"> </w:t>
      </w:r>
      <w:r>
        <w:t xml:space="preserve">vers le reseau VPN (et eventuels reseaux autorises).</w:t>
      </w:r>
    </w:p>
    <w:p>
      <w:pPr>
        <w:pStyle w:val="BodyText"/>
      </w:pPr>
      <w:r>
        <w:t xml:space="preserve">Controle immediate apres activation:</w:t>
      </w:r>
      <w:r>
        <w:t xml:space="preserve"> </w:t>
      </w:r>
      <w:r>
        <w:t xml:space="preserve">1. handshake recent visible sur le serveur;</w:t>
      </w:r>
      <w:r>
        <w:t xml:space="preserve"> </w:t>
      </w:r>
      <w:r>
        <w:t xml:space="preserve">2. ping de la gateway VPN depuis un poste admin;</w:t>
      </w:r>
      <w:r>
        <w:t xml:space="preserve"> </w:t>
      </w:r>
      <w:r>
        <w:t xml:space="preserve">3. acces HTTP/SSH a la gateway via son IP tunnel.</w:t>
      </w:r>
    </w:p>
    <w:bookmarkEnd w:id="22"/>
    <w:bookmarkStart w:id="31" w:name="X5d09200e1deb789e020d047dfe2688fa0ceb814"/>
    <w:p>
      <w:pPr>
        <w:pStyle w:val="Heading2"/>
      </w:pPr>
      <w:r>
        <w:t xml:space="preserve">6. Tutoriel: ajouter un nouvel utilisateur au VPN</w:t>
      </w:r>
    </w:p>
    <w:p>
      <w:pPr>
        <w:pStyle w:val="FirstParagraph"/>
      </w:pPr>
      <w:r>
        <w:t xml:space="preserve">Cette section est volontairement normative et peut etre appliquee telle quelle.</w:t>
      </w:r>
    </w:p>
    <w:bookmarkStart w:id="23" w:name="etape-1-generer-les-cles-utilisateur"/>
    <w:p>
      <w:pPr>
        <w:pStyle w:val="Heading3"/>
      </w:pPr>
      <w:r>
        <w:t xml:space="preserve">6.1 Etape 1: generer les cles utilisateur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~/wg-users/user_01</w:t>
      </w:r>
      <w:r>
        <w:br/>
      </w:r>
      <w:r>
        <w:rPr>
          <w:rStyle w:val="BuiltInTok"/>
        </w:rPr>
        <w:t xml:space="preserve">cd</w:t>
      </w:r>
      <w:r>
        <w:rPr>
          <w:rStyle w:val="NormalTok"/>
        </w:rPr>
        <w:t xml:space="preserve"> ~/wg-users/user_01</w:t>
      </w:r>
      <w:r>
        <w:br/>
      </w:r>
      <w:r>
        <w:rPr>
          <w:rStyle w:val="BuiltInTok"/>
        </w:rPr>
        <w:t xml:space="preserve">umask</w:t>
      </w:r>
      <w:r>
        <w:rPr>
          <w:rStyle w:val="NormalTok"/>
        </w:rPr>
        <w:t xml:space="preserve"> 077</w:t>
      </w:r>
      <w:r>
        <w:br/>
      </w: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user_01_private.key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user_01_public.key</w:t>
      </w:r>
    </w:p>
    <w:bookmarkEnd w:id="23"/>
    <w:bookmarkStart w:id="24" w:name="etape-2-reserver-une-ip-vpn-libre"/>
    <w:p>
      <w:pPr>
        <w:pStyle w:val="Heading3"/>
      </w:pPr>
      <w:r>
        <w:t xml:space="preserve">6.2 Etape 2: reserver une IP VPN libre</w:t>
      </w:r>
    </w:p>
    <w:p>
      <w:pPr>
        <w:pStyle w:val="FirstParagraph"/>
      </w:pPr>
      <w:r>
        <w:t xml:space="preserve">Exemple d’allocation:</w:t>
      </w:r>
      <w:r>
        <w:t xml:space="preserve"> </w:t>
      </w:r>
      <w:r>
        <w:rPr>
          <w:rStyle w:val="VerbatimChar"/>
        </w:rPr>
        <w:t xml:space="preserve">10.10.10.21/24</w:t>
      </w:r>
      <w:r>
        <w:t xml:space="preserve">.</w:t>
      </w:r>
    </w:p>
    <w:bookmarkEnd w:id="24"/>
    <w:bookmarkStart w:id="25" w:name="etape-3-declarer-le-peer-sur-le-serveur"/>
    <w:p>
      <w:pPr>
        <w:pStyle w:val="Heading3"/>
      </w:pPr>
      <w:r>
        <w:t xml:space="preserve">6.3 Etape 3: declarer le peer sur le serveur</w:t>
      </w:r>
    </w:p>
    <w:p>
      <w:pPr>
        <w:pStyle w:val="FirstParagraph"/>
      </w:pPr>
      <w:r>
        <w:t xml:space="preserve">Ajouter dans</w:t>
      </w:r>
      <w:r>
        <w:t xml:space="preserve"> </w:t>
      </w:r>
      <w:r>
        <w:rPr>
          <w:rStyle w:val="VerbatimChar"/>
        </w:rPr>
        <w:t xml:space="preserve">/etc/wireguard/wg0.conf</w:t>
      </w:r>
      <w:r>
        <w:t xml:space="preserve">:</w:t>
      </w:r>
    </w:p>
    <w:p>
      <w:pPr>
        <w:pStyle w:val="SourceCode"/>
      </w:pPr>
      <w:r>
        <w:rPr>
          <w:rStyle w:val="KeywordTok"/>
        </w:rPr>
        <w:t xml:space="preserve">[Peer]</w:t>
      </w:r>
      <w:r>
        <w:br/>
      </w:r>
      <w:r>
        <w:rPr>
          <w:rStyle w:val="DataTypeTok"/>
        </w:rPr>
        <w:t xml:space="preserve">PublicKey </w:t>
      </w:r>
      <w:r>
        <w:rPr>
          <w:rStyle w:val="OtherTok"/>
        </w:rPr>
        <w:t xml:space="preserve">=</w:t>
      </w:r>
      <w:r>
        <w:rPr>
          <w:rStyle w:val="StringTok"/>
        </w:rPr>
        <w:t xml:space="preserve"> &lt;USER_01_PUBLIC_KEY&gt;</w:t>
      </w:r>
      <w:r>
        <w:br/>
      </w:r>
      <w:r>
        <w:rPr>
          <w:rStyle w:val="DataTypeTok"/>
        </w:rPr>
        <w:t xml:space="preserve">AllowedIPs </w:t>
      </w:r>
      <w:r>
        <w:rPr>
          <w:rStyle w:val="OtherTok"/>
        </w:rPr>
        <w:t xml:space="preserve">=</w:t>
      </w:r>
      <w:r>
        <w:rPr>
          <w:rStyle w:val="StringTok"/>
        </w:rPr>
        <w:t xml:space="preserve"> 10.10.10.21/32</w:t>
      </w:r>
    </w:p>
    <w:p>
      <w:pPr>
        <w:pStyle w:val="FirstParagraph"/>
      </w:pPr>
      <w:r>
        <w:t xml:space="preserve">Recharger:</w:t>
      </w:r>
    </w:p>
    <w:p>
      <w:pPr>
        <w:pStyle w:val="SourceCode"/>
      </w:pPr>
      <w:r>
        <w:rPr>
          <w:rStyle w:val="FunctionTok"/>
        </w:rPr>
        <w:t xml:space="preserve">sudo</w:t>
      </w:r>
      <w:r>
        <w:rPr>
          <w:rStyle w:val="NormalTok"/>
        </w:rPr>
        <w:t xml:space="preserve"> systemctl restart wg-quick@wg0</w:t>
      </w:r>
      <w:r>
        <w:br/>
      </w:r>
      <w:r>
        <w:rPr>
          <w:rStyle w:val="FunctionTok"/>
        </w:rPr>
        <w:t xml:space="preserve">sudo</w:t>
      </w:r>
      <w:r>
        <w:rPr>
          <w:rStyle w:val="NormalTok"/>
        </w:rPr>
        <w:t xml:space="preserve"> wg</w:t>
      </w:r>
    </w:p>
    <w:bookmarkEnd w:id="25"/>
    <w:bookmarkStart w:id="26" w:name="etape-4-fournir-la-configuration-client"/>
    <w:p>
      <w:pPr>
        <w:pStyle w:val="Heading3"/>
      </w:pPr>
      <w:r>
        <w:t xml:space="preserve">6.4 Etape 4: fournir la configuration client</w:t>
      </w:r>
    </w:p>
    <w:p>
      <w:pPr>
        <w:pStyle w:val="SourceCode"/>
      </w:pPr>
      <w:r>
        <w:rPr>
          <w:rStyle w:val="KeywordTok"/>
        </w:rPr>
        <w:t xml:space="preserve">[Interface]</w:t>
      </w:r>
      <w:r>
        <w:br/>
      </w:r>
      <w:r>
        <w:rPr>
          <w:rStyle w:val="DataTypeTok"/>
        </w:rPr>
        <w:t xml:space="preserve">PrivateKey </w:t>
      </w:r>
      <w:r>
        <w:rPr>
          <w:rStyle w:val="OtherTok"/>
        </w:rPr>
        <w:t xml:space="preserve">=</w:t>
      </w:r>
      <w:r>
        <w:rPr>
          <w:rStyle w:val="StringTok"/>
        </w:rPr>
        <w:t xml:space="preserve"> &lt;USER_01_PRIVATE_KEY&gt;</w:t>
      </w:r>
      <w:r>
        <w:br/>
      </w:r>
      <w:r>
        <w:rPr>
          <w:rStyle w:val="DataTypeTok"/>
        </w:rPr>
        <w:t xml:space="preserve">Address </w:t>
      </w:r>
      <w:r>
        <w:rPr>
          <w:rStyle w:val="OtherTok"/>
        </w:rPr>
        <w:t xml:space="preserve">=</w:t>
      </w:r>
      <w:r>
        <w:rPr>
          <w:rStyle w:val="StringTok"/>
        </w:rPr>
        <w:t xml:space="preserve"> 10.10.10.21/24</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&lt;SERVER_PUBLIC_KEY&gt;</w:t>
      </w:r>
      <w:r>
        <w:br/>
      </w:r>
      <w:r>
        <w:rPr>
          <w:rStyle w:val="DataTypeTok"/>
        </w:rPr>
        <w:t xml:space="preserve">Endpoint </w:t>
      </w:r>
      <w:r>
        <w:rPr>
          <w:rStyle w:val="OtherTok"/>
        </w:rPr>
        <w:t xml:space="preserve">=</w:t>
      </w:r>
      <w:r>
        <w:rPr>
          <w:rStyle w:val="StringTok"/>
        </w:rPr>
        <w:t xml:space="preserve"> &lt;VPS_PUBLIC_IP&gt;:51820</w:t>
      </w:r>
      <w:r>
        <w:br/>
      </w:r>
      <w:r>
        <w:rPr>
          <w:rStyle w:val="DataTypeTok"/>
        </w:rPr>
        <w:t xml:space="preserve">AllowedIPs </w:t>
      </w:r>
      <w:r>
        <w:rPr>
          <w:rStyle w:val="OtherTok"/>
        </w:rPr>
        <w:t xml:space="preserve">=</w:t>
      </w:r>
      <w:r>
        <w:rPr>
          <w:rStyle w:val="StringTok"/>
        </w:rPr>
        <w:t xml:space="preserve"> 10.10.10.0/24, 192.168.10.0/24</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bookmarkEnd w:id="26"/>
    <w:bookmarkStart w:id="30" w:name="etape-5-recette-dajout-utilisateur"/>
    <w:p>
      <w:pPr>
        <w:pStyle w:val="Heading3"/>
      </w:pPr>
      <w:r>
        <w:t xml:space="preserve">6.5 Etape 5: recette d’ajout utilisateur</w:t>
      </w:r>
    </w:p>
    <w:p>
      <w:pPr>
        <w:pStyle w:val="Compact"/>
        <w:numPr>
          <w:ilvl w:val="0"/>
          <w:numId w:val="1001"/>
        </w:numPr>
      </w:pPr>
      <w:r>
        <w:t xml:space="preserve">l’utilisateur active le tunnel;</w:t>
      </w:r>
    </w:p>
    <w:p>
      <w:pPr>
        <w:pStyle w:val="Compact"/>
        <w:numPr>
          <w:ilvl w:val="0"/>
          <w:numId w:val="1001"/>
        </w:numPr>
      </w:pPr>
      <w:r>
        <w:t xml:space="preserve">verification</w:t>
      </w:r>
      <w:r>
        <w:t xml:space="preserve"> </w:t>
      </w:r>
      <w:r>
        <w:rPr>
          <w:rStyle w:val="VerbatimChar"/>
        </w:rPr>
        <w:t xml:space="preserve">latest handshake</w:t>
      </w:r>
      <w:r>
        <w:t xml:space="preserve"> </w:t>
      </w:r>
      <w:r>
        <w:t xml:space="preserve">sur le serveur;</w:t>
      </w:r>
    </w:p>
    <w:p>
      <w:pPr>
        <w:pStyle w:val="Compact"/>
        <w:numPr>
          <w:ilvl w:val="0"/>
          <w:numId w:val="1001"/>
        </w:numPr>
      </w:pPr>
      <w:r>
        <w:t xml:space="preserve">test</w:t>
      </w:r>
      <w:r>
        <w:t xml:space="preserve"> </w:t>
      </w:r>
      <w:r>
        <w:rPr>
          <w:rStyle w:val="VerbatimChar"/>
        </w:rPr>
        <w:t xml:space="preserve">ping</w:t>
      </w:r>
      <w:r>
        <w:t xml:space="preserve"> </w:t>
      </w:r>
      <w:r>
        <w:t xml:space="preserve">vers IP VPN gateway;</w:t>
      </w:r>
    </w:p>
    <w:p>
      <w:pPr>
        <w:pStyle w:val="Compact"/>
        <w:numPr>
          <w:ilvl w:val="0"/>
          <w:numId w:val="1001"/>
        </w:numPr>
      </w:pPr>
      <w:r>
        <w:t xml:space="preserve">test acces a une ressource du LAN distant autorise.</w:t>
      </w:r>
    </w:p>
    <w:p>
      <w:pPr>
        <w:pStyle w:val="CaptionedFigure"/>
      </w:pPr>
      <w:r>
        <w:drawing>
          <wp:inline>
            <wp:extent cx="5334000" cy="2269416"/>
            <wp:effectExtent b="0" l="0" r="0" t="0"/>
            <wp:docPr descr="Schema 2" title="" id="28" name="Picture"/>
            <a:graphic>
              <a:graphicData uri="http://schemas.openxmlformats.org/drawingml/2006/picture">
                <pic:pic>
                  <pic:nvPicPr>
                    <pic:cNvPr descr="./Rapport_Acces_Distant_Securise_Gateway_VPN_assets_hq/diagram-2.png" id="29" name="Picture"/>
                    <pic:cNvPicPr>
                      <a:picLocks noChangeArrowheads="1" noChangeAspect="1"/>
                    </pic:cNvPicPr>
                  </pic:nvPicPr>
                  <pic:blipFill>
                    <a:blip r:embed="rId27"/>
                    <a:stretch>
                      <a:fillRect/>
                    </a:stretch>
                  </pic:blipFill>
                  <pic:spPr bwMode="auto">
                    <a:xfrm>
                      <a:off x="0" y="0"/>
                      <a:ext cx="5334000" cy="2269416"/>
                    </a:xfrm>
                    <a:prstGeom prst="rect">
                      <a:avLst/>
                    </a:prstGeom>
                    <a:noFill/>
                    <a:ln w="9525">
                      <a:noFill/>
                      <a:headEnd/>
                      <a:tailEnd/>
                    </a:ln>
                  </pic:spPr>
                </pic:pic>
              </a:graphicData>
            </a:graphic>
          </wp:inline>
        </w:drawing>
      </w:r>
    </w:p>
    <w:p>
      <w:pPr>
        <w:pStyle w:val="ImageCaption"/>
      </w:pPr>
      <w:r>
        <w:t xml:space="preserve">Schema 2</w:t>
      </w:r>
    </w:p>
    <w:bookmarkEnd w:id="30"/>
    <w:bookmarkEnd w:id="31"/>
    <w:bookmarkStart w:id="32" w:name="procedure-de-revocation-dun-utilisateur"/>
    <w:p>
      <w:pPr>
        <w:pStyle w:val="Heading2"/>
      </w:pPr>
      <w:r>
        <w:t xml:space="preserve">7. Procedure de revocation d’un utilisateur</w:t>
      </w:r>
    </w:p>
    <w:p>
      <w:pPr>
        <w:pStyle w:val="Compact"/>
        <w:numPr>
          <w:ilvl w:val="0"/>
          <w:numId w:val="1002"/>
        </w:numPr>
      </w:pPr>
      <w:r>
        <w:t xml:space="preserve">supprimer le bloc</w:t>
      </w:r>
      <w:r>
        <w:t xml:space="preserve"> </w:t>
      </w:r>
      <w:r>
        <w:rPr>
          <w:rStyle w:val="VerbatimChar"/>
        </w:rPr>
        <w:t xml:space="preserve">[Peer]</w:t>
      </w:r>
      <w:r>
        <w:t xml:space="preserve"> </w:t>
      </w:r>
      <w:r>
        <w:t xml:space="preserve">correspondant du serveur;</w:t>
      </w:r>
    </w:p>
    <w:p>
      <w:pPr>
        <w:pStyle w:val="Compact"/>
        <w:numPr>
          <w:ilvl w:val="0"/>
          <w:numId w:val="1002"/>
        </w:numPr>
      </w:pPr>
      <w:r>
        <w:t xml:space="preserve">redemarrer le service WireGuard;</w:t>
      </w:r>
    </w:p>
    <w:p>
      <w:pPr>
        <w:pStyle w:val="Compact"/>
        <w:numPr>
          <w:ilvl w:val="0"/>
          <w:numId w:val="1002"/>
        </w:numPr>
      </w:pPr>
      <w:r>
        <w:t xml:space="preserve">verifier l’absence de handshake pour cet utilisateur;</w:t>
      </w:r>
    </w:p>
    <w:p>
      <w:pPr>
        <w:pStyle w:val="Compact"/>
        <w:numPr>
          <w:ilvl w:val="0"/>
          <w:numId w:val="1002"/>
        </w:numPr>
      </w:pPr>
      <w:r>
        <w:t xml:space="preserve">archiver la fiche de revocation (date, motif, operateur).</w:t>
      </w:r>
    </w:p>
    <w:bookmarkEnd w:id="32"/>
    <w:bookmarkStart w:id="33" w:name="controles-dexploitation-courants"/>
    <w:p>
      <w:pPr>
        <w:pStyle w:val="Heading2"/>
      </w:pPr>
      <w:r>
        <w:t xml:space="preserve">8. Controles d’exploitation courants</w:t>
      </w:r>
    </w:p>
    <w:p>
      <w:pPr>
        <w:pStyle w:val="FirstParagraph"/>
      </w:pPr>
      <w:r>
        <w:t xml:space="preserve">Commandes utiles:</w:t>
      </w:r>
    </w:p>
    <w:p>
      <w:pPr>
        <w:pStyle w:val="SourceCode"/>
      </w:pPr>
      <w:r>
        <w:rPr>
          <w:rStyle w:val="FunctionTok"/>
        </w:rPr>
        <w:t xml:space="preserve">sudo</w:t>
      </w:r>
      <w:r>
        <w:rPr>
          <w:rStyle w:val="NormalTok"/>
        </w:rPr>
        <w:t xml:space="preserve"> wg</w:t>
      </w:r>
      <w:r>
        <w:br/>
      </w:r>
      <w:r>
        <w:rPr>
          <w:rStyle w:val="ExtensionTok"/>
        </w:rPr>
        <w:t xml:space="preserve">ip</w:t>
      </w:r>
      <w:r>
        <w:rPr>
          <w:rStyle w:val="NormalTok"/>
        </w:rPr>
        <w:t xml:space="preserve"> route</w:t>
      </w:r>
      <w:r>
        <w:br/>
      </w:r>
      <w:r>
        <w:rPr>
          <w:rStyle w:val="FunctionTok"/>
        </w:rPr>
        <w:t xml:space="preserve">sudo</w:t>
      </w:r>
      <w:r>
        <w:rPr>
          <w:rStyle w:val="NormalTok"/>
        </w:rPr>
        <w:t xml:space="preserve"> systemctl status wg-quick@wg0</w:t>
      </w:r>
    </w:p>
    <w:p>
      <w:pPr>
        <w:pStyle w:val="FirstParagraph"/>
      </w:pPr>
      <w:r>
        <w:t xml:space="preserve">Indicateurs minimaux:</w:t>
      </w:r>
      <w:r>
        <w:t xml:space="preserve"> </w:t>
      </w:r>
      <w:r>
        <w:t xml:space="preserve">1. handshakes recents pour peers actifs;</w:t>
      </w:r>
      <w:r>
        <w:t xml:space="preserve"> </w:t>
      </w:r>
      <w:r>
        <w:t xml:space="preserve">2. trafic recu/emis non nul sur liens attendus;</w:t>
      </w:r>
      <w:r>
        <w:t xml:space="preserve"> </w:t>
      </w:r>
      <w:r>
        <w:t xml:space="preserve">3. routes presentes vers sous-reseaux des sites.</w:t>
      </w:r>
    </w:p>
    <w:bookmarkEnd w:id="33"/>
    <w:bookmarkStart w:id="34" w:name="securite-et-bonnes-pratiques"/>
    <w:p>
      <w:pPr>
        <w:pStyle w:val="Heading2"/>
      </w:pPr>
      <w:r>
        <w:t xml:space="preserve">9. Securite et bonnes pratiques</w:t>
      </w:r>
    </w:p>
    <w:p>
      <w:pPr>
        <w:pStyle w:val="Compact"/>
        <w:numPr>
          <w:ilvl w:val="0"/>
          <w:numId w:val="1003"/>
        </w:numPr>
      </w:pPr>
      <w:r>
        <w:t xml:space="preserve">un peer par personne et par equipement, jamais partage de profil;</w:t>
      </w:r>
    </w:p>
    <w:p>
      <w:pPr>
        <w:pStyle w:val="Compact"/>
        <w:numPr>
          <w:ilvl w:val="0"/>
          <w:numId w:val="1003"/>
        </w:numPr>
      </w:pPr>
      <w:r>
        <w:t xml:space="preserve">rotation periodique des cles sensibles;</w:t>
      </w:r>
    </w:p>
    <w:p>
      <w:pPr>
        <w:pStyle w:val="Compact"/>
        <w:numPr>
          <w:ilvl w:val="0"/>
          <w:numId w:val="1003"/>
        </w:numPr>
      </w:pPr>
      <w:r>
        <w:t xml:space="preserve">principe du moindre acces via</w:t>
      </w:r>
      <w:r>
        <w:t xml:space="preserve"> </w:t>
      </w:r>
      <w:r>
        <w:rPr>
          <w:rStyle w:val="VerbatimChar"/>
        </w:rPr>
        <w:t xml:space="preserve">AllowedIPs</w:t>
      </w:r>
      <w:r>
        <w:t xml:space="preserve"> </w:t>
      </w:r>
      <w:r>
        <w:t xml:space="preserve">restreints;</w:t>
      </w:r>
    </w:p>
    <w:p>
      <w:pPr>
        <w:pStyle w:val="Compact"/>
        <w:numPr>
          <w:ilvl w:val="0"/>
          <w:numId w:val="1003"/>
        </w:numPr>
      </w:pPr>
      <w:r>
        <w:t xml:space="preserve">revocation immediate lors de depart ou compromission suspectee;</w:t>
      </w:r>
    </w:p>
    <w:p>
      <w:pPr>
        <w:pStyle w:val="Compact"/>
        <w:numPr>
          <w:ilvl w:val="0"/>
          <w:numId w:val="1003"/>
        </w:numPr>
      </w:pPr>
      <w:r>
        <w:t xml:space="preserve">journalisation systematique des creations/modifications/suppressions de peers.</w:t>
      </w:r>
    </w:p>
    <w:bookmarkEnd w:id="34"/>
    <w:bookmarkStart w:id="35" w:name="conclusion"/>
    <w:p>
      <w:pPr>
        <w:pStyle w:val="Heading2"/>
      </w:pPr>
      <w:r>
        <w:t xml:space="preserve">10. Conclusion</w:t>
      </w:r>
    </w:p>
    <w:p>
      <w:pPr>
        <w:pStyle w:val="FirstParagraph"/>
      </w:pPr>
      <w:r>
        <w:t xml:space="preserve">Le modele VPN propose offre un compromis robuste entre securite et operabilite. L’approche tutorielle permet une appropriation rapide par les equipes d’exploitation et garantit une integration controlee des nouveaux utilisateurs au reseau prive industriel.</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2026-03-19T18:50:08Z</dcterms:created>
  <dcterms:modified xsi:type="dcterms:W3CDTF">2026-03-19T18:50:08Z</dcterms:modified>
</cp:coreProperties>
</file>

<file path=docProps/custom.xml><?xml version="1.0" encoding="utf-8"?>
<Properties xmlns="http://schemas.openxmlformats.org/officeDocument/2006/custom-properties" xmlns:vt="http://schemas.openxmlformats.org/officeDocument/2006/docPropsVTypes"/>
</file>