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47A1" w14:textId="2E710175" w:rsidR="003B5DB0" w:rsidRDefault="003B5DB0" w:rsidP="003B5DB0"/>
    <w:p w14:paraId="22BA9894" w14:textId="6E857BCE" w:rsidR="003B5DB0" w:rsidRPr="003B5DB0" w:rsidRDefault="003B5DB0" w:rsidP="003B5DB0">
      <w:pPr>
        <w:pStyle w:val="Heading1"/>
      </w:pPr>
      <w:r w:rsidRPr="003B5DB0">
        <w:t>OS Basis – Process Management</w:t>
      </w:r>
    </w:p>
    <w:p w14:paraId="3F578F67" w14:textId="05701603" w:rsidR="003B5DB0" w:rsidRDefault="003B5DB0" w:rsidP="00326358">
      <w:pPr>
        <w:pStyle w:val="Heading2"/>
      </w:pPr>
      <w:r w:rsidRPr="003B5DB0">
        <w:t>Definition of Process and Process model</w:t>
      </w:r>
    </w:p>
    <w:p w14:paraId="38091D26" w14:textId="77777777" w:rsidR="00292E57" w:rsidRPr="00292E57" w:rsidRDefault="00292E57" w:rsidP="00292E57"/>
    <w:p w14:paraId="14B4E762" w14:textId="50B00D26" w:rsidR="003B5DB0" w:rsidRDefault="003B5DB0" w:rsidP="00326358">
      <w:pPr>
        <w:pStyle w:val="Heading2"/>
      </w:pPr>
      <w:r>
        <w:t>Process operations and states</w:t>
      </w:r>
    </w:p>
    <w:p w14:paraId="0CF55C8D" w14:textId="77777777" w:rsidR="00292E57" w:rsidRPr="00292E57" w:rsidRDefault="00292E57" w:rsidP="00292E57"/>
    <w:p w14:paraId="074CAD1B" w14:textId="3BEC365C" w:rsidR="003B5DB0" w:rsidRDefault="003B5DB0" w:rsidP="00326358">
      <w:pPr>
        <w:pStyle w:val="Heading2"/>
      </w:pPr>
      <w:r>
        <w:t xml:space="preserve">Threads model: Definitions, model and implementation </w:t>
      </w:r>
    </w:p>
    <w:p w14:paraId="6FEE368B" w14:textId="77777777" w:rsidR="00292E57" w:rsidRPr="00292E57" w:rsidRDefault="00292E57" w:rsidP="00292E57"/>
    <w:p w14:paraId="0BA8A587" w14:textId="20AF6B82" w:rsidR="003B5DB0" w:rsidRDefault="003B5DB0" w:rsidP="00326358">
      <w:pPr>
        <w:pStyle w:val="Heading2"/>
      </w:pPr>
      <w:r>
        <w:t>Threads vs Processes</w:t>
      </w:r>
    </w:p>
    <w:p w14:paraId="04BC1B31" w14:textId="77777777" w:rsidR="00292E57" w:rsidRPr="00292E57" w:rsidRDefault="00292E57" w:rsidP="00292E57"/>
    <w:p w14:paraId="4F58E56B" w14:textId="77777777" w:rsidR="003B5DB0" w:rsidRDefault="003B5DB0" w:rsidP="00326358">
      <w:pPr>
        <w:pStyle w:val="Heading2"/>
      </w:pPr>
      <w:r>
        <w:t>Basis of Scheduling: Scheduler, Dispatcher, preemptive vs. non-preemptive, context switching</w:t>
      </w:r>
    </w:p>
    <w:p w14:paraId="6D108A2C" w14:textId="3C91D4A5" w:rsidR="003B5DB0" w:rsidRDefault="003B5DB0" w:rsidP="00326358">
      <w:pPr>
        <w:pStyle w:val="Heading2"/>
      </w:pPr>
      <w:r>
        <w:t xml:space="preserve">Scheduling Algorithms </w:t>
      </w:r>
    </w:p>
    <w:p w14:paraId="43326561" w14:textId="77777777" w:rsidR="003B5DB0" w:rsidRDefault="003B5DB0" w:rsidP="00326358">
      <w:pPr>
        <w:pStyle w:val="Heading2"/>
      </w:pPr>
      <w:r>
        <w:t>Scheduling Criteria</w:t>
      </w:r>
    </w:p>
    <w:p w14:paraId="5F29FE63" w14:textId="066DBAA1" w:rsidR="003B5DB0" w:rsidRDefault="003B5DB0" w:rsidP="00326358">
      <w:pPr>
        <w:pStyle w:val="Heading2"/>
      </w:pPr>
      <w:r>
        <w:t>Scheduling Evaluation</w:t>
      </w:r>
    </w:p>
    <w:p w14:paraId="3A9D6F55" w14:textId="44C4D63D" w:rsidR="00292E57" w:rsidRDefault="00292E57" w:rsidP="00292E57"/>
    <w:p w14:paraId="4E5BAB24" w14:textId="2DC15AC6" w:rsidR="00292E57" w:rsidRDefault="00292E57" w:rsidP="00292E57"/>
    <w:p w14:paraId="6DC41779" w14:textId="77777777" w:rsidR="00292E57" w:rsidRPr="00292E57" w:rsidRDefault="00292E57" w:rsidP="00292E57"/>
    <w:p w14:paraId="4197A305" w14:textId="466AF932" w:rsidR="003B5DB0" w:rsidRPr="003B5DB0" w:rsidRDefault="003B5DB0" w:rsidP="003B5DB0">
      <w:pPr>
        <w:pStyle w:val="Heading1"/>
      </w:pPr>
      <w:r w:rsidRPr="003B5DB0">
        <w:lastRenderedPageBreak/>
        <w:t xml:space="preserve">OS Basis – </w:t>
      </w:r>
      <w:r>
        <w:t>Memory Management</w:t>
      </w:r>
    </w:p>
    <w:p w14:paraId="463705F3" w14:textId="77777777" w:rsidR="00A051D1" w:rsidRDefault="00A051D1" w:rsidP="00326358">
      <w:pPr>
        <w:pStyle w:val="Heading2"/>
      </w:pPr>
      <w:r>
        <w:t xml:space="preserve">Definition of address space </w:t>
      </w:r>
    </w:p>
    <w:p w14:paraId="697CC54C" w14:textId="77777777" w:rsidR="00A051D1" w:rsidRDefault="00A051D1" w:rsidP="00326358">
      <w:pPr>
        <w:pStyle w:val="Heading2"/>
      </w:pPr>
      <w:r>
        <w:t>Swap memory vs Virtual memory</w:t>
      </w:r>
    </w:p>
    <w:p w14:paraId="5866A0E6" w14:textId="38CB5EA5" w:rsidR="00A051D1" w:rsidRPr="00326358" w:rsidRDefault="00A051D1" w:rsidP="00326358">
      <w:pPr>
        <w:pStyle w:val="Heading2"/>
      </w:pPr>
      <w:r w:rsidRPr="00326358">
        <w:t xml:space="preserve">Virtual memory </w:t>
      </w:r>
    </w:p>
    <w:p w14:paraId="6CFAA852" w14:textId="074F3D0F" w:rsidR="00A051D1" w:rsidRDefault="00A051D1" w:rsidP="00326358">
      <w:pPr>
        <w:pStyle w:val="Heading3"/>
      </w:pPr>
      <w:r>
        <w:t>Mapping</w:t>
      </w:r>
    </w:p>
    <w:p w14:paraId="05E62C1D" w14:textId="061FA177" w:rsidR="00A051D1" w:rsidRDefault="00A051D1" w:rsidP="00326358">
      <w:pPr>
        <w:pStyle w:val="Heading3"/>
      </w:pPr>
      <w:r>
        <w:t>Address translation</w:t>
      </w:r>
    </w:p>
    <w:p w14:paraId="06820077" w14:textId="539437A3" w:rsidR="00A051D1" w:rsidRPr="00A051D1" w:rsidRDefault="00A051D1" w:rsidP="00326358">
      <w:pPr>
        <w:pStyle w:val="Heading3"/>
      </w:pPr>
      <w:r>
        <w:t>Page replacement</w:t>
      </w:r>
    </w:p>
    <w:p w14:paraId="6AB83B64" w14:textId="77777777" w:rsidR="00A051D1" w:rsidRDefault="00A051D1" w:rsidP="00326358">
      <w:pPr>
        <w:pStyle w:val="Heading2"/>
      </w:pPr>
      <w:r>
        <w:t xml:space="preserve">Segmented memory </w:t>
      </w:r>
    </w:p>
    <w:p w14:paraId="3553A324" w14:textId="0E3BF4B4" w:rsidR="00A051D1" w:rsidRDefault="00A051D1" w:rsidP="00A051D1"/>
    <w:p w14:paraId="2D275344" w14:textId="77777777" w:rsidR="00BC33B9" w:rsidRPr="00A051D1" w:rsidRDefault="00BC33B9" w:rsidP="00A051D1"/>
    <w:p w14:paraId="789732C4" w14:textId="1AF4C9C6" w:rsidR="00326358" w:rsidRPr="003B5DB0" w:rsidRDefault="00326358" w:rsidP="00326358">
      <w:pPr>
        <w:pStyle w:val="Heading1"/>
      </w:pPr>
      <w:r w:rsidRPr="003B5DB0">
        <w:t xml:space="preserve">OS Basis – </w:t>
      </w:r>
      <w:r>
        <w:t>File System</w:t>
      </w:r>
    </w:p>
    <w:p w14:paraId="04F93232" w14:textId="1F102B95" w:rsidR="003B5DB0" w:rsidRPr="003B5DB0" w:rsidRDefault="003B5DB0" w:rsidP="003B5DB0"/>
    <w:sectPr w:rsidR="003B5DB0" w:rsidRPr="003B5DB0" w:rsidSect="00EE2A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B5B9" w14:textId="77777777" w:rsidR="00A94238" w:rsidRDefault="00A94238" w:rsidP="003B5DB0">
      <w:pPr>
        <w:spacing w:after="0" w:line="240" w:lineRule="auto"/>
      </w:pPr>
      <w:r>
        <w:separator/>
      </w:r>
    </w:p>
  </w:endnote>
  <w:endnote w:type="continuationSeparator" w:id="0">
    <w:p w14:paraId="52065E0A" w14:textId="77777777" w:rsidR="00A94238" w:rsidRDefault="00A94238" w:rsidP="003B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AEFA" w14:textId="77777777" w:rsidR="00BC33B9" w:rsidRDefault="00BC3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7880" w14:textId="3E0ED02D" w:rsidR="003B5DB0" w:rsidRDefault="008F04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552C02" wp14:editId="0DE14B1C">
              <wp:simplePos x="0" y="0"/>
              <wp:positionH relativeFrom="page">
                <wp:posOffset>0</wp:posOffset>
              </wp:positionH>
              <wp:positionV relativeFrom="page">
                <wp:posOffset>10062210</wp:posOffset>
              </wp:positionV>
              <wp:extent cx="7559675" cy="140335"/>
              <wp:effectExtent l="0" t="0" r="0" b="12065"/>
              <wp:wrapNone/>
              <wp:docPr id="5" name="MSIPCMd7c84f47be48c74e591c2ce6" descr="{&quot;HashCode&quot;:-86739719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675" cy="140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33A2FC" w14:textId="517111D6" w:rsidR="008F0408" w:rsidRPr="008F0408" w:rsidRDefault="008F0408" w:rsidP="008F040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8F040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41910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552C02" id="_x0000_t202" coordsize="21600,21600" o:spt="202" path="m,l,21600r21600,l21600,xe">
              <v:stroke joinstyle="miter"/>
              <v:path gradientshapeok="t" o:connecttype="rect"/>
            </v:shapetype>
            <v:shape id="MSIPCMd7c84f47be48c74e591c2ce6" o:spid="_x0000_s1026" type="#_x0000_t202" alt="{&quot;HashCode&quot;:-867397190,&quot;Height&quot;:841.0,&quot;Width&quot;:595.0,&quot;Placement&quot;:&quot;Footer&quot;,&quot;Index&quot;:&quot;Primary&quot;,&quot;Section&quot;:1,&quot;Top&quot;:0.0,&quot;Left&quot;:0.0}" style="position:absolute;margin-left:0;margin-top:792.3pt;width:595.25pt;height:11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" o:allowincell="f" filled="f" stroked="f" strokeweight=".5pt">
              <v:fill o:detectmouseclick="t"/>
              <v:textbox style="mso-fit-shape-to-text:t" inset=",0,33pt,0">
                <w:txbxContent>
                  <w:p w14:paraId="3C33A2FC" w14:textId="517111D6" w:rsidR="008F0408" w:rsidRPr="008F0408" w:rsidRDefault="008F0408" w:rsidP="008F040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8F0408">
                      <w:rPr>
                        <w:rFonts w:ascii="Calibri" w:hAnsi="Calibri" w:cs="Calibri"/>
                        <w:color w:val="000000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7A4C5" w14:textId="77777777" w:rsidR="00BC33B9" w:rsidRDefault="00BC3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CDC0" w14:textId="77777777" w:rsidR="00A94238" w:rsidRDefault="00A94238" w:rsidP="003B5DB0">
      <w:pPr>
        <w:spacing w:after="0" w:line="240" w:lineRule="auto"/>
      </w:pPr>
      <w:r>
        <w:separator/>
      </w:r>
    </w:p>
  </w:footnote>
  <w:footnote w:type="continuationSeparator" w:id="0">
    <w:p w14:paraId="3C430D64" w14:textId="77777777" w:rsidR="00A94238" w:rsidRDefault="00A94238" w:rsidP="003B5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3466C" w14:textId="77777777" w:rsidR="00BC33B9" w:rsidRDefault="00BC3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3788" w14:textId="77777777" w:rsidR="00BC33B9" w:rsidRDefault="00BC33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3A96" w14:textId="77777777" w:rsidR="00BC33B9" w:rsidRDefault="00BC3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79E2"/>
    <w:multiLevelType w:val="hybridMultilevel"/>
    <w:tmpl w:val="ECF892E0"/>
    <w:lvl w:ilvl="0" w:tplc="0192A2A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9374CA"/>
    <w:multiLevelType w:val="hybridMultilevel"/>
    <w:tmpl w:val="73ACF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B6B97"/>
    <w:multiLevelType w:val="hybridMultilevel"/>
    <w:tmpl w:val="DF2667DA"/>
    <w:lvl w:ilvl="0" w:tplc="EA0C6E7C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943A7"/>
    <w:multiLevelType w:val="hybridMultilevel"/>
    <w:tmpl w:val="8F8A40A8"/>
    <w:lvl w:ilvl="0" w:tplc="002ABF3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334774">
    <w:abstractNumId w:val="2"/>
  </w:num>
  <w:num w:numId="2" w16cid:durableId="1824345321">
    <w:abstractNumId w:val="4"/>
  </w:num>
  <w:num w:numId="3" w16cid:durableId="1550460630">
    <w:abstractNumId w:val="0"/>
  </w:num>
  <w:num w:numId="4" w16cid:durableId="1288580887">
    <w:abstractNumId w:val="3"/>
  </w:num>
  <w:num w:numId="5" w16cid:durableId="1002586602">
    <w:abstractNumId w:val="1"/>
  </w:num>
  <w:num w:numId="6" w16cid:durableId="1517308955">
    <w:abstractNumId w:val="1"/>
  </w:num>
  <w:num w:numId="7" w16cid:durableId="2082754446">
    <w:abstractNumId w:val="1"/>
  </w:num>
  <w:num w:numId="8" w16cid:durableId="899706587">
    <w:abstractNumId w:val="1"/>
  </w:num>
  <w:num w:numId="9" w16cid:durableId="360715551">
    <w:abstractNumId w:val="1"/>
  </w:num>
  <w:num w:numId="10" w16cid:durableId="1748964192">
    <w:abstractNumId w:val="1"/>
  </w:num>
  <w:num w:numId="11" w16cid:durableId="184176675">
    <w:abstractNumId w:val="1"/>
  </w:num>
  <w:num w:numId="12" w16cid:durableId="299960732">
    <w:abstractNumId w:val="1"/>
  </w:num>
  <w:num w:numId="13" w16cid:durableId="1278952915">
    <w:abstractNumId w:val="1"/>
  </w:num>
  <w:num w:numId="14" w16cid:durableId="102035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46"/>
    <w:rsid w:val="00146046"/>
    <w:rsid w:val="00292E57"/>
    <w:rsid w:val="00326358"/>
    <w:rsid w:val="003B5DB0"/>
    <w:rsid w:val="008F0408"/>
    <w:rsid w:val="00A051D1"/>
    <w:rsid w:val="00A94238"/>
    <w:rsid w:val="00BC33B9"/>
    <w:rsid w:val="00D74257"/>
    <w:rsid w:val="00DD270A"/>
    <w:rsid w:val="00DD34C8"/>
    <w:rsid w:val="00E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4214C"/>
  <w15:chartTrackingRefBased/>
  <w15:docId w15:val="{7B6CD2A8-9945-4C73-9ACD-45BE3552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358"/>
  </w:style>
  <w:style w:type="paragraph" w:styleId="Heading1">
    <w:name w:val="heading 1"/>
    <w:basedOn w:val="Normal"/>
    <w:next w:val="Normal"/>
    <w:link w:val="Heading1Char"/>
    <w:uiPriority w:val="9"/>
    <w:qFormat/>
    <w:rsid w:val="00326358"/>
    <w:pPr>
      <w:keepNext/>
      <w:keepLines/>
      <w:numPr>
        <w:numId w:val="14"/>
      </w:numPr>
      <w:pBdr>
        <w:bottom w:val="single" w:sz="4" w:space="1" w:color="80807E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3C3C3B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358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3C3C3B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358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C3C3B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358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C3C3B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358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F718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358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718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358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358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6D6D6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358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D34C8"/>
    <w:pPr>
      <w:spacing w:after="100"/>
    </w:pPr>
    <w:rPr>
      <w:rFonts w:asciiTheme="majorHAnsi" w:eastAsia="Times New Roman" w:hAnsiTheme="majorHAnsi" w:cs="Times New Roman"/>
      <w:lang w:val="en-US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DD34C8"/>
    <w:rPr>
      <w:rFonts w:ascii="Calibri Light" w:eastAsia="Times New Roman" w:hAnsi="Calibri Light" w:cs="Times New Roman"/>
      <w:color w:val="3F98BD" w:themeColor="text2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34C8"/>
    <w:rPr>
      <w:rFonts w:ascii="Calibri Light" w:eastAsia="Times New Roman" w:hAnsi="Calibri Light" w:cs="Times New Roman"/>
      <w:color w:val="3F98BD" w:themeColor="text2"/>
      <w:sz w:val="20"/>
      <w:szCs w:val="20"/>
      <w:lang w:val="en-US"/>
    </w:rPr>
  </w:style>
  <w:style w:type="paragraph" w:customStyle="1" w:styleId="Style1">
    <w:name w:val="Style1"/>
    <w:basedOn w:val="Normal"/>
    <w:autoRedefine/>
    <w:rsid w:val="00DD34C8"/>
    <w:pPr>
      <w:jc w:val="both"/>
    </w:pPr>
    <w:rPr>
      <w:rFonts w:asciiTheme="majorHAnsi" w:eastAsia="Times New Roman" w:hAnsiTheme="majorHAnsi" w:cstheme="minorHAnsi"/>
      <w:lang w:val="nl-BE"/>
    </w:rPr>
  </w:style>
  <w:style w:type="paragraph" w:styleId="ListParagraph">
    <w:name w:val="List Paragraph"/>
    <w:basedOn w:val="Normal"/>
    <w:uiPriority w:val="34"/>
    <w:qFormat/>
    <w:rsid w:val="003B5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6358"/>
    <w:rPr>
      <w:rFonts w:asciiTheme="majorHAnsi" w:eastAsiaTheme="majorEastAsia" w:hAnsiTheme="majorHAnsi" w:cstheme="majorBidi"/>
      <w:b/>
      <w:bCs/>
      <w:smallCaps/>
      <w:color w:val="3C3C3B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6358"/>
    <w:rPr>
      <w:rFonts w:asciiTheme="majorHAnsi" w:eastAsiaTheme="majorEastAsia" w:hAnsiTheme="majorHAnsi" w:cstheme="majorBidi"/>
      <w:b/>
      <w:bCs/>
      <w:smallCaps/>
      <w:color w:val="3C3C3B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6358"/>
    <w:rPr>
      <w:rFonts w:asciiTheme="majorHAnsi" w:eastAsiaTheme="majorEastAsia" w:hAnsiTheme="majorHAnsi" w:cstheme="majorBidi"/>
      <w:b/>
      <w:bCs/>
      <w:color w:val="3C3C3B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26358"/>
    <w:rPr>
      <w:rFonts w:asciiTheme="majorHAnsi" w:eastAsiaTheme="majorEastAsia" w:hAnsiTheme="majorHAnsi" w:cstheme="majorBidi"/>
      <w:b/>
      <w:bCs/>
      <w:i/>
      <w:iCs/>
      <w:color w:val="3C3C3B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358"/>
    <w:rPr>
      <w:rFonts w:asciiTheme="majorHAnsi" w:eastAsiaTheme="majorEastAsia" w:hAnsiTheme="majorHAnsi" w:cstheme="majorBidi"/>
      <w:color w:val="2F718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358"/>
    <w:rPr>
      <w:rFonts w:asciiTheme="majorHAnsi" w:eastAsiaTheme="majorEastAsia" w:hAnsiTheme="majorHAnsi" w:cstheme="majorBidi"/>
      <w:i/>
      <w:iCs/>
      <w:color w:val="2F718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358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358"/>
    <w:rPr>
      <w:rFonts w:asciiTheme="majorHAnsi" w:eastAsiaTheme="majorEastAsia" w:hAnsiTheme="majorHAnsi" w:cstheme="majorBidi"/>
      <w:color w:val="6D6D6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358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358"/>
    <w:pPr>
      <w:spacing w:after="200" w:line="240" w:lineRule="auto"/>
    </w:pPr>
    <w:rPr>
      <w:i/>
      <w:iCs/>
      <w:color w:val="3F98B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6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C3C3B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358"/>
    <w:rPr>
      <w:rFonts w:asciiTheme="majorHAnsi" w:eastAsiaTheme="majorEastAsia" w:hAnsiTheme="majorHAnsi" w:cstheme="majorBidi"/>
      <w:color w:val="3C3C3B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358"/>
    <w:pPr>
      <w:numPr>
        <w:ilvl w:val="1"/>
      </w:numPr>
    </w:pPr>
    <w:rPr>
      <w:color w:val="81817F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26358"/>
    <w:rPr>
      <w:color w:val="81817F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26358"/>
    <w:rPr>
      <w:b/>
      <w:bCs/>
      <w:color w:val="3C3C3B" w:themeColor="text1"/>
    </w:rPr>
  </w:style>
  <w:style w:type="character" w:styleId="Emphasis">
    <w:name w:val="Emphasis"/>
    <w:basedOn w:val="DefaultParagraphFont"/>
    <w:uiPriority w:val="20"/>
    <w:qFormat/>
    <w:rsid w:val="00326358"/>
    <w:rPr>
      <w:i/>
      <w:iCs/>
      <w:color w:val="auto"/>
    </w:rPr>
  </w:style>
  <w:style w:type="paragraph" w:styleId="NoSpacing">
    <w:name w:val="No Spacing"/>
    <w:uiPriority w:val="1"/>
    <w:qFormat/>
    <w:rsid w:val="00326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358"/>
    <w:pPr>
      <w:spacing w:before="160"/>
      <w:ind w:left="720" w:right="720"/>
    </w:pPr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358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35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3C3C3B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358"/>
    <w:rPr>
      <w:color w:val="3C3C3B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26358"/>
    <w:rPr>
      <w:i/>
      <w:iCs/>
      <w:color w:val="6D6D6B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635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26358"/>
    <w:rPr>
      <w:smallCaps/>
      <w:color w:val="6D6D6B" w:themeColor="text1" w:themeTint="BF"/>
      <w:u w:val="single" w:color="9D9D9C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63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2635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3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5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DB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5D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D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mec 2021 generic">
  <a:themeElements>
    <a:clrScheme name="imec 2021 3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52BDC1"/>
      </a:accent2>
      <a:accent3>
        <a:srgbClr val="90288D"/>
      </a:accent3>
      <a:accent4>
        <a:srgbClr val="1582BD"/>
      </a:accent4>
      <a:accent5>
        <a:srgbClr val="36337C"/>
      </a:accent5>
      <a:accent6>
        <a:srgbClr val="99BDE4"/>
      </a:accent6>
      <a:hlink>
        <a:srgbClr val="3F98BD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2021 generic" id="{72757309-472F-954A-9C39-C2963272768C}" vid="{D2EB441C-F1C9-6948-ACC6-8833237756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0FDC6-3692-4F97-8972-00FD0AB3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Jialun Kou</dc:creator>
  <cp:keywords/>
  <dc:description/>
  <cp:lastModifiedBy>Jialun Kou</cp:lastModifiedBy>
  <cp:revision>6</cp:revision>
  <dcterms:created xsi:type="dcterms:W3CDTF">2023-01-30T16:36:00Z</dcterms:created>
  <dcterms:modified xsi:type="dcterms:W3CDTF">2023-01-30T16:51:00Z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2f1027-543b-4592-b1f7-59305f7d44ab_Enabled">
    <vt:lpwstr>true</vt:lpwstr>
  </property>
  <property fmtid="{D5CDD505-2E9C-101B-9397-08002B2CF9AE}" pid="3" name="MSIP_Label_742f1027-543b-4592-b1f7-59305f7d44ab_SetDate">
    <vt:lpwstr>2023-01-30T16:51:18Z</vt:lpwstr>
  </property>
  <property fmtid="{D5CDD505-2E9C-101B-9397-08002B2CF9AE}" pid="4" name="MSIP_Label_742f1027-543b-4592-b1f7-59305f7d44ab_Method">
    <vt:lpwstr>Privileged</vt:lpwstr>
  </property>
  <property fmtid="{D5CDD505-2E9C-101B-9397-08002B2CF9AE}" pid="5" name="MSIP_Label_742f1027-543b-4592-b1f7-59305f7d44ab_Name">
    <vt:lpwstr>Public - General - Marked</vt:lpwstr>
  </property>
  <property fmtid="{D5CDD505-2E9C-101B-9397-08002B2CF9AE}" pid="6" name="MSIP_Label_742f1027-543b-4592-b1f7-59305f7d44ab_SiteId">
    <vt:lpwstr>a72d5a72-25ee-40f0-9bd1-067cb5b770d4</vt:lpwstr>
  </property>
  <property fmtid="{D5CDD505-2E9C-101B-9397-08002B2CF9AE}" pid="7" name="MSIP_Label_742f1027-543b-4592-b1f7-59305f7d44ab_ActionId">
    <vt:lpwstr>1a1663a6-c674-43bc-9a5b-08bd10bdbde4</vt:lpwstr>
  </property>
  <property fmtid="{D5CDD505-2E9C-101B-9397-08002B2CF9AE}" pid="8" name="MSIP_Label_742f1027-543b-4592-b1f7-59305f7d44ab_ContentBits">
    <vt:lpwstr>2</vt:lpwstr>
  </property>
</Properties>
</file>