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Modify easily for diseases, seasons, or preferences.</w:t>
        <w:br/>
        <w:t>Always maintain nutritional precision without opening reference charts.</w:t>
        <w:br/>
        <w:t>Calories: How much energy is required daily?</w:t>
        <w:br/>
        <w:t>Condition: What medical condition or goal are we managing?</w:t>
        <w:br/>
        <w:t>Combinations: Which meal choices meet both targets with variety?</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You can switch lunch ↔ dinner anytime depending on client schedule.</w:t>
        <w:br/>
        <w:t>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Tables) now?</w:t>
        <w:br/>
        <w:t>You'll learn: Goal: Within 10 seconds, you can decide which food fits the client's kcal &amp; nutrient goal - without re-calculating from scratch.</w:t>
        <w:br/>
        <w:t>6.2 Food Exchange Concept Refresher Food Group 1 Exchange = Provides (approx.) Cereal 30 g raw / 60 g cooked 100 kcal, 20 g CHO, 2 g PRO, 0.5 g FAT Pulse / Legume 30 g raw / 60 g cooked 100 kcal, 16 g CHO, 6 g PRO, 0.5 g FAT Milk 200 ml 100 kcal, 8 g PRO, 5 g FAT Instant kcal, protein, and fat content of key Indian foods.</w:t>
        <w:br/>
        <w:t>How to swap foods of the same group (same kcal range).</w:t>
        <w:br/>
        <w:t>How to use the Exchange System in daily practice.</w:t>
      </w:r>
    </w:p>
    <w:p>
      <w:r>
        <w:t>Food Group 1 Exchange = Provides (approx.) Vegetable (Low Calorie) 100 g 25 kcal, 5 g CHO, 1 g PRO Fruit 100 g 40-80 kcal (avg.</w:t>
        <w:br/>
        <w:t>60 kcal), CHO 12-15 g Fats/Oils 5 g 45 kcal, 5 g FAT Meat / Egg / Fish 30 g (cooked) 75 kcal, 7 g PRO, 5 g FAT Keep these core numbers in mind for 95% of menu calculations.</w:t>
        <w:br/>
        <w:t>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No recalculation needed.</w:t>
        <w:br/>
        <w:t>240 kcal from protein (60 g) 360 kcal from fat (40 g) 1000 kcal from carbs (~250 g) 1.</w:t>
        <w:br/>
        <w:t>Choose appropriate food exchanges to match kcal &amp; protein.</w:t>
        <w:br/>
        <w:t>Select foods from same kcal column → build meal combinations.</w:t>
        <w:br/>
        <w:t>Cross-check with disease condition.</w:t>
        <w:br/>
        <w:t>Adjust portion, not food type, to modify kcal instantly.</w:t>
      </w:r>
    </w:p>
    <w:p>
      <w:r>
        <w:t>6.13 Memory Drill Examples Q1: You need 200 kcal breakfast with protein boost.</w:t>
        <w:br/>
        <w:t>30 g oats (120 kcal) + 200 ml milk (100 kcal) = 220 kcal Q2: Client dislikes milk, needs calcium source.</w:t>
        <w:br/>
        <w:t>Replace with 50 g paneer (75 kcal) + 1 fruit (60 kcal) + nuts (50 kcal).</w:t>
        <w:br/>
        <w:t>Q3: Client on uric acid control diet wants protein-rich breakfast.</w:t>
        <w:br/>
        <w:t>2 Moong Dal chillas (150 kcal) + mint chutney + herbal tea.</w:t>
      </w:r>
    </w:p>
    <w:p>
      <w:r>
        <w:t>7.1 Obesity &amp; Weight Management Aspect Guidance Goal Negative energy balance (−500 to −700 kcal/day).</w:t>
        <w:br/>
        <w:t>Preserve lean mass.</w:t>
        <w:br/>
        <w:t>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w:t>
        <w:br/>
        <w:t>Sample Combo Brown rice + dal + salad + curd + sautéed veg + papaya Clinical Note: 7.3 PCOD / PCOS Clinical notes Adjust insulin/carbohydrate ratio per endocrinologist if insulin-dependent.</w:t>
        <w:br/>
        <w:t>Limit fruit to 1-2 servings/day, avoid mango/banana.</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w:t>
        <w:br/>
        <w:t>suryanamaskar), Vit D check, myo-inositol may support cycle regulation.</w:t>
        <w:br/>
        <w:t>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Aspect Guidance Clinical Note Take thyroid medication 30 min before meals; avoid caffeine/iron around it.</w:t>
        <w:br/>
        <w:t>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w:t>
        <w:br/>
        <w:t>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w:t>
        <w:br/>
        <w:t>Avoid OTC protein powders.</w:t>
        <w:br/>
        <w:t>7.8 Dyslipidemia / High Cholesterol</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w:t>
        <w:br/>
        <w:t>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w:t>
        <w:br/>
        <w:t>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w:t>
        <w:br/>
        <w:t>7.11 Underweight / Weight Gain</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w:t>
        <w:br/>
        <w:t>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w:t>
        <w:br/>
        <w:t>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w:t>
      </w:r>
    </w:p>
    <w:p>
      <w:r>
        <w:t>Shall I proceed?</w:t>
        <w:br/>
        <w:t>Examples) will be your real-world mastery booster.</w:t>
        <w:br/>
        <w:t>It's designed to make you faster than 90% of practicing dietitians in customizing, calculating, and counselling within minutes - right in front of clients.</w:t>
        <w:br/>
        <w:t>Each example shows: Before I begin, please confirm two details so I can tailor the drills exactly to your clinical workflow: Case summary Key nutrition assessment points Calculation shortcuts (kcal, protein, etc.) Sample one-day plan (veg/non-veg) Follow-up focus points 1.</w:t>
        <w:br/>
        <w:t>Where do you currently consult most?</w:t>
        <w:br/>
        <w:t>(A) Hospital OP (with lab reports, doctor notes available) (B) Private diet consultations (limited data, mostly client-reported info) 2.</w:t>
      </w:r>
    </w:p>
    <w:p>
      <w:r>
        <w:t>step-by-step reasoning, kcal math, nutrient logic, and follow-up strategy.</w:t>
        <w:br/>
        <w:t>Yess,!</w:t>
        <w:br/>
        <w:t>Case Style: Mixed (Option B) - 5 core + 5 advanced combo cases.</w:t>
        <w:br/>
        <w:t>This will build speed, accuracy, and confidence for both solo and complex client consultations.</w:t>
        <w:br/>
        <w:t>B) Private or clinical consultations - mostly client self-reported data, quick assessments.</w:t>
        <w:br/>
        <w:t>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Each case will note whether it's general, weight-loss, pediatric, diabetic, or renal so you see how to modify quickly.</w:t>
        <w:br/>
        <w:t>Anything is better for reader and new learning 5 concise but complete cases (so the reader learns fast, covers variety, and can apply instantly).</w:t>
        <w:br/>
        <w:t>Each case will include: Covered cases: After that, I'll add a Rapid Recall Table: "Condition → Focus Nutrients → Dietary Strategies → Key Foods → Avoid Foods" and then end with the Practice Template Pages.</w:t>
        <w:br/>
        <w:t>Mini practice drills: 3-4 worked examples showing full reasoning - anthropometry → calorie → meal design → final diet chart.</w:t>
        <w:br/>
        <w:t>"Rapid response" flash table: symptom ⇄ condition ⇄ nutrient focus ⇄ food examples.</w:t>
        <w:br/>
        <w:t>Adjustment shortcuts: how to shift portions +100 / -100 kcal, +5 g protein, low-sodium, low-fat variants, etc.</w:t>
        <w:br/>
        <w:t>Daily case-practice template: a blank table you can photocopy for quick trials.</w:t>
        <w:br/>
        <w:t>(A) 3 complete practice cases (about 4 pages) or (B) 5 shorter ones (about 6 pages, more variety but quicker)?</w:t>
        <w:br/>
        <w:t>Patient brief &amp; condition summary Step-by-step reasoning (calorie, macro, special nutrients) Rapid calculation shortcuts Final 1-day sample menu (veg/non-veg variants) Quick note on follow-up and progress tracking 1.</w:t>
        <w:br/>
        <w:t>Overweight Office Worker (Weight Reduction - 1500 kcal) 2.</w:t>
        <w:br/>
        <w:t>Underweight College Student (Weight Gain - 2200 kcal) 3.</w:t>
        <w:br/>
        <w:t>Type 2 Diabetes (DASH + Glycemic Control - 1600 kcal) 4.</w:t>
        <w:br/>
        <w:t>PCOD (Hormonal &amp; Insulin Sensitivity - 1700 kcal) 5.</w:t>
        <w:br/>
        <w:t>Hypertension + Mild Dyslipidemia (Low-Sodium, Heart-Healthy - 1800 kcal)</w:t>
      </w:r>
    </w:p>
    <w:p>
      <w:r>
        <w:t>If you confirm this structure, I'll start with Case 1: Overweight Office Worker (Weight Reduction - 1500 kcal) and then move sequentially.</w:t>
        <w:br/>
        <w:t>referencing inside the manual)?</w:t>
        <w:br/>
        <w:t>Nutritional Calculation (energy, macro, micro) 5.</w:t>
        <w:br/>
        <w:t>Meal Planning Strategy 6.</w:t>
        <w:br/>
        <w:t>Sample 1-Day Menu (Veg + Non-Veg) 8.</w:t>
        <w:br/>
        <w:t>Key Learning Point 1.</w:t>
        <w:br/>
        <w:t>Intro &amp; Reference Box - instant-calculation formulas (BMR → TER → macro split).</w:t>
        <w:br/>
        <w:t>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w:t>
        <w:br/>
        <w:t>Each case → assessment goal calculation meal plan (veg + non-veg) follow-up learning point.</w:t>
        <w:br/>
        <w:t>End Notes &amp; Self-Practice Templates - blank drill sheets for your daily practice.</w:t>
      </w:r>
    </w:p>
    <w:p>
      <w:r>
        <w:t>We'll calculate - Use the Memory Code to instantly recall each pattern.</w:t>
        <w:br/>
        <w:t>For quick modification (±100 kcal), add/subtract: 1 roti = 70 kcal / 1 cup milk = 120 kcal / 1 tsp oil = 45 kcal.</w:t>
        <w:br/>
        <w:t>Keep macro ratio tracker handy (55-60 % CHO / 15-20 % PRO / 20-25 % FAT).</w:t>
        <w:br/>
        <w:t>Review "Learning Highlights" after every case - these form your mental toolbox.</w:t>
        <w:br/>
        <w:t>BMR &amp; TER Macronutrient distribution Food group portioning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