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0FD8B">
      <w:pPr>
        <w:rPr>
          <w:rFonts w:hint="eastAsia"/>
          <w:highlight w:val="yellow"/>
          <w:lang w:eastAsia="zh-CN"/>
        </w:rPr>
      </w:pPr>
      <w:bookmarkStart w:id="0" w:name="_GoBack"/>
      <w:bookmarkEnd w:id="0"/>
      <w:r>
        <w:rPr>
          <w:rFonts w:hint="eastAsia"/>
          <w:highlight w:val="yellow"/>
          <w:lang w:eastAsia="zh-CN"/>
        </w:rPr>
        <w:t>标题</w:t>
      </w:r>
    </w:p>
    <w:p w14:paraId="22196D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0334085">
      <w:pPr>
        <w:pStyle w:val="2"/>
        <w:snapToGrid/>
        <w:spacing w:before="0" w:after="210" w:line="336" w:lineRule="auto"/>
        <w:ind w:left="0" w:right="0" w:firstLine="0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i w:val="0"/>
          <w:strike w:val="0"/>
          <w:color w:val="000000"/>
          <w:spacing w:val="8"/>
          <w:sz w:val="33"/>
          <w:u w:val="none"/>
          <w:lang w:val="en-US" w:eastAsia="zh-CN"/>
        </w:rPr>
        <w:t>青春智慧来</w:t>
      </w:r>
      <w:r>
        <w:rPr>
          <w:rFonts w:ascii="微软雅黑" w:hAnsi="微软雅黑" w:eastAsia="微软雅黑" w:cs="微软雅黑"/>
          <w:i w:val="0"/>
          <w:strike w:val="0"/>
          <w:color w:val="000000"/>
          <w:spacing w:val="8"/>
          <w:sz w:val="33"/>
          <w:u w:val="none"/>
        </w:rPr>
        <w:t xml:space="preserve">赋能 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pacing w:val="8"/>
          <w:sz w:val="33"/>
          <w:u w:val="none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pacing w:val="8"/>
          <w:sz w:val="33"/>
          <w:u w:val="none"/>
          <w:lang w:val="en-US" w:eastAsia="zh-CN"/>
        </w:rPr>
        <w:t>智绘龙门”启新程</w:t>
      </w:r>
      <w:r>
        <w:rPr>
          <w:rFonts w:ascii="微软雅黑" w:hAnsi="微软雅黑" w:eastAsia="微软雅黑" w:cs="微软雅黑"/>
          <w:i w:val="0"/>
          <w:strike w:val="0"/>
          <w:color w:val="000000"/>
          <w:spacing w:val="8"/>
          <w:sz w:val="33"/>
          <w:u w:val="none"/>
        </w:rPr>
        <w:t xml:space="preserve"> | 广财大百千万</w:t>
      </w:r>
      <w:r>
        <w:rPr>
          <w:rFonts w:hint="eastAsia" w:ascii="微软雅黑" w:hAnsi="微软雅黑" w:eastAsia="微软雅黑" w:cs="微软雅黑"/>
          <w:i w:val="0"/>
          <w:strike w:val="0"/>
          <w:color w:val="000000"/>
          <w:spacing w:val="8"/>
          <w:sz w:val="33"/>
          <w:u w:val="none"/>
          <w:lang w:val="en-US" w:eastAsia="zh-CN"/>
        </w:rPr>
        <w:t>实践队深入打造龙门县域治理数据引擎</w:t>
      </w:r>
    </w:p>
    <w:p w14:paraId="7C3F1F6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3BDEFB8E"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导语</w:t>
      </w:r>
    </w:p>
    <w:p w14:paraId="5A2470A9">
      <w:pPr>
        <w:rPr>
          <w:rFonts w:hint="eastAsia"/>
          <w:highlight w:val="yellow"/>
          <w:lang w:eastAsia="zh-CN"/>
        </w:rPr>
      </w:pPr>
    </w:p>
    <w:p w14:paraId="3AC2B9A0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为响应广东省 “百千万工程” 号召，广东财经大学信息学院 “智绘龙门” 突击队在七月前往惠州市龙门县，针对县域数字化转型开展实地调研。团队深入当地政务部门和项目实施单位，通过座谈与走访，探索数字化助力县域治理与发展的路径，为龙门县高质量发展注入数字化力量。</w:t>
      </w:r>
    </w:p>
    <w:p w14:paraId="4106CA73">
      <w:pPr>
        <w:rPr>
          <w:rFonts w:hint="eastAsia" w:ascii="黑体" w:hAnsi="黑体" w:eastAsia="黑体" w:cs="黑体"/>
        </w:rPr>
      </w:pPr>
    </w:p>
    <w:p w14:paraId="38711880">
      <w:pPr>
        <w:pBdr>
          <w:bottom w:val="none" w:color="auto" w:sz="0" w:space="0"/>
        </w:pBd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主体内容</w:t>
      </w:r>
    </w:p>
    <w:p w14:paraId="30A53A00">
      <w:pPr>
        <w:rPr>
          <w:rFonts w:hint="eastAsia" w:ascii="黑体" w:hAnsi="黑体" w:eastAsia="黑体" w:cs="黑体"/>
        </w:rPr>
      </w:pPr>
    </w:p>
    <w:p w14:paraId="4BA697D2">
      <w:pPr>
        <w:numPr>
          <w:ilvl w:val="0"/>
          <w:numId w:val="1"/>
        </w:numPr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数据散乱成诟病，智绘蓝图翻新篇</w:t>
      </w:r>
    </w:p>
    <w:p w14:paraId="3E436CC9">
      <w:pPr>
        <w:rPr>
          <w:rFonts w:hint="eastAsia" w:ascii="黑体" w:hAnsi="黑体" w:eastAsia="黑体" w:cs="黑体"/>
        </w:rPr>
      </w:pPr>
    </w:p>
    <w:p w14:paraId="497B8477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龙门县计划建设 “智绘龙门” 数据库，旨在解决当地政府数据管理难题，为政务管理和 “双百行动” 等项目提供数据支持。目前，龙门县政务数据管理面临挑战，数据量增长但缺乏专业管理工具，文件存储分散，查找不便且易损坏，影响政务决策。同时，日常管理数据也难以高效处理分析。</w:t>
      </w:r>
    </w:p>
    <w:p w14:paraId="593A6936">
      <w:pPr>
        <w:rPr>
          <w:rFonts w:hint="eastAsia" w:ascii="黑体" w:hAnsi="黑体" w:eastAsia="黑体" w:cs="黑体"/>
        </w:rPr>
      </w:pPr>
    </w:p>
    <w:p w14:paraId="4B439C1F"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功能完备破瓶颈，智能便捷促协同</w:t>
      </w:r>
    </w:p>
    <w:p w14:paraId="29D1B439">
      <w:pPr>
        <w:rPr>
          <w:rFonts w:hint="eastAsia" w:ascii="黑体" w:hAnsi="黑体" w:eastAsia="黑体" w:cs="黑体"/>
        </w:rPr>
      </w:pPr>
    </w:p>
    <w:p w14:paraId="57386AAB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“智绘龙门” 数据库将改变现状。它具备强大兼容性，能存储多种数据类型，保障数据安全完整。在 “双百行动” 中，可记录服务队信息，存储更新政策方案，及时更新需求清单。​</w:t>
      </w:r>
    </w:p>
    <w:p w14:paraId="3EAE5792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数据库设置进度跟踪模块，以图表展示项目进展，提供任务分配、提醒等功能，保障工作有序推进。它还能自动汇总数据，生成报表，支持多种查询方式，并具备统计分析和 AI 关联分析能力，为决策提供参考。​</w:t>
      </w:r>
    </w:p>
    <w:p w14:paraId="01AEA114">
      <w:pPr>
        <w:rPr>
          <w:rFonts w:hint="eastAsia" w:ascii="黑体" w:hAnsi="黑体" w:eastAsia="黑体" w:cs="黑体"/>
        </w:rPr>
      </w:pPr>
    </w:p>
    <w:p w14:paraId="6103E379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此外，数据库可自定义报表格式，导出常见格式，提供便捷需求录入界面及审核反馈功能。在实现要求上，操作界面简洁，支持移动端应用，数据同步，采用分层权限管理，支持多人协同，配备实时消息提醒。</w:t>
      </w:r>
    </w:p>
    <w:p w14:paraId="5DE46298">
      <w:pPr>
        <w:rPr>
          <w:rFonts w:hint="eastAsia" w:ascii="黑体" w:hAnsi="黑体" w:eastAsia="黑体" w:cs="黑体"/>
        </w:rPr>
      </w:pPr>
    </w:p>
    <w:p w14:paraId="188F1422"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信息统管提效能，数据驱动助转型</w:t>
      </w:r>
    </w:p>
    <w:p w14:paraId="2B15CCFC">
      <w:pPr>
        <w:rPr>
          <w:rFonts w:hint="eastAsia" w:ascii="黑体" w:hAnsi="黑体" w:eastAsia="黑体" w:cs="黑体"/>
        </w:rPr>
      </w:pPr>
    </w:p>
    <w:p w14:paraId="22DCF898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调研团队与当地工作人员探讨了数据库建设对龙门发展的意义。从信息管理层面看，它将改变数据分散、管理杂乱的状况，实现数据集中存储与标准化管理，提升信息处理效率，减少重复劳动。​</w:t>
      </w:r>
    </w:p>
    <w:p w14:paraId="78B86D3A">
      <w:pPr>
        <w:rPr>
          <w:rFonts w:hint="eastAsia" w:ascii="黑体" w:hAnsi="黑体" w:eastAsia="黑体" w:cs="黑体"/>
        </w:rPr>
      </w:pPr>
    </w:p>
    <w:p w14:paraId="7DD3AFD1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在决策施策方面，数据分析功能为科学决策提供支撑。通过实时分析项目数据，管理者能精准掌握工作进展，及时调整资源分配。​</w:t>
      </w:r>
    </w:p>
    <w:p w14:paraId="7A6F42D2">
      <w:pPr>
        <w:rPr>
          <w:rFonts w:hint="eastAsia" w:ascii="黑体" w:hAnsi="黑体" w:eastAsia="黑体" w:cs="黑体"/>
        </w:rPr>
      </w:pPr>
    </w:p>
    <w:p w14:paraId="392826AC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在数字化治理转型方面，数据库将推动跨部门信息共享与协同，打破数据壁垒。同时，对外开放数据机制，吸引社会力量参与龙门发展，形成良好发展格局。</w:t>
      </w:r>
    </w:p>
    <w:p w14:paraId="1FF05E8A">
      <w:pPr>
        <w:rPr>
          <w:rFonts w:hint="eastAsia" w:ascii="黑体" w:hAnsi="黑体" w:eastAsia="黑体" w:cs="黑体"/>
        </w:rPr>
      </w:pPr>
    </w:p>
    <w:p w14:paraId="27548977"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主题升华和未来展望</w:t>
      </w:r>
    </w:p>
    <w:p w14:paraId="6B302EFB">
      <w:pPr>
        <w:rPr>
          <w:rFonts w:hint="eastAsia" w:ascii="黑体" w:hAnsi="黑体" w:eastAsia="黑体" w:cs="黑体"/>
        </w:rPr>
      </w:pPr>
    </w:p>
    <w:p w14:paraId="27FFC889"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此次调研让团队深刻认识到数字化转型对县域治理的重要性。“智绘龙门阵” 数据库建设符合现实需求，为龙门县数字化治理提供了清晰路径。相信在政府主导和多方协同下，数据库将不断完善，推动龙门县在治理、产业和民生方面取得突破，让数字化成为龙门高质量发展的底色。</w:t>
      </w:r>
    </w:p>
    <w:p w14:paraId="234E4EB2">
      <w:pPr>
        <w:rPr>
          <w:rFonts w:hint="eastAsia" w:ascii="黑体" w:hAnsi="黑体" w:eastAsia="黑体" w:cs="黑体"/>
        </w:rPr>
      </w:pPr>
    </w:p>
    <w:p w14:paraId="38E92C31"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署名</w:t>
      </w:r>
    </w:p>
    <w:p w14:paraId="7165649A">
      <w:pPr>
        <w:rPr>
          <w:rFonts w:hint="eastAsia" w:ascii="黑体" w:hAnsi="黑体" w:eastAsia="黑体" w:cs="黑体"/>
          <w:lang w:eastAsia="zh-CN"/>
        </w:rPr>
      </w:pPr>
    </w:p>
    <w:p w14:paraId="1733527E"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记者：记者姓名</w:t>
      </w:r>
    </w:p>
    <w:p w14:paraId="528DE62C"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发稿媒体：媒体机构名称</w:t>
      </w:r>
    </w:p>
    <w:p w14:paraId="4A7011DC"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发稿日期：202</w:t>
      </w:r>
      <w:r>
        <w:rPr>
          <w:rFonts w:hint="eastAsia" w:ascii="黑体" w:hAnsi="黑体" w:eastAsia="黑体" w:cs="黑体"/>
          <w:lang w:val="en-US" w:eastAsia="zh-CN"/>
        </w:rPr>
        <w:t>5</w:t>
      </w:r>
      <w:r>
        <w:rPr>
          <w:rFonts w:hint="eastAsia" w:ascii="黑体" w:hAnsi="黑体" w:eastAsia="黑体" w:cs="黑体"/>
          <w:lang w:eastAsia="zh-CN"/>
        </w:rPr>
        <w:t xml:space="preserve"> 年 7 月 23 日</w:t>
      </w:r>
    </w:p>
    <w:p w14:paraId="5ABD300A"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BE52F"/>
    <w:multiLevelType w:val="singleLevel"/>
    <w:tmpl w:val="0B6BE5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554F1"/>
    <w:rsid w:val="3A4644D3"/>
    <w:rsid w:val="464554F1"/>
    <w:rsid w:val="58B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987</Words>
  <Characters>992</Characters>
  <Lines>0</Lines>
  <Paragraphs>0</Paragraphs>
  <TotalTime>38</TotalTime>
  <ScaleCrop>false</ScaleCrop>
  <LinksUpToDate>false</LinksUpToDate>
  <CharactersWithSpaces>1016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2025-07-22T01:06:00Z</dcterms:created>
  <dc:creator>黄竞仪</dc:creator>
  <cp:lastModifiedBy>苑</cp:lastModifiedBy>
  <dcterms:modified xsi:type="dcterms:W3CDTF">2025-07-22T06:37:47Z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949C8F0496DB4E8C9F3C671FA941740B_13</vt:lpwstr>
  </property>
  <property fmtid="{D5CDD505-2E9C-101B-9397-08002B2CF9AE}" pid="4" name="KSOTemplateDocerSaveRecord">
    <vt:lpwstr>eyJoZGlkIjoiMWY2MGVkYmI5NTRkODc3Nzk1YjIzNmY5M2UxM2UxMmIiLCJ1c2VySWQiOiIxMjcwMjc0MzI0In0=</vt:lpwstr>
  </property>
</Properties>
</file>