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aimflow---software-design-document"/>
    <w:p>
      <w:pPr>
        <w:pStyle w:val="Heading1"/>
      </w:pPr>
      <w:r>
        <w:t xml:space="preserve">ClaimFlow - Software Design Document</w:t>
      </w:r>
    </w:p>
    <w:bookmarkStart w:id="22" w:name="project-overview"/>
    <w:p>
      <w:pPr>
        <w:pStyle w:val="Heading2"/>
      </w:pPr>
      <w:r>
        <w:t xml:space="preserve">1. Project Overview</w:t>
      </w:r>
    </w:p>
    <w:bookmarkStart w:id="20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ClaimFlow</w:t>
      </w:r>
    </w:p>
    <w:bookmarkEnd w:id="20"/>
    <w:bookmarkStart w:id="21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ClaimFlow is a two-sided web application that enables employees to submit expense reimbursement claims and allows finance reviewers to review, approve, reject, or return those claims for changes.</w:t>
      </w:r>
    </w:p>
    <w:p>
      <w:pPr>
        <w:pStyle w:val="BodyText"/>
      </w:pPr>
      <w:r>
        <w:t xml:space="preserve">The system is designed around a controlled workflow process where all status transitions are enforced by the backend. Every workflow action is recorded in an audit trail to ensure transparency, accountability, and traceability.</w:t>
      </w:r>
    </w:p>
    <w:p>
      <w:pPr>
        <w:pStyle w:val="BodyText"/>
      </w:pPr>
      <w:r>
        <w:t xml:space="preserve">The application demonstrates:</w:t>
      </w:r>
    </w:p>
    <w:p>
      <w:pPr>
        <w:pStyle w:val="Compact"/>
        <w:numPr>
          <w:ilvl w:val="0"/>
          <w:numId w:val="1001"/>
        </w:numPr>
      </w:pPr>
      <w:r>
        <w:t xml:space="preserve">Role-based authorization</w:t>
      </w:r>
    </w:p>
    <w:p>
      <w:pPr>
        <w:pStyle w:val="Compact"/>
        <w:numPr>
          <w:ilvl w:val="0"/>
          <w:numId w:val="1001"/>
        </w:numPr>
      </w:pPr>
      <w:r>
        <w:t xml:space="preserve">Backend-enforced workflow state machine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Server-side validation</w:t>
      </w:r>
    </w:p>
    <w:p>
      <w:pPr>
        <w:pStyle w:val="Compact"/>
        <w:numPr>
          <w:ilvl w:val="0"/>
          <w:numId w:val="1001"/>
        </w:numPr>
      </w:pPr>
      <w:r>
        <w:t xml:space="preserve">RESTful API design</w:t>
      </w:r>
    </w:p>
    <w:p>
      <w:pPr>
        <w:pStyle w:val="Compact"/>
        <w:numPr>
          <w:ilvl w:val="0"/>
          <w:numId w:val="1001"/>
        </w:numPr>
      </w:pPr>
      <w:r>
        <w:t xml:space="preserve">Automated testing</w:t>
      </w:r>
    </w:p>
    <w:p>
      <w:pPr>
        <w:pStyle w:val="Compact"/>
        <w:numPr>
          <w:ilvl w:val="0"/>
          <w:numId w:val="1001"/>
        </w:numPr>
      </w:pPr>
      <w:r>
        <w:t xml:space="preserve">PostgreSQL persistence</w:t>
      </w:r>
    </w:p>
    <w:p>
      <w:pPr>
        <w:pStyle w:val="FirstParagraph"/>
      </w:pPr>
      <w:r>
        <w:t xml:space="preserve">The primary focus of the project is enforcing valid status transitions and maintaining a complete audit history.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0" w:name="business-roles"/>
    <w:p>
      <w:pPr>
        <w:pStyle w:val="Heading1"/>
      </w:pPr>
      <w:r>
        <w:t xml:space="preserve">2. Business Roles</w:t>
      </w:r>
    </w:p>
    <w:bookmarkStart w:id="26" w:name="applicant"/>
    <w:p>
      <w:pPr>
        <w:pStyle w:val="Heading2"/>
      </w:pPr>
      <w:r>
        <w:t xml:space="preserve">Applicant</w:t>
      </w:r>
    </w:p>
    <w:p>
      <w:pPr>
        <w:pStyle w:val="FirstParagraph"/>
      </w:pPr>
      <w:r>
        <w:t xml:space="preserve">Applicants are employees who submit expense reimbursement claims.</w:t>
      </w:r>
    </w:p>
    <w:bookmarkStart w:id="24" w:name="can"/>
    <w:p>
      <w:pPr>
        <w:pStyle w:val="Heading3"/>
      </w:pPr>
      <w:r>
        <w:t xml:space="preserve">Can</w:t>
      </w:r>
    </w:p>
    <w:p>
      <w:pPr>
        <w:pStyle w:val="Compact"/>
        <w:numPr>
          <w:ilvl w:val="0"/>
          <w:numId w:val="1002"/>
        </w:numPr>
      </w:pPr>
      <w:r>
        <w:t xml:space="preserve">Create expense claims</w:t>
      </w:r>
    </w:p>
    <w:p>
      <w:pPr>
        <w:pStyle w:val="Compact"/>
        <w:numPr>
          <w:ilvl w:val="0"/>
          <w:numId w:val="1002"/>
        </w:numPr>
      </w:pPr>
      <w:r>
        <w:t xml:space="preserve">Save claims as drafts</w:t>
      </w:r>
    </w:p>
    <w:p>
      <w:pPr>
        <w:pStyle w:val="Compact"/>
        <w:numPr>
          <w:ilvl w:val="0"/>
          <w:numId w:val="1002"/>
        </w:numPr>
      </w:pPr>
      <w:r>
        <w:t xml:space="preserve">Edit draft claims</w:t>
      </w:r>
    </w:p>
    <w:p>
      <w:pPr>
        <w:pStyle w:val="Compact"/>
        <w:numPr>
          <w:ilvl w:val="0"/>
          <w:numId w:val="1002"/>
        </w:numPr>
      </w:pPr>
      <w:r>
        <w:t xml:space="preserve">Submit draft claims for review</w:t>
      </w:r>
    </w:p>
    <w:p>
      <w:pPr>
        <w:pStyle w:val="Compact"/>
        <w:numPr>
          <w:ilvl w:val="0"/>
          <w:numId w:val="1002"/>
        </w:numPr>
      </w:pPr>
      <w:r>
        <w:t xml:space="preserve">View their own claims</w:t>
      </w:r>
    </w:p>
    <w:p>
      <w:pPr>
        <w:pStyle w:val="Compact"/>
        <w:numPr>
          <w:ilvl w:val="0"/>
          <w:numId w:val="1002"/>
        </w:numPr>
      </w:pPr>
      <w:r>
        <w:t xml:space="preserve">View claim status history</w:t>
      </w:r>
    </w:p>
    <w:p>
      <w:pPr>
        <w:pStyle w:val="Compact"/>
        <w:numPr>
          <w:ilvl w:val="0"/>
          <w:numId w:val="1002"/>
        </w:numPr>
      </w:pPr>
      <w:r>
        <w:t xml:space="preserve">View audit logs</w:t>
      </w:r>
    </w:p>
    <w:bookmarkEnd w:id="24"/>
    <w:bookmarkStart w:id="25" w:name="cannot"/>
    <w:p>
      <w:pPr>
        <w:pStyle w:val="Heading3"/>
      </w:pPr>
      <w:r>
        <w:t xml:space="preserve">Cannot</w:t>
      </w:r>
    </w:p>
    <w:p>
      <w:pPr>
        <w:pStyle w:val="Compact"/>
        <w:numPr>
          <w:ilvl w:val="0"/>
          <w:numId w:val="1003"/>
        </w:numPr>
      </w:pPr>
      <w:r>
        <w:t xml:space="preserve">Approve claims</w:t>
      </w:r>
    </w:p>
    <w:p>
      <w:pPr>
        <w:pStyle w:val="Compact"/>
        <w:numPr>
          <w:ilvl w:val="0"/>
          <w:numId w:val="1003"/>
        </w:numPr>
      </w:pPr>
      <w:r>
        <w:t xml:space="preserve">Reject claims</w:t>
      </w:r>
    </w:p>
    <w:p>
      <w:pPr>
        <w:pStyle w:val="Compact"/>
        <w:numPr>
          <w:ilvl w:val="0"/>
          <w:numId w:val="1003"/>
        </w:numPr>
      </w:pPr>
      <w:r>
        <w:t xml:space="preserve">Return claims for changes</w:t>
      </w:r>
    </w:p>
    <w:p>
      <w:pPr>
        <w:pStyle w:val="Compact"/>
        <w:numPr>
          <w:ilvl w:val="0"/>
          <w:numId w:val="1003"/>
        </w:numPr>
      </w:pPr>
      <w:r>
        <w:t xml:space="preserve">Review claims submitted by other users</w:t>
      </w:r>
    </w:p>
    <w:p>
      <w:pPr>
        <w:pStyle w:val="Compact"/>
        <w:numPr>
          <w:ilvl w:val="0"/>
          <w:numId w:val="1003"/>
        </w:numPr>
      </w:pPr>
      <w:r>
        <w:t xml:space="preserve">Edit claims after submission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eviewer"/>
    <w:p>
      <w:pPr>
        <w:pStyle w:val="Heading2"/>
      </w:pPr>
      <w:r>
        <w:t xml:space="preserve">Reviewer</w:t>
      </w:r>
    </w:p>
    <w:p>
      <w:pPr>
        <w:pStyle w:val="FirstParagraph"/>
      </w:pPr>
      <w:r>
        <w:t xml:space="preserve">Reviewers are finance personnel responsible for evaluating expense claims.</w:t>
      </w:r>
    </w:p>
    <w:bookmarkStart w:id="27" w:name="can-1"/>
    <w:p>
      <w:pPr>
        <w:pStyle w:val="Heading3"/>
      </w:pPr>
      <w:r>
        <w:t xml:space="preserve">Can</w:t>
      </w:r>
    </w:p>
    <w:p>
      <w:pPr>
        <w:pStyle w:val="Compact"/>
        <w:numPr>
          <w:ilvl w:val="0"/>
          <w:numId w:val="1004"/>
        </w:numPr>
      </w:pPr>
      <w:r>
        <w:t xml:space="preserve">View submitted claims</w:t>
      </w:r>
    </w:p>
    <w:p>
      <w:pPr>
        <w:pStyle w:val="Compact"/>
        <w:numPr>
          <w:ilvl w:val="0"/>
          <w:numId w:val="1004"/>
        </w:numPr>
      </w:pPr>
      <w:r>
        <w:t xml:space="preserve">Filter claims by status</w:t>
      </w:r>
    </w:p>
    <w:p>
      <w:pPr>
        <w:pStyle w:val="Compact"/>
        <w:numPr>
          <w:ilvl w:val="0"/>
          <w:numId w:val="1004"/>
        </w:numPr>
      </w:pPr>
      <w:r>
        <w:t xml:space="preserve">Start claim reviews</w:t>
      </w:r>
    </w:p>
    <w:p>
      <w:pPr>
        <w:pStyle w:val="Compact"/>
        <w:numPr>
          <w:ilvl w:val="0"/>
          <w:numId w:val="1004"/>
        </w:numPr>
      </w:pPr>
      <w:r>
        <w:t xml:space="preserve">Approve claims</w:t>
      </w:r>
    </w:p>
    <w:p>
      <w:pPr>
        <w:pStyle w:val="Compact"/>
        <w:numPr>
          <w:ilvl w:val="0"/>
          <w:numId w:val="1004"/>
        </w:numPr>
      </w:pPr>
      <w:r>
        <w:t xml:space="preserve">Reject claims</w:t>
      </w:r>
    </w:p>
    <w:p>
      <w:pPr>
        <w:pStyle w:val="Compact"/>
        <w:numPr>
          <w:ilvl w:val="0"/>
          <w:numId w:val="1004"/>
        </w:numPr>
      </w:pPr>
      <w:r>
        <w:t xml:space="preserve">Return claims for changes</w:t>
      </w:r>
    </w:p>
    <w:p>
      <w:pPr>
        <w:pStyle w:val="Compact"/>
        <w:numPr>
          <w:ilvl w:val="0"/>
          <w:numId w:val="1004"/>
        </w:numPr>
      </w:pPr>
      <w:r>
        <w:t xml:space="preserve">Add review comments</w:t>
      </w:r>
    </w:p>
    <w:p>
      <w:pPr>
        <w:pStyle w:val="Compact"/>
        <w:numPr>
          <w:ilvl w:val="0"/>
          <w:numId w:val="1004"/>
        </w:numPr>
      </w:pPr>
      <w:r>
        <w:t xml:space="preserve">View audit history</w:t>
      </w:r>
    </w:p>
    <w:bookmarkEnd w:id="27"/>
    <w:bookmarkStart w:id="28" w:name="cannot-1"/>
    <w:p>
      <w:pPr>
        <w:pStyle w:val="Heading3"/>
      </w:pPr>
      <w:r>
        <w:t xml:space="preserve">Cannot</w:t>
      </w:r>
    </w:p>
    <w:p>
      <w:pPr>
        <w:pStyle w:val="Compact"/>
        <w:numPr>
          <w:ilvl w:val="0"/>
          <w:numId w:val="1005"/>
        </w:numPr>
      </w:pPr>
      <w:r>
        <w:t xml:space="preserve">Modify applicant information</w:t>
      </w:r>
    </w:p>
    <w:p>
      <w:pPr>
        <w:pStyle w:val="Compact"/>
        <w:numPr>
          <w:ilvl w:val="0"/>
          <w:numId w:val="1005"/>
        </w:numPr>
      </w:pPr>
      <w:r>
        <w:t xml:space="preserve">Edit submitted claim details</w:t>
      </w:r>
    </w:p>
    <w:p>
      <w:pPr>
        <w:pStyle w:val="Compact"/>
        <w:numPr>
          <w:ilvl w:val="0"/>
          <w:numId w:val="1005"/>
        </w:numPr>
      </w:pPr>
      <w:r>
        <w:t xml:space="preserve">Submit claims on behalf of applicants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2" w:name="expense-claim-fields"/>
    <w:p>
      <w:pPr>
        <w:pStyle w:val="Heading1"/>
      </w:pPr>
      <w:r>
        <w:t xml:space="preserve">3. Expense Claim Fields</w:t>
      </w:r>
    </w:p>
    <w:p>
      <w:pPr>
        <w:pStyle w:val="FirstParagraph"/>
      </w:pPr>
      <w:r>
        <w:t xml:space="preserve">Each expense claim contains the following fields.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1" w:name="expense-categories"/>
    <w:p>
      <w:pPr>
        <w:pStyle w:val="Heading2"/>
      </w:pPr>
      <w:r>
        <w:t xml:space="preserve">Expense Categories</w:t>
      </w:r>
    </w:p>
    <w:p>
      <w:pPr>
        <w:pStyle w:val="Compact"/>
        <w:numPr>
          <w:ilvl w:val="0"/>
          <w:numId w:val="1006"/>
        </w:numPr>
      </w:pPr>
      <w:r>
        <w:t xml:space="preserve">Travel</w:t>
      </w:r>
    </w:p>
    <w:p>
      <w:pPr>
        <w:pStyle w:val="Compact"/>
        <w:numPr>
          <w:ilvl w:val="0"/>
          <w:numId w:val="1006"/>
        </w:numPr>
      </w:pPr>
      <w:r>
        <w:t xml:space="preserve">Fuel</w:t>
      </w:r>
    </w:p>
    <w:p>
      <w:pPr>
        <w:pStyle w:val="Compact"/>
        <w:numPr>
          <w:ilvl w:val="0"/>
          <w:numId w:val="1006"/>
        </w:numPr>
      </w:pPr>
      <w:r>
        <w:t xml:space="preserve">Internet</w:t>
      </w:r>
    </w:p>
    <w:p>
      <w:pPr>
        <w:pStyle w:val="Compact"/>
        <w:numPr>
          <w:ilvl w:val="0"/>
          <w:numId w:val="1006"/>
        </w:numPr>
      </w:pPr>
      <w:r>
        <w:t xml:space="preserve">Meals</w:t>
      </w:r>
    </w:p>
    <w:p>
      <w:pPr>
        <w:pStyle w:val="Compact"/>
        <w:numPr>
          <w:ilvl w:val="0"/>
          <w:numId w:val="1006"/>
        </w:numPr>
      </w:pPr>
      <w:r>
        <w:t xml:space="preserve">Equipment</w:t>
      </w:r>
    </w:p>
    <w:p>
      <w:pPr>
        <w:pStyle w:val="Compact"/>
        <w:numPr>
          <w:ilvl w:val="0"/>
          <w:numId w:val="1006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workflow-state-machine"/>
    <w:p>
      <w:pPr>
        <w:pStyle w:val="Heading1"/>
      </w:pPr>
      <w:r>
        <w:t xml:space="preserve">4. Workflow State Machine</w:t>
      </w:r>
    </w:p>
    <w:p>
      <w:pPr>
        <w:pStyle w:val="FirstParagraph"/>
      </w:pPr>
      <w:r>
        <w:t xml:space="preserve">The workflow is the core business process of the application.</w:t>
      </w:r>
    </w:p>
    <w:bookmarkStart w:id="33" w:name="statuses"/>
    <w:p>
      <w:pPr>
        <w:pStyle w:val="Heading2"/>
      </w:pPr>
      <w:r>
        <w:t xml:space="preserve">Statuses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RETURNED_FOR_CHANGES</w:t>
      </w:r>
    </w:p>
    <w:p>
      <w:r>
        <w:pict>
          <v:rect style="width:0;height:1.5pt" o:hralign="center" o:hrstd="t" o:hr="t"/>
        </w:pict>
      </w:r>
    </w:p>
    <w:bookmarkEnd w:id="33"/>
    <w:bookmarkStart w:id="36" w:name="valid-status-transitions"/>
    <w:p>
      <w:pPr>
        <w:pStyle w:val="Heading2"/>
      </w:pPr>
      <w:r>
        <w:t xml:space="preserve">Valid Status Transitions</w:t>
      </w:r>
    </w:p>
    <w:bookmarkStart w:id="34" w:name="applicant-actions"/>
    <w:p>
      <w:pPr>
        <w:pStyle w:val="Heading3"/>
      </w:pPr>
      <w:r>
        <w:t xml:space="preserve">Applicant Actions</w:t>
      </w:r>
    </w:p>
    <w:p>
      <w:pPr>
        <w:pStyle w:val="SourceCode"/>
      </w:pPr>
      <w:r>
        <w:rPr>
          <w:rStyle w:val="VerbatimChar"/>
        </w:rPr>
        <w:t xml:space="preserve">DRAFT → SUBMITTED</w:t>
      </w:r>
      <w:r>
        <w:br/>
      </w:r>
      <w:r>
        <w:br/>
      </w:r>
      <w:r>
        <w:rPr>
          <w:rStyle w:val="VerbatimChar"/>
        </w:rPr>
        <w:t xml:space="preserve">RETURNED_FOR_CHANGES → DRAFT</w:t>
      </w:r>
    </w:p>
    <w:p>
      <w:r>
        <w:pict>
          <v:rect style="width:0;height:1.5pt" o:hralign="center" o:hrstd="t" o:hr="t"/>
        </w:pict>
      </w:r>
    </w:p>
    <w:bookmarkEnd w:id="34"/>
    <w:bookmarkStart w:id="35" w:name="reviewer-actions"/>
    <w:p>
      <w:pPr>
        <w:pStyle w:val="Heading3"/>
      </w:pPr>
      <w:r>
        <w:t xml:space="preserve">Reviewer Actions</w:t>
      </w:r>
    </w:p>
    <w:p>
      <w:pPr>
        <w:pStyle w:val="SourceCode"/>
      </w:pPr>
      <w:r>
        <w:rPr>
          <w:rStyle w:val="VerbatimChar"/>
        </w:rPr>
        <w:t xml:space="preserve">SUBMITTED → UNDER_REVIEW</w:t>
      </w:r>
      <w:r>
        <w:br/>
      </w:r>
      <w:r>
        <w:br/>
      </w:r>
      <w:r>
        <w:rPr>
          <w:rStyle w:val="VerbatimChar"/>
        </w:rPr>
        <w:t xml:space="preserve">UNDER_REVIEW → APPROVED</w:t>
      </w:r>
      <w:r>
        <w:br/>
      </w:r>
      <w:r>
        <w:br/>
      </w:r>
      <w:r>
        <w:rPr>
          <w:rStyle w:val="VerbatimChar"/>
        </w:rPr>
        <w:t xml:space="preserve">UNDER_REVIEW → REJECTED</w:t>
      </w:r>
      <w:r>
        <w:br/>
      </w:r>
      <w:r>
        <w:br/>
      </w:r>
      <w:r>
        <w:rPr>
          <w:rStyle w:val="VerbatimChar"/>
        </w:rPr>
        <w:t xml:space="preserve">UNDER_REVIEW → RETURNED_FOR_CHANGES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valid-transitions"/>
    <w:p>
      <w:pPr>
        <w:pStyle w:val="Heading2"/>
      </w:pPr>
      <w:r>
        <w:t xml:space="preserve">Invalid Transitions</w:t>
      </w:r>
    </w:p>
    <w:p>
      <w:pPr>
        <w:pStyle w:val="FirstParagraph"/>
      </w:pPr>
      <w:r>
        <w:t xml:space="preserve">Examples of transitions that must be rejected:</w:t>
      </w:r>
    </w:p>
    <w:p>
      <w:pPr>
        <w:pStyle w:val="SourceCode"/>
      </w:pPr>
      <w:r>
        <w:rPr>
          <w:rStyle w:val="VerbatimChar"/>
        </w:rPr>
        <w:t xml:space="preserve">DRAFT → APPROVED</w:t>
      </w:r>
      <w:r>
        <w:br/>
      </w:r>
      <w:r>
        <w:br/>
      </w:r>
      <w:r>
        <w:rPr>
          <w:rStyle w:val="VerbatimChar"/>
        </w:rPr>
        <w:t xml:space="preserve">SUBMITTED → APPROVED</w:t>
      </w:r>
      <w:r>
        <w:br/>
      </w:r>
      <w:r>
        <w:br/>
      </w:r>
      <w:r>
        <w:rPr>
          <w:rStyle w:val="VerbatimChar"/>
        </w:rPr>
        <w:t xml:space="preserve">REJECTED → DRAFT</w:t>
      </w:r>
      <w:r>
        <w:br/>
      </w:r>
      <w:r>
        <w:br/>
      </w:r>
      <w:r>
        <w:rPr>
          <w:rStyle w:val="VerbatimChar"/>
        </w:rPr>
        <w:t xml:space="preserve">APPROVED → DRAFT</w:t>
      </w:r>
      <w:r>
        <w:br/>
      </w:r>
      <w:r>
        <w:br/>
      </w:r>
      <w:r>
        <w:rPr>
          <w:rStyle w:val="VerbatimChar"/>
        </w:rPr>
        <w:t xml:space="preserve">Applicant → APPROVED</w:t>
      </w:r>
      <w:r>
        <w:br/>
      </w:r>
      <w:r>
        <w:br/>
      </w:r>
      <w:r>
        <w:rPr>
          <w:rStyle w:val="VerbatimChar"/>
        </w:rPr>
        <w:t xml:space="preserve">Applicant → REJECTED</w:t>
      </w:r>
      <w:r>
        <w:br/>
      </w:r>
      <w:r>
        <w:br/>
      </w:r>
      <w:r>
        <w:rPr>
          <w:rStyle w:val="VerbatimChar"/>
        </w:rPr>
        <w:t xml:space="preserve">Reviewer → Edit Claim Details</w:t>
      </w:r>
    </w:p>
    <w:p>
      <w:pPr>
        <w:pStyle w:val="FirstParagraph"/>
      </w:pPr>
      <w:r>
        <w:t xml:space="preserve">Invalid transitions return: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p>
      <w:pPr>
        <w:pStyle w:val="FirstParagraph"/>
      </w:pPr>
      <w:r>
        <w:t xml:space="preserve">Unauthorized actions return: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udit-trail"/>
    <w:p>
      <w:pPr>
        <w:pStyle w:val="Heading1"/>
      </w:pPr>
      <w:r>
        <w:t xml:space="preserve">5. Audit Trail</w:t>
      </w:r>
    </w:p>
    <w:p>
      <w:pPr>
        <w:pStyle w:val="FirstParagraph"/>
      </w:pPr>
      <w:r>
        <w:t xml:space="preserve">Every workflow transition generates an audit log record.</w:t>
      </w:r>
    </w:p>
    <w:p>
      <w:pPr>
        <w:pStyle w:val="BodyText"/>
      </w:pPr>
      <w:r>
        <w:t xml:space="preserve">Audit logs provide a complete history of actions performed on a claim.</w:t>
      </w:r>
    </w:p>
    <w:bookmarkStart w:id="39" w:name="audit-log-fields"/>
    <w:p>
      <w:pPr>
        <w:pStyle w:val="Heading2"/>
      </w:pPr>
      <w:r>
        <w:t xml:space="preserve">Audit Log Fields</w:t>
      </w:r>
    </w:p>
    <w:p>
      <w:pPr>
        <w:pStyle w:val="Compact"/>
        <w:numPr>
          <w:ilvl w:val="0"/>
          <w:numId w:val="1007"/>
        </w:numPr>
      </w:pPr>
      <w:r>
        <w:t xml:space="preserve">userId</w:t>
      </w:r>
    </w:p>
    <w:p>
      <w:pPr>
        <w:pStyle w:val="Compact"/>
        <w:numPr>
          <w:ilvl w:val="0"/>
          <w:numId w:val="1007"/>
        </w:numPr>
      </w:pPr>
      <w:r>
        <w:t xml:space="preserve">applicationId</w:t>
      </w:r>
    </w:p>
    <w:p>
      <w:pPr>
        <w:pStyle w:val="Compact"/>
        <w:numPr>
          <w:ilvl w:val="0"/>
          <w:numId w:val="1007"/>
        </w:numPr>
      </w:pPr>
      <w:r>
        <w:t xml:space="preserve">oldStatus</w:t>
      </w:r>
    </w:p>
    <w:p>
      <w:pPr>
        <w:pStyle w:val="Compact"/>
        <w:numPr>
          <w:ilvl w:val="0"/>
          <w:numId w:val="1007"/>
        </w:numPr>
      </w:pPr>
      <w:r>
        <w:t xml:space="preserve">newStatus</w:t>
      </w:r>
    </w:p>
    <w:p>
      <w:pPr>
        <w:pStyle w:val="Compact"/>
        <w:numPr>
          <w:ilvl w:val="0"/>
          <w:numId w:val="1007"/>
        </w:numPr>
      </w:pPr>
      <w:r>
        <w:t xml:space="preserve">comment</w:t>
      </w:r>
    </w:p>
    <w:p>
      <w:pPr>
        <w:pStyle w:val="Compact"/>
        <w:numPr>
          <w:ilvl w:val="0"/>
          <w:numId w:val="1007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39"/>
    <w:bookmarkStart w:id="40" w:name="example-audit-history"/>
    <w:p>
      <w:pPr>
        <w:pStyle w:val="Heading2"/>
      </w:pPr>
      <w:r>
        <w:t xml:space="preserve">Example Audit History</w:t>
      </w:r>
    </w:p>
    <w:p>
      <w:pPr>
        <w:pStyle w:val="SourceCode"/>
      </w:pPr>
      <w:r>
        <w:rPr>
          <w:rStyle w:val="VerbatimChar"/>
        </w:rPr>
        <w:t xml:space="preserve">DRAFT → SUBMITTED</w:t>
      </w:r>
      <w:r>
        <w:br/>
      </w:r>
      <w:r>
        <w:br/>
      </w:r>
      <w:r>
        <w:rPr>
          <w:rStyle w:val="VerbatimChar"/>
        </w:rPr>
        <w:t xml:space="preserve">SUBMITTED → UNDER_REVIEW</w:t>
      </w:r>
      <w:r>
        <w:br/>
      </w:r>
      <w:r>
        <w:br/>
      </w:r>
      <w:r>
        <w:rPr>
          <w:rStyle w:val="VerbatimChar"/>
        </w:rPr>
        <w:t xml:space="preserve">UNDER_REVIEW → RETURNED_FOR_CHANGES</w:t>
      </w:r>
      <w:r>
        <w:br/>
      </w:r>
      <w:r>
        <w:br/>
      </w:r>
      <w:r>
        <w:rPr>
          <w:rStyle w:val="VerbatimChar"/>
        </w:rPr>
        <w:t xml:space="preserve">RETURNED_FOR_CHANGES → DRAFT</w:t>
      </w:r>
      <w:r>
        <w:br/>
      </w:r>
      <w:r>
        <w:br/>
      </w:r>
      <w:r>
        <w:rPr>
          <w:rStyle w:val="VerbatimChar"/>
        </w:rPr>
        <w:t xml:space="preserve">DRAFT → SUBMITTED</w:t>
      </w:r>
      <w:r>
        <w:br/>
      </w:r>
      <w:r>
        <w:br/>
      </w:r>
      <w:r>
        <w:rPr>
          <w:rStyle w:val="VerbatimChar"/>
        </w:rPr>
        <w:t xml:space="preserve">UNDER_REVIEW → APPROVED</w:t>
      </w:r>
    </w:p>
    <w:p>
      <w:pPr>
        <w:pStyle w:val="FirstParagraph"/>
      </w:pPr>
      <w:r>
        <w:t xml:space="preserve">Audit history is displayed on the claim detail page.</w:t>
      </w:r>
    </w:p>
    <w:p>
      <w:pPr>
        <w:pStyle w:val="BodyText"/>
      </w:pPr>
      <w:r>
        <w:t xml:space="preserve">Audit records are append-only and cannot be modified after creation.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atabase-design"/>
    <w:p>
      <w:pPr>
        <w:pStyle w:val="Heading1"/>
      </w:pPr>
      <w:r>
        <w:t xml:space="preserve">6. Database Design</w:t>
      </w:r>
    </w:p>
    <w:p>
      <w:pPr>
        <w:pStyle w:val="FirstParagraph"/>
      </w:pPr>
      <w:r>
        <w:t xml:space="preserve">The application uses PostgreSQL as the primary data store.</w:t>
      </w:r>
    </w:p>
    <w:p>
      <w:r>
        <w:pict>
          <v:rect style="width:0;height:1.5pt" o:hralign="center" o:hrstd="t" o:hr="t"/>
        </w:pict>
      </w:r>
    </w:p>
    <w:bookmarkStart w:id="42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Stores applicants and reviewers.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pplications"/>
    <w:p>
      <w:pPr>
        <w:pStyle w:val="Heading2"/>
      </w:pPr>
      <w:r>
        <w:t xml:space="preserve">applications</w:t>
      </w:r>
    </w:p>
    <w:p>
      <w:pPr>
        <w:pStyle w:val="FirstParagraph"/>
      </w:pPr>
      <w:r>
        <w:t xml:space="preserve">Stores expense reimbursement claims.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attachment_url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application_audit_logs"/>
    <w:p>
      <w:pPr>
        <w:pStyle w:val="Heading2"/>
      </w:pPr>
      <w:r>
        <w:t xml:space="preserve">application_audit_logs</w:t>
      </w:r>
    </w:p>
    <w:p>
      <w:pPr>
        <w:pStyle w:val="FirstParagraph"/>
      </w:pPr>
      <w:r>
        <w:t xml:space="preserve">Stores workflow history.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ttachments"/>
    <w:p>
      <w:pPr>
        <w:pStyle w:val="Heading2"/>
      </w:pPr>
      <w:r>
        <w:t xml:space="preserve">attachments</w:t>
      </w:r>
    </w:p>
    <w:p>
      <w:pPr>
        <w:pStyle w:val="FirstParagraph"/>
      </w:pPr>
      <w:r>
        <w:t xml:space="preserve">Stores uploaded receipt metadata.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authentication-and-authorization"/>
    <w:p>
      <w:pPr>
        <w:pStyle w:val="Heading1"/>
      </w:pPr>
      <w:r>
        <w:t xml:space="preserve">7. Authentication and Authorization</w:t>
      </w:r>
    </w:p>
    <w:p>
      <w:pPr>
        <w:pStyle w:val="FirstParagraph"/>
      </w:pPr>
      <w:r>
        <w:t xml:space="preserve">Authentication is implemented using JWT.</w:t>
      </w:r>
    </w:p>
    <w:p>
      <w:pPr>
        <w:pStyle w:val="BodyText"/>
      </w:pPr>
      <w:r>
        <w:t xml:space="preserve">Authorization is enforced on every protected endpoint.</w:t>
      </w:r>
    </w:p>
    <w:p>
      <w:r>
        <w:pict>
          <v:rect style="width:0;height:1.5pt" o:hralign="center" o:hrstd="t" o:hr="t"/>
        </w:pict>
      </w:r>
    </w:p>
    <w:bookmarkStart w:id="49" w:name="seeded-accounts"/>
    <w:p>
      <w:pPr>
        <w:pStyle w:val="Heading2"/>
      </w:pPr>
      <w:r>
        <w:t xml:space="preserve">Seeded Accounts</w:t>
      </w:r>
    </w:p>
    <w:bookmarkStart w:id="47" w:name="applicant-1"/>
    <w:p>
      <w:pPr>
        <w:pStyle w:val="Heading3"/>
      </w:pPr>
      <w:r>
        <w:t xml:space="preserve">Applicant</w:t>
      </w:r>
    </w:p>
    <w:p>
      <w:pPr>
        <w:pStyle w:val="SourceCode"/>
      </w:pPr>
      <w:r>
        <w:rPr>
          <w:rStyle w:val="VerbatimChar"/>
        </w:rPr>
        <w:t xml:space="preserve">Email: applicant@test.com</w:t>
      </w:r>
      <w:r>
        <w:br/>
      </w:r>
      <w:r>
        <w:rPr>
          <w:rStyle w:val="VerbatimChar"/>
        </w:rPr>
        <w:t xml:space="preserve">Password: password123</w:t>
      </w:r>
    </w:p>
    <w:bookmarkEnd w:id="47"/>
    <w:bookmarkStart w:id="48" w:name="reviewer-1"/>
    <w:p>
      <w:pPr>
        <w:pStyle w:val="Heading3"/>
      </w:pPr>
      <w:r>
        <w:t xml:space="preserve">Reviewer</w:t>
      </w:r>
    </w:p>
    <w:p>
      <w:pPr>
        <w:pStyle w:val="SourceCode"/>
      </w:pPr>
      <w:r>
        <w:rPr>
          <w:rStyle w:val="VerbatimChar"/>
        </w:rPr>
        <w:t xml:space="preserve">Email: reviewer@test.com</w:t>
      </w:r>
      <w:r>
        <w:br/>
      </w:r>
      <w:r>
        <w:rPr>
          <w:rStyle w:val="VerbatimChar"/>
        </w:rPr>
        <w:t xml:space="preserve">Password: password123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oles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VerbatimChar"/>
        </w:rPr>
        <w:t xml:space="preserve">APPLICANT</w:t>
      </w:r>
      <w:r>
        <w:br/>
      </w:r>
      <w:r>
        <w:br/>
      </w:r>
      <w:r>
        <w:rPr>
          <w:rStyle w:val="VerbatimChar"/>
        </w:rPr>
        <w:t xml:space="preserve">REVIEWER</w:t>
      </w:r>
    </w:p>
    <w:p>
      <w:pPr>
        <w:pStyle w:val="FirstParagraph"/>
      </w:pPr>
      <w:r>
        <w:t xml:space="preserve">Role checks are enforced on the backend and cannot be bypassed through direct API access.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pi-endpoints"/>
    <w:p>
      <w:pPr>
        <w:pStyle w:val="Heading1"/>
      </w:pPr>
      <w:r>
        <w:t xml:space="preserve">8. API Endpoints</w:t>
      </w:r>
    </w:p>
    <w:bookmarkStart w:id="52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/auth/login</w:t>
      </w:r>
    </w:p>
    <w:p>
      <w:r>
        <w:pict>
          <v:rect style="width:0;height:1.5pt" o:hralign="center" o:hrstd="t" o:hr="t"/>
        </w:pict>
      </w:r>
    </w:p>
    <w:bookmarkEnd w:id="52"/>
    <w:bookmarkStart w:id="53" w:name="applicant-endpoints"/>
    <w:p>
      <w:pPr>
        <w:pStyle w:val="Heading2"/>
      </w:pPr>
      <w:r>
        <w:t xml:space="preserve">Applicant Endpoints</w:t>
      </w:r>
    </w:p>
    <w:p>
      <w:pPr>
        <w:pStyle w:val="SourceCode"/>
      </w:pPr>
      <w:r>
        <w:rPr>
          <w:rStyle w:val="VerbatimChar"/>
        </w:rPr>
        <w:t xml:space="preserve">GET    /applications/my</w:t>
      </w:r>
      <w:r>
        <w:br/>
      </w:r>
      <w:r>
        <w:br/>
      </w:r>
      <w:r>
        <w:rPr>
          <w:rStyle w:val="VerbatimChar"/>
        </w:rPr>
        <w:t xml:space="preserve">GET    /applications/:id</w:t>
      </w:r>
      <w:r>
        <w:br/>
      </w:r>
      <w:r>
        <w:br/>
      </w:r>
      <w:r>
        <w:rPr>
          <w:rStyle w:val="VerbatimChar"/>
        </w:rPr>
        <w:t xml:space="preserve">POST   /applications</w:t>
      </w:r>
      <w:r>
        <w:br/>
      </w:r>
      <w:r>
        <w:br/>
      </w:r>
      <w:r>
        <w:rPr>
          <w:rStyle w:val="VerbatimChar"/>
        </w:rPr>
        <w:t xml:space="preserve">PATCH  /applications/:id</w:t>
      </w:r>
      <w:r>
        <w:br/>
      </w:r>
      <w:r>
        <w:br/>
      </w:r>
      <w:r>
        <w:rPr>
          <w:rStyle w:val="VerbatimChar"/>
        </w:rPr>
        <w:t xml:space="preserve">POST   /applications/:id/submit</w:t>
      </w:r>
    </w:p>
    <w:p>
      <w:r>
        <w:pict>
          <v:rect style="width:0;height:1.5pt" o:hralign="center" o:hrstd="t" o:hr="t"/>
        </w:pict>
      </w:r>
    </w:p>
    <w:bookmarkEnd w:id="53"/>
    <w:bookmarkStart w:id="54" w:name="reviewer-endpoints"/>
    <w:p>
      <w:pPr>
        <w:pStyle w:val="Heading2"/>
      </w:pPr>
      <w:r>
        <w:t xml:space="preserve">Reviewer Endpoints</w:t>
      </w:r>
    </w:p>
    <w:p>
      <w:pPr>
        <w:pStyle w:val="SourceCode"/>
      </w:pPr>
      <w:r>
        <w:rPr>
          <w:rStyle w:val="VerbatimChar"/>
        </w:rPr>
        <w:t xml:space="preserve">GET    /reviewer/applications</w:t>
      </w:r>
      <w:r>
        <w:br/>
      </w:r>
      <w:r>
        <w:br/>
      </w:r>
      <w:r>
        <w:rPr>
          <w:rStyle w:val="VerbatimChar"/>
        </w:rPr>
        <w:t xml:space="preserve">GET    /reviewer/applications/:id</w:t>
      </w:r>
      <w:r>
        <w:br/>
      </w:r>
      <w:r>
        <w:br/>
      </w:r>
      <w:r>
        <w:rPr>
          <w:rStyle w:val="VerbatimChar"/>
        </w:rPr>
        <w:t xml:space="preserve">POST   /reviewer/applications/:id/start-review</w:t>
      </w:r>
      <w:r>
        <w:br/>
      </w:r>
      <w:r>
        <w:br/>
      </w:r>
      <w:r>
        <w:rPr>
          <w:rStyle w:val="VerbatimChar"/>
        </w:rPr>
        <w:t xml:space="preserve">POST   /reviewer/applications/:id/approve</w:t>
      </w:r>
      <w:r>
        <w:br/>
      </w:r>
      <w:r>
        <w:br/>
      </w:r>
      <w:r>
        <w:rPr>
          <w:rStyle w:val="VerbatimChar"/>
        </w:rPr>
        <w:t xml:space="preserve">POST   /reviewer/applications/:id/reject</w:t>
      </w:r>
      <w:r>
        <w:br/>
      </w:r>
      <w:r>
        <w:br/>
      </w:r>
      <w:r>
        <w:rPr>
          <w:rStyle w:val="VerbatimChar"/>
        </w:rPr>
        <w:t xml:space="preserve">POST   /reviewer/applications/:id/return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error-handling"/>
    <w:p>
      <w:pPr>
        <w:pStyle w:val="Heading1"/>
      </w:pPr>
      <w:r>
        <w:t xml:space="preserve">9. Error Handling</w:t>
      </w:r>
    </w:p>
    <w:p>
      <w:pPr>
        <w:pStyle w:val="FirstParagraph"/>
      </w:pPr>
      <w:r>
        <w:t xml:space="preserve">All errors return structured JSON responses.</w:t>
      </w:r>
    </w:p>
    <w:p>
      <w:r>
        <w:pict>
          <v:rect style="width:0;height:1.5pt" o:hralign="center" o:hrstd="t" o:hr="t"/>
        </w:pict>
      </w:r>
    </w:p>
    <w:bookmarkStart w:id="56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must be greater than zero"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invalid-workflow-transition"/>
    <w:p>
      <w:pPr>
        <w:pStyle w:val="Heading2"/>
      </w:pPr>
      <w:r>
        <w:t xml:space="preserve">Invalid Workflow Transition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status transition"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unauthorized-action"/>
    <w:p>
      <w:pPr>
        <w:pStyle w:val="Heading2"/>
      </w:pPr>
      <w:r>
        <w:t xml:space="preserve">Unauthorized Action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 resource"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resource-not-found"/>
    <w:p>
      <w:pPr>
        <w:pStyle w:val="Heading2"/>
      </w:pPr>
      <w:r>
        <w:t xml:space="preserve">Resource 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testing-strategy"/>
    <w:p>
      <w:pPr>
        <w:pStyle w:val="Heading1"/>
      </w:pPr>
      <w:r>
        <w:t xml:space="preserve">10. Testing Strategy</w:t>
      </w:r>
    </w:p>
    <w:p>
      <w:pPr>
        <w:pStyle w:val="FirstParagraph"/>
      </w:pPr>
      <w:r>
        <w:t xml:space="preserve">Testing focuses on workflow enforcement and authorization.</w:t>
      </w:r>
    </w:p>
    <w:p>
      <w:r>
        <w:pict>
          <v:rect style="width:0;height:1.5pt" o:hralign="center" o:hrstd="t" o:hr="t"/>
        </w:pict>
      </w:r>
    </w:p>
    <w:bookmarkStart w:id="62" w:name="unit-tests"/>
    <w:p>
      <w:pPr>
        <w:pStyle w:val="Heading2"/>
      </w:pPr>
      <w:r>
        <w:t xml:space="preserve">Unit Tests</w:t>
      </w:r>
    </w:p>
    <w:bookmarkStart w:id="61" w:name="state-machine-tests"/>
    <w:p>
      <w:pPr>
        <w:pStyle w:val="Heading3"/>
      </w:pPr>
      <w:r>
        <w:t xml:space="preserve">State Machine Tests</w:t>
      </w:r>
    </w:p>
    <w:p>
      <w:pPr>
        <w:pStyle w:val="Compact"/>
        <w:numPr>
          <w:ilvl w:val="0"/>
          <w:numId w:val="1008"/>
        </w:numPr>
      </w:pPr>
      <w:r>
        <w:t xml:space="preserve">Valid transitions</w:t>
      </w:r>
    </w:p>
    <w:p>
      <w:pPr>
        <w:pStyle w:val="Compact"/>
        <w:numPr>
          <w:ilvl w:val="0"/>
          <w:numId w:val="1008"/>
        </w:numPr>
      </w:pPr>
      <w:r>
        <w:t xml:space="preserve">Invalid transitions</w:t>
      </w:r>
    </w:p>
    <w:p>
      <w:pPr>
        <w:pStyle w:val="Compact"/>
        <w:numPr>
          <w:ilvl w:val="0"/>
          <w:numId w:val="1008"/>
        </w:numPr>
      </w:pPr>
      <w:r>
        <w:t xml:space="preserve">Comment requirements</w:t>
      </w:r>
    </w:p>
    <w:p>
      <w:pPr>
        <w:pStyle w:val="Compact"/>
        <w:numPr>
          <w:ilvl w:val="0"/>
          <w:numId w:val="1008"/>
        </w:numPr>
      </w:pPr>
      <w:r>
        <w:t xml:space="preserve">Status validation</w:t>
      </w:r>
    </w:p>
    <w:p>
      <w:pPr>
        <w:pStyle w:val="Compact"/>
        <w:numPr>
          <w:ilvl w:val="0"/>
          <w:numId w:val="1008"/>
        </w:numPr>
      </w:pPr>
      <w:r>
        <w:t xml:space="preserve">Role restrictions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uthorization-tests"/>
    <w:p>
      <w:pPr>
        <w:pStyle w:val="Heading2"/>
      </w:pPr>
      <w:r>
        <w:t xml:space="preserve">Authorization Tests</w:t>
      </w:r>
    </w:p>
    <w:p>
      <w:pPr>
        <w:pStyle w:val="Compact"/>
        <w:numPr>
          <w:ilvl w:val="0"/>
          <w:numId w:val="1009"/>
        </w:numPr>
      </w:pPr>
      <w:r>
        <w:t xml:space="preserve">Applicant cannot approve claims</w:t>
      </w:r>
    </w:p>
    <w:p>
      <w:pPr>
        <w:pStyle w:val="Compact"/>
        <w:numPr>
          <w:ilvl w:val="0"/>
          <w:numId w:val="1009"/>
        </w:numPr>
      </w:pPr>
      <w:r>
        <w:t xml:space="preserve">Applicant cannot reject claims</w:t>
      </w:r>
    </w:p>
    <w:p>
      <w:pPr>
        <w:pStyle w:val="Compact"/>
        <w:numPr>
          <w:ilvl w:val="0"/>
          <w:numId w:val="1009"/>
        </w:numPr>
      </w:pPr>
      <w:r>
        <w:t xml:space="preserve">Applicant cannot return claims</w:t>
      </w:r>
    </w:p>
    <w:p>
      <w:pPr>
        <w:pStyle w:val="Compact"/>
        <w:numPr>
          <w:ilvl w:val="0"/>
          <w:numId w:val="1009"/>
        </w:numPr>
      </w:pPr>
      <w:r>
        <w:t xml:space="preserve">Reviewer cannot edit claim details</w:t>
      </w:r>
    </w:p>
    <w:p>
      <w:r>
        <w:pict>
          <v:rect style="width:0;height:1.5pt" o:hralign="center" o:hrstd="t" o:hr="t"/>
        </w:pict>
      </w:r>
    </w:p>
    <w:bookmarkEnd w:id="63"/>
    <w:bookmarkStart w:id="64" w:name="integration-tests"/>
    <w:p>
      <w:pPr>
        <w:pStyle w:val="Heading2"/>
      </w:pPr>
      <w:r>
        <w:t xml:space="preserve">Integration Tests</w:t>
      </w:r>
    </w:p>
    <w:p>
      <w:pPr>
        <w:pStyle w:val="Compact"/>
        <w:numPr>
          <w:ilvl w:val="0"/>
          <w:numId w:val="1010"/>
        </w:numPr>
      </w:pPr>
      <w:r>
        <w:t xml:space="preserve">Unauthorized requests return 403</w:t>
      </w:r>
    </w:p>
    <w:p>
      <w:pPr>
        <w:pStyle w:val="Compact"/>
        <w:numPr>
          <w:ilvl w:val="0"/>
          <w:numId w:val="1010"/>
        </w:numPr>
      </w:pPr>
      <w:r>
        <w:t xml:space="preserve">Invalid transitions return 400</w:t>
      </w:r>
    </w:p>
    <w:p>
      <w:pPr>
        <w:pStyle w:val="Compact"/>
        <w:numPr>
          <w:ilvl w:val="0"/>
          <w:numId w:val="1010"/>
        </w:numPr>
      </w:pPr>
      <w:r>
        <w:t xml:space="preserve">Missing resources return 404</w:t>
      </w:r>
    </w:p>
    <w:p>
      <w:pPr>
        <w:pStyle w:val="Compact"/>
        <w:numPr>
          <w:ilvl w:val="0"/>
          <w:numId w:val="1010"/>
        </w:numPr>
      </w:pPr>
      <w:r>
        <w:t xml:space="preserve">Successful transitions create audit records</w:t>
      </w:r>
    </w:p>
    <w:p>
      <w:pPr>
        <w:pStyle w:val="Compact"/>
        <w:numPr>
          <w:ilvl w:val="0"/>
          <w:numId w:val="1010"/>
        </w:numPr>
      </w:pPr>
      <w:r>
        <w:t xml:space="preserve">Validation errors return structured responses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technology-stack"/>
    <w:p>
      <w:pPr>
        <w:pStyle w:val="Heading1"/>
      </w:pPr>
      <w:r>
        <w:t xml:space="preserve">11. Technology Stack</w:t>
      </w:r>
    </w:p>
    <w:bookmarkStart w:id="66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1"/>
        </w:numPr>
      </w:pPr>
      <w:r>
        <w:t xml:space="preserve">React</w:t>
      </w:r>
    </w:p>
    <w:p>
      <w:pPr>
        <w:pStyle w:val="Compact"/>
        <w:numPr>
          <w:ilvl w:val="0"/>
          <w:numId w:val="1011"/>
        </w:numPr>
      </w:pPr>
      <w:r>
        <w:t xml:space="preserve">TypeScript</w:t>
      </w:r>
    </w:p>
    <w:p>
      <w:pPr>
        <w:pStyle w:val="Compact"/>
        <w:numPr>
          <w:ilvl w:val="0"/>
          <w:numId w:val="1011"/>
        </w:numPr>
      </w:pPr>
      <w:r>
        <w:t xml:space="preserve">React Hook Form</w:t>
      </w:r>
    </w:p>
    <w:p>
      <w:pPr>
        <w:pStyle w:val="Compact"/>
        <w:numPr>
          <w:ilvl w:val="0"/>
          <w:numId w:val="1011"/>
        </w:numPr>
      </w:pPr>
      <w:r>
        <w:t xml:space="preserve">Zod</w:t>
      </w:r>
    </w:p>
    <w:p>
      <w:pPr>
        <w:pStyle w:val="Compact"/>
        <w:numPr>
          <w:ilvl w:val="0"/>
          <w:numId w:val="1011"/>
        </w:numPr>
      </w:pPr>
      <w:r>
        <w:t xml:space="preserve">TanStack Query</w:t>
      </w:r>
    </w:p>
    <w:p>
      <w:pPr>
        <w:pStyle w:val="Compact"/>
        <w:numPr>
          <w:ilvl w:val="0"/>
          <w:numId w:val="1011"/>
        </w:numPr>
      </w:pPr>
      <w:r>
        <w:t xml:space="preserve">Tailwind CSS</w:t>
      </w:r>
    </w:p>
    <w:p>
      <w:r>
        <w:pict>
          <v:rect style="width:0;height:1.5pt" o:hralign="center" o:hrstd="t" o:hr="t"/>
        </w:pict>
      </w:r>
    </w:p>
    <w:bookmarkEnd w:id="66"/>
    <w:bookmarkStart w:id="67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t xml:space="preserve">NestJS</w:t>
      </w:r>
    </w:p>
    <w:p>
      <w:pPr>
        <w:pStyle w:val="Compact"/>
        <w:numPr>
          <w:ilvl w:val="0"/>
          <w:numId w:val="1012"/>
        </w:numPr>
      </w:pPr>
      <w:r>
        <w:t xml:space="preserve">TypeScript</w:t>
      </w:r>
    </w:p>
    <w:p>
      <w:pPr>
        <w:pStyle w:val="Compact"/>
        <w:numPr>
          <w:ilvl w:val="0"/>
          <w:numId w:val="1012"/>
        </w:numPr>
      </w:pPr>
      <w:r>
        <w:t xml:space="preserve">TypeORM</w:t>
      </w:r>
    </w:p>
    <w:p>
      <w:pPr>
        <w:pStyle w:val="Compact"/>
        <w:numPr>
          <w:ilvl w:val="0"/>
          <w:numId w:val="1012"/>
        </w:numPr>
      </w:pPr>
      <w:r>
        <w:t xml:space="preserve">JWT Authentication</w:t>
      </w:r>
    </w:p>
    <w:p>
      <w:r>
        <w:pict>
          <v:rect style="width:0;height:1.5pt" o:hralign="center" o:hrstd="t" o:hr="t"/>
        </w:pict>
      </w:r>
    </w:p>
    <w:bookmarkEnd w:id="67"/>
    <w:bookmarkStart w:id="68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3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68"/>
    <w:bookmarkStart w:id="69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14"/>
        </w:numPr>
      </w:pPr>
      <w:r>
        <w:t xml:space="preserve">Jest</w:t>
      </w:r>
    </w:p>
    <w:p>
      <w:pPr>
        <w:pStyle w:val="Compact"/>
        <w:numPr>
          <w:ilvl w:val="0"/>
          <w:numId w:val="1014"/>
        </w:numPr>
      </w:pPr>
      <w:r>
        <w:t xml:space="preserve">Supertest</w:t>
      </w:r>
    </w:p>
    <w:p>
      <w:r>
        <w:pict>
          <v:rect style="width:0;height:1.5pt" o:hralign="center" o:hrstd="t" o:hr="t"/>
        </w:pict>
      </w:r>
    </w:p>
    <w:bookmarkEnd w:id="69"/>
    <w:bookmarkStart w:id="70" w:name="containerization"/>
    <w:p>
      <w:pPr>
        <w:pStyle w:val="Heading2"/>
      </w:pPr>
      <w:r>
        <w:t xml:space="preserve">Containerization</w:t>
      </w:r>
    </w:p>
    <w:p>
      <w:pPr>
        <w:pStyle w:val="Compact"/>
        <w:numPr>
          <w:ilvl w:val="0"/>
          <w:numId w:val="1015"/>
        </w:numPr>
      </w:pPr>
      <w:r>
        <w:t xml:space="preserve">Docker</w:t>
      </w:r>
    </w:p>
    <w:p>
      <w:pPr>
        <w:pStyle w:val="Compact"/>
        <w:numPr>
          <w:ilvl w:val="0"/>
          <w:numId w:val="1015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future-improvements"/>
    <w:p>
      <w:pPr>
        <w:pStyle w:val="Heading1"/>
      </w:pPr>
      <w:r>
        <w:t xml:space="preserve">12. Future Improvements</w:t>
      </w:r>
    </w:p>
    <w:p>
      <w:pPr>
        <w:pStyle w:val="FirstParagraph"/>
      </w:pPr>
      <w:r>
        <w:t xml:space="preserve">Potential enhancements include:</w:t>
      </w:r>
    </w:p>
    <w:p>
      <w:pPr>
        <w:pStyle w:val="Compact"/>
        <w:numPr>
          <w:ilvl w:val="0"/>
          <w:numId w:val="1016"/>
        </w:numPr>
      </w:pPr>
      <w:r>
        <w:t xml:space="preserve">Email notifications</w:t>
      </w:r>
    </w:p>
    <w:p>
      <w:pPr>
        <w:pStyle w:val="Compact"/>
        <w:numPr>
          <w:ilvl w:val="0"/>
          <w:numId w:val="1016"/>
        </w:numPr>
      </w:pPr>
      <w:r>
        <w:t xml:space="preserve">Multi-level approval workflows</w:t>
      </w:r>
    </w:p>
    <w:p>
      <w:pPr>
        <w:pStyle w:val="Compact"/>
        <w:numPr>
          <w:ilvl w:val="0"/>
          <w:numId w:val="1016"/>
        </w:numPr>
      </w:pPr>
      <w:r>
        <w:t xml:space="preserve">Approval delegation</w:t>
      </w:r>
    </w:p>
    <w:p>
      <w:pPr>
        <w:pStyle w:val="Compact"/>
        <w:numPr>
          <w:ilvl w:val="0"/>
          <w:numId w:val="1016"/>
        </w:numPr>
      </w:pPr>
      <w:r>
        <w:t xml:space="preserve">Reviewer assignment</w:t>
      </w:r>
    </w:p>
    <w:p>
      <w:pPr>
        <w:pStyle w:val="Compact"/>
        <w:numPr>
          <w:ilvl w:val="0"/>
          <w:numId w:val="1016"/>
        </w:numPr>
      </w:pPr>
      <w:r>
        <w:t xml:space="preserve">Receipt OCR</w:t>
      </w:r>
    </w:p>
    <w:p>
      <w:pPr>
        <w:pStyle w:val="Compact"/>
        <w:numPr>
          <w:ilvl w:val="0"/>
          <w:numId w:val="1016"/>
        </w:numPr>
      </w:pPr>
      <w:r>
        <w:t xml:space="preserve">Expense policy validation</w:t>
      </w:r>
    </w:p>
    <w:p>
      <w:pPr>
        <w:pStyle w:val="Compact"/>
        <w:numPr>
          <w:ilvl w:val="0"/>
          <w:numId w:val="1016"/>
        </w:numPr>
      </w:pPr>
      <w:r>
        <w:t xml:space="preserve">Activity feeds</w:t>
      </w:r>
    </w:p>
    <w:p>
      <w:pPr>
        <w:pStyle w:val="Compact"/>
        <w:numPr>
          <w:ilvl w:val="0"/>
          <w:numId w:val="1016"/>
        </w:numPr>
      </w:pPr>
      <w:r>
        <w:t xml:space="preserve">Dashboard analytics</w:t>
      </w:r>
    </w:p>
    <w:p>
      <w:pPr>
        <w:pStyle w:val="Compact"/>
        <w:numPr>
          <w:ilvl w:val="0"/>
          <w:numId w:val="1016"/>
        </w:numPr>
      </w:pPr>
      <w:r>
        <w:t xml:space="preserve">AWS S3 file storage</w:t>
      </w:r>
    </w:p>
    <w:p>
      <w:pPr>
        <w:pStyle w:val="Compact"/>
        <w:numPr>
          <w:ilvl w:val="0"/>
          <w:numId w:val="1016"/>
        </w:numPr>
      </w:pPr>
      <w:r>
        <w:t xml:space="preserve">Real-time notifications</w:t>
      </w:r>
    </w:p>
    <w:p>
      <w:r>
        <w:pict>
          <v:rect style="width:0;height:1.5pt" o:hralign="center" o:hrstd="t" o:hr="t"/>
        </w:pict>
      </w:r>
    </w:p>
    <w:bookmarkEnd w:id="72"/>
    <w:bookmarkStart w:id="74" w:name="architecture-principle"/>
    <w:p>
      <w:pPr>
        <w:pStyle w:val="Heading1"/>
      </w:pPr>
      <w:r>
        <w:t xml:space="preserve">13. Architecture Principle</w:t>
      </w:r>
    </w:p>
    <w:p>
      <w:pPr>
        <w:pStyle w:val="FirstParagraph"/>
      </w:pPr>
      <w:r>
        <w:t xml:space="preserve">Business workflow rules are centralized in a dedicated service:</w:t>
      </w:r>
    </w:p>
    <w:p>
      <w:pPr>
        <w:pStyle w:val="SourceCode"/>
      </w:pPr>
      <w:r>
        <w:rPr>
          <w:rStyle w:val="VerbatimChar"/>
        </w:rPr>
        <w:t xml:space="preserve">ApplicationStateMachineService</w:t>
      </w:r>
    </w:p>
    <w:p>
      <w:pPr>
        <w:pStyle w:val="FirstParagraph"/>
      </w:pPr>
      <w:r>
        <w:t xml:space="preserve">All workflow transitions must pass through this service.</w:t>
      </w:r>
    </w:p>
    <w:p>
      <w:pPr>
        <w:pStyle w:val="BodyText"/>
      </w:pPr>
      <w:r>
        <w:t xml:space="preserve">Controllers remain thin and focus only on:</w:t>
      </w:r>
    </w:p>
    <w:p>
      <w:pPr>
        <w:pStyle w:val="Compact"/>
        <w:numPr>
          <w:ilvl w:val="0"/>
          <w:numId w:val="1017"/>
        </w:numPr>
      </w:pPr>
      <w:r>
        <w:t xml:space="preserve">Request validation</w:t>
      </w:r>
    </w:p>
    <w:p>
      <w:pPr>
        <w:pStyle w:val="Compact"/>
        <w:numPr>
          <w:ilvl w:val="0"/>
          <w:numId w:val="1017"/>
        </w:numPr>
      </w:pPr>
      <w:r>
        <w:t xml:space="preserve">Authentication</w:t>
      </w:r>
    </w:p>
    <w:p>
      <w:pPr>
        <w:pStyle w:val="Compact"/>
        <w:numPr>
          <w:ilvl w:val="0"/>
          <w:numId w:val="1017"/>
        </w:numPr>
      </w:pPr>
      <w:r>
        <w:t xml:space="preserve">Authorization</w:t>
      </w:r>
    </w:p>
    <w:p>
      <w:pPr>
        <w:pStyle w:val="Compact"/>
        <w:numPr>
          <w:ilvl w:val="0"/>
          <w:numId w:val="1017"/>
        </w:numPr>
      </w:pPr>
      <w:r>
        <w:t xml:space="preserve">Delegating business logic</w:t>
      </w:r>
    </w:p>
    <w:p>
      <w:r>
        <w:pict>
          <v:rect style="width:0;height:1.5pt" o:hralign="center" o:hrstd="t" o:hr="t"/>
        </w:pict>
      </w:r>
    </w:p>
    <w:bookmarkStart w:id="73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8"/>
        </w:numPr>
      </w:pPr>
      <w:r>
        <w:t xml:space="preserve">Single source of truth</w:t>
      </w:r>
    </w:p>
    <w:p>
      <w:pPr>
        <w:pStyle w:val="Compact"/>
        <w:numPr>
          <w:ilvl w:val="0"/>
          <w:numId w:val="1018"/>
        </w:numPr>
      </w:pPr>
      <w:r>
        <w:t xml:space="preserve">Easier testing</w:t>
      </w:r>
    </w:p>
    <w:p>
      <w:pPr>
        <w:pStyle w:val="Compact"/>
        <w:numPr>
          <w:ilvl w:val="0"/>
          <w:numId w:val="1018"/>
        </w:numPr>
      </w:pPr>
      <w:r>
        <w:t xml:space="preserve">Better maintainability</w:t>
      </w:r>
    </w:p>
    <w:p>
      <w:pPr>
        <w:pStyle w:val="Compact"/>
        <w:numPr>
          <w:ilvl w:val="0"/>
          <w:numId w:val="1018"/>
        </w:numPr>
      </w:pPr>
      <w:r>
        <w:t xml:space="preserve">Clear separation of concerns</w:t>
      </w:r>
    </w:p>
    <w:p>
      <w:pPr>
        <w:pStyle w:val="Compact"/>
        <w:numPr>
          <w:ilvl w:val="0"/>
          <w:numId w:val="1018"/>
        </w:numPr>
      </w:pPr>
      <w:r>
        <w:t xml:space="preserve">Strong workflow enforcement</w:t>
      </w:r>
    </w:p>
    <w:p>
      <w:pPr>
        <w:pStyle w:val="Compact"/>
        <w:numPr>
          <w:ilvl w:val="0"/>
          <w:numId w:val="1018"/>
        </w:numPr>
      </w:pPr>
      <w:r>
        <w:t xml:space="preserve">Predictable business behavior</w:t>
      </w:r>
    </w:p>
    <w:p>
      <w:pPr>
        <w:pStyle w:val="FirstParagraph"/>
      </w:pPr>
      <w:r>
        <w:t xml:space="preserve">This architecture ensures that workflow rules remain consistent regardless of whether requests originate from the web application, automated tests, or direct API calls.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2026-06-24T14:07:29Z</dcterms:created>
  <dcterms:modified xsi:type="dcterms:W3CDTF">2026-06-24T14:07:29Z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