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34" w:rsidRDefault="00A1125A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EBF0382" wp14:editId="30F68B16">
            <wp:simplePos x="0" y="0"/>
            <wp:positionH relativeFrom="page">
              <wp:posOffset>114300</wp:posOffset>
            </wp:positionH>
            <wp:positionV relativeFrom="page">
              <wp:posOffset>5120640</wp:posOffset>
            </wp:positionV>
            <wp:extent cx="7346315" cy="4131945"/>
            <wp:effectExtent l="0" t="0" r="6985" b="1905"/>
            <wp:wrapTight wrapText="bothSides">
              <wp:wrapPolygon edited="0">
                <wp:start x="0" y="0"/>
                <wp:lineTo x="0" y="21510"/>
                <wp:lineTo x="21565" y="21510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D42A461" wp14:editId="00A911D5">
            <wp:simplePos x="0" y="0"/>
            <wp:positionH relativeFrom="page">
              <wp:posOffset>91440</wp:posOffset>
            </wp:positionH>
            <wp:positionV relativeFrom="page">
              <wp:posOffset>716280</wp:posOffset>
            </wp:positionV>
            <wp:extent cx="7369175" cy="4145280"/>
            <wp:effectExtent l="0" t="0" r="3175" b="7620"/>
            <wp:wrapTight wrapText="bothSides">
              <wp:wrapPolygon edited="0">
                <wp:start x="0" y="0"/>
                <wp:lineTo x="0" y="21540"/>
                <wp:lineTo x="21553" y="21540"/>
                <wp:lineTo x="215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17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Fdgdf</w:t>
      </w:r>
      <w:proofErr w:type="spellEnd"/>
    </w:p>
    <w:p w:rsidR="00A1125A" w:rsidRDefault="00A1125A">
      <w:pPr>
        <w:rPr>
          <w:noProof/>
          <w:lang w:eastAsia="ru-RU"/>
        </w:rPr>
      </w:pPr>
    </w:p>
    <w:p w:rsidR="00A1125A" w:rsidRPr="00A1125A" w:rsidRDefault="00A1125A" w:rsidP="00A1125A">
      <w:pPr>
        <w:spacing w:after="100" w:afterAutospacing="1" w:line="240" w:lineRule="auto"/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eastAsia="ru-RU"/>
        </w:rPr>
        <w:lastRenderedPageBreak/>
        <w:t>Параметры</w:t>
      </w:r>
    </w:p>
    <w:p w:rsidR="00A1125A" w:rsidRPr="00A1125A" w:rsidRDefault="00A1125A" w:rsidP="00A1125A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параметры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необязательные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без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них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API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просто вернёт пиво в возрастающем порядке по их 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Параметры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записываются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запросная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строка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потому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могут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быть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скомбинированы.</w:t>
      </w:r>
      <w:r w:rsidRPr="00A11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A1125A" w:rsidRDefault="00A1125A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-912495</wp:posOffset>
            </wp:positionH>
            <wp:positionV relativeFrom="paragraph">
              <wp:posOffset>0</wp:posOffset>
            </wp:positionV>
            <wp:extent cx="7355840" cy="4137660"/>
            <wp:effectExtent l="0" t="0" r="0" b="0"/>
            <wp:wrapTight wrapText="bothSides">
              <wp:wrapPolygon edited="0">
                <wp:start x="0" y="0"/>
                <wp:lineTo x="0" y="21481"/>
                <wp:lineTo x="21537" y="21481"/>
                <wp:lineTo x="2153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84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параметр проходит без значения, будет выдана ошибка 404.</w:t>
      </w:r>
    </w:p>
    <w:p w:rsidR="00A1125A" w:rsidRDefault="00A1125A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ца параметров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085"/>
        <w:gridCol w:w="6638"/>
      </w:tblGrid>
      <w:tr w:rsidR="00A1125A" w:rsidRPr="00A1125A" w:rsidTr="00A1125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EEEEEE"/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ap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ap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EEEEEE"/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ap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aps/>
                <w:color w:val="000000"/>
                <w:sz w:val="24"/>
                <w:szCs w:val="24"/>
                <w:lang w:eastAsia="ru-RU"/>
              </w:rPr>
              <w:t>Tип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EEEEEE"/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ap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aps/>
                <w:color w:val="000000"/>
                <w:sz w:val="24"/>
                <w:szCs w:val="24"/>
                <w:lang w:eastAsia="ru-RU"/>
              </w:rPr>
              <w:t>Что возвращает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abv_gt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with ABV greater than the supplied number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abv_lt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with ABV less than the supplied number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ibu_gt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with IBU greater than the supplied number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ibu_lt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with IBU less than the supplied number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ebc_gt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with EBC greater than the supplied number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ebc_lt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with EBC less than the supplied number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beer_name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matching the supplied name (this will match partial strings as well so </w:t>
            </w: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e.g</w:t>
            </w:r>
            <w:proofErr w:type="spellEnd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punk will return Punk IPA), if you need to add spaces just add an underscore (_).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yeast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matching the supplied yeast name, this performs a fuzzy match, if you need to add spaces just add an underscore (_).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brewed_before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Returns all beers brewed before this date, the date format is mm-</w:t>
            </w: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yyyy</w:t>
            </w:r>
            <w:proofErr w:type="spellEnd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e.g</w:t>
            </w:r>
            <w:proofErr w:type="spellEnd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10-2011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brewed_after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Returns all beers brewed after this date, the date format is mm-</w:t>
            </w: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yyyy</w:t>
            </w:r>
            <w:proofErr w:type="spellEnd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e.g</w:t>
            </w:r>
            <w:proofErr w:type="spellEnd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10-2011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hops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matching the supplied hops name, this performs a fuzzy match, if you need to add spaces just add an underscore (_).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matching the supplied malt name, this performs a fuzzy match, if you need to add spaces just add an underscore (_).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matching the supplied food string, this performs a fuzzy match, if you need to add spaces just add an underscore (_). </w:t>
            </w:r>
          </w:p>
        </w:tc>
      </w:tr>
      <w:tr w:rsidR="00A1125A" w:rsidRPr="00A1125A" w:rsidTr="00A1125A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id|id</w:t>
            </w:r>
            <w:proofErr w:type="spellEnd"/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|...)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vAlign w:val="center"/>
            <w:hideMark/>
          </w:tcPr>
          <w:p w:rsidR="00A1125A" w:rsidRPr="00A1125A" w:rsidRDefault="00A1125A" w:rsidP="00A1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A1125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Returns all beers matching the supplied ID's. You can pass in multiple ID's by separating them with a | symbol. </w:t>
            </w:r>
          </w:p>
        </w:tc>
      </w:tr>
    </w:tbl>
    <w:p w:rsidR="00A1125A" w:rsidRPr="00A1125A" w:rsidRDefault="00A1125A">
      <w:pPr>
        <w:rPr>
          <w:lang w:val="en-US"/>
        </w:rPr>
      </w:pPr>
    </w:p>
    <w:sectPr w:rsidR="00A1125A" w:rsidRPr="00A11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C1B" w:rsidRDefault="004F2C1B" w:rsidP="00A1125A">
      <w:pPr>
        <w:spacing w:after="0" w:line="240" w:lineRule="auto"/>
      </w:pPr>
      <w:r>
        <w:separator/>
      </w:r>
    </w:p>
  </w:endnote>
  <w:endnote w:type="continuationSeparator" w:id="0">
    <w:p w:rsidR="004F2C1B" w:rsidRDefault="004F2C1B" w:rsidP="00A1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C1B" w:rsidRDefault="004F2C1B" w:rsidP="00A1125A">
      <w:pPr>
        <w:spacing w:after="0" w:line="240" w:lineRule="auto"/>
      </w:pPr>
      <w:r>
        <w:separator/>
      </w:r>
    </w:p>
  </w:footnote>
  <w:footnote w:type="continuationSeparator" w:id="0">
    <w:p w:rsidR="004F2C1B" w:rsidRDefault="004F2C1B" w:rsidP="00A11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5A"/>
    <w:rsid w:val="00405D54"/>
    <w:rsid w:val="004D6634"/>
    <w:rsid w:val="004F2C1B"/>
    <w:rsid w:val="00A1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F1DE"/>
  <w15:chartTrackingRefBased/>
  <w15:docId w15:val="{68F7D18D-74E7-4239-B54B-EB60CDAA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1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125A"/>
  </w:style>
  <w:style w:type="paragraph" w:styleId="a5">
    <w:name w:val="footer"/>
    <w:basedOn w:val="a"/>
    <w:link w:val="a6"/>
    <w:uiPriority w:val="99"/>
    <w:unhideWhenUsed/>
    <w:rsid w:val="00A11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125A"/>
  </w:style>
  <w:style w:type="character" w:customStyle="1" w:styleId="20">
    <w:name w:val="Заголовок 2 Знак"/>
    <w:basedOn w:val="a0"/>
    <w:link w:val="2"/>
    <w:uiPriority w:val="9"/>
    <w:rsid w:val="00A112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t0">
    <w:name w:val="mt0"/>
    <w:basedOn w:val="a"/>
    <w:rsid w:val="00A1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A1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Хроль</dc:creator>
  <cp:keywords/>
  <dc:description/>
  <cp:lastModifiedBy>Екатерина Хроль</cp:lastModifiedBy>
  <cp:revision>1</cp:revision>
  <dcterms:created xsi:type="dcterms:W3CDTF">2020-03-10T07:52:00Z</dcterms:created>
  <dcterms:modified xsi:type="dcterms:W3CDTF">2020-03-10T08:04:00Z</dcterms:modified>
</cp:coreProperties>
</file>