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C4E54"/>
          <w:sz w:val="36"/>
          <w:szCs w:val="36"/>
        </w:rPr>
        <w:t xml:space="preserve">H. pylori – Textbausteine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Dr. med. K. Koschny · Gastroenterologie · GFGB 2026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1 – Screening Erstgradigverwandte bei Magenkarzinom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Bei nachgewiesenem Magenkarzinom empfehlen wir entsprechend der aktuellen Leitlinien ein Screening erstgradig Verwandter auf Helicobacter pylori. Bei positivem Nachweis sollte eine Eradikation eingeleitet werden.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2 – Positiver H. pylori-Nachweis (Routinefall)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Befund: Helicobacter-pylori-Infektion gesichert (Nachweis via [¹³C-Atemtest / Stuhl-Antigen / Histologie]).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Empfehlung: Wir empfehlen eine Eradikationstherapie als Bismuth-Quadruple-Therapie (Pylera® × 10 Tage).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Eradikationskontrolle: ¹³C-Harnstoff-Atemtest frühestens 4 Wochen nach Therapieende; PPI-Pause mindestens 2 Wochen vor dem Test.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3 – Haushaltsmitglieder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>Wir weisen darauf hin, dass H. pylori intrafamiliär übertragen werden kann. Ein routinemäßiges Screening asymptomatischer Haushaltsmitglieder ist leitliniengemäß nicht generell empfohlen. Eine Testung empfehlen wir bei Dyspepsie-Symptomatik, Herkunft aus einem Hochprävalenzland oder auf ausdrücklichen Patientenwunsch.</w:t>
        <w:br/>
        <w:br/>
        <w:t>Im Rahmen der Magenkrebs-Prävention empfehlen wir darüber hinaus eine gezielte Familienanamnese hinsichtlich gastraler Malignome. Bei entsprechender Familienanamnese (Magenkarzinom bei Erstgradigverwandten) befürworten wir ein Test-and-Treat-Vorgehen für H. pylori — auch bei asymptomatischen Angehörigen — als niedrigschwellige und evidenzbasierte Präventionsmaßnahme.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4 – Eradikationskontrolle nach Therapie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Wir bitten um Eradikationskontrolle mittels ¹³C-Harnstoff-Atemtest frühestens 4 Wochen nach Therapieende (PPI-Pause ≥ 2 Wochen, Antibiotika-Pause ≥ 4 Wochen vor dem Test). Bei Therapieversagen empfehlen wir eine Resistenztestung vor Einleitung einer Rescue-Therapie.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5 – Probiotika begleitend zur Eradikationstherapie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Begleitend zur Eradikationstherapie empfehlen wir den Einsatz von Probiotika – insbesondere bei Risikopatienten, z. B. nach vorherigem Therapieabbruch, bekannter Unverträglichkeit oder Rezidiv.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Probiotika können die Eradikationsrate verbessern und gastrointestinale Nebenwirkungen der Antibiotikatherapie (Diarrhö, Übelkeit, Erbrechen) deutlich reduzieren. Gut geeignet sind Präparate auf Basis von Bifidobacterium longum, Lactobacillus-Spezies oder Saccharomyces boulardii. Einnahme für die Dauer der Therapie, idealerweise bereits einige Tage vorher beginnen.</w:t>
      </w:r>
    </w:p>
    <w:p>
      <w:pPr>
        <w:spacing w:after="80" w:before="6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Cave: Probiotika nicht zeitgleich mit dem Antibiotikum einnehmen – mindestens 2 Stunden Abstand einhalten.</w:t>
      </w:r>
    </w:p>
    <w:p>
      <w:pPr>
        <w:spacing w:before="480"/>
      </w:pPr>
      <w:r>
        <w:rPr>
          <w:rFonts w:ascii="Calibri" w:cs="Calibri" w:eastAsia="Calibri" w:hAnsi="Calibri"/>
          <w:i/>
          <w:iCs/>
          <w:color w:val="6B7F80"/>
          <w:sz w:val="18"/>
          <w:szCs w:val="18"/>
        </w:rPr>
        <w:t xml:space="preserve">Dr. med. Kristin Koschny · Assistenzärztin Gastroenterologie · GFGB-Jahrestagung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2026-04-02T21:09:32.422Z</dcterms:created>
  <dcterms:modified xsi:type="dcterms:W3CDTF">2026-04-02T21:09:32.422Z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