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5175F" w14:textId="12ECB66F" w:rsidR="00F72CB1" w:rsidRDefault="00066266" w:rsidP="00F72CB1">
      <w:pPr>
        <w:pStyle w:val="Kop1"/>
        <w:jc w:val="center"/>
      </w:pPr>
      <w:r>
        <w:t>Hoofdstuk</w:t>
      </w:r>
      <w:r w:rsidR="00DD05D4">
        <w:t xml:space="preserve"> </w:t>
      </w:r>
      <w:r w:rsidR="00012668">
        <w:t>7</w:t>
      </w:r>
    </w:p>
    <w:p w14:paraId="07CE8789" w14:textId="77777777" w:rsidR="00A577CA" w:rsidRDefault="00196DF3" w:rsidP="00F72CB1">
      <w:pPr>
        <w:pStyle w:val="Kop1"/>
        <w:jc w:val="center"/>
      </w:pPr>
      <w:proofErr w:type="spellStart"/>
      <w:r>
        <w:t>Bivariate</w:t>
      </w:r>
      <w:proofErr w:type="spellEnd"/>
      <w:r>
        <w:t xml:space="preserve"> associatiematen voor nominale en ordinale variabelen</w:t>
      </w:r>
    </w:p>
    <w:p w14:paraId="19323517" w14:textId="77777777" w:rsidR="00A577CA" w:rsidRDefault="00A577CA">
      <w:pPr>
        <w:spacing w:line="360" w:lineRule="auto"/>
        <w:jc w:val="both"/>
      </w:pPr>
    </w:p>
    <w:p w14:paraId="362B6E2D" w14:textId="77777777" w:rsidR="003D390A" w:rsidRPr="009B5E69" w:rsidRDefault="003D390A" w:rsidP="003D390A">
      <w:pPr>
        <w:numPr>
          <w:ilvl w:val="0"/>
          <w:numId w:val="37"/>
        </w:numPr>
        <w:spacing w:line="360" w:lineRule="auto"/>
        <w:jc w:val="both"/>
        <w:rPr>
          <w:b/>
        </w:rPr>
      </w:pPr>
      <w:r w:rsidRPr="009B5E69">
        <w:rPr>
          <w:b/>
        </w:rPr>
        <w:t xml:space="preserve">Inleiding </w:t>
      </w:r>
    </w:p>
    <w:p w14:paraId="3B2E7E61" w14:textId="489E4FC2" w:rsidR="0035198F" w:rsidRDefault="003D390A" w:rsidP="009B5E69">
      <w:pPr>
        <w:spacing w:line="360" w:lineRule="auto"/>
        <w:jc w:val="both"/>
      </w:pPr>
      <w:r>
        <w:t>In dit hoofdstuk bespreken we de belangrijkste pa</w:t>
      </w:r>
      <w:r w:rsidR="00027244">
        <w:t>ra</w:t>
      </w:r>
      <w:bookmarkStart w:id="0" w:name="_GoBack"/>
      <w:bookmarkEnd w:id="0"/>
      <w:r>
        <w:t xml:space="preserve">meters voor de beschrijving van een verband tussen kenmerken van onderzoekseenheden op nominaal en ordinaal niveau. Deze technieken zijn belangrijk, want veel eigenschappen waarin criminologen geïnteresseerd zijn, zijn van het nominale en ordinale </w:t>
      </w:r>
      <w:r w:rsidRPr="009B5E69">
        <w:t>niveau</w:t>
      </w:r>
      <w:r>
        <w:t xml:space="preserve">. </w:t>
      </w:r>
    </w:p>
    <w:p w14:paraId="01B31467" w14:textId="77777777" w:rsidR="003D390A" w:rsidRDefault="003D390A" w:rsidP="003D390A">
      <w:pPr>
        <w:spacing w:line="360" w:lineRule="auto"/>
        <w:jc w:val="both"/>
      </w:pPr>
    </w:p>
    <w:p w14:paraId="4E2259A2" w14:textId="77777777" w:rsidR="004D4942" w:rsidRPr="004D4942" w:rsidRDefault="00BD71F8" w:rsidP="009B5E69">
      <w:pPr>
        <w:pStyle w:val="Lijstalinea"/>
        <w:numPr>
          <w:ilvl w:val="0"/>
          <w:numId w:val="37"/>
        </w:numPr>
        <w:spacing w:line="360" w:lineRule="auto"/>
        <w:jc w:val="both"/>
        <w:rPr>
          <w:b/>
          <w:bCs/>
        </w:rPr>
      </w:pPr>
      <w:r>
        <w:rPr>
          <w:b/>
          <w:bCs/>
        </w:rPr>
        <w:t xml:space="preserve">Het percentageverschil als associatiemaat </w:t>
      </w:r>
      <w:r w:rsidR="00A577CA" w:rsidRPr="001538BE">
        <w:rPr>
          <w:b/>
          <w:bCs/>
        </w:rPr>
        <w:t>op nominaal niveau</w:t>
      </w:r>
    </w:p>
    <w:p w14:paraId="16D567C2" w14:textId="77777777" w:rsidR="00A577CA" w:rsidRDefault="00E61E9C">
      <w:pPr>
        <w:pStyle w:val="Plattetekst"/>
      </w:pPr>
      <w:r>
        <w:t xml:space="preserve">In een kruistabel of </w:t>
      </w:r>
      <w:r w:rsidR="00A577CA">
        <w:t xml:space="preserve">contingentietabel staan de variabelen met hun </w:t>
      </w:r>
      <w:r w:rsidR="00B1402E">
        <w:t>frequenties</w:t>
      </w:r>
      <w:r w:rsidR="00A577CA">
        <w:t xml:space="preserve"> paarsgewijs horizontaal en verticaal geplaatst, elk met een aantal (nominale) kenmerken, verdeeld over verschillende categorieën. Kruistabellen zijn tweedimensionale tabellen, verdeeld over kolommen en rijen. We maken een onderscheid tussen 2*2 tabellen en r*k tabellen, waarbij r en k staan voor het aantal rijen en kolommen. R*k tabellen zijn een extensie van de eenvoudige 2*2 tabel. Bij kruistabellen is het zo dat in el</w:t>
      </w:r>
      <w:r w:rsidR="00D21AAB">
        <w:t>ke cel het geobserveerde aantal</w:t>
      </w:r>
      <w:r w:rsidR="00A577CA">
        <w:t xml:space="preserve"> staat bij een bepaalde combinatie van kenmerken</w:t>
      </w:r>
      <w:r w:rsidR="00FF0443">
        <w:t xml:space="preserve">. </w:t>
      </w:r>
      <w:r w:rsidR="00A577CA">
        <w:t xml:space="preserve">Kruistabellen worden gebruikt wanneer we de relatie tussen twee nominale kenmerken willen bestuderen. De verschillen in de afhankelijke variabele worden vergeleken over de verschillende categorieën van de onafhankelijke variabele. We gebruiken hiervoor vaak het </w:t>
      </w:r>
      <w:r w:rsidR="00A577CA" w:rsidRPr="00BF3023">
        <w:rPr>
          <w:i/>
        </w:rPr>
        <w:t xml:space="preserve">percentageverschil </w:t>
      </w:r>
      <w:r w:rsidR="00A577CA">
        <w:t xml:space="preserve">en de </w:t>
      </w:r>
      <w:proofErr w:type="spellStart"/>
      <w:r w:rsidR="00A577CA" w:rsidRPr="00BF3023">
        <w:rPr>
          <w:i/>
        </w:rPr>
        <w:t>odds</w:t>
      </w:r>
      <w:proofErr w:type="spellEnd"/>
      <w:r w:rsidR="008B6E5D" w:rsidRPr="00BF3023">
        <w:rPr>
          <w:i/>
        </w:rPr>
        <w:t xml:space="preserve"> </w:t>
      </w:r>
      <w:r w:rsidR="00A577CA" w:rsidRPr="00BF3023">
        <w:rPr>
          <w:i/>
        </w:rPr>
        <w:t>ratio</w:t>
      </w:r>
      <w:r w:rsidR="00A577CA">
        <w:t xml:space="preserve">. </w:t>
      </w:r>
    </w:p>
    <w:p w14:paraId="13FA4809" w14:textId="77777777" w:rsidR="000956C9" w:rsidRDefault="000956C9" w:rsidP="000956C9">
      <w:pPr>
        <w:pStyle w:val="Plattetekst"/>
      </w:pPr>
    </w:p>
    <w:p w14:paraId="03AA2A7C" w14:textId="77777777" w:rsidR="00D1440A" w:rsidRDefault="00A577CA">
      <w:pPr>
        <w:pStyle w:val="Plattetekst"/>
      </w:pPr>
      <w:r>
        <w:t xml:space="preserve">Stel dat we onderzoek doen </w:t>
      </w:r>
      <w:r w:rsidR="000956C9">
        <w:t>naar de betrokkenheid bij een problematische jeugdgroep</w:t>
      </w:r>
      <w:r>
        <w:t xml:space="preserve"> </w:t>
      </w:r>
      <w:r w:rsidR="000956C9">
        <w:t>en</w:t>
      </w:r>
      <w:r>
        <w:t xml:space="preserve"> geslacht. </w:t>
      </w:r>
      <w:r w:rsidR="000956C9">
        <w:t xml:space="preserve">We willen weten of jongens in sterkere mate betrokken zijn bij </w:t>
      </w:r>
      <w:r w:rsidR="005644AB">
        <w:t xml:space="preserve">een problematische jeugdgroep dan meisjes </w:t>
      </w:r>
      <w:r>
        <w:t xml:space="preserve">In een kruistabel kunnen we deze informatie eenvoudig weergeven. De samenhang tussen twee nominale variabelen kunnen we omschrijven als de manier waarop een kenmerk verdeeld is binnen de categorieën van een ander kenmerk. In het voorbeeld kijken we dus naar de manier waarop betrokkenheid bij geweld in groepsverband verdeeld is naar geslacht in een eenvoudige 2*2 tabel. </w:t>
      </w:r>
    </w:p>
    <w:p w14:paraId="322C86C7" w14:textId="77777777" w:rsidR="00536101" w:rsidRDefault="00536101">
      <w:pPr>
        <w:pStyle w:val="Plattetekst"/>
      </w:pPr>
    </w:p>
    <w:p w14:paraId="713B4ED1" w14:textId="77777777" w:rsidR="009B5E69" w:rsidRDefault="009B5E69">
      <w:pPr>
        <w:pStyle w:val="Plattetekst"/>
      </w:pPr>
    </w:p>
    <w:p w14:paraId="0B4B8F8E" w14:textId="77777777" w:rsidR="009B5E69" w:rsidRDefault="009B5E69">
      <w:pPr>
        <w:pStyle w:val="Plattetekst"/>
      </w:pPr>
    </w:p>
    <w:p w14:paraId="6CCEF627" w14:textId="77777777" w:rsidR="009B5E69" w:rsidRDefault="009B5E69">
      <w:pPr>
        <w:pStyle w:val="Plattetekst"/>
      </w:pPr>
    </w:p>
    <w:p w14:paraId="5AC61F84" w14:textId="77777777" w:rsidR="009B5E69" w:rsidRDefault="009B5E69">
      <w:pPr>
        <w:pStyle w:val="Plattetekst"/>
      </w:pPr>
    </w:p>
    <w:p w14:paraId="7DB3F3C6" w14:textId="77777777" w:rsidR="009B5E69" w:rsidRDefault="009B5E69">
      <w:pPr>
        <w:pStyle w:val="Plattetekst"/>
      </w:pPr>
    </w:p>
    <w:p w14:paraId="7B9BF78D" w14:textId="77777777" w:rsidR="00A577CA" w:rsidRPr="00D1440A" w:rsidRDefault="00A577CA" w:rsidP="00D1440A">
      <w:pPr>
        <w:tabs>
          <w:tab w:val="center" w:pos="3153"/>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lastRenderedPageBreak/>
        <w:tab/>
      </w:r>
      <w:r w:rsidR="005644AB">
        <w:rPr>
          <w:rFonts w:ascii="Arial" w:hAnsi="Arial" w:cs="Arial"/>
          <w:b/>
          <w:bCs/>
          <w:color w:val="000000"/>
          <w:sz w:val="18"/>
          <w:szCs w:val="18"/>
          <w:lang w:val="nl-NL"/>
        </w:rPr>
        <w:t>Betrokkenheid bij een problematische jeugdgroep</w:t>
      </w:r>
      <w:r>
        <w:rPr>
          <w:rFonts w:ascii="Arial" w:hAnsi="Arial" w:cs="Arial"/>
          <w:b/>
          <w:bCs/>
          <w:color w:val="000000"/>
          <w:sz w:val="18"/>
          <w:szCs w:val="18"/>
          <w:lang w:val="nl-NL"/>
        </w:rPr>
        <w:t xml:space="preserve"> en geslacht</w:t>
      </w:r>
    </w:p>
    <w:tbl>
      <w:tblPr>
        <w:tblW w:w="0" w:type="auto"/>
        <w:tblInd w:w="93" w:type="dxa"/>
        <w:tblLayout w:type="fixed"/>
        <w:tblCellMar>
          <w:left w:w="93" w:type="dxa"/>
          <w:right w:w="93" w:type="dxa"/>
        </w:tblCellMar>
        <w:tblLook w:val="0000" w:firstRow="0" w:lastRow="0" w:firstColumn="0" w:lastColumn="0" w:noHBand="0" w:noVBand="0"/>
      </w:tblPr>
      <w:tblGrid>
        <w:gridCol w:w="1600"/>
        <w:gridCol w:w="1600"/>
        <w:gridCol w:w="1224"/>
        <w:gridCol w:w="1225"/>
        <w:gridCol w:w="1224"/>
      </w:tblGrid>
      <w:tr w:rsidR="00A577CA" w14:paraId="6AA92886" w14:textId="77777777" w:rsidTr="00FA7B93">
        <w:trPr>
          <w:cantSplit/>
          <w:trHeight w:val="279"/>
        </w:trPr>
        <w:tc>
          <w:tcPr>
            <w:tcW w:w="3199" w:type="dxa"/>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2974C98B" w14:textId="77777777" w:rsidR="00A577CA" w:rsidRPr="005644AB" w:rsidRDefault="00A577CA">
            <w:pPr>
              <w:autoSpaceDE w:val="0"/>
              <w:autoSpaceDN w:val="0"/>
              <w:adjustRightInd w:val="0"/>
              <w:rPr>
                <w:rFonts w:ascii="Arial" w:hAnsi="Arial" w:cs="Arial"/>
                <w:color w:val="000000"/>
                <w:sz w:val="18"/>
                <w:szCs w:val="18"/>
              </w:rPr>
            </w:pPr>
            <w:r w:rsidRPr="005644AB">
              <w:rPr>
                <w:rFonts w:ascii="Arial" w:hAnsi="Arial" w:cs="Arial"/>
                <w:color w:val="000000"/>
                <w:sz w:val="18"/>
                <w:szCs w:val="18"/>
              </w:rPr>
              <w:t xml:space="preserve"> </w:t>
            </w:r>
          </w:p>
        </w:tc>
        <w:tc>
          <w:tcPr>
            <w:tcW w:w="2449"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0064B3F0" w14:textId="77777777" w:rsidR="00A577CA" w:rsidRDefault="005644A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G</w:t>
            </w:r>
            <w:r w:rsidR="00A577CA">
              <w:rPr>
                <w:rFonts w:ascii="Arial" w:hAnsi="Arial" w:cs="Arial"/>
                <w:color w:val="000000"/>
                <w:sz w:val="18"/>
                <w:szCs w:val="18"/>
                <w:lang w:val="nl-NL"/>
              </w:rPr>
              <w:t>eslacht</w:t>
            </w:r>
          </w:p>
        </w:tc>
        <w:tc>
          <w:tcPr>
            <w:tcW w:w="1224" w:type="dxa"/>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3257BAE1"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Totaal</w:t>
            </w:r>
          </w:p>
        </w:tc>
      </w:tr>
      <w:tr w:rsidR="00A577CA" w14:paraId="25EFC596" w14:textId="77777777" w:rsidTr="00FA7B93">
        <w:trPr>
          <w:cantSplit/>
          <w:trHeight w:val="279"/>
        </w:trPr>
        <w:tc>
          <w:tcPr>
            <w:tcW w:w="3199"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76847C49"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224"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53A0F407" w14:textId="77777777" w:rsidR="00A577CA" w:rsidRDefault="005644A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M</w:t>
            </w:r>
            <w:r w:rsidR="00A577CA">
              <w:rPr>
                <w:rFonts w:ascii="Arial" w:hAnsi="Arial" w:cs="Arial"/>
                <w:color w:val="000000"/>
                <w:sz w:val="18"/>
                <w:szCs w:val="18"/>
                <w:lang w:val="nl-NL"/>
              </w:rPr>
              <w:t>eisje</w:t>
            </w:r>
            <w:r>
              <w:rPr>
                <w:rFonts w:ascii="Arial" w:hAnsi="Arial" w:cs="Arial"/>
                <w:color w:val="000000"/>
                <w:sz w:val="18"/>
                <w:szCs w:val="18"/>
                <w:lang w:val="nl-NL"/>
              </w:rPr>
              <w:t>s</w:t>
            </w:r>
          </w:p>
        </w:tc>
        <w:tc>
          <w:tcPr>
            <w:tcW w:w="1224"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60BEA5F4" w14:textId="77777777" w:rsidR="00A577CA" w:rsidRDefault="005644AB">
            <w:pPr>
              <w:autoSpaceDE w:val="0"/>
              <w:autoSpaceDN w:val="0"/>
              <w:adjustRightInd w:val="0"/>
              <w:jc w:val="center"/>
              <w:rPr>
                <w:rFonts w:ascii="Arial" w:hAnsi="Arial" w:cs="Arial"/>
                <w:color w:val="000000"/>
                <w:sz w:val="18"/>
                <w:szCs w:val="18"/>
                <w:lang w:val="en-GB"/>
              </w:rPr>
            </w:pPr>
            <w:proofErr w:type="spellStart"/>
            <w:r>
              <w:rPr>
                <w:rFonts w:ascii="Arial" w:hAnsi="Arial" w:cs="Arial"/>
                <w:color w:val="000000"/>
                <w:sz w:val="18"/>
                <w:szCs w:val="18"/>
                <w:lang w:val="en-GB"/>
              </w:rPr>
              <w:t>J</w:t>
            </w:r>
            <w:r w:rsidR="00A577CA">
              <w:rPr>
                <w:rFonts w:ascii="Arial" w:hAnsi="Arial" w:cs="Arial"/>
                <w:color w:val="000000"/>
                <w:sz w:val="18"/>
                <w:szCs w:val="18"/>
                <w:lang w:val="en-GB"/>
              </w:rPr>
              <w:t>ongen</w:t>
            </w:r>
            <w:r>
              <w:rPr>
                <w:rFonts w:ascii="Arial" w:hAnsi="Arial" w:cs="Arial"/>
                <w:color w:val="000000"/>
                <w:sz w:val="18"/>
                <w:szCs w:val="18"/>
                <w:lang w:val="en-GB"/>
              </w:rPr>
              <w:t>s</w:t>
            </w:r>
            <w:proofErr w:type="spellEnd"/>
          </w:p>
        </w:tc>
        <w:tc>
          <w:tcPr>
            <w:tcW w:w="1224" w:type="dxa"/>
            <w:tcBorders>
              <w:top w:val="single" w:sz="2" w:space="0" w:color="000000"/>
              <w:left w:val="single" w:sz="2" w:space="0" w:color="000000"/>
              <w:bottom w:val="single" w:sz="12" w:space="0" w:color="000000"/>
              <w:right w:val="single" w:sz="12" w:space="0" w:color="000000"/>
            </w:tcBorders>
            <w:shd w:val="clear" w:color="000000" w:fill="FFFFFF"/>
            <w:vAlign w:val="bottom"/>
          </w:tcPr>
          <w:p w14:paraId="0CF173AF" w14:textId="77777777" w:rsidR="00A577CA" w:rsidRDefault="00A577CA">
            <w:pPr>
              <w:autoSpaceDE w:val="0"/>
              <w:autoSpaceDN w:val="0"/>
              <w:adjustRightInd w:val="0"/>
              <w:jc w:val="center"/>
              <w:rPr>
                <w:rFonts w:ascii="Arial" w:hAnsi="Arial" w:cs="Arial"/>
                <w:color w:val="000000"/>
                <w:sz w:val="18"/>
                <w:szCs w:val="18"/>
                <w:lang w:val="en-GB"/>
              </w:rPr>
            </w:pPr>
            <w:r>
              <w:rPr>
                <w:rFonts w:ascii="Arial" w:hAnsi="Arial" w:cs="Arial"/>
                <w:color w:val="000000"/>
                <w:sz w:val="18"/>
                <w:szCs w:val="18"/>
                <w:lang w:val="en-GB"/>
              </w:rPr>
              <w:t xml:space="preserve"> </w:t>
            </w:r>
          </w:p>
        </w:tc>
      </w:tr>
      <w:tr w:rsidR="00A577CA" w14:paraId="7BD18BC0" w14:textId="77777777" w:rsidTr="00FA7B93">
        <w:trPr>
          <w:cantSplit/>
          <w:trHeight w:val="279"/>
        </w:trPr>
        <w:tc>
          <w:tcPr>
            <w:tcW w:w="1600" w:type="dxa"/>
            <w:vMerge w:val="restart"/>
            <w:tcBorders>
              <w:top w:val="single" w:sz="12" w:space="0" w:color="000000"/>
              <w:left w:val="single" w:sz="12" w:space="0" w:color="000000"/>
            </w:tcBorders>
            <w:shd w:val="clear" w:color="000000" w:fill="FFFFFF"/>
          </w:tcPr>
          <w:p w14:paraId="7A7BCA21" w14:textId="77777777" w:rsidR="00A577CA" w:rsidRDefault="00A577CA" w:rsidP="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Betrokkenheid bij </w:t>
            </w:r>
            <w:r w:rsidR="005644AB">
              <w:rPr>
                <w:rFonts w:ascii="Arial" w:hAnsi="Arial" w:cs="Arial"/>
                <w:color w:val="000000"/>
                <w:sz w:val="18"/>
                <w:szCs w:val="18"/>
                <w:lang w:val="nl-NL"/>
              </w:rPr>
              <w:t>problematische jeugdgroep</w:t>
            </w:r>
          </w:p>
        </w:tc>
        <w:tc>
          <w:tcPr>
            <w:tcW w:w="1600" w:type="dxa"/>
            <w:tcBorders>
              <w:top w:val="single" w:sz="12" w:space="0" w:color="000000"/>
              <w:right w:val="single" w:sz="12" w:space="0" w:color="000000"/>
            </w:tcBorders>
            <w:shd w:val="clear" w:color="000000" w:fill="FFFFFF"/>
          </w:tcPr>
          <w:p w14:paraId="7A064E7E" w14:textId="77777777" w:rsidR="00A577CA" w:rsidRDefault="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Niet betrokken</w:t>
            </w:r>
          </w:p>
        </w:tc>
        <w:tc>
          <w:tcPr>
            <w:tcW w:w="1224" w:type="dxa"/>
            <w:tcBorders>
              <w:top w:val="single" w:sz="12" w:space="0" w:color="000000"/>
              <w:left w:val="single" w:sz="12" w:space="0" w:color="000000"/>
              <w:right w:val="single" w:sz="2" w:space="0" w:color="000000"/>
            </w:tcBorders>
            <w:shd w:val="clear" w:color="000000" w:fill="FFFFFF"/>
            <w:vAlign w:val="center"/>
          </w:tcPr>
          <w:p w14:paraId="5EFE3760"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1208</w:t>
            </w:r>
          </w:p>
        </w:tc>
        <w:tc>
          <w:tcPr>
            <w:tcW w:w="1224" w:type="dxa"/>
            <w:tcBorders>
              <w:top w:val="single" w:sz="12" w:space="0" w:color="000000"/>
              <w:left w:val="single" w:sz="2" w:space="0" w:color="000000"/>
              <w:right w:val="single" w:sz="2" w:space="0" w:color="000000"/>
            </w:tcBorders>
            <w:shd w:val="clear" w:color="000000" w:fill="FFFFFF"/>
            <w:vAlign w:val="center"/>
          </w:tcPr>
          <w:p w14:paraId="599F449A"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1120</w:t>
            </w:r>
          </w:p>
        </w:tc>
        <w:tc>
          <w:tcPr>
            <w:tcW w:w="1224" w:type="dxa"/>
            <w:tcBorders>
              <w:top w:val="single" w:sz="12" w:space="0" w:color="000000"/>
              <w:left w:val="single" w:sz="2" w:space="0" w:color="000000"/>
              <w:right w:val="single" w:sz="12" w:space="0" w:color="000000"/>
            </w:tcBorders>
            <w:shd w:val="clear" w:color="000000" w:fill="FFFFFF"/>
            <w:vAlign w:val="center"/>
          </w:tcPr>
          <w:p w14:paraId="4E17A2E8"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2328</w:t>
            </w:r>
          </w:p>
        </w:tc>
      </w:tr>
      <w:tr w:rsidR="00A577CA" w14:paraId="08389BBF" w14:textId="77777777" w:rsidTr="00FA7B93">
        <w:trPr>
          <w:cantSplit/>
          <w:trHeight w:val="279"/>
        </w:trPr>
        <w:tc>
          <w:tcPr>
            <w:tcW w:w="1600" w:type="dxa"/>
            <w:tcBorders>
              <w:left w:val="single" w:sz="12" w:space="0" w:color="000000"/>
            </w:tcBorders>
            <w:shd w:val="clear" w:color="000000" w:fill="FFFFFF"/>
          </w:tcPr>
          <w:p w14:paraId="30EB2D0D"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600" w:type="dxa"/>
            <w:tcBorders>
              <w:right w:val="single" w:sz="12" w:space="0" w:color="000000"/>
            </w:tcBorders>
            <w:shd w:val="clear" w:color="000000" w:fill="FFFFFF"/>
          </w:tcPr>
          <w:p w14:paraId="492C1F91" w14:textId="77777777" w:rsidR="00A577CA" w:rsidRDefault="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Betrokken</w:t>
            </w:r>
          </w:p>
        </w:tc>
        <w:tc>
          <w:tcPr>
            <w:tcW w:w="1224" w:type="dxa"/>
            <w:tcBorders>
              <w:left w:val="single" w:sz="12" w:space="0" w:color="000000"/>
              <w:right w:val="single" w:sz="2" w:space="0" w:color="000000"/>
            </w:tcBorders>
            <w:shd w:val="clear" w:color="000000" w:fill="FFFFFF"/>
            <w:vAlign w:val="center"/>
          </w:tcPr>
          <w:p w14:paraId="3CC3E155"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45</w:t>
            </w:r>
          </w:p>
        </w:tc>
        <w:tc>
          <w:tcPr>
            <w:tcW w:w="1224" w:type="dxa"/>
            <w:tcBorders>
              <w:left w:val="single" w:sz="2" w:space="0" w:color="000000"/>
              <w:right w:val="single" w:sz="2" w:space="0" w:color="000000"/>
            </w:tcBorders>
            <w:shd w:val="clear" w:color="000000" w:fill="FFFFFF"/>
            <w:vAlign w:val="center"/>
          </w:tcPr>
          <w:p w14:paraId="41A843A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101</w:t>
            </w:r>
          </w:p>
        </w:tc>
        <w:tc>
          <w:tcPr>
            <w:tcW w:w="1224" w:type="dxa"/>
            <w:tcBorders>
              <w:left w:val="single" w:sz="2" w:space="0" w:color="000000"/>
              <w:right w:val="single" w:sz="12" w:space="0" w:color="000000"/>
            </w:tcBorders>
            <w:shd w:val="clear" w:color="000000" w:fill="FFFFFF"/>
            <w:vAlign w:val="center"/>
          </w:tcPr>
          <w:p w14:paraId="6F396730"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146</w:t>
            </w:r>
          </w:p>
        </w:tc>
      </w:tr>
      <w:tr w:rsidR="00A577CA" w14:paraId="26AAD0FA" w14:textId="77777777" w:rsidTr="00FA7B93">
        <w:trPr>
          <w:trHeight w:val="279"/>
        </w:trPr>
        <w:tc>
          <w:tcPr>
            <w:tcW w:w="3199" w:type="dxa"/>
            <w:gridSpan w:val="2"/>
            <w:tcBorders>
              <w:left w:val="single" w:sz="12" w:space="0" w:color="000000"/>
              <w:bottom w:val="single" w:sz="12" w:space="0" w:color="000000"/>
              <w:right w:val="single" w:sz="12" w:space="0" w:color="000000"/>
            </w:tcBorders>
            <w:shd w:val="clear" w:color="000000" w:fill="FFFFFF"/>
          </w:tcPr>
          <w:p w14:paraId="7EBB92E0"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Totaal</w:t>
            </w:r>
          </w:p>
        </w:tc>
        <w:tc>
          <w:tcPr>
            <w:tcW w:w="1224" w:type="dxa"/>
            <w:tcBorders>
              <w:left w:val="single" w:sz="12" w:space="0" w:color="000000"/>
              <w:bottom w:val="single" w:sz="12" w:space="0" w:color="000000"/>
              <w:right w:val="single" w:sz="2" w:space="0" w:color="000000"/>
            </w:tcBorders>
            <w:shd w:val="clear" w:color="000000" w:fill="FFFFFF"/>
            <w:vAlign w:val="center"/>
          </w:tcPr>
          <w:p w14:paraId="7CFE86D2"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1253</w:t>
            </w:r>
          </w:p>
        </w:tc>
        <w:tc>
          <w:tcPr>
            <w:tcW w:w="1224" w:type="dxa"/>
            <w:tcBorders>
              <w:left w:val="single" w:sz="2" w:space="0" w:color="000000"/>
              <w:bottom w:val="single" w:sz="12" w:space="0" w:color="000000"/>
              <w:right w:val="single" w:sz="2" w:space="0" w:color="000000"/>
            </w:tcBorders>
            <w:shd w:val="clear" w:color="000000" w:fill="FFFFFF"/>
            <w:vAlign w:val="center"/>
          </w:tcPr>
          <w:p w14:paraId="4B87126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1221</w:t>
            </w:r>
          </w:p>
        </w:tc>
        <w:tc>
          <w:tcPr>
            <w:tcW w:w="1224" w:type="dxa"/>
            <w:tcBorders>
              <w:left w:val="single" w:sz="2" w:space="0" w:color="000000"/>
              <w:bottom w:val="single" w:sz="12" w:space="0" w:color="000000"/>
              <w:right w:val="single" w:sz="12" w:space="0" w:color="000000"/>
            </w:tcBorders>
            <w:shd w:val="clear" w:color="000000" w:fill="FFFFFF"/>
            <w:vAlign w:val="center"/>
          </w:tcPr>
          <w:p w14:paraId="17DA242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2474</w:t>
            </w:r>
          </w:p>
        </w:tc>
      </w:tr>
    </w:tbl>
    <w:p w14:paraId="021FDF9D" w14:textId="77777777" w:rsidR="00A577CA" w:rsidRDefault="00A577CA">
      <w:pPr>
        <w:autoSpaceDE w:val="0"/>
        <w:autoSpaceDN w:val="0"/>
        <w:adjustRightInd w:val="0"/>
        <w:rPr>
          <w:rFonts w:ascii="Arial" w:hAnsi="Arial" w:cs="Arial"/>
          <w:color w:val="000000"/>
          <w:sz w:val="18"/>
          <w:szCs w:val="18"/>
          <w:lang w:val="nl-NL"/>
        </w:rPr>
      </w:pPr>
    </w:p>
    <w:p w14:paraId="1BD246E1" w14:textId="77777777" w:rsidR="00536101" w:rsidRDefault="00536101">
      <w:pPr>
        <w:pStyle w:val="Plattetekst"/>
      </w:pPr>
    </w:p>
    <w:p w14:paraId="6CF5EC19" w14:textId="77777777" w:rsidR="005644AB" w:rsidRDefault="00A577CA">
      <w:pPr>
        <w:pStyle w:val="Plattetekst"/>
      </w:pPr>
      <w:r>
        <w:t xml:space="preserve">1208,  1120, 45 en 101 noemen we de </w:t>
      </w:r>
      <w:proofErr w:type="spellStart"/>
      <w:r>
        <w:rPr>
          <w:b/>
          <w:bCs/>
        </w:rPr>
        <w:t>celfrequenties</w:t>
      </w:r>
      <w:proofErr w:type="spellEnd"/>
      <w:r>
        <w:t xml:space="preserve">: ze geven aan hoeveel keer een bepaalde combinatie van categorieën voorkomt.  (1208+1120) of 2328 en (45+101) of 146 noemen we de </w:t>
      </w:r>
      <w:r>
        <w:rPr>
          <w:b/>
          <w:bCs/>
        </w:rPr>
        <w:t>rijtotalen</w:t>
      </w:r>
      <w:r>
        <w:t xml:space="preserve">. (1208+45) of 1253 en (1120+101) of 1221 noemen we de </w:t>
      </w:r>
      <w:r>
        <w:rPr>
          <w:b/>
          <w:bCs/>
        </w:rPr>
        <w:t>kolomtotalen</w:t>
      </w:r>
      <w:r>
        <w:t xml:space="preserve">. Rijtotalen en kolomtotalen worden ook wel de </w:t>
      </w:r>
      <w:r>
        <w:rPr>
          <w:b/>
          <w:bCs/>
        </w:rPr>
        <w:t>marginalen</w:t>
      </w:r>
      <w:r>
        <w:t xml:space="preserve"> genoemd. De marginalen geven de </w:t>
      </w:r>
      <w:proofErr w:type="spellStart"/>
      <w:r>
        <w:t>univariate</w:t>
      </w:r>
      <w:proofErr w:type="spellEnd"/>
      <w:r>
        <w:t xml:space="preserve"> frequentieverdeling van de respectievelijke variabelen weer. De som van alle </w:t>
      </w:r>
      <w:proofErr w:type="spellStart"/>
      <w:r>
        <w:t>celfrequenties</w:t>
      </w:r>
      <w:proofErr w:type="spellEnd"/>
      <w:r>
        <w:t xml:space="preserve"> is het totaal aantal waarnemingen, de </w:t>
      </w:r>
      <w:r w:rsidRPr="00BF3023">
        <w:rPr>
          <w:i/>
        </w:rPr>
        <w:t>populatieomvang</w:t>
      </w:r>
      <w:r>
        <w:t xml:space="preserve"> of de </w:t>
      </w:r>
      <w:r w:rsidRPr="00BF3023">
        <w:rPr>
          <w:i/>
        </w:rPr>
        <w:t>steekproefomvang</w:t>
      </w:r>
      <w:r>
        <w:t xml:space="preserve">. Aangezien het interpreteren van absolute aantallen in de categorieën vaak moeilijk is (doordat de groepen die we vergelijken niet hetzelfde totaal aantal hebben), </w:t>
      </w:r>
      <w:r w:rsidR="005644AB">
        <w:t>moeten</w:t>
      </w:r>
      <w:r>
        <w:t xml:space="preserve"> de absolute aantallen omger</w:t>
      </w:r>
      <w:r w:rsidR="00E354A0">
        <w:t>ekend</w:t>
      </w:r>
      <w:r w:rsidR="005644AB">
        <w:t xml:space="preserve"> worden naar proporties of percentages (herinner je: percentages zijn proporties vermenigvuldigd met honderd)</w:t>
      </w:r>
      <w:r w:rsidR="00E354A0">
        <w:t xml:space="preserve">. </w:t>
      </w:r>
      <w:r>
        <w:t xml:space="preserve">Zeker indien we </w:t>
      </w:r>
      <w:r w:rsidR="002A524F">
        <w:t>de associatie tussen</w:t>
      </w:r>
      <w:r>
        <w:t xml:space="preserve"> twee variabelen wensen te vergelijken, is het werken met proporties of percentages noodzakelijk. </w:t>
      </w:r>
    </w:p>
    <w:p w14:paraId="316F5B11" w14:textId="77777777" w:rsidR="005644AB" w:rsidRDefault="005644AB">
      <w:pPr>
        <w:pStyle w:val="Plattetekst"/>
      </w:pPr>
    </w:p>
    <w:p w14:paraId="180568E1" w14:textId="77777777" w:rsidR="005644AB" w:rsidRDefault="00A577CA">
      <w:pPr>
        <w:pStyle w:val="Plattetekst"/>
      </w:pPr>
      <w:r>
        <w:t xml:space="preserve">Een belangrijk probleem hierbij is de </w:t>
      </w:r>
      <w:r w:rsidRPr="005370B3">
        <w:rPr>
          <w:i/>
        </w:rPr>
        <w:t xml:space="preserve">richting waarin we </w:t>
      </w:r>
      <w:proofErr w:type="spellStart"/>
      <w:r w:rsidRPr="005370B3">
        <w:rPr>
          <w:i/>
        </w:rPr>
        <w:t>percenteren</w:t>
      </w:r>
      <w:proofErr w:type="spellEnd"/>
      <w:r>
        <w:t xml:space="preserve">. We kunnen binnen de rijen, binnen de kolommen of ten opzichte van het totaal aantal waarnemingen </w:t>
      </w:r>
      <w:proofErr w:type="spellStart"/>
      <w:r>
        <w:t>percenteren</w:t>
      </w:r>
      <w:proofErr w:type="spellEnd"/>
      <w:r>
        <w:t xml:space="preserve">. De richting van </w:t>
      </w:r>
      <w:r w:rsidR="002A524F">
        <w:t>de associatie</w:t>
      </w:r>
      <w:r>
        <w:t xml:space="preserve"> wordt bepaald door theoretische verwachtingen die men heeft. Statistisch dienen we </w:t>
      </w:r>
      <w:r w:rsidR="002A524F">
        <w:t xml:space="preserve">bij het maken van een </w:t>
      </w:r>
      <w:proofErr w:type="spellStart"/>
      <w:r w:rsidR="002A524F">
        <w:t>bivariate</w:t>
      </w:r>
      <w:proofErr w:type="spellEnd"/>
      <w:r w:rsidR="002A524F">
        <w:t xml:space="preserve"> kruistabel </w:t>
      </w:r>
      <w:r>
        <w:t xml:space="preserve">het onderscheid te maken tussen een </w:t>
      </w:r>
      <w:r w:rsidRPr="005370B3">
        <w:rPr>
          <w:i/>
        </w:rPr>
        <w:t>onafhankelijke</w:t>
      </w:r>
      <w:r>
        <w:t xml:space="preserve"> en een </w:t>
      </w:r>
      <w:r w:rsidRPr="005370B3">
        <w:rPr>
          <w:i/>
        </w:rPr>
        <w:t>afhankelijke</w:t>
      </w:r>
      <w:r>
        <w:t xml:space="preserve"> variabele. </w:t>
      </w:r>
    </w:p>
    <w:p w14:paraId="22954114" w14:textId="77777777" w:rsidR="005644AB" w:rsidRDefault="00A577CA" w:rsidP="005644AB">
      <w:pPr>
        <w:pStyle w:val="Plattetekst"/>
        <w:numPr>
          <w:ilvl w:val="0"/>
          <w:numId w:val="31"/>
        </w:numPr>
      </w:pPr>
      <w:r>
        <w:t xml:space="preserve">Een afhankelijke variabele is een kenmerk dat beïnvloed wordt door één of meerdere andere kenmerken. </w:t>
      </w:r>
    </w:p>
    <w:p w14:paraId="52EE5EBA" w14:textId="77777777" w:rsidR="005644AB" w:rsidRDefault="00A577CA" w:rsidP="005644AB">
      <w:pPr>
        <w:pStyle w:val="Plattetekst"/>
        <w:numPr>
          <w:ilvl w:val="0"/>
          <w:numId w:val="31"/>
        </w:numPr>
      </w:pPr>
      <w:r>
        <w:t xml:space="preserve">Een onafhankelijke variabele is een kenmerk dat invloed uitoefent op een ander kenmerk. </w:t>
      </w:r>
    </w:p>
    <w:p w14:paraId="1DB4E3D5" w14:textId="77777777" w:rsidR="0004227F" w:rsidRDefault="0004227F" w:rsidP="0004227F">
      <w:pPr>
        <w:pStyle w:val="Plattetekst"/>
        <w:ind w:left="720"/>
      </w:pPr>
    </w:p>
    <w:p w14:paraId="3F952930" w14:textId="77777777" w:rsidR="00A577CA" w:rsidRDefault="00A577CA" w:rsidP="005644AB">
      <w:pPr>
        <w:pStyle w:val="Plattetekst"/>
      </w:pPr>
      <w:r>
        <w:t xml:space="preserve">In het voorbeeld beschouwen we geslacht als een onafhankelijke variabele en het betrokken zijn bij </w:t>
      </w:r>
      <w:r w:rsidR="00DA70FA">
        <w:t>een problematische jeugdgroep</w:t>
      </w:r>
      <w:r>
        <w:t xml:space="preserve"> als een afhankelijke variabele. Het moge </w:t>
      </w:r>
      <w:r w:rsidR="002A524F">
        <w:t xml:space="preserve">nogmaals </w:t>
      </w:r>
      <w:r>
        <w:t>duidelijk zijn dat geslacht nooit een afhankelijke variabele kan zijn. Of men jongen of meisje is, wordt niet bepaald door het lidmaatschap van een</w:t>
      </w:r>
      <w:r w:rsidR="00DA70FA">
        <w:t xml:space="preserve"> problematische</w:t>
      </w:r>
      <w:r>
        <w:t xml:space="preserve"> jeugdgroep</w:t>
      </w:r>
      <w:r w:rsidR="00DA70FA">
        <w:t xml:space="preserve">. Dit is een </w:t>
      </w:r>
      <w:r w:rsidR="00DA70FA">
        <w:lastRenderedPageBreak/>
        <w:t xml:space="preserve">inhoudsloze </w:t>
      </w:r>
      <w:r>
        <w:t xml:space="preserve">uitspraak. Werken met kruistabellen impliceert, zoals elke </w:t>
      </w:r>
      <w:proofErr w:type="spellStart"/>
      <w:r>
        <w:t>bivariate</w:t>
      </w:r>
      <w:proofErr w:type="spellEnd"/>
      <w:r>
        <w:t xml:space="preserve"> (en multivariate) analyse</w:t>
      </w:r>
      <w:r w:rsidR="00DA70FA">
        <w:t>,</w:t>
      </w:r>
      <w:r>
        <w:t xml:space="preserve"> een gedegen </w:t>
      </w:r>
      <w:r w:rsidR="002A524F">
        <w:t xml:space="preserve">criminologische </w:t>
      </w:r>
      <w:r>
        <w:t xml:space="preserve">argumentatie waarom bepaalde kenmerken als afhankelijk dan wel als onafhankelijk worden beschouwd. In het onderstaande voorbeeld beschouwen we geslacht als onafhankelijke variabele. </w:t>
      </w:r>
      <w:r w:rsidR="005644AB">
        <w:t xml:space="preserve">We hebben de gewoonte om de afhankelijke variabele in de rijen te plaatsen en de onafhankelijke variabele in de kolommen. Dit is echter niet verplicht. </w:t>
      </w:r>
      <w:r>
        <w:t xml:space="preserve">Als de afhankelijke variabele in de rijen wordt gepresenteerd, dan dienen kolompercentages gemaakt </w:t>
      </w:r>
      <w:r w:rsidR="005370B3">
        <w:t xml:space="preserve">te worden </w:t>
      </w:r>
      <w:r>
        <w:t xml:space="preserve">en dienen deze percentages te worden vergeleken voor de verschillende categorieën van geslacht. </w:t>
      </w:r>
      <w:r w:rsidR="005644AB">
        <w:t xml:space="preserve">Als de afhankelijke variabele in de kolommen wordt geplaatst, dienen de rijpercentages worden berekend. We gaan in dit handboek echter steeds de afhankelijke variabele in de rijen plaatsen. </w:t>
      </w:r>
    </w:p>
    <w:p w14:paraId="5859E2DD" w14:textId="77777777" w:rsidR="00A577CA" w:rsidRDefault="00A577CA">
      <w:pPr>
        <w:pStyle w:val="Plattetekst"/>
      </w:pPr>
    </w:p>
    <w:p w14:paraId="0B611C9E" w14:textId="77777777" w:rsidR="00A577CA" w:rsidRDefault="005644AB">
      <w:pPr>
        <w:tabs>
          <w:tab w:val="center" w:pos="4003"/>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Betrokkenheid bij een problematische jeugdgroep</w:t>
      </w:r>
      <w:r w:rsidR="00A577CA">
        <w:rPr>
          <w:rFonts w:ascii="Arial" w:hAnsi="Arial" w:cs="Arial"/>
          <w:b/>
          <w:bCs/>
          <w:color w:val="000000"/>
          <w:sz w:val="18"/>
          <w:szCs w:val="18"/>
          <w:lang w:val="nl-NL"/>
        </w:rPr>
        <w:t xml:space="preserve"> en geslacht</w:t>
      </w:r>
    </w:p>
    <w:tbl>
      <w:tblPr>
        <w:tblW w:w="0" w:type="auto"/>
        <w:tblInd w:w="93" w:type="dxa"/>
        <w:tblCellMar>
          <w:left w:w="93" w:type="dxa"/>
          <w:right w:w="93" w:type="dxa"/>
        </w:tblCellMar>
        <w:tblLook w:val="0000" w:firstRow="0" w:lastRow="0" w:firstColumn="0" w:lastColumn="0" w:noHBand="0" w:noVBand="0"/>
      </w:tblPr>
      <w:tblGrid>
        <w:gridCol w:w="3041"/>
        <w:gridCol w:w="1237"/>
        <w:gridCol w:w="2496"/>
        <w:gridCol w:w="797"/>
        <w:gridCol w:w="797"/>
        <w:gridCol w:w="797"/>
      </w:tblGrid>
      <w:tr w:rsidR="00A577CA" w14:paraId="3935D388" w14:textId="77777777">
        <w:trPr>
          <w:cantSplit/>
          <w:trHeight w:val="273"/>
        </w:trPr>
        <w:tc>
          <w:tcPr>
            <w:tcW w:w="0" w:type="auto"/>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27939531"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63CF50B1"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2357729D"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geslacht</w:t>
            </w:r>
          </w:p>
        </w:tc>
        <w:tc>
          <w:tcPr>
            <w:tcW w:w="0" w:type="auto"/>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6CD4C27B"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Totaal</w:t>
            </w:r>
          </w:p>
        </w:tc>
      </w:tr>
      <w:tr w:rsidR="00A577CA" w14:paraId="6A373A19" w14:textId="77777777">
        <w:trPr>
          <w:cantSplit/>
          <w:trHeight w:val="273"/>
        </w:trPr>
        <w:tc>
          <w:tcPr>
            <w:tcW w:w="0" w:type="auto"/>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6100E325"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vAlign w:val="bottom"/>
          </w:tcPr>
          <w:p w14:paraId="7A16DB01"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top w:val="single" w:sz="2" w:space="0" w:color="000000"/>
              <w:left w:val="single" w:sz="12" w:space="0" w:color="000000"/>
              <w:bottom w:val="single" w:sz="12" w:space="0" w:color="000000"/>
              <w:right w:val="single" w:sz="2" w:space="0" w:color="000000"/>
            </w:tcBorders>
            <w:shd w:val="clear" w:color="000000" w:fill="FFFFFF"/>
            <w:vAlign w:val="bottom"/>
          </w:tcPr>
          <w:p w14:paraId="59DCAA06"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meisje</w:t>
            </w:r>
          </w:p>
        </w:tc>
        <w:tc>
          <w:tcPr>
            <w:tcW w:w="0" w:type="auto"/>
            <w:tcBorders>
              <w:top w:val="single" w:sz="2" w:space="0" w:color="000000"/>
              <w:left w:val="single" w:sz="2" w:space="0" w:color="000000"/>
              <w:bottom w:val="single" w:sz="12" w:space="0" w:color="000000"/>
              <w:right w:val="single" w:sz="2" w:space="0" w:color="000000"/>
            </w:tcBorders>
            <w:shd w:val="clear" w:color="000000" w:fill="FFFFFF"/>
            <w:vAlign w:val="bottom"/>
          </w:tcPr>
          <w:p w14:paraId="0173A158"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jongen</w:t>
            </w:r>
          </w:p>
        </w:tc>
        <w:tc>
          <w:tcPr>
            <w:tcW w:w="0" w:type="auto"/>
            <w:tcBorders>
              <w:top w:val="single" w:sz="2" w:space="0" w:color="000000"/>
              <w:left w:val="single" w:sz="2" w:space="0" w:color="000000"/>
              <w:bottom w:val="single" w:sz="12" w:space="0" w:color="000000"/>
              <w:right w:val="single" w:sz="12" w:space="0" w:color="000000"/>
            </w:tcBorders>
            <w:shd w:val="clear" w:color="000000" w:fill="FFFFFF"/>
            <w:vAlign w:val="bottom"/>
          </w:tcPr>
          <w:p w14:paraId="4C01556E"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 xml:space="preserve"> </w:t>
            </w:r>
          </w:p>
        </w:tc>
      </w:tr>
      <w:tr w:rsidR="005644AB" w14:paraId="4BF97F9F" w14:textId="77777777">
        <w:trPr>
          <w:cantSplit/>
          <w:trHeight w:val="273"/>
        </w:trPr>
        <w:tc>
          <w:tcPr>
            <w:tcW w:w="0" w:type="auto"/>
            <w:vMerge w:val="restart"/>
            <w:tcBorders>
              <w:top w:val="single" w:sz="12" w:space="0" w:color="000000"/>
              <w:left w:val="single" w:sz="12" w:space="0" w:color="000000"/>
            </w:tcBorders>
            <w:shd w:val="clear" w:color="000000" w:fill="FFFFFF"/>
          </w:tcPr>
          <w:p w14:paraId="63BCADEB" w14:textId="77777777" w:rsidR="00A577CA" w:rsidRDefault="00A577CA" w:rsidP="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Betrokkenheid bij </w:t>
            </w:r>
            <w:r w:rsidR="005644AB">
              <w:rPr>
                <w:rFonts w:ascii="Arial" w:hAnsi="Arial" w:cs="Arial"/>
                <w:color w:val="000000"/>
                <w:sz w:val="18"/>
                <w:szCs w:val="18"/>
                <w:lang w:val="nl-NL"/>
              </w:rPr>
              <w:t>problematische jeugdgroep</w:t>
            </w:r>
          </w:p>
        </w:tc>
        <w:tc>
          <w:tcPr>
            <w:tcW w:w="0" w:type="auto"/>
            <w:vMerge w:val="restart"/>
            <w:tcBorders>
              <w:top w:val="single" w:sz="12" w:space="0" w:color="000000"/>
            </w:tcBorders>
            <w:shd w:val="clear" w:color="000000" w:fill="FFFFFF"/>
          </w:tcPr>
          <w:p w14:paraId="5868EC3B" w14:textId="77777777" w:rsidR="00A577CA" w:rsidRDefault="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Niet betrokken</w:t>
            </w:r>
          </w:p>
        </w:tc>
        <w:tc>
          <w:tcPr>
            <w:tcW w:w="0" w:type="auto"/>
            <w:tcBorders>
              <w:top w:val="single" w:sz="12" w:space="0" w:color="000000"/>
              <w:right w:val="single" w:sz="12" w:space="0" w:color="000000"/>
            </w:tcBorders>
            <w:shd w:val="clear" w:color="000000" w:fill="FFFFFF"/>
          </w:tcPr>
          <w:p w14:paraId="4C3B87CC" w14:textId="77777777" w:rsidR="00A577CA" w:rsidRDefault="00A577CA">
            <w:pPr>
              <w:autoSpaceDE w:val="0"/>
              <w:autoSpaceDN w:val="0"/>
              <w:adjustRightInd w:val="0"/>
              <w:rPr>
                <w:rFonts w:ascii="Arial" w:hAnsi="Arial" w:cs="Arial"/>
                <w:color w:val="000000"/>
                <w:sz w:val="18"/>
                <w:szCs w:val="18"/>
                <w:lang w:val="en-GB"/>
              </w:rPr>
            </w:pPr>
            <w:proofErr w:type="spellStart"/>
            <w:r>
              <w:rPr>
                <w:rFonts w:ascii="Arial" w:hAnsi="Arial" w:cs="Arial"/>
                <w:color w:val="000000"/>
                <w:sz w:val="18"/>
                <w:szCs w:val="18"/>
                <w:lang w:val="en-GB"/>
              </w:rPr>
              <w:t>Absoluut</w:t>
            </w:r>
            <w:proofErr w:type="spellEnd"/>
            <w:r>
              <w:rPr>
                <w:rFonts w:ascii="Arial" w:hAnsi="Arial" w:cs="Arial"/>
                <w:color w:val="000000"/>
                <w:sz w:val="18"/>
                <w:szCs w:val="18"/>
                <w:lang w:val="en-GB"/>
              </w:rPr>
              <w:t xml:space="preserve"> </w:t>
            </w:r>
            <w:proofErr w:type="spellStart"/>
            <w:r>
              <w:rPr>
                <w:rFonts w:ascii="Arial" w:hAnsi="Arial" w:cs="Arial"/>
                <w:color w:val="000000"/>
                <w:sz w:val="18"/>
                <w:szCs w:val="18"/>
                <w:lang w:val="en-GB"/>
              </w:rPr>
              <w:t>aantal</w:t>
            </w:r>
            <w:proofErr w:type="spellEnd"/>
          </w:p>
        </w:tc>
        <w:tc>
          <w:tcPr>
            <w:tcW w:w="0" w:type="auto"/>
            <w:tcBorders>
              <w:top w:val="single" w:sz="12" w:space="0" w:color="000000"/>
              <w:left w:val="single" w:sz="12" w:space="0" w:color="000000"/>
              <w:right w:val="single" w:sz="2" w:space="0" w:color="000000"/>
            </w:tcBorders>
            <w:shd w:val="clear" w:color="000000" w:fill="FFFFFF"/>
            <w:vAlign w:val="center"/>
          </w:tcPr>
          <w:p w14:paraId="22D57A53"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1208</w:t>
            </w:r>
          </w:p>
        </w:tc>
        <w:tc>
          <w:tcPr>
            <w:tcW w:w="0" w:type="auto"/>
            <w:tcBorders>
              <w:top w:val="single" w:sz="12" w:space="0" w:color="000000"/>
              <w:left w:val="single" w:sz="2" w:space="0" w:color="000000"/>
              <w:right w:val="single" w:sz="2" w:space="0" w:color="000000"/>
            </w:tcBorders>
            <w:shd w:val="clear" w:color="000000" w:fill="FFFFFF"/>
            <w:vAlign w:val="center"/>
          </w:tcPr>
          <w:p w14:paraId="72C27420"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1120</w:t>
            </w:r>
          </w:p>
        </w:tc>
        <w:tc>
          <w:tcPr>
            <w:tcW w:w="0" w:type="auto"/>
            <w:tcBorders>
              <w:top w:val="single" w:sz="12" w:space="0" w:color="000000"/>
              <w:left w:val="single" w:sz="2" w:space="0" w:color="000000"/>
              <w:right w:val="single" w:sz="12" w:space="0" w:color="000000"/>
            </w:tcBorders>
            <w:shd w:val="clear" w:color="000000" w:fill="FFFFFF"/>
            <w:vAlign w:val="center"/>
          </w:tcPr>
          <w:p w14:paraId="28EDF5C0"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2328</w:t>
            </w:r>
          </w:p>
        </w:tc>
      </w:tr>
      <w:tr w:rsidR="005644AB" w14:paraId="53F8B90F" w14:textId="77777777">
        <w:trPr>
          <w:cantSplit/>
          <w:trHeight w:val="273"/>
        </w:trPr>
        <w:tc>
          <w:tcPr>
            <w:tcW w:w="0" w:type="auto"/>
            <w:vMerge w:val="restart"/>
            <w:tcBorders>
              <w:left w:val="single" w:sz="12" w:space="0" w:color="000000"/>
            </w:tcBorders>
            <w:shd w:val="clear" w:color="000000" w:fill="FFFFFF"/>
          </w:tcPr>
          <w:p w14:paraId="3DA1CB6E" w14:textId="77777777" w:rsidR="00A577CA" w:rsidRDefault="00A577CA">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0" w:type="auto"/>
            <w:shd w:val="clear" w:color="000000" w:fill="FFFFFF"/>
          </w:tcPr>
          <w:p w14:paraId="03061E8B" w14:textId="77777777" w:rsidR="00A577CA" w:rsidRDefault="00A577CA">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0" w:type="auto"/>
            <w:tcBorders>
              <w:right w:val="single" w:sz="12" w:space="0" w:color="000000"/>
            </w:tcBorders>
            <w:shd w:val="clear" w:color="000000" w:fill="FFFFFF"/>
          </w:tcPr>
          <w:p w14:paraId="1CCE7D56"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Kolompercentage binnen geslacht</w:t>
            </w:r>
          </w:p>
        </w:tc>
        <w:tc>
          <w:tcPr>
            <w:tcW w:w="0" w:type="auto"/>
            <w:tcBorders>
              <w:left w:val="single" w:sz="12" w:space="0" w:color="000000"/>
              <w:right w:val="single" w:sz="2" w:space="0" w:color="000000"/>
            </w:tcBorders>
            <w:shd w:val="clear" w:color="000000" w:fill="FFFFFF"/>
            <w:vAlign w:val="center"/>
          </w:tcPr>
          <w:p w14:paraId="38AB009F"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96,4%</w:t>
            </w:r>
          </w:p>
        </w:tc>
        <w:tc>
          <w:tcPr>
            <w:tcW w:w="0" w:type="auto"/>
            <w:tcBorders>
              <w:left w:val="single" w:sz="2" w:space="0" w:color="000000"/>
              <w:right w:val="single" w:sz="2" w:space="0" w:color="000000"/>
            </w:tcBorders>
            <w:shd w:val="clear" w:color="000000" w:fill="FFFFFF"/>
            <w:vAlign w:val="center"/>
          </w:tcPr>
          <w:p w14:paraId="13439CF8"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91,7%</w:t>
            </w:r>
          </w:p>
        </w:tc>
        <w:tc>
          <w:tcPr>
            <w:tcW w:w="0" w:type="auto"/>
            <w:tcBorders>
              <w:left w:val="single" w:sz="2" w:space="0" w:color="000000"/>
              <w:right w:val="single" w:sz="12" w:space="0" w:color="000000"/>
            </w:tcBorders>
            <w:shd w:val="clear" w:color="000000" w:fill="FFFFFF"/>
            <w:vAlign w:val="center"/>
          </w:tcPr>
          <w:p w14:paraId="23E99B54"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94,1%</w:t>
            </w:r>
          </w:p>
        </w:tc>
      </w:tr>
      <w:tr w:rsidR="005644AB" w14:paraId="1FC03755" w14:textId="77777777">
        <w:trPr>
          <w:cantSplit/>
          <w:trHeight w:val="273"/>
        </w:trPr>
        <w:tc>
          <w:tcPr>
            <w:tcW w:w="0" w:type="auto"/>
            <w:vMerge w:val="restart"/>
            <w:tcBorders>
              <w:left w:val="single" w:sz="12" w:space="0" w:color="000000"/>
            </w:tcBorders>
            <w:shd w:val="clear" w:color="000000" w:fill="FFFFFF"/>
          </w:tcPr>
          <w:p w14:paraId="07E06299" w14:textId="77777777" w:rsidR="00A577CA" w:rsidRDefault="00A577CA">
            <w:pPr>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 xml:space="preserve"> </w:t>
            </w:r>
          </w:p>
        </w:tc>
        <w:tc>
          <w:tcPr>
            <w:tcW w:w="0" w:type="auto"/>
            <w:vMerge w:val="restart"/>
            <w:shd w:val="clear" w:color="000000" w:fill="FFFFFF"/>
          </w:tcPr>
          <w:p w14:paraId="46333B82" w14:textId="77777777" w:rsidR="00A577CA" w:rsidRDefault="005644A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Betrokken</w:t>
            </w:r>
          </w:p>
        </w:tc>
        <w:tc>
          <w:tcPr>
            <w:tcW w:w="0" w:type="auto"/>
            <w:tcBorders>
              <w:right w:val="single" w:sz="12" w:space="0" w:color="000000"/>
            </w:tcBorders>
            <w:shd w:val="clear" w:color="000000" w:fill="FFFFFF"/>
          </w:tcPr>
          <w:p w14:paraId="367EBF59" w14:textId="77777777" w:rsidR="00A577CA" w:rsidRDefault="00A577CA">
            <w:pPr>
              <w:autoSpaceDE w:val="0"/>
              <w:autoSpaceDN w:val="0"/>
              <w:adjustRightInd w:val="0"/>
              <w:rPr>
                <w:rFonts w:ascii="Arial" w:hAnsi="Arial" w:cs="Arial"/>
                <w:color w:val="000000"/>
                <w:sz w:val="18"/>
                <w:szCs w:val="18"/>
                <w:lang w:val="en-GB"/>
              </w:rPr>
            </w:pPr>
            <w:proofErr w:type="spellStart"/>
            <w:r>
              <w:rPr>
                <w:rFonts w:ascii="Arial" w:hAnsi="Arial" w:cs="Arial"/>
                <w:color w:val="000000"/>
                <w:sz w:val="18"/>
                <w:szCs w:val="18"/>
                <w:lang w:val="en-GB"/>
              </w:rPr>
              <w:t>Absoluut</w:t>
            </w:r>
            <w:proofErr w:type="spellEnd"/>
            <w:r>
              <w:rPr>
                <w:rFonts w:ascii="Arial" w:hAnsi="Arial" w:cs="Arial"/>
                <w:color w:val="000000"/>
                <w:sz w:val="18"/>
                <w:szCs w:val="18"/>
                <w:lang w:val="en-GB"/>
              </w:rPr>
              <w:t xml:space="preserve"> </w:t>
            </w:r>
            <w:proofErr w:type="spellStart"/>
            <w:r>
              <w:rPr>
                <w:rFonts w:ascii="Arial" w:hAnsi="Arial" w:cs="Arial"/>
                <w:color w:val="000000"/>
                <w:sz w:val="18"/>
                <w:szCs w:val="18"/>
                <w:lang w:val="en-GB"/>
              </w:rPr>
              <w:t>aantal</w:t>
            </w:r>
            <w:proofErr w:type="spellEnd"/>
          </w:p>
        </w:tc>
        <w:tc>
          <w:tcPr>
            <w:tcW w:w="0" w:type="auto"/>
            <w:tcBorders>
              <w:left w:val="single" w:sz="12" w:space="0" w:color="000000"/>
              <w:right w:val="single" w:sz="2" w:space="0" w:color="000000"/>
            </w:tcBorders>
            <w:shd w:val="clear" w:color="000000" w:fill="FFFFFF"/>
            <w:vAlign w:val="center"/>
          </w:tcPr>
          <w:p w14:paraId="377F79FF"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45</w:t>
            </w:r>
          </w:p>
        </w:tc>
        <w:tc>
          <w:tcPr>
            <w:tcW w:w="0" w:type="auto"/>
            <w:tcBorders>
              <w:left w:val="single" w:sz="2" w:space="0" w:color="000000"/>
              <w:right w:val="single" w:sz="2" w:space="0" w:color="000000"/>
            </w:tcBorders>
            <w:shd w:val="clear" w:color="000000" w:fill="FFFFFF"/>
            <w:vAlign w:val="center"/>
          </w:tcPr>
          <w:p w14:paraId="3077FC1C"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101</w:t>
            </w:r>
          </w:p>
        </w:tc>
        <w:tc>
          <w:tcPr>
            <w:tcW w:w="0" w:type="auto"/>
            <w:tcBorders>
              <w:left w:val="single" w:sz="2" w:space="0" w:color="000000"/>
              <w:right w:val="single" w:sz="12" w:space="0" w:color="000000"/>
            </w:tcBorders>
            <w:shd w:val="clear" w:color="000000" w:fill="FFFFFF"/>
            <w:vAlign w:val="center"/>
          </w:tcPr>
          <w:p w14:paraId="060F9B29" w14:textId="77777777" w:rsidR="00A577CA" w:rsidRDefault="00A577CA">
            <w:pPr>
              <w:autoSpaceDE w:val="0"/>
              <w:autoSpaceDN w:val="0"/>
              <w:adjustRightInd w:val="0"/>
              <w:jc w:val="right"/>
              <w:rPr>
                <w:rFonts w:ascii="Arial" w:hAnsi="Arial" w:cs="Arial"/>
                <w:color w:val="000000"/>
                <w:sz w:val="18"/>
                <w:szCs w:val="18"/>
                <w:lang w:val="en-GB"/>
              </w:rPr>
            </w:pPr>
            <w:r>
              <w:rPr>
                <w:rFonts w:ascii="Arial" w:hAnsi="Arial" w:cs="Arial"/>
                <w:color w:val="000000"/>
                <w:sz w:val="18"/>
                <w:szCs w:val="18"/>
                <w:lang w:val="en-GB"/>
              </w:rPr>
              <w:t>146</w:t>
            </w:r>
          </w:p>
        </w:tc>
      </w:tr>
      <w:tr w:rsidR="005644AB" w14:paraId="1B6499F9" w14:textId="77777777">
        <w:trPr>
          <w:cantSplit/>
          <w:trHeight w:val="273"/>
        </w:trPr>
        <w:tc>
          <w:tcPr>
            <w:tcW w:w="0" w:type="auto"/>
            <w:tcBorders>
              <w:left w:val="single" w:sz="12" w:space="0" w:color="000000"/>
            </w:tcBorders>
            <w:shd w:val="clear" w:color="000000" w:fill="FFFFFF"/>
          </w:tcPr>
          <w:p w14:paraId="2C177DA4"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shd w:val="clear" w:color="000000" w:fill="FFFFFF"/>
          </w:tcPr>
          <w:p w14:paraId="1C3BB42D"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right w:val="single" w:sz="12" w:space="0" w:color="000000"/>
            </w:tcBorders>
            <w:shd w:val="clear" w:color="000000" w:fill="FFFFFF"/>
          </w:tcPr>
          <w:p w14:paraId="397BF3A5"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Kolompercentage binnen geslacht</w:t>
            </w:r>
          </w:p>
        </w:tc>
        <w:tc>
          <w:tcPr>
            <w:tcW w:w="0" w:type="auto"/>
            <w:tcBorders>
              <w:left w:val="single" w:sz="12" w:space="0" w:color="000000"/>
              <w:right w:val="single" w:sz="2" w:space="0" w:color="000000"/>
            </w:tcBorders>
            <w:shd w:val="clear" w:color="000000" w:fill="FFFFFF"/>
            <w:vAlign w:val="center"/>
          </w:tcPr>
          <w:p w14:paraId="633EDDDA" w14:textId="77777777" w:rsidR="00A577CA" w:rsidRDefault="00A577CA">
            <w:pPr>
              <w:autoSpaceDE w:val="0"/>
              <w:autoSpaceDN w:val="0"/>
              <w:adjustRightInd w:val="0"/>
              <w:jc w:val="right"/>
              <w:rPr>
                <w:rFonts w:ascii="Arial" w:hAnsi="Arial" w:cs="Arial"/>
                <w:b/>
                <w:bCs/>
                <w:color w:val="000000"/>
                <w:sz w:val="18"/>
                <w:szCs w:val="18"/>
                <w:lang w:val="en-GB"/>
              </w:rPr>
            </w:pPr>
            <w:r>
              <w:rPr>
                <w:rFonts w:ascii="Arial" w:hAnsi="Arial" w:cs="Arial"/>
                <w:b/>
                <w:bCs/>
                <w:color w:val="000000"/>
                <w:sz w:val="18"/>
                <w:szCs w:val="18"/>
                <w:lang w:val="en-GB"/>
              </w:rPr>
              <w:t>3,6%</w:t>
            </w:r>
          </w:p>
        </w:tc>
        <w:tc>
          <w:tcPr>
            <w:tcW w:w="0" w:type="auto"/>
            <w:tcBorders>
              <w:left w:val="single" w:sz="2" w:space="0" w:color="000000"/>
              <w:right w:val="single" w:sz="2" w:space="0" w:color="000000"/>
            </w:tcBorders>
            <w:shd w:val="clear" w:color="000000" w:fill="FFFFFF"/>
            <w:vAlign w:val="center"/>
          </w:tcPr>
          <w:p w14:paraId="7DD1D706" w14:textId="77777777" w:rsidR="00A577CA" w:rsidRDefault="00A577CA">
            <w:pPr>
              <w:autoSpaceDE w:val="0"/>
              <w:autoSpaceDN w:val="0"/>
              <w:adjustRightInd w:val="0"/>
              <w:jc w:val="right"/>
              <w:rPr>
                <w:rFonts w:ascii="Arial" w:hAnsi="Arial" w:cs="Arial"/>
                <w:b/>
                <w:bCs/>
                <w:color w:val="000000"/>
                <w:sz w:val="18"/>
                <w:szCs w:val="18"/>
                <w:lang w:val="en-GB"/>
              </w:rPr>
            </w:pPr>
            <w:r>
              <w:rPr>
                <w:rFonts w:ascii="Arial" w:hAnsi="Arial" w:cs="Arial"/>
                <w:b/>
                <w:bCs/>
                <w:color w:val="000000"/>
                <w:sz w:val="18"/>
                <w:szCs w:val="18"/>
                <w:lang w:val="en-GB"/>
              </w:rPr>
              <w:t>8,3%</w:t>
            </w:r>
          </w:p>
        </w:tc>
        <w:tc>
          <w:tcPr>
            <w:tcW w:w="0" w:type="auto"/>
            <w:tcBorders>
              <w:left w:val="single" w:sz="2" w:space="0" w:color="000000"/>
              <w:right w:val="single" w:sz="12" w:space="0" w:color="000000"/>
            </w:tcBorders>
            <w:shd w:val="clear" w:color="000000" w:fill="FFFFFF"/>
            <w:vAlign w:val="center"/>
          </w:tcPr>
          <w:p w14:paraId="7632F16B" w14:textId="77777777" w:rsidR="00A577CA" w:rsidRDefault="00A577CA">
            <w:pPr>
              <w:autoSpaceDE w:val="0"/>
              <w:autoSpaceDN w:val="0"/>
              <w:adjustRightInd w:val="0"/>
              <w:jc w:val="right"/>
              <w:rPr>
                <w:rFonts w:ascii="Arial" w:hAnsi="Arial" w:cs="Arial"/>
                <w:b/>
                <w:bCs/>
                <w:color w:val="000000"/>
                <w:sz w:val="18"/>
                <w:szCs w:val="18"/>
                <w:lang w:val="en-GB"/>
              </w:rPr>
            </w:pPr>
            <w:r>
              <w:rPr>
                <w:rFonts w:ascii="Arial" w:hAnsi="Arial" w:cs="Arial"/>
                <w:b/>
                <w:bCs/>
                <w:color w:val="000000"/>
                <w:sz w:val="18"/>
                <w:szCs w:val="18"/>
                <w:lang w:val="en-GB"/>
              </w:rPr>
              <w:t>5,9%</w:t>
            </w:r>
          </w:p>
        </w:tc>
      </w:tr>
      <w:tr w:rsidR="00A577CA" w14:paraId="7DAA0B71" w14:textId="77777777">
        <w:trPr>
          <w:cantSplit/>
          <w:trHeight w:val="273"/>
        </w:trPr>
        <w:tc>
          <w:tcPr>
            <w:tcW w:w="0" w:type="auto"/>
            <w:gridSpan w:val="2"/>
            <w:vMerge w:val="restart"/>
            <w:tcBorders>
              <w:left w:val="single" w:sz="12" w:space="0" w:color="000000"/>
            </w:tcBorders>
            <w:shd w:val="clear" w:color="000000" w:fill="FFFFFF"/>
          </w:tcPr>
          <w:p w14:paraId="7D73A1EC"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Totaal</w:t>
            </w:r>
          </w:p>
        </w:tc>
        <w:tc>
          <w:tcPr>
            <w:tcW w:w="0" w:type="auto"/>
            <w:tcBorders>
              <w:right w:val="single" w:sz="12" w:space="0" w:color="000000"/>
            </w:tcBorders>
            <w:shd w:val="clear" w:color="000000" w:fill="FFFFFF"/>
          </w:tcPr>
          <w:p w14:paraId="5817CAFA"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Absoluut aantal</w:t>
            </w:r>
          </w:p>
        </w:tc>
        <w:tc>
          <w:tcPr>
            <w:tcW w:w="0" w:type="auto"/>
            <w:tcBorders>
              <w:left w:val="single" w:sz="12" w:space="0" w:color="000000"/>
              <w:right w:val="single" w:sz="2" w:space="0" w:color="000000"/>
            </w:tcBorders>
            <w:shd w:val="clear" w:color="000000" w:fill="FFFFFF"/>
            <w:vAlign w:val="center"/>
          </w:tcPr>
          <w:p w14:paraId="23D2B68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1253</w:t>
            </w:r>
          </w:p>
        </w:tc>
        <w:tc>
          <w:tcPr>
            <w:tcW w:w="0" w:type="auto"/>
            <w:tcBorders>
              <w:left w:val="single" w:sz="2" w:space="0" w:color="000000"/>
              <w:right w:val="single" w:sz="2" w:space="0" w:color="000000"/>
            </w:tcBorders>
            <w:shd w:val="clear" w:color="000000" w:fill="FFFFFF"/>
            <w:vAlign w:val="center"/>
          </w:tcPr>
          <w:p w14:paraId="65B24857"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1221</w:t>
            </w:r>
          </w:p>
        </w:tc>
        <w:tc>
          <w:tcPr>
            <w:tcW w:w="0" w:type="auto"/>
            <w:tcBorders>
              <w:left w:val="single" w:sz="2" w:space="0" w:color="000000"/>
              <w:right w:val="single" w:sz="12" w:space="0" w:color="000000"/>
            </w:tcBorders>
            <w:shd w:val="clear" w:color="000000" w:fill="FFFFFF"/>
            <w:vAlign w:val="center"/>
          </w:tcPr>
          <w:p w14:paraId="038E1AE2"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2474</w:t>
            </w:r>
          </w:p>
        </w:tc>
      </w:tr>
      <w:tr w:rsidR="00A577CA" w14:paraId="65A9997D" w14:textId="77777777">
        <w:trPr>
          <w:cantSplit/>
          <w:trHeight w:val="273"/>
        </w:trPr>
        <w:tc>
          <w:tcPr>
            <w:tcW w:w="0" w:type="auto"/>
            <w:gridSpan w:val="2"/>
            <w:tcBorders>
              <w:left w:val="single" w:sz="12" w:space="0" w:color="000000"/>
              <w:bottom w:val="single" w:sz="12" w:space="0" w:color="000000"/>
            </w:tcBorders>
            <w:shd w:val="clear" w:color="000000" w:fill="FFFFFF"/>
          </w:tcPr>
          <w:p w14:paraId="7F85E8DB"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0" w:type="auto"/>
            <w:tcBorders>
              <w:bottom w:val="single" w:sz="12" w:space="0" w:color="000000"/>
              <w:right w:val="single" w:sz="12" w:space="0" w:color="000000"/>
            </w:tcBorders>
            <w:shd w:val="clear" w:color="000000" w:fill="FFFFFF"/>
          </w:tcPr>
          <w:p w14:paraId="4F430EAC"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Kolompercentage binnen geslacht</w:t>
            </w:r>
          </w:p>
        </w:tc>
        <w:tc>
          <w:tcPr>
            <w:tcW w:w="0" w:type="auto"/>
            <w:tcBorders>
              <w:left w:val="single" w:sz="12" w:space="0" w:color="000000"/>
              <w:bottom w:val="single" w:sz="12" w:space="0" w:color="000000"/>
              <w:right w:val="single" w:sz="2" w:space="0" w:color="000000"/>
            </w:tcBorders>
            <w:shd w:val="clear" w:color="000000" w:fill="FFFFFF"/>
            <w:vAlign w:val="center"/>
          </w:tcPr>
          <w:p w14:paraId="5A96B2BA"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bottom w:val="single" w:sz="12" w:space="0" w:color="000000"/>
              <w:right w:val="single" w:sz="2" w:space="0" w:color="000000"/>
            </w:tcBorders>
            <w:shd w:val="clear" w:color="000000" w:fill="FFFFFF"/>
            <w:vAlign w:val="center"/>
          </w:tcPr>
          <w:p w14:paraId="62536608"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c>
          <w:tcPr>
            <w:tcW w:w="0" w:type="auto"/>
            <w:tcBorders>
              <w:left w:val="single" w:sz="2" w:space="0" w:color="000000"/>
              <w:bottom w:val="single" w:sz="12" w:space="0" w:color="000000"/>
              <w:right w:val="single" w:sz="12" w:space="0" w:color="000000"/>
            </w:tcBorders>
            <w:shd w:val="clear" w:color="000000" w:fill="FFFFFF"/>
            <w:vAlign w:val="center"/>
          </w:tcPr>
          <w:p w14:paraId="347E204A"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100,0%</w:t>
            </w:r>
          </w:p>
        </w:tc>
      </w:tr>
    </w:tbl>
    <w:p w14:paraId="36722BC0" w14:textId="77777777" w:rsidR="00A577CA" w:rsidRDefault="00A577CA">
      <w:pPr>
        <w:autoSpaceDE w:val="0"/>
        <w:autoSpaceDN w:val="0"/>
        <w:adjustRightInd w:val="0"/>
        <w:rPr>
          <w:rFonts w:ascii="Arial" w:hAnsi="Arial" w:cs="Arial"/>
          <w:color w:val="000000"/>
          <w:sz w:val="18"/>
          <w:szCs w:val="18"/>
          <w:lang w:val="nl-NL"/>
        </w:rPr>
      </w:pPr>
    </w:p>
    <w:p w14:paraId="55052856" w14:textId="77777777" w:rsidR="00052B5D" w:rsidRDefault="00052B5D">
      <w:pPr>
        <w:pStyle w:val="Plattetekst"/>
      </w:pPr>
    </w:p>
    <w:p w14:paraId="41E93EF0" w14:textId="77777777" w:rsidR="00A577CA" w:rsidRDefault="00A577CA">
      <w:pPr>
        <w:pStyle w:val="Plattetekst"/>
      </w:pPr>
      <w:r>
        <w:t xml:space="preserve">In het voorbeeld zien we dat slechts 3.6% van de meisjes lid is van een </w:t>
      </w:r>
      <w:r w:rsidR="00DA70FA">
        <w:t xml:space="preserve">problematische </w:t>
      </w:r>
      <w:r>
        <w:t>jeugdgro</w:t>
      </w:r>
      <w:r w:rsidR="006B7846">
        <w:t xml:space="preserve">ep </w:t>
      </w:r>
      <w:r>
        <w:t xml:space="preserve">en 8.3% van de jongens. Dit geeft een verschil van 4.7 </w:t>
      </w:r>
      <w:r>
        <w:rPr>
          <w:b/>
          <w:bCs/>
        </w:rPr>
        <w:t>percentagepunten</w:t>
      </w:r>
      <w:r>
        <w:t xml:space="preserve">. </w:t>
      </w:r>
      <w:r w:rsidR="005644AB">
        <w:t xml:space="preserve">De logica van een analyse van kruistabellen is helder: bekijk de relatieve frequenties van de variabele “betrokkenheid bij een problematische jeugdgroep” nu eens als waren het twee aparte </w:t>
      </w:r>
      <w:proofErr w:type="spellStart"/>
      <w:r w:rsidR="005644AB">
        <w:t>univariate</w:t>
      </w:r>
      <w:proofErr w:type="spellEnd"/>
      <w:r w:rsidR="005644AB">
        <w:t xml:space="preserve"> frequentieverdelingen. Dan zie je dat 3.6% van de meisjes betrokken </w:t>
      </w:r>
      <w:r w:rsidR="00DA70FA">
        <w:t>is</w:t>
      </w:r>
      <w:r w:rsidR="005644AB">
        <w:t xml:space="preserve"> bij een problematische jeugdgroep en dan zie je dat 8.3% van de jongens uit de steekproef betrokken </w:t>
      </w:r>
      <w:r w:rsidR="00DA70FA">
        <w:t>is</w:t>
      </w:r>
      <w:r w:rsidR="005644AB">
        <w:t xml:space="preserve"> bij een problematische jeugdgroep. </w:t>
      </w:r>
      <w:r w:rsidR="004201C7">
        <w:t>Stel nu eens dat er helemaal geen associatie was tussen de twee kenmerken. Wat zouden we dan verwachten? Weet je het n</w:t>
      </w:r>
      <w:r w:rsidR="00DA70FA">
        <w:t>i</w:t>
      </w:r>
      <w:r w:rsidR="004201C7">
        <w:t>et? Volg dan intuïtief je verstand en redeneer mee</w:t>
      </w:r>
      <w:r w:rsidR="00DA70FA">
        <w:t>.</w:t>
      </w:r>
      <w:r w:rsidR="004201C7">
        <w:t xml:space="preserve"> Als er geen verband zou bestaan tussen de beide kenmerken, dan zou het toch logisch zijn dat de frequentieverdelingen gelijk lopen? Als er geen verband bestaat, dan verwachten we dat de situatie bij jongens en bij meisjes niet zou afwijken van de totale frequentieverdeling: het percentage van 5.9% zou dan zowel bij meisjes als bij jongens moeten geobserveerd worden. Maar dat doen we niet. We observeren dat de percentages verschillend zijn, en wel in het nadeel van de jongens. Jongens hebben dus </w:t>
      </w:r>
      <w:r w:rsidR="004201C7">
        <w:lastRenderedPageBreak/>
        <w:t>een grotere kans om betrokken te zijn bij een problematische jeugdgroep. Het verband tussen g</w:t>
      </w:r>
      <w:r w:rsidR="00DA70FA">
        <w:t>e</w:t>
      </w:r>
      <w:r w:rsidR="004201C7">
        <w:t>slacht en betrokkenheid bij problematische jeugdgroepen, gangs, bendes, georganiseerde misdaad, enz. is bijzonder stabiel. De meeste studies tonen dergelijk verband aan. Hoe we het verband dienen te interpreteren, is nog ma</w:t>
      </w:r>
      <w:r w:rsidR="00DA70FA">
        <w:t>a</w:t>
      </w:r>
      <w:r w:rsidR="004201C7">
        <w:t xml:space="preserve">r de vraag. Geslacht op zich is geen oorzakelijk mechanisme dat een gebeurtenis kan teweegbrengen, maar geslacht kan wel een markeerder zijn voor een ander ongemeten kenmerk, zoals het </w:t>
      </w:r>
      <w:r w:rsidR="00DA70FA">
        <w:t>testosteron</w:t>
      </w:r>
      <w:r w:rsidR="004201C7">
        <w:t xml:space="preserve">-gehalte. Het kan ook zijn dat </w:t>
      </w:r>
      <w:r w:rsidR="00DA70FA">
        <w:t xml:space="preserve">er </w:t>
      </w:r>
      <w:r w:rsidR="004201C7">
        <w:t xml:space="preserve">geen biologische maar een </w:t>
      </w:r>
      <w:r w:rsidR="00DA70FA">
        <w:t>sociaalpsychologisch</w:t>
      </w:r>
      <w:r w:rsidR="004201C7">
        <w:t xml:space="preserve"> mechanisme aan de basis ligt van de geobserveerde samenhang. Mogelijks is het zo dat er minder toezicht is op </w:t>
      </w:r>
      <w:r w:rsidR="00DA70FA">
        <w:t>j</w:t>
      </w:r>
      <w:r w:rsidR="004201C7">
        <w:t xml:space="preserve">ongens dan op meisjes en is het zo dat jongens er een meer risicovolle levensstijl op na houden die hen meer met bendes in contact brengt. Hierdoor hebben ze een grotere kans om door bendes gerekruteerd te worden. De cijfers spreken dus niet voor zichzelf. De criminoloog dient de interpretatie te maken en dat is vaak moeilijker dan de eenvoudige berekening van een statistisch verband. </w:t>
      </w:r>
    </w:p>
    <w:p w14:paraId="2C2052E8" w14:textId="77777777" w:rsidR="004201C7" w:rsidRDefault="004201C7">
      <w:pPr>
        <w:pStyle w:val="Plattetekst"/>
      </w:pPr>
    </w:p>
    <w:p w14:paraId="6F196053" w14:textId="77777777" w:rsidR="00A577CA" w:rsidRDefault="004201C7">
      <w:pPr>
        <w:pStyle w:val="Plattetekst"/>
      </w:pPr>
      <w:r>
        <w:t xml:space="preserve">Laten we nu nog eenmaal terugkeren op de richting voor het </w:t>
      </w:r>
      <w:proofErr w:type="spellStart"/>
      <w:r>
        <w:t>percenteren</w:t>
      </w:r>
      <w:proofErr w:type="spellEnd"/>
      <w:r>
        <w:t xml:space="preserve"> omdat studenten daar vaak tegen zondigen. </w:t>
      </w:r>
      <w:r w:rsidR="00A577CA">
        <w:t>Onderstaand</w:t>
      </w:r>
      <w:r w:rsidR="008B6E5D">
        <w:t>e</w:t>
      </w:r>
      <w:r w:rsidR="00A577CA">
        <w:t xml:space="preserve"> figuur vat de wijze waarop kruistabellen dienen gelezen te worden nog eens samen. </w:t>
      </w:r>
    </w:p>
    <w:p w14:paraId="3B914C62" w14:textId="77777777" w:rsidR="00A577CA" w:rsidRDefault="00A577CA">
      <w:pPr>
        <w:pStyle w:val="Plattetekst"/>
      </w:pPr>
    </w:p>
    <w:p w14:paraId="502C2BBC" w14:textId="77777777" w:rsidR="00A577CA" w:rsidRDefault="00012668">
      <w:pPr>
        <w:pStyle w:val="Plattetekst"/>
      </w:pPr>
      <w:r>
        <w:rPr>
          <w:noProof/>
          <w:lang w:val="nl-NL"/>
        </w:rPr>
        <w:pict w14:anchorId="02D60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2" o:spid="_x0000_i1025" type="#_x0000_t75" style="width:474.1pt;height:293.6pt;visibility:visible;mso-wrap-style:square">
            <v:imagedata r:id="rId8" o:title=""/>
          </v:shape>
        </w:pict>
      </w:r>
    </w:p>
    <w:p w14:paraId="41128D42" w14:textId="77777777" w:rsidR="00A577CA" w:rsidRDefault="00A577CA">
      <w:pPr>
        <w:pStyle w:val="Plattetekst"/>
      </w:pPr>
      <w:r>
        <w:lastRenderedPageBreak/>
        <w:t xml:space="preserve">De wijze waarop we </w:t>
      </w:r>
      <w:proofErr w:type="spellStart"/>
      <w:r>
        <w:t>percenteren</w:t>
      </w:r>
      <w:proofErr w:type="spellEnd"/>
      <w:r>
        <w:t xml:space="preserve"> is volledig afhankelijk van de plaats die afhankelijke en onafhankelijke variabelen in een tabel </w:t>
      </w:r>
      <w:r w:rsidR="008B6E5D">
        <w:t>innemen</w:t>
      </w:r>
      <w:r>
        <w:t>. Het is niet steeds mogelijk om onafhankelijke en afhankelijke variabele</w:t>
      </w:r>
      <w:r w:rsidR="00190B94">
        <w:t>n</w:t>
      </w:r>
      <w:r>
        <w:t xml:space="preserve"> van elkaar te onderscheiden. Dit is het geval waar twee variabelen worden vergeleken en waarbij de ene de </w:t>
      </w:r>
      <w:r w:rsidRPr="005370B3">
        <w:t>verklaring</w:t>
      </w:r>
      <w:r>
        <w:t xml:space="preserve"> kan vormen voor de andere en omgekeerd. Het valt dus </w:t>
      </w:r>
      <w:r w:rsidR="008B6E5D">
        <w:t xml:space="preserve">wel eens </w:t>
      </w:r>
      <w:r>
        <w:t xml:space="preserve">voor dat </w:t>
      </w:r>
      <w:r w:rsidR="008B6E5D">
        <w:t>er theoretische discussie bestaat</w:t>
      </w:r>
      <w:r>
        <w:t xml:space="preserve"> over de richting van de relatie tussen </w:t>
      </w:r>
      <w:r w:rsidR="008B6E5D">
        <w:t>twee kenmerken</w:t>
      </w:r>
      <w:r>
        <w:t>. Nemen we bijvoorbeeld religie en onverdraagzaamheid: het is mogelijk dat het aanhangen van een bepaalde religie leidt tot een hogere mate van onverdraagzaamheid. Anderzijds kan het evengoed zijn dat onverdraagzame mensen een bepaalde soort religie gaan aanhangen.</w:t>
      </w:r>
      <w:r w:rsidR="008B6E5D">
        <w:t xml:space="preserve"> In dat geval dient de criminoloog een keuze te maken en die </w:t>
      </w:r>
      <w:r w:rsidR="004076A8">
        <w:t xml:space="preserve">te </w:t>
      </w:r>
      <w:r w:rsidR="008B6E5D">
        <w:t>verduidelijken. Dit kan door bijvoorbeeld te verwijzen naar wat er in de literatuur gezegd wordt.</w:t>
      </w:r>
    </w:p>
    <w:p w14:paraId="7FC1F337" w14:textId="77777777" w:rsidR="00CF2237" w:rsidRDefault="00CF2237">
      <w:pPr>
        <w:pStyle w:val="Plattetekst"/>
      </w:pPr>
    </w:p>
    <w:p w14:paraId="4E9C87CE" w14:textId="77777777" w:rsidR="00A577CA" w:rsidRDefault="00A577CA">
      <w:pPr>
        <w:pStyle w:val="Plattetekst"/>
      </w:pPr>
      <w:r>
        <w:t xml:space="preserve">Naast de richtlijnen bij het </w:t>
      </w:r>
      <w:proofErr w:type="spellStart"/>
      <w:r>
        <w:t>percenteren</w:t>
      </w:r>
      <w:proofErr w:type="spellEnd"/>
      <w:r>
        <w:t xml:space="preserve"> van de tabellen dienen volgende regels te worden gevolgd: </w:t>
      </w:r>
    </w:p>
    <w:p w14:paraId="6612C95E" w14:textId="77777777" w:rsidR="00D64014" w:rsidRDefault="00D64014">
      <w:pPr>
        <w:pStyle w:val="Plattetekst"/>
      </w:pPr>
    </w:p>
    <w:p w14:paraId="79C40BB0" w14:textId="77777777" w:rsidR="00A577CA" w:rsidRDefault="008B6E5D">
      <w:pPr>
        <w:pStyle w:val="Plattetekst"/>
        <w:numPr>
          <w:ilvl w:val="0"/>
          <w:numId w:val="1"/>
        </w:numPr>
      </w:pPr>
      <w:r>
        <w:t>Vermeld a</w:t>
      </w:r>
      <w:r w:rsidR="00A577CA">
        <w:t xml:space="preserve">ltijd het </w:t>
      </w:r>
      <w:r w:rsidR="00F75041" w:rsidRPr="006713D1">
        <w:rPr>
          <w:i/>
        </w:rPr>
        <w:t>totaal</w:t>
      </w:r>
      <w:r w:rsidR="00A577CA" w:rsidRPr="006713D1">
        <w:rPr>
          <w:i/>
        </w:rPr>
        <w:t xml:space="preserve"> aantal waarnemingen</w:t>
      </w:r>
      <w:r w:rsidR="00A577CA">
        <w:t xml:space="preserve"> indien enkel de percentages of proporties in een tabel werden opgenomen</w:t>
      </w:r>
      <w:r>
        <w:t>.</w:t>
      </w:r>
      <w:r w:rsidR="00A577CA">
        <w:t xml:space="preserve"> </w:t>
      </w:r>
    </w:p>
    <w:p w14:paraId="71015865" w14:textId="77777777" w:rsidR="00A577CA" w:rsidRDefault="00A577CA">
      <w:pPr>
        <w:pStyle w:val="Plattetekst"/>
        <w:numPr>
          <w:ilvl w:val="0"/>
          <w:numId w:val="1"/>
        </w:numPr>
      </w:pPr>
      <w:r>
        <w:t xml:space="preserve">Bereken </w:t>
      </w:r>
      <w:r w:rsidRPr="006713D1">
        <w:rPr>
          <w:i/>
        </w:rPr>
        <w:t>nooit een percentage wanneer het aantal gevallen kleiner is dan 30</w:t>
      </w:r>
      <w:r>
        <w:t>. Wanneer we de waarnemingen in een bepaalde categorie met één eenheid verminderen dan betekent dit een verlaging met 3%. Terwijl een verschil van 3% bij een groot aantal waarnemingen significant mag genoemd worden, is dit bij minder dan 30 waarnemingen niet meer het geval. De kans op foute interpretaties wordt dan ook heel groot. In dit geval is het beter enkel de absolute waarden weer te geven.</w:t>
      </w:r>
    </w:p>
    <w:p w14:paraId="5BA90576" w14:textId="77777777" w:rsidR="00A577CA" w:rsidRDefault="00A577CA">
      <w:pPr>
        <w:pStyle w:val="Plattetekst"/>
      </w:pPr>
    </w:p>
    <w:p w14:paraId="7E4379EC" w14:textId="77777777" w:rsidR="00D82205" w:rsidRPr="00655CE1" w:rsidRDefault="00D82205" w:rsidP="009B5E69">
      <w:pPr>
        <w:pStyle w:val="Plattetekst"/>
        <w:numPr>
          <w:ilvl w:val="0"/>
          <w:numId w:val="37"/>
        </w:numPr>
        <w:rPr>
          <w:b/>
        </w:rPr>
      </w:pPr>
      <w:r w:rsidRPr="00655CE1">
        <w:rPr>
          <w:b/>
        </w:rPr>
        <w:t xml:space="preserve">De </w:t>
      </w:r>
      <w:proofErr w:type="spellStart"/>
      <w:r w:rsidR="000340B4" w:rsidRPr="00655CE1">
        <w:rPr>
          <w:b/>
        </w:rPr>
        <w:t>odds</w:t>
      </w:r>
      <w:proofErr w:type="spellEnd"/>
      <w:r w:rsidR="000340B4" w:rsidRPr="00655CE1">
        <w:rPr>
          <w:b/>
        </w:rPr>
        <w:t xml:space="preserve"> </w:t>
      </w:r>
      <w:r w:rsidRPr="00655CE1">
        <w:rPr>
          <w:b/>
        </w:rPr>
        <w:t>ratio</w:t>
      </w:r>
      <w:r w:rsidR="00655CE1">
        <w:rPr>
          <w:b/>
        </w:rPr>
        <w:t xml:space="preserve"> als associatiemaat op nominaal niveau</w:t>
      </w:r>
    </w:p>
    <w:p w14:paraId="7DA94ED0" w14:textId="77777777" w:rsidR="00A577CA" w:rsidRDefault="00A577CA">
      <w:pPr>
        <w:pStyle w:val="Plattetekst"/>
        <w:rPr>
          <w:b/>
        </w:rPr>
      </w:pPr>
      <w:r>
        <w:t xml:space="preserve">Een andere manier om de relatie tussen twee nominale kenmerken te bestuderen is door de </w:t>
      </w:r>
      <w:proofErr w:type="spellStart"/>
      <w:r>
        <w:rPr>
          <w:b/>
          <w:bCs/>
        </w:rPr>
        <w:t>odds</w:t>
      </w:r>
      <w:proofErr w:type="spellEnd"/>
      <w:r>
        <w:rPr>
          <w:b/>
          <w:bCs/>
        </w:rPr>
        <w:t xml:space="preserve"> ratio</w:t>
      </w:r>
      <w:r>
        <w:t xml:space="preserve"> te berekenen.</w:t>
      </w:r>
      <w:r w:rsidR="00D1440A">
        <w:t xml:space="preserve"> De </w:t>
      </w:r>
      <w:proofErr w:type="spellStart"/>
      <w:r w:rsidR="00D1440A">
        <w:t>odds</w:t>
      </w:r>
      <w:proofErr w:type="spellEnd"/>
      <w:r w:rsidR="00D1440A">
        <w:t xml:space="preserve"> is een maat om de </w:t>
      </w:r>
      <w:r w:rsidR="00D1440A" w:rsidRPr="005370B3">
        <w:rPr>
          <w:i/>
        </w:rPr>
        <w:t>verhouding tussen het voorkomen van een gebeurtenis en het niet voorkomen van een gebeurtenis</w:t>
      </w:r>
      <w:r w:rsidR="00D1440A">
        <w:t xml:space="preserve"> uit te drukken. (vb. Het aantal</w:t>
      </w:r>
      <w:r w:rsidR="000340B4">
        <w:t xml:space="preserve"> 12 jarigen in de steekproef dat</w:t>
      </w:r>
      <w:r w:rsidR="00D1440A">
        <w:t xml:space="preserve"> overgaat tot het plegen van een delict gedeeld door het aantal </w:t>
      </w:r>
      <w:r w:rsidR="00BC3578">
        <w:t>12 jarigen in die steekproef dat</w:t>
      </w:r>
      <w:r w:rsidR="00D1440A">
        <w:t xml:space="preserve"> niet overgaat tot het plegen van een delict).</w:t>
      </w:r>
      <w:r>
        <w:t xml:space="preserve"> De </w:t>
      </w:r>
      <w:proofErr w:type="spellStart"/>
      <w:r>
        <w:t>odds</w:t>
      </w:r>
      <w:proofErr w:type="spellEnd"/>
      <w:r>
        <w:t xml:space="preserve"> ratio is de verhouding tussen twee </w:t>
      </w:r>
      <w:proofErr w:type="spellStart"/>
      <w:r>
        <w:t>odds</w:t>
      </w:r>
      <w:proofErr w:type="spellEnd"/>
      <w:r>
        <w:t xml:space="preserve"> en wordt ook wel de </w:t>
      </w:r>
      <w:r w:rsidRPr="005370B3">
        <w:rPr>
          <w:i/>
        </w:rPr>
        <w:t>kruisproduct ratio</w:t>
      </w:r>
      <w:r>
        <w:t xml:space="preserve"> genoemd. De </w:t>
      </w:r>
      <w:proofErr w:type="spellStart"/>
      <w:r>
        <w:t>odds</w:t>
      </w:r>
      <w:proofErr w:type="spellEnd"/>
      <w:r>
        <w:t xml:space="preserve"> ratio is een </w:t>
      </w:r>
      <w:r w:rsidR="009B5E69">
        <w:t>a</w:t>
      </w:r>
      <w:r w:rsidRPr="008B6E5D">
        <w:rPr>
          <w:b/>
        </w:rPr>
        <w:t>symmetrische associatiemaat</w:t>
      </w:r>
      <w:r>
        <w:t xml:space="preserve"> die heel </w:t>
      </w:r>
      <w:r w:rsidR="00C13E6F">
        <w:t>ge</w:t>
      </w:r>
      <w:r>
        <w:t>makkelijk te berekenen</w:t>
      </w:r>
      <w:r w:rsidR="008B6E5D">
        <w:t xml:space="preserve"> is</w:t>
      </w:r>
      <w:r>
        <w:t xml:space="preserve">. Verder is het zo dat de </w:t>
      </w:r>
      <w:proofErr w:type="spellStart"/>
      <w:r>
        <w:t>odds</w:t>
      </w:r>
      <w:proofErr w:type="spellEnd"/>
      <w:r>
        <w:t xml:space="preserve"> ratio een aantal heel interessante eigenschappen heeft. </w:t>
      </w:r>
      <w:proofErr w:type="spellStart"/>
      <w:r>
        <w:t>Odds</w:t>
      </w:r>
      <w:proofErr w:type="spellEnd"/>
      <w:r w:rsidR="005370B3">
        <w:t xml:space="preserve"> </w:t>
      </w:r>
      <w:r>
        <w:t xml:space="preserve">ratio’s zijn namelijk niet zo gevoelig voor de marginale verdelingen. We merkten hierboven op dat het </w:t>
      </w:r>
      <w:proofErr w:type="spellStart"/>
      <w:r>
        <w:t>percenteren</w:t>
      </w:r>
      <w:proofErr w:type="spellEnd"/>
      <w:r>
        <w:t xml:space="preserve"> </w:t>
      </w:r>
      <w:r>
        <w:lastRenderedPageBreak/>
        <w:t xml:space="preserve">niet zonder gevaren is in kleine steekproeven. De </w:t>
      </w:r>
      <w:proofErr w:type="spellStart"/>
      <w:r>
        <w:t>odds</w:t>
      </w:r>
      <w:proofErr w:type="spellEnd"/>
      <w:r>
        <w:t xml:space="preserve"> ratio kan een alternatief zijn. De </w:t>
      </w:r>
      <w:proofErr w:type="spellStart"/>
      <w:r>
        <w:t>odds</w:t>
      </w:r>
      <w:proofErr w:type="spellEnd"/>
      <w:r>
        <w:t xml:space="preserve"> ratio is tevens de basis voor d</w:t>
      </w:r>
      <w:r w:rsidR="006378BE">
        <w:t xml:space="preserve">e logistische </w:t>
      </w:r>
      <w:proofErr w:type="spellStart"/>
      <w:r w:rsidR="006378BE">
        <w:t>regressie-analyse</w:t>
      </w:r>
      <w:proofErr w:type="spellEnd"/>
      <w:r>
        <w:t xml:space="preserve"> die verder nog aan bod komt. </w:t>
      </w:r>
      <w:r w:rsidR="008B6E5D" w:rsidRPr="008B6E5D">
        <w:t xml:space="preserve">De interpretatie van de </w:t>
      </w:r>
      <w:proofErr w:type="spellStart"/>
      <w:r w:rsidR="008B6E5D" w:rsidRPr="008B6E5D">
        <w:t>odds</w:t>
      </w:r>
      <w:proofErr w:type="spellEnd"/>
      <w:r w:rsidR="008B6E5D" w:rsidRPr="008B6E5D">
        <w:t xml:space="preserve"> ratio is relatief eenvoudig. </w:t>
      </w:r>
      <w:r w:rsidR="008B6E5D" w:rsidRPr="00830118">
        <w:rPr>
          <w:b/>
        </w:rPr>
        <w:t xml:space="preserve">De </w:t>
      </w:r>
      <w:proofErr w:type="spellStart"/>
      <w:r w:rsidR="008B6E5D" w:rsidRPr="00830118">
        <w:rPr>
          <w:b/>
        </w:rPr>
        <w:t>odds</w:t>
      </w:r>
      <w:proofErr w:type="spellEnd"/>
      <w:r w:rsidR="008B6E5D" w:rsidRPr="00830118">
        <w:rPr>
          <w:b/>
        </w:rPr>
        <w:t xml:space="preserve"> ratio neemt de waarde aan van 1 bij afwezigheid van een verband en wijkt af van 1 naarmate het verband sterker wordt. De afw</w:t>
      </w:r>
      <w:r w:rsidR="00D64014" w:rsidRPr="00830118">
        <w:rPr>
          <w:b/>
        </w:rPr>
        <w:t>ijking gebeurt naar 0 of naar +</w:t>
      </w:r>
      <w:r w:rsidRPr="00830118">
        <w:rPr>
          <w:b/>
        </w:rPr>
        <w:t xml:space="preserve"> </w:t>
      </w:r>
      <w:r w:rsidR="008B6E5D" w:rsidRPr="00830118">
        <w:rPr>
          <w:b/>
        </w:rPr>
        <w:t>oneindig.</w:t>
      </w:r>
      <w:r w:rsidR="00F97CF4">
        <w:rPr>
          <w:rStyle w:val="Voetnootmarkering"/>
          <w:b/>
        </w:rPr>
        <w:footnoteReference w:id="2"/>
      </w:r>
    </w:p>
    <w:p w14:paraId="79B4FF01" w14:textId="77777777" w:rsidR="00F97CF4" w:rsidRDefault="00F97CF4" w:rsidP="00F97CF4">
      <w:pPr>
        <w:pStyle w:val="Plattetekst"/>
      </w:pPr>
    </w:p>
    <w:p w14:paraId="2FA7B93C" w14:textId="77777777" w:rsidR="00A577CA" w:rsidRDefault="00A577CA" w:rsidP="00F97CF4">
      <w:pPr>
        <w:pStyle w:val="Plattetekst"/>
      </w:pPr>
      <w:r>
        <w:t xml:space="preserve">Hernemen we de hierboven gepresenteerde tabel over de relatie tussen geslacht en betrokkenheid bij </w:t>
      </w:r>
      <w:r w:rsidR="00F97CF4">
        <w:t>een problematische jeugdgroep</w:t>
      </w:r>
      <w:r>
        <w:t xml:space="preserve">, dan kunnen we de verhoudingen tussen het betrokken zijn en niet betrokken zijn </w:t>
      </w:r>
      <w:r w:rsidR="008B6E5D">
        <w:t>eerst afzonderlijk berekenen voor jongens en meisjes. D</w:t>
      </w:r>
      <w:r>
        <w:t xml:space="preserve">eze </w:t>
      </w:r>
      <w:r w:rsidR="008B6E5D">
        <w:t xml:space="preserve">afzonderlijke </w:t>
      </w:r>
      <w:r>
        <w:t xml:space="preserve">verhoudingen noemen we </w:t>
      </w:r>
      <w:proofErr w:type="spellStart"/>
      <w:r w:rsidRPr="00981853">
        <w:rPr>
          <w:b/>
        </w:rPr>
        <w:t>odds</w:t>
      </w:r>
      <w:proofErr w:type="spellEnd"/>
      <w:r>
        <w:t xml:space="preserve">. </w:t>
      </w:r>
    </w:p>
    <w:p w14:paraId="5079ED9D" w14:textId="77777777" w:rsidR="0023136B" w:rsidRDefault="0023136B">
      <w:pPr>
        <w:pStyle w:val="Plattetekst"/>
      </w:pPr>
    </w:p>
    <w:p w14:paraId="709D906D" w14:textId="77777777" w:rsidR="000474E5" w:rsidRDefault="007C0DF2">
      <w:pPr>
        <w:pStyle w:val="Plattetekst"/>
      </w:pPr>
      <w:r w:rsidRPr="007C0DF2">
        <w:rPr>
          <w:i/>
        </w:rPr>
        <w:t>Uitgewerkt rekenvoorbeeld</w:t>
      </w:r>
      <w:r w:rsidR="00051304">
        <w:t xml:space="preserve">: </w:t>
      </w:r>
    </w:p>
    <w:tbl>
      <w:tblPr>
        <w:tblW w:w="0" w:type="auto"/>
        <w:tblInd w:w="93" w:type="dxa"/>
        <w:tblLayout w:type="fixed"/>
        <w:tblCellMar>
          <w:left w:w="93" w:type="dxa"/>
          <w:right w:w="93" w:type="dxa"/>
        </w:tblCellMar>
        <w:tblLook w:val="0000" w:firstRow="0" w:lastRow="0" w:firstColumn="0" w:lastColumn="0" w:noHBand="0" w:noVBand="0"/>
      </w:tblPr>
      <w:tblGrid>
        <w:gridCol w:w="1750"/>
        <w:gridCol w:w="1750"/>
        <w:gridCol w:w="1339"/>
        <w:gridCol w:w="1340"/>
        <w:gridCol w:w="1339"/>
      </w:tblGrid>
      <w:tr w:rsidR="00A577CA" w14:paraId="525192AE" w14:textId="77777777" w:rsidTr="00B725BB">
        <w:trPr>
          <w:cantSplit/>
          <w:trHeight w:val="283"/>
        </w:trPr>
        <w:tc>
          <w:tcPr>
            <w:tcW w:w="3499" w:type="dxa"/>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67BA911E" w14:textId="77777777" w:rsidR="00A577CA" w:rsidRDefault="00A577CA">
            <w:pPr>
              <w:autoSpaceDE w:val="0"/>
              <w:autoSpaceDN w:val="0"/>
              <w:adjustRightInd w:val="0"/>
              <w:rPr>
                <w:rFonts w:ascii="Arial" w:hAnsi="Arial" w:cs="Arial"/>
                <w:color w:val="000000"/>
                <w:sz w:val="18"/>
                <w:szCs w:val="18"/>
                <w:lang w:val="nl-NL"/>
              </w:rPr>
            </w:pPr>
          </w:p>
        </w:tc>
        <w:tc>
          <w:tcPr>
            <w:tcW w:w="2679"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7B5E1EE9"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geslacht</w:t>
            </w:r>
          </w:p>
        </w:tc>
        <w:tc>
          <w:tcPr>
            <w:tcW w:w="1339" w:type="dxa"/>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64D4C9E0"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Totaal</w:t>
            </w:r>
          </w:p>
        </w:tc>
      </w:tr>
      <w:tr w:rsidR="00A577CA" w14:paraId="354B74E3" w14:textId="77777777" w:rsidTr="00B725BB">
        <w:trPr>
          <w:cantSplit/>
          <w:trHeight w:val="283"/>
        </w:trPr>
        <w:tc>
          <w:tcPr>
            <w:tcW w:w="3499"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1E75042A"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339"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0A2D88C4"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meisje</w:t>
            </w:r>
          </w:p>
        </w:tc>
        <w:tc>
          <w:tcPr>
            <w:tcW w:w="1339"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0FE481F3"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jongen</w:t>
            </w:r>
          </w:p>
        </w:tc>
        <w:tc>
          <w:tcPr>
            <w:tcW w:w="1339" w:type="dxa"/>
            <w:tcBorders>
              <w:top w:val="single" w:sz="2" w:space="0" w:color="000000"/>
              <w:left w:val="single" w:sz="2" w:space="0" w:color="000000"/>
              <w:bottom w:val="single" w:sz="12" w:space="0" w:color="000000"/>
              <w:right w:val="single" w:sz="12" w:space="0" w:color="000000"/>
            </w:tcBorders>
            <w:shd w:val="clear" w:color="000000" w:fill="FFFFFF"/>
            <w:vAlign w:val="bottom"/>
          </w:tcPr>
          <w:p w14:paraId="4C5A0A56"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 xml:space="preserve"> </w:t>
            </w:r>
          </w:p>
        </w:tc>
      </w:tr>
      <w:tr w:rsidR="00A577CA" w14:paraId="27EFCE3F" w14:textId="77777777" w:rsidTr="00B725BB">
        <w:trPr>
          <w:cantSplit/>
          <w:trHeight w:val="283"/>
        </w:trPr>
        <w:tc>
          <w:tcPr>
            <w:tcW w:w="1750" w:type="dxa"/>
            <w:vMerge w:val="restart"/>
            <w:tcBorders>
              <w:top w:val="single" w:sz="12" w:space="0" w:color="000000"/>
              <w:left w:val="single" w:sz="12" w:space="0" w:color="000000"/>
            </w:tcBorders>
            <w:shd w:val="clear" w:color="000000" w:fill="FFFFFF"/>
          </w:tcPr>
          <w:p w14:paraId="2ACFF4AB" w14:textId="77777777" w:rsidR="00A577CA" w:rsidRDefault="00A577CA" w:rsidP="00F97CF4">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Betrokkenheid bij </w:t>
            </w:r>
            <w:r w:rsidR="00F97CF4">
              <w:rPr>
                <w:rFonts w:ascii="Arial" w:hAnsi="Arial" w:cs="Arial"/>
                <w:color w:val="000000"/>
                <w:sz w:val="18"/>
                <w:szCs w:val="18"/>
                <w:lang w:val="nl-NL"/>
              </w:rPr>
              <w:t>problematische jeugdgroep</w:t>
            </w:r>
          </w:p>
        </w:tc>
        <w:tc>
          <w:tcPr>
            <w:tcW w:w="1750" w:type="dxa"/>
            <w:tcBorders>
              <w:top w:val="single" w:sz="12" w:space="0" w:color="000000"/>
              <w:right w:val="single" w:sz="12" w:space="0" w:color="000000"/>
            </w:tcBorders>
            <w:shd w:val="clear" w:color="000000" w:fill="FFFFFF"/>
          </w:tcPr>
          <w:p w14:paraId="06EA138D" w14:textId="77777777" w:rsidR="00A577CA" w:rsidRDefault="00F97CF4">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Geen betrokkenheid</w:t>
            </w:r>
          </w:p>
        </w:tc>
        <w:tc>
          <w:tcPr>
            <w:tcW w:w="1339" w:type="dxa"/>
            <w:tcBorders>
              <w:top w:val="single" w:sz="12" w:space="0" w:color="000000"/>
              <w:left w:val="single" w:sz="12" w:space="0" w:color="000000"/>
              <w:right w:val="single" w:sz="2" w:space="0" w:color="000000"/>
            </w:tcBorders>
            <w:shd w:val="clear" w:color="000000" w:fill="FFFFFF"/>
            <w:vAlign w:val="center"/>
          </w:tcPr>
          <w:p w14:paraId="5CFCAA04"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1208</w:t>
            </w:r>
          </w:p>
        </w:tc>
        <w:tc>
          <w:tcPr>
            <w:tcW w:w="1339" w:type="dxa"/>
            <w:tcBorders>
              <w:top w:val="single" w:sz="12" w:space="0" w:color="000000"/>
              <w:left w:val="single" w:sz="2" w:space="0" w:color="000000"/>
              <w:right w:val="single" w:sz="2" w:space="0" w:color="000000"/>
            </w:tcBorders>
            <w:shd w:val="clear" w:color="000000" w:fill="FFFFFF"/>
            <w:vAlign w:val="center"/>
          </w:tcPr>
          <w:p w14:paraId="64133238"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1120</w:t>
            </w:r>
          </w:p>
        </w:tc>
        <w:tc>
          <w:tcPr>
            <w:tcW w:w="1339" w:type="dxa"/>
            <w:tcBorders>
              <w:top w:val="single" w:sz="12" w:space="0" w:color="000000"/>
              <w:left w:val="single" w:sz="2" w:space="0" w:color="000000"/>
              <w:right w:val="single" w:sz="12" w:space="0" w:color="000000"/>
            </w:tcBorders>
            <w:shd w:val="clear" w:color="000000" w:fill="FFFFFF"/>
            <w:vAlign w:val="center"/>
          </w:tcPr>
          <w:p w14:paraId="4F7A7538"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2328</w:t>
            </w:r>
          </w:p>
        </w:tc>
      </w:tr>
      <w:tr w:rsidR="00A577CA" w14:paraId="4848C2E2" w14:textId="77777777" w:rsidTr="00B725BB">
        <w:trPr>
          <w:cantSplit/>
          <w:trHeight w:val="283"/>
        </w:trPr>
        <w:tc>
          <w:tcPr>
            <w:tcW w:w="1750" w:type="dxa"/>
            <w:tcBorders>
              <w:left w:val="single" w:sz="12" w:space="0" w:color="000000"/>
            </w:tcBorders>
            <w:shd w:val="clear" w:color="000000" w:fill="FFFFFF"/>
          </w:tcPr>
          <w:p w14:paraId="35C805C1"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750" w:type="dxa"/>
            <w:tcBorders>
              <w:right w:val="single" w:sz="12" w:space="0" w:color="000000"/>
            </w:tcBorders>
            <w:shd w:val="clear" w:color="000000" w:fill="FFFFFF"/>
          </w:tcPr>
          <w:p w14:paraId="55917FCC" w14:textId="77777777" w:rsidR="00A577CA" w:rsidRDefault="00F97CF4">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Betrokkenheid</w:t>
            </w:r>
          </w:p>
        </w:tc>
        <w:tc>
          <w:tcPr>
            <w:tcW w:w="1339" w:type="dxa"/>
            <w:tcBorders>
              <w:left w:val="single" w:sz="12" w:space="0" w:color="000000"/>
              <w:right w:val="single" w:sz="2" w:space="0" w:color="000000"/>
            </w:tcBorders>
            <w:shd w:val="clear" w:color="000000" w:fill="FFFFFF"/>
            <w:vAlign w:val="center"/>
          </w:tcPr>
          <w:p w14:paraId="49E0A846"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45</w:t>
            </w:r>
          </w:p>
        </w:tc>
        <w:tc>
          <w:tcPr>
            <w:tcW w:w="1339" w:type="dxa"/>
            <w:tcBorders>
              <w:left w:val="single" w:sz="2" w:space="0" w:color="000000"/>
              <w:right w:val="single" w:sz="2" w:space="0" w:color="000000"/>
            </w:tcBorders>
            <w:shd w:val="clear" w:color="000000" w:fill="FFFFFF"/>
            <w:vAlign w:val="center"/>
          </w:tcPr>
          <w:p w14:paraId="4AA4663D"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101</w:t>
            </w:r>
          </w:p>
        </w:tc>
        <w:tc>
          <w:tcPr>
            <w:tcW w:w="1339" w:type="dxa"/>
            <w:tcBorders>
              <w:left w:val="single" w:sz="2" w:space="0" w:color="000000"/>
              <w:right w:val="single" w:sz="12" w:space="0" w:color="000000"/>
            </w:tcBorders>
            <w:shd w:val="clear" w:color="000000" w:fill="FFFFFF"/>
            <w:vAlign w:val="center"/>
          </w:tcPr>
          <w:p w14:paraId="1FF2FFB7"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146</w:t>
            </w:r>
          </w:p>
        </w:tc>
      </w:tr>
      <w:tr w:rsidR="00A577CA" w14:paraId="27041AEB" w14:textId="77777777" w:rsidTr="00B725BB">
        <w:trPr>
          <w:trHeight w:val="283"/>
        </w:trPr>
        <w:tc>
          <w:tcPr>
            <w:tcW w:w="3499" w:type="dxa"/>
            <w:gridSpan w:val="2"/>
            <w:tcBorders>
              <w:left w:val="single" w:sz="12" w:space="0" w:color="000000"/>
              <w:bottom w:val="single" w:sz="12" w:space="0" w:color="000000"/>
              <w:right w:val="single" w:sz="12" w:space="0" w:color="000000"/>
            </w:tcBorders>
            <w:shd w:val="clear" w:color="000000" w:fill="FFFFFF"/>
          </w:tcPr>
          <w:p w14:paraId="2A6922CF"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Totaal</w:t>
            </w:r>
          </w:p>
        </w:tc>
        <w:tc>
          <w:tcPr>
            <w:tcW w:w="1339" w:type="dxa"/>
            <w:tcBorders>
              <w:left w:val="single" w:sz="12" w:space="0" w:color="000000"/>
              <w:bottom w:val="single" w:sz="12" w:space="0" w:color="000000"/>
              <w:right w:val="single" w:sz="2" w:space="0" w:color="000000"/>
            </w:tcBorders>
            <w:shd w:val="clear" w:color="000000" w:fill="FFFFFF"/>
            <w:vAlign w:val="center"/>
          </w:tcPr>
          <w:p w14:paraId="1E69165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1253</w:t>
            </w:r>
          </w:p>
        </w:tc>
        <w:tc>
          <w:tcPr>
            <w:tcW w:w="1339" w:type="dxa"/>
            <w:tcBorders>
              <w:left w:val="single" w:sz="2" w:space="0" w:color="000000"/>
              <w:bottom w:val="single" w:sz="12" w:space="0" w:color="000000"/>
              <w:right w:val="single" w:sz="2" w:space="0" w:color="000000"/>
            </w:tcBorders>
            <w:shd w:val="clear" w:color="000000" w:fill="FFFFFF"/>
            <w:vAlign w:val="center"/>
          </w:tcPr>
          <w:p w14:paraId="408B222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1221</w:t>
            </w:r>
          </w:p>
        </w:tc>
        <w:tc>
          <w:tcPr>
            <w:tcW w:w="1339" w:type="dxa"/>
            <w:tcBorders>
              <w:left w:val="single" w:sz="2" w:space="0" w:color="000000"/>
              <w:bottom w:val="single" w:sz="12" w:space="0" w:color="000000"/>
              <w:right w:val="single" w:sz="12" w:space="0" w:color="000000"/>
            </w:tcBorders>
            <w:shd w:val="clear" w:color="000000" w:fill="FFFFFF"/>
            <w:vAlign w:val="center"/>
          </w:tcPr>
          <w:p w14:paraId="34AB345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2474</w:t>
            </w:r>
          </w:p>
        </w:tc>
      </w:tr>
    </w:tbl>
    <w:p w14:paraId="63896204" w14:textId="77777777" w:rsidR="000474E5" w:rsidRDefault="000474E5">
      <w:pPr>
        <w:pStyle w:val="Plattetekst"/>
      </w:pPr>
    </w:p>
    <w:p w14:paraId="28821995" w14:textId="77777777" w:rsidR="00A577CA" w:rsidRDefault="00A577CA">
      <w:pPr>
        <w:pStyle w:val="Plattetekst"/>
      </w:pPr>
      <w:r>
        <w:t xml:space="preserve">De verhouding tussen het niet-betrokken zijn bij een </w:t>
      </w:r>
      <w:r w:rsidR="0023136B">
        <w:t>problematische jeugdgroep</w:t>
      </w:r>
      <w:r>
        <w:t xml:space="preserve"> en het betrokken zijn bij een </w:t>
      </w:r>
      <w:r w:rsidR="0023136B">
        <w:t>problematische jeugd</w:t>
      </w:r>
      <w:r>
        <w:t>groep</w:t>
      </w:r>
      <w:r w:rsidR="00D1440A">
        <w:t xml:space="preserve"> (of de </w:t>
      </w:r>
      <w:proofErr w:type="spellStart"/>
      <w:r w:rsidR="00D1440A">
        <w:t>odds</w:t>
      </w:r>
      <w:proofErr w:type="spellEnd"/>
      <w:r w:rsidR="00D1440A">
        <w:t xml:space="preserve"> voor het niet-betrokken zijn bij een </w:t>
      </w:r>
      <w:r w:rsidR="0023136B">
        <w:t>problematische jeugdgroep</w:t>
      </w:r>
      <w:r w:rsidR="00D1440A">
        <w:t>)</w:t>
      </w:r>
      <w:r>
        <w:t xml:space="preserve"> ziet er voor meisjes a</w:t>
      </w:r>
      <w:r w:rsidR="00766D39">
        <w:t xml:space="preserve">ls volgt uit: (1208/45) of </w:t>
      </w:r>
      <w:r w:rsidR="00B725BB">
        <w:t>26,</w:t>
      </w:r>
      <w:r>
        <w:t>8</w:t>
      </w:r>
      <w:r w:rsidR="00B725BB">
        <w:t xml:space="preserve">4. </w:t>
      </w:r>
      <w:r w:rsidR="00B725BB" w:rsidRPr="00766D39">
        <w:rPr>
          <w:i/>
        </w:rPr>
        <w:t>Dit betekent dat meisjes 26,</w:t>
      </w:r>
      <w:r w:rsidRPr="00766D39">
        <w:rPr>
          <w:i/>
        </w:rPr>
        <w:t>84 keer meer kans hebben om niet betrokken te zijn bij een</w:t>
      </w:r>
      <w:r w:rsidR="00703C64" w:rsidRPr="00766D39">
        <w:rPr>
          <w:i/>
        </w:rPr>
        <w:t xml:space="preserve"> </w:t>
      </w:r>
      <w:r w:rsidR="00F97CF4">
        <w:rPr>
          <w:i/>
        </w:rPr>
        <w:t>problematische</w:t>
      </w:r>
      <w:r w:rsidR="00703C64" w:rsidRPr="00766D39">
        <w:rPr>
          <w:i/>
        </w:rPr>
        <w:t xml:space="preserve"> jeugdgroep dan </w:t>
      </w:r>
      <w:r w:rsidRPr="00766D39">
        <w:rPr>
          <w:i/>
        </w:rPr>
        <w:t xml:space="preserve">wel betrokken te zijn bij een </w:t>
      </w:r>
      <w:r w:rsidR="00F97CF4">
        <w:rPr>
          <w:i/>
        </w:rPr>
        <w:t>problematische</w:t>
      </w:r>
      <w:r w:rsidRPr="00766D39">
        <w:rPr>
          <w:i/>
        </w:rPr>
        <w:t xml:space="preserve"> jeugdgroep. </w:t>
      </w:r>
      <w:r>
        <w:t>Onder jongens ziet deze verhouding er a</w:t>
      </w:r>
      <w:r w:rsidR="00B725BB">
        <w:t>ls volgt uit: (1120/101) of 11,</w:t>
      </w:r>
      <w:r>
        <w:t xml:space="preserve">08. </w:t>
      </w:r>
    </w:p>
    <w:p w14:paraId="221C32B6" w14:textId="77777777" w:rsidR="00F97CF4" w:rsidRDefault="00F97CF4">
      <w:pPr>
        <w:pStyle w:val="Plattetekst"/>
      </w:pPr>
    </w:p>
    <w:p w14:paraId="2ED231D5" w14:textId="77777777" w:rsidR="000609B8" w:rsidRDefault="00A577CA" w:rsidP="00F97CF4">
      <w:pPr>
        <w:pStyle w:val="Plattetekst"/>
      </w:pPr>
      <w:r>
        <w:t>Wanneer we nu de verhouding nemen van deze twee verhoudingen</w:t>
      </w:r>
      <w:r w:rsidR="00ED6304">
        <w:t>,</w:t>
      </w:r>
      <w:r>
        <w:t xml:space="preserve"> kennen we de relatieve verhouding naar geslacht. De </w:t>
      </w:r>
      <w:proofErr w:type="spellStart"/>
      <w:r>
        <w:t>odds</w:t>
      </w:r>
      <w:proofErr w:type="spellEnd"/>
      <w:r>
        <w:t xml:space="preserve"> ratio of de verhouding tussen twee </w:t>
      </w:r>
      <w:proofErr w:type="spellStart"/>
      <w:r>
        <w:t>odds</w:t>
      </w:r>
      <w:proofErr w:type="spellEnd"/>
      <w:r>
        <w:t xml:space="preserve"> naar geslacht ziet </w:t>
      </w:r>
      <w:r>
        <w:lastRenderedPageBreak/>
        <w:t>er</w:t>
      </w:r>
      <w:r w:rsidR="00587DFE">
        <w:t xml:space="preserve"> als volgt uit: 26,84 / 11,</w:t>
      </w:r>
      <w:r>
        <w:t xml:space="preserve">08 of  2,4. </w:t>
      </w:r>
      <w:r w:rsidRPr="00766D39">
        <w:rPr>
          <w:i/>
        </w:rPr>
        <w:t xml:space="preserve">Dit betekent dat meisjes 2,4 keer meer kans hebben om niet betrokken te zijn bij een </w:t>
      </w:r>
      <w:r w:rsidR="00F97CF4">
        <w:rPr>
          <w:i/>
        </w:rPr>
        <w:t>problematische</w:t>
      </w:r>
      <w:r w:rsidRPr="00766D39">
        <w:rPr>
          <w:i/>
        </w:rPr>
        <w:t xml:space="preserve"> jeugdgroep dan jongens.</w:t>
      </w:r>
      <w:r>
        <w:t xml:space="preserve"> </w:t>
      </w:r>
      <w:r w:rsidR="008B6E5D">
        <w:t>Er is dus een associatie.</w:t>
      </w:r>
    </w:p>
    <w:p w14:paraId="50CE7751" w14:textId="77777777" w:rsidR="000609B8" w:rsidRDefault="000609B8" w:rsidP="000609B8">
      <w:pPr>
        <w:pStyle w:val="Plattetekst"/>
      </w:pPr>
    </w:p>
    <w:p w14:paraId="1BC44E72" w14:textId="77777777" w:rsidR="002F6E33" w:rsidRDefault="002F6E33" w:rsidP="000609B8">
      <w:pPr>
        <w:pStyle w:val="Plattetekst"/>
      </w:pPr>
      <w:r>
        <w:t>Bij wijze van voorbeeld tonen we i</w:t>
      </w:r>
      <w:r w:rsidR="004B38FA">
        <w:t>n</w:t>
      </w:r>
      <w:r>
        <w:t xml:space="preserve"> onderstaande tabel een reeks van risico- en beschermingsfactoren en hun relatie met </w:t>
      </w:r>
      <w:proofErr w:type="spellStart"/>
      <w:r>
        <w:t>regelovertredend</w:t>
      </w:r>
      <w:proofErr w:type="spellEnd"/>
      <w:r>
        <w:t xml:space="preserve"> gedrag. De resultaten zijn afkomstig uit de </w:t>
      </w:r>
      <w:r w:rsidR="004B38FA">
        <w:t xml:space="preserve">zelfrapportagestudie van eerstegraadsleerlingen te Antwerpen, waarbij 2486 jongeren werden bevraagd over hun </w:t>
      </w:r>
      <w:proofErr w:type="spellStart"/>
      <w:r w:rsidR="004B38FA">
        <w:t>regelovertredend</w:t>
      </w:r>
      <w:proofErr w:type="spellEnd"/>
      <w:r w:rsidR="004B38FA">
        <w:t xml:space="preserve"> gedrag. </w:t>
      </w:r>
      <w:proofErr w:type="spellStart"/>
      <w:r w:rsidR="004B38FA">
        <w:t>Odds</w:t>
      </w:r>
      <w:proofErr w:type="spellEnd"/>
      <w:r w:rsidR="004B38FA">
        <w:t>-ratio’s</w:t>
      </w:r>
      <w:r w:rsidR="00436988">
        <w:t xml:space="preserve"> </w:t>
      </w:r>
      <w:r w:rsidR="004B38FA">
        <w:t xml:space="preserve">worden vaak gepresenteerd in onderzoek naar </w:t>
      </w:r>
      <w:r w:rsidR="004B38FA" w:rsidRPr="00655CE1">
        <w:rPr>
          <w:b/>
        </w:rPr>
        <w:t>risicofactoren</w:t>
      </w:r>
      <w:r w:rsidR="004B38FA">
        <w:t xml:space="preserve"> van </w:t>
      </w:r>
      <w:proofErr w:type="spellStart"/>
      <w:r w:rsidR="004B38FA">
        <w:t>regelovertredend</w:t>
      </w:r>
      <w:proofErr w:type="spellEnd"/>
      <w:r w:rsidR="004B38FA">
        <w:t xml:space="preserve"> gedrag. De </w:t>
      </w:r>
      <w:proofErr w:type="spellStart"/>
      <w:r w:rsidR="004B38FA">
        <w:t>odds</w:t>
      </w:r>
      <w:proofErr w:type="spellEnd"/>
      <w:r w:rsidR="004B38FA">
        <w:t xml:space="preserve">-ratio is dus een belangrijke maat in </w:t>
      </w:r>
      <w:r w:rsidR="000474E5">
        <w:t>criminologisch</w:t>
      </w:r>
      <w:r w:rsidR="004B38FA">
        <w:t xml:space="preserve"> onderzoek</w:t>
      </w:r>
      <w:r w:rsidR="000609B8">
        <w:t>.</w:t>
      </w:r>
    </w:p>
    <w:p w14:paraId="55023418" w14:textId="77777777" w:rsidR="00C262F4" w:rsidRDefault="00C262F4" w:rsidP="000609B8">
      <w:pPr>
        <w:pStyle w:val="Plattetekst"/>
      </w:pPr>
    </w:p>
    <w:p w14:paraId="50955DE6" w14:textId="77777777" w:rsidR="00C262F4" w:rsidRDefault="00655CE1" w:rsidP="000609B8">
      <w:pPr>
        <w:pStyle w:val="Plattetekst"/>
      </w:pPr>
      <w:r>
        <w:t xml:space="preserve">De tabel is een goede manier om enerzijds verbanden te leren interpreteren en aflezen en anderzijds na te denken over de betekenis van de verbanden. </w:t>
      </w:r>
      <w:r w:rsidR="00C262F4">
        <w:t>Alle variabelen zijn gebaseerd op meerdere indicatoren (vragen) en de antwoorden werden daarna herleid tot twee categorieën: hoog of laag. Neem het voorbeeld van de werkloosheid van de moeder. Je ziet dat er een positief verband bestaat tussen de werkloosheid van de moeder en ernstige delinquentie (OR van 1.56). Jongeren met een werkloze moeder hebben 1.56 meer kans om ernstig delinquent gedrag te vertonen dan jongeren die geen werkloze moeder hebben. Het verband is er wel, maar is lang niet zo sterk als andere verbanden die in de tabel af te lezen zijn. Neem nu lage zelfcontrole: jongeren met een lage zelfcontrole (dus jongeren die er niet goed in slagen zichzelf te beheersen) hebben 4.15 keer meer kans op het vertonen van ernstige delinquentie dan jongeren met een hoge zelfcontrole. Bekijk de tabel eens en tracht voor jezelf en tracht alle verbanden te lezen. Welke vind je zelf opmerkelijk? Welke verbanden had je niet verwacht?</w:t>
      </w:r>
    </w:p>
    <w:p w14:paraId="0D4030F3" w14:textId="77777777" w:rsidR="00B03C5A" w:rsidRDefault="00B03C5A" w:rsidP="000609B8">
      <w:pPr>
        <w:pStyle w:val="Plattetekst"/>
      </w:pPr>
    </w:p>
    <w:p w14:paraId="72A29F6F" w14:textId="77777777" w:rsidR="0004227F" w:rsidRDefault="0004227F" w:rsidP="006B6A04">
      <w:pPr>
        <w:jc w:val="both"/>
        <w:rPr>
          <w:b/>
        </w:rPr>
      </w:pPr>
    </w:p>
    <w:p w14:paraId="63CB5843" w14:textId="77777777" w:rsidR="0004227F" w:rsidRDefault="0004227F" w:rsidP="006B6A04">
      <w:pPr>
        <w:jc w:val="both"/>
        <w:rPr>
          <w:b/>
        </w:rPr>
      </w:pPr>
    </w:p>
    <w:p w14:paraId="0B05F4C2" w14:textId="77777777" w:rsidR="0004227F" w:rsidRDefault="0004227F" w:rsidP="006B6A04">
      <w:pPr>
        <w:jc w:val="both"/>
        <w:rPr>
          <w:b/>
        </w:rPr>
      </w:pPr>
    </w:p>
    <w:p w14:paraId="7E8B77F6" w14:textId="77777777" w:rsidR="0004227F" w:rsidRDefault="0004227F" w:rsidP="006B6A04">
      <w:pPr>
        <w:jc w:val="both"/>
        <w:rPr>
          <w:b/>
        </w:rPr>
      </w:pPr>
    </w:p>
    <w:p w14:paraId="47860F21" w14:textId="77777777" w:rsidR="0004227F" w:rsidRDefault="0004227F" w:rsidP="006B6A04">
      <w:pPr>
        <w:jc w:val="both"/>
        <w:rPr>
          <w:b/>
        </w:rPr>
      </w:pPr>
    </w:p>
    <w:p w14:paraId="7CFF3B14" w14:textId="77777777" w:rsidR="0004227F" w:rsidRDefault="0004227F" w:rsidP="006B6A04">
      <w:pPr>
        <w:jc w:val="both"/>
        <w:rPr>
          <w:b/>
        </w:rPr>
      </w:pPr>
    </w:p>
    <w:p w14:paraId="668A6327" w14:textId="77777777" w:rsidR="0004227F" w:rsidRDefault="0004227F" w:rsidP="006B6A04">
      <w:pPr>
        <w:jc w:val="both"/>
        <w:rPr>
          <w:b/>
        </w:rPr>
      </w:pPr>
    </w:p>
    <w:p w14:paraId="660AB6CB" w14:textId="77777777" w:rsidR="0004227F" w:rsidRDefault="0004227F" w:rsidP="006B6A04">
      <w:pPr>
        <w:jc w:val="both"/>
        <w:rPr>
          <w:b/>
        </w:rPr>
      </w:pPr>
    </w:p>
    <w:p w14:paraId="44136B9A" w14:textId="77777777" w:rsidR="0004227F" w:rsidRDefault="0004227F" w:rsidP="006B6A04">
      <w:pPr>
        <w:jc w:val="both"/>
        <w:rPr>
          <w:b/>
        </w:rPr>
      </w:pPr>
    </w:p>
    <w:p w14:paraId="3813D554" w14:textId="77777777" w:rsidR="0004227F" w:rsidRDefault="0004227F" w:rsidP="006B6A04">
      <w:pPr>
        <w:jc w:val="both"/>
        <w:rPr>
          <w:b/>
        </w:rPr>
      </w:pPr>
    </w:p>
    <w:p w14:paraId="6BEBBDF2" w14:textId="77777777" w:rsidR="0004227F" w:rsidRDefault="0004227F" w:rsidP="006B6A04">
      <w:pPr>
        <w:jc w:val="both"/>
        <w:rPr>
          <w:b/>
        </w:rPr>
      </w:pPr>
    </w:p>
    <w:p w14:paraId="4DE2E33A" w14:textId="77777777" w:rsidR="0004227F" w:rsidRDefault="0004227F" w:rsidP="006B6A04">
      <w:pPr>
        <w:jc w:val="both"/>
        <w:rPr>
          <w:b/>
        </w:rPr>
      </w:pPr>
    </w:p>
    <w:p w14:paraId="1433FAB8" w14:textId="77777777" w:rsidR="0004227F" w:rsidRDefault="0004227F" w:rsidP="006B6A04">
      <w:pPr>
        <w:jc w:val="both"/>
        <w:rPr>
          <w:b/>
        </w:rPr>
      </w:pPr>
    </w:p>
    <w:p w14:paraId="292625BC" w14:textId="77777777" w:rsidR="006B6A04" w:rsidRDefault="006B6A04" w:rsidP="006B6A04">
      <w:pPr>
        <w:jc w:val="both"/>
        <w:rPr>
          <w:b/>
        </w:rPr>
      </w:pPr>
      <w:proofErr w:type="spellStart"/>
      <w:r>
        <w:rPr>
          <w:b/>
        </w:rPr>
        <w:lastRenderedPageBreak/>
        <w:t>Odds</w:t>
      </w:r>
      <w:proofErr w:type="spellEnd"/>
      <w:r>
        <w:rPr>
          <w:b/>
        </w:rPr>
        <w:t xml:space="preserve">-Ratio’s </w:t>
      </w:r>
      <w:r w:rsidRPr="002F6E33">
        <w:rPr>
          <w:b/>
        </w:rPr>
        <w:t xml:space="preserve">voor ernstige delinquentie, gewelddadige delinquentie, veelplegers, niet-plegers en betrokkenheid bij een gewelddadige jeugdgroep </w:t>
      </w:r>
      <w:r>
        <w:rPr>
          <w:b/>
        </w:rPr>
        <w:t>(VYG)</w:t>
      </w:r>
    </w:p>
    <w:p w14:paraId="37825C50" w14:textId="77777777" w:rsidR="006B6A04" w:rsidRPr="002F6E33" w:rsidRDefault="006B6A04" w:rsidP="006B6A04">
      <w:pPr>
        <w:rPr>
          <w:b/>
        </w:rPr>
      </w:pPr>
    </w:p>
    <w:tbl>
      <w:tblPr>
        <w:tblW w:w="43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1483"/>
        <w:gridCol w:w="1670"/>
        <w:gridCol w:w="1403"/>
        <w:gridCol w:w="1790"/>
      </w:tblGrid>
      <w:tr w:rsidR="006B6A04" w14:paraId="4287635E" w14:textId="77777777" w:rsidTr="0064057B">
        <w:tc>
          <w:tcPr>
            <w:tcW w:w="1361" w:type="pct"/>
            <w:shd w:val="clear" w:color="auto" w:fill="auto"/>
          </w:tcPr>
          <w:p w14:paraId="1F1C39B0" w14:textId="77777777" w:rsidR="006B6A04" w:rsidRPr="00947686" w:rsidRDefault="006B6A04" w:rsidP="0064057B">
            <w:pPr>
              <w:rPr>
                <w:b/>
              </w:rPr>
            </w:pPr>
            <w:r w:rsidRPr="00947686">
              <w:rPr>
                <w:b/>
              </w:rPr>
              <w:t>Risicofactoren</w:t>
            </w:r>
            <w:r>
              <w:rPr>
                <w:b/>
              </w:rPr>
              <w:t xml:space="preserve"> of beschermingsfactoren</w:t>
            </w:r>
          </w:p>
        </w:tc>
        <w:tc>
          <w:tcPr>
            <w:tcW w:w="858" w:type="pct"/>
            <w:shd w:val="clear" w:color="auto" w:fill="auto"/>
          </w:tcPr>
          <w:p w14:paraId="18DDD980" w14:textId="77777777" w:rsidR="006B6A04" w:rsidRPr="00947686" w:rsidRDefault="006B6A04" w:rsidP="0064057B">
            <w:pPr>
              <w:rPr>
                <w:b/>
              </w:rPr>
            </w:pPr>
            <w:r w:rsidRPr="00947686">
              <w:rPr>
                <w:b/>
              </w:rPr>
              <w:t>Ernstige delinquentie</w:t>
            </w:r>
          </w:p>
        </w:tc>
        <w:tc>
          <w:tcPr>
            <w:tcW w:w="965" w:type="pct"/>
            <w:shd w:val="clear" w:color="auto" w:fill="auto"/>
          </w:tcPr>
          <w:p w14:paraId="11EDBEB2" w14:textId="77777777" w:rsidR="006B6A04" w:rsidRPr="00947686" w:rsidRDefault="006B6A04" w:rsidP="0064057B">
            <w:pPr>
              <w:rPr>
                <w:b/>
              </w:rPr>
            </w:pPr>
            <w:r w:rsidRPr="00947686">
              <w:rPr>
                <w:b/>
              </w:rPr>
              <w:t>Gewelddadige delinquentie</w:t>
            </w:r>
          </w:p>
        </w:tc>
        <w:tc>
          <w:tcPr>
            <w:tcW w:w="813" w:type="pct"/>
            <w:shd w:val="clear" w:color="auto" w:fill="auto"/>
          </w:tcPr>
          <w:p w14:paraId="68B9792B" w14:textId="77777777" w:rsidR="006B6A04" w:rsidRPr="00947686" w:rsidRDefault="006B6A04" w:rsidP="0064057B">
            <w:pPr>
              <w:rPr>
                <w:b/>
              </w:rPr>
            </w:pPr>
            <w:r w:rsidRPr="00947686">
              <w:rPr>
                <w:b/>
              </w:rPr>
              <w:t>Veelplegers</w:t>
            </w:r>
          </w:p>
        </w:tc>
        <w:tc>
          <w:tcPr>
            <w:tcW w:w="1003" w:type="pct"/>
            <w:shd w:val="clear" w:color="auto" w:fill="auto"/>
          </w:tcPr>
          <w:p w14:paraId="2E6A63E7" w14:textId="77777777" w:rsidR="006B6A04" w:rsidRPr="00947686" w:rsidRDefault="006B6A04" w:rsidP="0064057B">
            <w:pPr>
              <w:rPr>
                <w:b/>
              </w:rPr>
            </w:pPr>
            <w:r>
              <w:rPr>
                <w:b/>
              </w:rPr>
              <w:t>Betrokkenheid bij een problematische jeugdgroep</w:t>
            </w:r>
          </w:p>
        </w:tc>
      </w:tr>
      <w:tr w:rsidR="006B6A04" w14:paraId="46F4DA03" w14:textId="77777777" w:rsidTr="0064057B">
        <w:tc>
          <w:tcPr>
            <w:tcW w:w="1361" w:type="pct"/>
            <w:shd w:val="clear" w:color="auto" w:fill="auto"/>
          </w:tcPr>
          <w:p w14:paraId="5EFBEDCE" w14:textId="77777777" w:rsidR="006B6A04" w:rsidRPr="00947686" w:rsidRDefault="006B6A04" w:rsidP="0064057B">
            <w:pPr>
              <w:rPr>
                <w:b/>
              </w:rPr>
            </w:pPr>
            <w:r w:rsidRPr="00947686">
              <w:rPr>
                <w:b/>
              </w:rPr>
              <w:t>Jongen</w:t>
            </w:r>
          </w:p>
        </w:tc>
        <w:tc>
          <w:tcPr>
            <w:tcW w:w="858" w:type="pct"/>
            <w:shd w:val="clear" w:color="auto" w:fill="auto"/>
          </w:tcPr>
          <w:p w14:paraId="01DEDDD1" w14:textId="77777777" w:rsidR="006B6A04" w:rsidRPr="00947686" w:rsidRDefault="006B6A04" w:rsidP="0064057B">
            <w:pPr>
              <w:rPr>
                <w:b/>
              </w:rPr>
            </w:pPr>
            <w:r w:rsidRPr="00947686">
              <w:rPr>
                <w:b/>
              </w:rPr>
              <w:t>2.84</w:t>
            </w:r>
          </w:p>
        </w:tc>
        <w:tc>
          <w:tcPr>
            <w:tcW w:w="965" w:type="pct"/>
            <w:shd w:val="clear" w:color="auto" w:fill="auto"/>
          </w:tcPr>
          <w:p w14:paraId="5DF05691" w14:textId="77777777" w:rsidR="006B6A04" w:rsidRPr="00947686" w:rsidRDefault="006B6A04" w:rsidP="0064057B">
            <w:pPr>
              <w:rPr>
                <w:b/>
              </w:rPr>
            </w:pPr>
            <w:r w:rsidRPr="00947686">
              <w:rPr>
                <w:b/>
              </w:rPr>
              <w:t>2.78</w:t>
            </w:r>
          </w:p>
        </w:tc>
        <w:tc>
          <w:tcPr>
            <w:tcW w:w="813" w:type="pct"/>
            <w:shd w:val="clear" w:color="auto" w:fill="auto"/>
          </w:tcPr>
          <w:p w14:paraId="6835E8FE" w14:textId="77777777" w:rsidR="006B6A04" w:rsidRPr="00947686" w:rsidRDefault="006B6A04" w:rsidP="0064057B">
            <w:pPr>
              <w:rPr>
                <w:b/>
              </w:rPr>
            </w:pPr>
            <w:r w:rsidRPr="00947686">
              <w:rPr>
                <w:b/>
              </w:rPr>
              <w:t>2.83</w:t>
            </w:r>
          </w:p>
        </w:tc>
        <w:tc>
          <w:tcPr>
            <w:tcW w:w="1003" w:type="pct"/>
            <w:shd w:val="clear" w:color="auto" w:fill="auto"/>
          </w:tcPr>
          <w:p w14:paraId="773853D4" w14:textId="77777777" w:rsidR="006B6A04" w:rsidRPr="00947686" w:rsidRDefault="006B6A04" w:rsidP="0064057B">
            <w:pPr>
              <w:rPr>
                <w:b/>
              </w:rPr>
            </w:pPr>
            <w:r w:rsidRPr="00947686">
              <w:rPr>
                <w:b/>
              </w:rPr>
              <w:t>2.12</w:t>
            </w:r>
          </w:p>
        </w:tc>
      </w:tr>
      <w:tr w:rsidR="006B6A04" w14:paraId="1E11342F" w14:textId="77777777" w:rsidTr="0064057B">
        <w:tc>
          <w:tcPr>
            <w:tcW w:w="1361" w:type="pct"/>
            <w:shd w:val="clear" w:color="auto" w:fill="auto"/>
          </w:tcPr>
          <w:p w14:paraId="3A5C7171" w14:textId="77777777" w:rsidR="006B6A04" w:rsidRPr="00947686" w:rsidRDefault="006B6A04" w:rsidP="0064057B">
            <w:pPr>
              <w:rPr>
                <w:b/>
              </w:rPr>
            </w:pPr>
            <w:r w:rsidRPr="00947686">
              <w:rPr>
                <w:b/>
              </w:rPr>
              <w:t>Beide ouders Belgisch</w:t>
            </w:r>
          </w:p>
        </w:tc>
        <w:tc>
          <w:tcPr>
            <w:tcW w:w="858" w:type="pct"/>
            <w:shd w:val="clear" w:color="auto" w:fill="auto"/>
          </w:tcPr>
          <w:p w14:paraId="0778D96A" w14:textId="77777777" w:rsidR="006B6A04" w:rsidRPr="00947686" w:rsidRDefault="006B6A04" w:rsidP="0064057B">
            <w:pPr>
              <w:rPr>
                <w:b/>
              </w:rPr>
            </w:pPr>
            <w:r w:rsidRPr="00947686">
              <w:rPr>
                <w:b/>
              </w:rPr>
              <w:t>0.48</w:t>
            </w:r>
          </w:p>
        </w:tc>
        <w:tc>
          <w:tcPr>
            <w:tcW w:w="965" w:type="pct"/>
            <w:shd w:val="clear" w:color="auto" w:fill="auto"/>
          </w:tcPr>
          <w:p w14:paraId="4239776C" w14:textId="77777777" w:rsidR="006B6A04" w:rsidRPr="00947686" w:rsidRDefault="006B6A04" w:rsidP="0064057B">
            <w:pPr>
              <w:rPr>
                <w:b/>
              </w:rPr>
            </w:pPr>
            <w:r w:rsidRPr="00947686">
              <w:rPr>
                <w:b/>
              </w:rPr>
              <w:t>0.48</w:t>
            </w:r>
          </w:p>
        </w:tc>
        <w:tc>
          <w:tcPr>
            <w:tcW w:w="813" w:type="pct"/>
            <w:shd w:val="clear" w:color="auto" w:fill="auto"/>
          </w:tcPr>
          <w:p w14:paraId="31A741C0" w14:textId="77777777" w:rsidR="006B6A04" w:rsidRPr="00947686" w:rsidRDefault="006B6A04" w:rsidP="0064057B">
            <w:pPr>
              <w:rPr>
                <w:b/>
              </w:rPr>
            </w:pPr>
            <w:r w:rsidRPr="00947686">
              <w:rPr>
                <w:b/>
              </w:rPr>
              <w:t>0.54</w:t>
            </w:r>
          </w:p>
        </w:tc>
        <w:tc>
          <w:tcPr>
            <w:tcW w:w="1003" w:type="pct"/>
            <w:shd w:val="clear" w:color="auto" w:fill="auto"/>
          </w:tcPr>
          <w:p w14:paraId="78924295" w14:textId="77777777" w:rsidR="006B6A04" w:rsidRPr="00947686" w:rsidRDefault="006B6A04" w:rsidP="0064057B">
            <w:pPr>
              <w:rPr>
                <w:b/>
              </w:rPr>
            </w:pPr>
            <w:r w:rsidRPr="00947686">
              <w:rPr>
                <w:b/>
              </w:rPr>
              <w:t>0.44</w:t>
            </w:r>
          </w:p>
        </w:tc>
      </w:tr>
      <w:tr w:rsidR="006B6A04" w14:paraId="4D1AB858" w14:textId="77777777" w:rsidTr="0064057B">
        <w:tc>
          <w:tcPr>
            <w:tcW w:w="1361" w:type="pct"/>
            <w:shd w:val="clear" w:color="auto" w:fill="auto"/>
          </w:tcPr>
          <w:p w14:paraId="150BB1D7" w14:textId="77777777" w:rsidR="006B6A04" w:rsidRPr="00947686" w:rsidRDefault="006B6A04" w:rsidP="0064057B">
            <w:pPr>
              <w:rPr>
                <w:b/>
                <w:lang w:val="en-US"/>
              </w:rPr>
            </w:pPr>
            <w:proofErr w:type="spellStart"/>
            <w:r w:rsidRPr="00947686">
              <w:rPr>
                <w:b/>
                <w:lang w:val="en-US"/>
              </w:rPr>
              <w:t>Blijven</w:t>
            </w:r>
            <w:proofErr w:type="spellEnd"/>
            <w:r w:rsidRPr="00947686">
              <w:rPr>
                <w:b/>
                <w:lang w:val="en-US"/>
              </w:rPr>
              <w:t xml:space="preserve"> </w:t>
            </w:r>
            <w:proofErr w:type="spellStart"/>
            <w:r w:rsidRPr="00947686">
              <w:rPr>
                <w:b/>
                <w:lang w:val="en-US"/>
              </w:rPr>
              <w:t>zitten</w:t>
            </w:r>
            <w:proofErr w:type="spellEnd"/>
            <w:r w:rsidRPr="00947686">
              <w:rPr>
                <w:b/>
                <w:lang w:val="en-US"/>
              </w:rPr>
              <w:t xml:space="preserve"> </w:t>
            </w:r>
          </w:p>
        </w:tc>
        <w:tc>
          <w:tcPr>
            <w:tcW w:w="858" w:type="pct"/>
            <w:shd w:val="clear" w:color="auto" w:fill="auto"/>
          </w:tcPr>
          <w:p w14:paraId="7CB23282" w14:textId="77777777" w:rsidR="006B6A04" w:rsidRPr="00947686" w:rsidRDefault="006B6A04" w:rsidP="0064057B">
            <w:pPr>
              <w:rPr>
                <w:b/>
              </w:rPr>
            </w:pPr>
            <w:r w:rsidRPr="00947686">
              <w:rPr>
                <w:b/>
              </w:rPr>
              <w:t>1.97</w:t>
            </w:r>
          </w:p>
        </w:tc>
        <w:tc>
          <w:tcPr>
            <w:tcW w:w="965" w:type="pct"/>
            <w:shd w:val="clear" w:color="auto" w:fill="auto"/>
          </w:tcPr>
          <w:p w14:paraId="5B48A846" w14:textId="77777777" w:rsidR="006B6A04" w:rsidRPr="00947686" w:rsidRDefault="006B6A04" w:rsidP="0064057B">
            <w:pPr>
              <w:rPr>
                <w:b/>
              </w:rPr>
            </w:pPr>
            <w:r w:rsidRPr="00947686">
              <w:rPr>
                <w:b/>
              </w:rPr>
              <w:t>1.51</w:t>
            </w:r>
          </w:p>
        </w:tc>
        <w:tc>
          <w:tcPr>
            <w:tcW w:w="813" w:type="pct"/>
            <w:shd w:val="clear" w:color="auto" w:fill="auto"/>
          </w:tcPr>
          <w:p w14:paraId="0D6C79CC" w14:textId="77777777" w:rsidR="006B6A04" w:rsidRPr="00947686" w:rsidRDefault="006B6A04" w:rsidP="0064057B">
            <w:pPr>
              <w:rPr>
                <w:b/>
              </w:rPr>
            </w:pPr>
            <w:r w:rsidRPr="00947686">
              <w:rPr>
                <w:b/>
              </w:rPr>
              <w:t>2.02</w:t>
            </w:r>
          </w:p>
        </w:tc>
        <w:tc>
          <w:tcPr>
            <w:tcW w:w="1003" w:type="pct"/>
            <w:shd w:val="clear" w:color="auto" w:fill="auto"/>
          </w:tcPr>
          <w:p w14:paraId="15893DF6" w14:textId="77777777" w:rsidR="006B6A04" w:rsidRPr="00947686" w:rsidRDefault="006B6A04" w:rsidP="0064057B">
            <w:pPr>
              <w:rPr>
                <w:b/>
              </w:rPr>
            </w:pPr>
            <w:r w:rsidRPr="00947686">
              <w:rPr>
                <w:b/>
              </w:rPr>
              <w:t>2.00</w:t>
            </w:r>
          </w:p>
        </w:tc>
      </w:tr>
      <w:tr w:rsidR="006B6A04" w14:paraId="7A07AB3F" w14:textId="77777777" w:rsidTr="0064057B">
        <w:tc>
          <w:tcPr>
            <w:tcW w:w="1361" w:type="pct"/>
            <w:shd w:val="clear" w:color="auto" w:fill="auto"/>
          </w:tcPr>
          <w:p w14:paraId="151EE7BB" w14:textId="77777777" w:rsidR="006B6A04" w:rsidRPr="00947686" w:rsidRDefault="006B6A04" w:rsidP="0064057B">
            <w:pPr>
              <w:rPr>
                <w:b/>
              </w:rPr>
            </w:pPr>
            <w:r w:rsidRPr="00947686">
              <w:rPr>
                <w:b/>
              </w:rPr>
              <w:t>Eenoudergezin</w:t>
            </w:r>
          </w:p>
        </w:tc>
        <w:tc>
          <w:tcPr>
            <w:tcW w:w="858" w:type="pct"/>
            <w:shd w:val="clear" w:color="auto" w:fill="auto"/>
          </w:tcPr>
          <w:p w14:paraId="5DACA9A7" w14:textId="77777777" w:rsidR="006B6A04" w:rsidRDefault="006B6A04" w:rsidP="0064057B">
            <w:r>
              <w:t>1.24</w:t>
            </w:r>
          </w:p>
        </w:tc>
        <w:tc>
          <w:tcPr>
            <w:tcW w:w="965" w:type="pct"/>
            <w:shd w:val="clear" w:color="auto" w:fill="auto"/>
          </w:tcPr>
          <w:p w14:paraId="43F558C3" w14:textId="77777777" w:rsidR="006B6A04" w:rsidRDefault="006B6A04" w:rsidP="0064057B">
            <w:r>
              <w:t>1.17</w:t>
            </w:r>
          </w:p>
        </w:tc>
        <w:tc>
          <w:tcPr>
            <w:tcW w:w="813" w:type="pct"/>
            <w:shd w:val="clear" w:color="auto" w:fill="auto"/>
          </w:tcPr>
          <w:p w14:paraId="365B1CAA" w14:textId="77777777" w:rsidR="006B6A04" w:rsidRPr="00947686" w:rsidRDefault="006B6A04" w:rsidP="0064057B">
            <w:pPr>
              <w:rPr>
                <w:b/>
              </w:rPr>
            </w:pPr>
            <w:r w:rsidRPr="00947686">
              <w:rPr>
                <w:b/>
              </w:rPr>
              <w:t>1.53</w:t>
            </w:r>
          </w:p>
        </w:tc>
        <w:tc>
          <w:tcPr>
            <w:tcW w:w="1003" w:type="pct"/>
            <w:shd w:val="clear" w:color="auto" w:fill="auto"/>
          </w:tcPr>
          <w:p w14:paraId="606767D8" w14:textId="77777777" w:rsidR="006B6A04" w:rsidRPr="00A82F65" w:rsidRDefault="006B6A04" w:rsidP="0064057B">
            <w:r>
              <w:t>1.29</w:t>
            </w:r>
          </w:p>
        </w:tc>
      </w:tr>
      <w:tr w:rsidR="006B6A04" w14:paraId="0DE4BB56" w14:textId="77777777" w:rsidTr="0064057B">
        <w:tc>
          <w:tcPr>
            <w:tcW w:w="1361" w:type="pct"/>
            <w:shd w:val="clear" w:color="auto" w:fill="auto"/>
          </w:tcPr>
          <w:p w14:paraId="134191AA" w14:textId="77777777" w:rsidR="006B6A04" w:rsidRPr="00947686" w:rsidRDefault="006B6A04" w:rsidP="0064057B">
            <w:pPr>
              <w:rPr>
                <w:b/>
              </w:rPr>
            </w:pPr>
            <w:r w:rsidRPr="00947686">
              <w:rPr>
                <w:b/>
              </w:rPr>
              <w:t>Werkloosheid vader</w:t>
            </w:r>
          </w:p>
        </w:tc>
        <w:tc>
          <w:tcPr>
            <w:tcW w:w="858" w:type="pct"/>
            <w:shd w:val="clear" w:color="auto" w:fill="auto"/>
          </w:tcPr>
          <w:p w14:paraId="557DF14F" w14:textId="77777777" w:rsidR="006B6A04" w:rsidRPr="00947686" w:rsidRDefault="006B6A04" w:rsidP="0064057B">
            <w:pPr>
              <w:rPr>
                <w:b/>
              </w:rPr>
            </w:pPr>
            <w:r w:rsidRPr="00947686">
              <w:rPr>
                <w:b/>
              </w:rPr>
              <w:t>2.84</w:t>
            </w:r>
          </w:p>
        </w:tc>
        <w:tc>
          <w:tcPr>
            <w:tcW w:w="965" w:type="pct"/>
            <w:shd w:val="clear" w:color="auto" w:fill="auto"/>
          </w:tcPr>
          <w:p w14:paraId="5B9F59A3" w14:textId="77777777" w:rsidR="006B6A04" w:rsidRPr="00947686" w:rsidRDefault="006B6A04" w:rsidP="0064057B">
            <w:pPr>
              <w:rPr>
                <w:b/>
              </w:rPr>
            </w:pPr>
            <w:r w:rsidRPr="00947686">
              <w:rPr>
                <w:b/>
              </w:rPr>
              <w:t>1.38</w:t>
            </w:r>
          </w:p>
        </w:tc>
        <w:tc>
          <w:tcPr>
            <w:tcW w:w="813" w:type="pct"/>
            <w:shd w:val="clear" w:color="auto" w:fill="auto"/>
          </w:tcPr>
          <w:p w14:paraId="0B3E9850" w14:textId="77777777" w:rsidR="006B6A04" w:rsidRPr="00B1039B" w:rsidRDefault="006B6A04" w:rsidP="0064057B">
            <w:r w:rsidRPr="00B1039B">
              <w:t>1.21</w:t>
            </w:r>
          </w:p>
        </w:tc>
        <w:tc>
          <w:tcPr>
            <w:tcW w:w="1003" w:type="pct"/>
            <w:shd w:val="clear" w:color="auto" w:fill="auto"/>
          </w:tcPr>
          <w:p w14:paraId="7B65DD39" w14:textId="77777777" w:rsidR="006B6A04" w:rsidRDefault="006B6A04" w:rsidP="0064057B">
            <w:r>
              <w:t>1.11</w:t>
            </w:r>
          </w:p>
        </w:tc>
      </w:tr>
      <w:tr w:rsidR="006B6A04" w14:paraId="4D361A3E" w14:textId="77777777" w:rsidTr="0064057B">
        <w:tc>
          <w:tcPr>
            <w:tcW w:w="1361" w:type="pct"/>
            <w:shd w:val="clear" w:color="auto" w:fill="auto"/>
          </w:tcPr>
          <w:p w14:paraId="1AF38DD0" w14:textId="77777777" w:rsidR="006B6A04" w:rsidRPr="00947686" w:rsidRDefault="006B6A04" w:rsidP="0064057B">
            <w:pPr>
              <w:rPr>
                <w:b/>
              </w:rPr>
            </w:pPr>
            <w:r w:rsidRPr="00947686">
              <w:rPr>
                <w:b/>
              </w:rPr>
              <w:t>Werkloosheid moeder</w:t>
            </w:r>
          </w:p>
        </w:tc>
        <w:tc>
          <w:tcPr>
            <w:tcW w:w="858" w:type="pct"/>
            <w:shd w:val="clear" w:color="auto" w:fill="auto"/>
          </w:tcPr>
          <w:p w14:paraId="0C94278D" w14:textId="77777777" w:rsidR="006B6A04" w:rsidRPr="00947686" w:rsidRDefault="006B6A04" w:rsidP="0064057B">
            <w:pPr>
              <w:rPr>
                <w:b/>
              </w:rPr>
            </w:pPr>
            <w:r w:rsidRPr="00947686">
              <w:rPr>
                <w:b/>
              </w:rPr>
              <w:t>1.56</w:t>
            </w:r>
          </w:p>
        </w:tc>
        <w:tc>
          <w:tcPr>
            <w:tcW w:w="965" w:type="pct"/>
            <w:shd w:val="clear" w:color="auto" w:fill="auto"/>
          </w:tcPr>
          <w:p w14:paraId="2ABE0E89" w14:textId="77777777" w:rsidR="006B6A04" w:rsidRPr="00947686" w:rsidRDefault="006B6A04" w:rsidP="0064057B">
            <w:pPr>
              <w:rPr>
                <w:b/>
              </w:rPr>
            </w:pPr>
            <w:r w:rsidRPr="00947686">
              <w:rPr>
                <w:b/>
              </w:rPr>
              <w:t>1.28</w:t>
            </w:r>
          </w:p>
        </w:tc>
        <w:tc>
          <w:tcPr>
            <w:tcW w:w="813" w:type="pct"/>
            <w:shd w:val="clear" w:color="auto" w:fill="auto"/>
          </w:tcPr>
          <w:p w14:paraId="58406E17" w14:textId="77777777" w:rsidR="006B6A04" w:rsidRPr="00947686" w:rsidRDefault="006B6A04" w:rsidP="0064057B">
            <w:pPr>
              <w:rPr>
                <w:b/>
              </w:rPr>
            </w:pPr>
            <w:r w:rsidRPr="00947686">
              <w:rPr>
                <w:b/>
              </w:rPr>
              <w:t>1.48</w:t>
            </w:r>
          </w:p>
        </w:tc>
        <w:tc>
          <w:tcPr>
            <w:tcW w:w="1003" w:type="pct"/>
            <w:shd w:val="clear" w:color="auto" w:fill="auto"/>
          </w:tcPr>
          <w:p w14:paraId="3ACC5DC5" w14:textId="77777777" w:rsidR="006B6A04" w:rsidRPr="00A82F65" w:rsidRDefault="006B6A04" w:rsidP="0064057B">
            <w:r>
              <w:t>1.19</w:t>
            </w:r>
          </w:p>
        </w:tc>
      </w:tr>
      <w:tr w:rsidR="006B6A04" w14:paraId="36A79D36" w14:textId="77777777" w:rsidTr="0064057B">
        <w:tc>
          <w:tcPr>
            <w:tcW w:w="1361" w:type="pct"/>
            <w:shd w:val="clear" w:color="auto" w:fill="auto"/>
          </w:tcPr>
          <w:p w14:paraId="2F99A7E6" w14:textId="77777777" w:rsidR="006B6A04" w:rsidRPr="00947686" w:rsidRDefault="006B6A04" w:rsidP="0064057B">
            <w:pPr>
              <w:rPr>
                <w:b/>
              </w:rPr>
            </w:pPr>
            <w:r w:rsidRPr="00947686">
              <w:rPr>
                <w:b/>
              </w:rPr>
              <w:t>Armoede</w:t>
            </w:r>
          </w:p>
        </w:tc>
        <w:tc>
          <w:tcPr>
            <w:tcW w:w="858" w:type="pct"/>
            <w:shd w:val="clear" w:color="auto" w:fill="auto"/>
          </w:tcPr>
          <w:p w14:paraId="34CAE132" w14:textId="77777777" w:rsidR="006B6A04" w:rsidRPr="00947686" w:rsidRDefault="006B6A04" w:rsidP="0064057B">
            <w:pPr>
              <w:rPr>
                <w:b/>
              </w:rPr>
            </w:pPr>
            <w:r w:rsidRPr="00947686">
              <w:rPr>
                <w:b/>
              </w:rPr>
              <w:t>1.41</w:t>
            </w:r>
          </w:p>
        </w:tc>
        <w:tc>
          <w:tcPr>
            <w:tcW w:w="965" w:type="pct"/>
            <w:shd w:val="clear" w:color="auto" w:fill="auto"/>
          </w:tcPr>
          <w:p w14:paraId="662E0F4E" w14:textId="77777777" w:rsidR="006B6A04" w:rsidRPr="00F85411" w:rsidRDefault="006B6A04" w:rsidP="0064057B">
            <w:r w:rsidRPr="00F85411">
              <w:t>1.18</w:t>
            </w:r>
          </w:p>
        </w:tc>
        <w:tc>
          <w:tcPr>
            <w:tcW w:w="813" w:type="pct"/>
            <w:shd w:val="clear" w:color="auto" w:fill="auto"/>
          </w:tcPr>
          <w:p w14:paraId="100E22DE" w14:textId="77777777" w:rsidR="006B6A04" w:rsidRPr="00F85411" w:rsidRDefault="006B6A04" w:rsidP="0064057B">
            <w:r>
              <w:t>1.33</w:t>
            </w:r>
          </w:p>
        </w:tc>
        <w:tc>
          <w:tcPr>
            <w:tcW w:w="1003" w:type="pct"/>
            <w:shd w:val="clear" w:color="auto" w:fill="auto"/>
          </w:tcPr>
          <w:p w14:paraId="095C57F9" w14:textId="77777777" w:rsidR="006B6A04" w:rsidRPr="00947686" w:rsidRDefault="006B6A04" w:rsidP="0064057B">
            <w:pPr>
              <w:rPr>
                <w:b/>
              </w:rPr>
            </w:pPr>
            <w:r w:rsidRPr="00947686">
              <w:rPr>
                <w:b/>
              </w:rPr>
              <w:t>1.65</w:t>
            </w:r>
          </w:p>
        </w:tc>
      </w:tr>
      <w:tr w:rsidR="006B6A04" w14:paraId="2AA17A09" w14:textId="77777777" w:rsidTr="0064057B">
        <w:tc>
          <w:tcPr>
            <w:tcW w:w="1361" w:type="pct"/>
            <w:shd w:val="clear" w:color="auto" w:fill="auto"/>
          </w:tcPr>
          <w:p w14:paraId="5746EB78" w14:textId="77777777" w:rsidR="006B6A04" w:rsidRPr="00947686" w:rsidRDefault="006B6A04" w:rsidP="0064057B">
            <w:pPr>
              <w:rPr>
                <w:b/>
              </w:rPr>
            </w:pPr>
            <w:r w:rsidRPr="00947686">
              <w:rPr>
                <w:b/>
              </w:rPr>
              <w:t>Residentiële stabiliteit buurt</w:t>
            </w:r>
          </w:p>
        </w:tc>
        <w:tc>
          <w:tcPr>
            <w:tcW w:w="858" w:type="pct"/>
            <w:shd w:val="clear" w:color="auto" w:fill="auto"/>
          </w:tcPr>
          <w:p w14:paraId="56C4460A" w14:textId="77777777" w:rsidR="006B6A04" w:rsidRPr="00947686" w:rsidRDefault="006B6A04" w:rsidP="0064057B">
            <w:pPr>
              <w:rPr>
                <w:b/>
              </w:rPr>
            </w:pPr>
            <w:r w:rsidRPr="00947686">
              <w:rPr>
                <w:b/>
              </w:rPr>
              <w:t>0.61</w:t>
            </w:r>
          </w:p>
        </w:tc>
        <w:tc>
          <w:tcPr>
            <w:tcW w:w="965" w:type="pct"/>
            <w:shd w:val="clear" w:color="auto" w:fill="auto"/>
          </w:tcPr>
          <w:p w14:paraId="42BFD99B" w14:textId="77777777" w:rsidR="006B6A04" w:rsidRPr="00947686" w:rsidRDefault="006B6A04" w:rsidP="0064057B">
            <w:pPr>
              <w:rPr>
                <w:b/>
              </w:rPr>
            </w:pPr>
            <w:r w:rsidRPr="00947686">
              <w:rPr>
                <w:b/>
              </w:rPr>
              <w:t>0.71</w:t>
            </w:r>
          </w:p>
        </w:tc>
        <w:tc>
          <w:tcPr>
            <w:tcW w:w="813" w:type="pct"/>
            <w:shd w:val="clear" w:color="auto" w:fill="auto"/>
          </w:tcPr>
          <w:p w14:paraId="550BDF55" w14:textId="77777777" w:rsidR="006B6A04" w:rsidRPr="00947686" w:rsidRDefault="006B6A04" w:rsidP="0064057B">
            <w:pPr>
              <w:rPr>
                <w:b/>
              </w:rPr>
            </w:pPr>
            <w:r w:rsidRPr="00947686">
              <w:rPr>
                <w:b/>
              </w:rPr>
              <w:t>0.65</w:t>
            </w:r>
          </w:p>
        </w:tc>
        <w:tc>
          <w:tcPr>
            <w:tcW w:w="1003" w:type="pct"/>
            <w:shd w:val="clear" w:color="auto" w:fill="auto"/>
          </w:tcPr>
          <w:p w14:paraId="4383996B" w14:textId="77777777" w:rsidR="006B6A04" w:rsidRPr="00947686" w:rsidRDefault="006B6A04" w:rsidP="0064057B">
            <w:pPr>
              <w:rPr>
                <w:b/>
              </w:rPr>
            </w:pPr>
            <w:r w:rsidRPr="00947686">
              <w:rPr>
                <w:b/>
              </w:rPr>
              <w:t>0.56</w:t>
            </w:r>
          </w:p>
        </w:tc>
      </w:tr>
      <w:tr w:rsidR="006B6A04" w14:paraId="27ECDDCF" w14:textId="77777777" w:rsidTr="0064057B">
        <w:tc>
          <w:tcPr>
            <w:tcW w:w="1361" w:type="pct"/>
            <w:shd w:val="clear" w:color="auto" w:fill="auto"/>
          </w:tcPr>
          <w:p w14:paraId="0FD36EC8" w14:textId="77777777" w:rsidR="006B6A04" w:rsidRPr="00947686" w:rsidRDefault="006B6A04" w:rsidP="0064057B">
            <w:pPr>
              <w:rPr>
                <w:b/>
              </w:rPr>
            </w:pPr>
            <w:r w:rsidRPr="00947686">
              <w:rPr>
                <w:b/>
              </w:rPr>
              <w:t>Ooit opgepakt door politie</w:t>
            </w:r>
          </w:p>
        </w:tc>
        <w:tc>
          <w:tcPr>
            <w:tcW w:w="858" w:type="pct"/>
            <w:shd w:val="clear" w:color="auto" w:fill="auto"/>
          </w:tcPr>
          <w:p w14:paraId="3D4DBB62" w14:textId="77777777" w:rsidR="006B6A04" w:rsidRPr="00947686" w:rsidRDefault="006B6A04" w:rsidP="0064057B">
            <w:pPr>
              <w:rPr>
                <w:b/>
              </w:rPr>
            </w:pPr>
            <w:r w:rsidRPr="00947686">
              <w:rPr>
                <w:b/>
              </w:rPr>
              <w:t>7.65</w:t>
            </w:r>
          </w:p>
        </w:tc>
        <w:tc>
          <w:tcPr>
            <w:tcW w:w="965" w:type="pct"/>
            <w:shd w:val="clear" w:color="auto" w:fill="auto"/>
          </w:tcPr>
          <w:p w14:paraId="6A1A7870" w14:textId="77777777" w:rsidR="006B6A04" w:rsidRPr="00947686" w:rsidRDefault="006B6A04" w:rsidP="0064057B">
            <w:pPr>
              <w:rPr>
                <w:b/>
              </w:rPr>
            </w:pPr>
            <w:r w:rsidRPr="00947686">
              <w:rPr>
                <w:b/>
              </w:rPr>
              <w:t>5.77</w:t>
            </w:r>
          </w:p>
        </w:tc>
        <w:tc>
          <w:tcPr>
            <w:tcW w:w="813" w:type="pct"/>
            <w:shd w:val="clear" w:color="auto" w:fill="auto"/>
          </w:tcPr>
          <w:p w14:paraId="148B58BA" w14:textId="77777777" w:rsidR="006B6A04" w:rsidRPr="00947686" w:rsidRDefault="006B6A04" w:rsidP="0064057B">
            <w:pPr>
              <w:rPr>
                <w:b/>
              </w:rPr>
            </w:pPr>
            <w:r w:rsidRPr="00947686">
              <w:rPr>
                <w:b/>
              </w:rPr>
              <w:t>10.92</w:t>
            </w:r>
          </w:p>
        </w:tc>
        <w:tc>
          <w:tcPr>
            <w:tcW w:w="1003" w:type="pct"/>
            <w:shd w:val="clear" w:color="auto" w:fill="auto"/>
          </w:tcPr>
          <w:p w14:paraId="40D78A99" w14:textId="77777777" w:rsidR="006B6A04" w:rsidRPr="00947686" w:rsidRDefault="006B6A04" w:rsidP="0064057B">
            <w:pPr>
              <w:rPr>
                <w:b/>
              </w:rPr>
            </w:pPr>
            <w:r w:rsidRPr="00947686">
              <w:rPr>
                <w:b/>
              </w:rPr>
              <w:t>5.48</w:t>
            </w:r>
          </w:p>
        </w:tc>
      </w:tr>
      <w:tr w:rsidR="006B6A04" w14:paraId="5F293BDA" w14:textId="77777777" w:rsidTr="0064057B">
        <w:tc>
          <w:tcPr>
            <w:tcW w:w="1361" w:type="pct"/>
            <w:shd w:val="clear" w:color="auto" w:fill="auto"/>
          </w:tcPr>
          <w:p w14:paraId="450619F4" w14:textId="77777777" w:rsidR="006B6A04" w:rsidRPr="00947686" w:rsidRDefault="006B6A04" w:rsidP="0064057B">
            <w:pPr>
              <w:rPr>
                <w:b/>
              </w:rPr>
            </w:pPr>
            <w:r w:rsidRPr="00947686">
              <w:rPr>
                <w:b/>
              </w:rPr>
              <w:t>Lid gewelddadige jeugdgroep</w:t>
            </w:r>
          </w:p>
        </w:tc>
        <w:tc>
          <w:tcPr>
            <w:tcW w:w="858" w:type="pct"/>
            <w:shd w:val="clear" w:color="auto" w:fill="auto"/>
          </w:tcPr>
          <w:p w14:paraId="161E719F" w14:textId="77777777" w:rsidR="006B6A04" w:rsidRPr="00947686" w:rsidRDefault="006B6A04" w:rsidP="0064057B">
            <w:pPr>
              <w:rPr>
                <w:b/>
              </w:rPr>
            </w:pPr>
            <w:r w:rsidRPr="00947686">
              <w:rPr>
                <w:b/>
              </w:rPr>
              <w:t>7.51</w:t>
            </w:r>
          </w:p>
        </w:tc>
        <w:tc>
          <w:tcPr>
            <w:tcW w:w="965" w:type="pct"/>
            <w:shd w:val="clear" w:color="auto" w:fill="auto"/>
          </w:tcPr>
          <w:p w14:paraId="28F99B48" w14:textId="77777777" w:rsidR="006B6A04" w:rsidRPr="00947686" w:rsidRDefault="006B6A04" w:rsidP="0064057B">
            <w:pPr>
              <w:rPr>
                <w:b/>
              </w:rPr>
            </w:pPr>
            <w:r w:rsidRPr="00947686">
              <w:rPr>
                <w:b/>
              </w:rPr>
              <w:t>6.43</w:t>
            </w:r>
          </w:p>
        </w:tc>
        <w:tc>
          <w:tcPr>
            <w:tcW w:w="813" w:type="pct"/>
            <w:shd w:val="clear" w:color="auto" w:fill="auto"/>
          </w:tcPr>
          <w:p w14:paraId="0AC6EDAE" w14:textId="77777777" w:rsidR="006B6A04" w:rsidRPr="00947686" w:rsidRDefault="006B6A04" w:rsidP="0064057B">
            <w:pPr>
              <w:rPr>
                <w:b/>
              </w:rPr>
            </w:pPr>
            <w:r w:rsidRPr="00947686">
              <w:rPr>
                <w:b/>
              </w:rPr>
              <w:t>13.40</w:t>
            </w:r>
          </w:p>
        </w:tc>
        <w:tc>
          <w:tcPr>
            <w:tcW w:w="1003" w:type="pct"/>
            <w:shd w:val="clear" w:color="auto" w:fill="auto"/>
          </w:tcPr>
          <w:p w14:paraId="0C98DB7F" w14:textId="77777777" w:rsidR="006B6A04" w:rsidRPr="00947686" w:rsidRDefault="006B6A04" w:rsidP="0064057B">
            <w:pPr>
              <w:rPr>
                <w:b/>
              </w:rPr>
            </w:pPr>
            <w:r w:rsidRPr="00947686">
              <w:rPr>
                <w:b/>
              </w:rPr>
              <w:t>--</w:t>
            </w:r>
          </w:p>
        </w:tc>
      </w:tr>
      <w:tr w:rsidR="006B6A04" w14:paraId="2C140327" w14:textId="77777777" w:rsidTr="0064057B">
        <w:tc>
          <w:tcPr>
            <w:tcW w:w="1361" w:type="pct"/>
            <w:shd w:val="clear" w:color="auto" w:fill="auto"/>
          </w:tcPr>
          <w:p w14:paraId="4BE9F42F" w14:textId="77777777" w:rsidR="006B6A04" w:rsidRPr="00947686" w:rsidRDefault="006B6A04" w:rsidP="0064057B">
            <w:pPr>
              <w:rPr>
                <w:b/>
              </w:rPr>
            </w:pPr>
            <w:r w:rsidRPr="00947686">
              <w:rPr>
                <w:b/>
              </w:rPr>
              <w:t>Ouderlijke gehechtheid</w:t>
            </w:r>
          </w:p>
        </w:tc>
        <w:tc>
          <w:tcPr>
            <w:tcW w:w="858" w:type="pct"/>
            <w:shd w:val="clear" w:color="auto" w:fill="auto"/>
          </w:tcPr>
          <w:p w14:paraId="69498EAE" w14:textId="77777777" w:rsidR="006B6A04" w:rsidRPr="00947686" w:rsidRDefault="006B6A04" w:rsidP="0064057B">
            <w:pPr>
              <w:rPr>
                <w:b/>
              </w:rPr>
            </w:pPr>
            <w:r w:rsidRPr="00947686">
              <w:rPr>
                <w:b/>
              </w:rPr>
              <w:t>0.49</w:t>
            </w:r>
          </w:p>
        </w:tc>
        <w:tc>
          <w:tcPr>
            <w:tcW w:w="965" w:type="pct"/>
            <w:shd w:val="clear" w:color="auto" w:fill="auto"/>
          </w:tcPr>
          <w:p w14:paraId="45F3A0B9" w14:textId="77777777" w:rsidR="006B6A04" w:rsidRPr="00947686" w:rsidRDefault="006B6A04" w:rsidP="0064057B">
            <w:pPr>
              <w:rPr>
                <w:b/>
              </w:rPr>
            </w:pPr>
            <w:r w:rsidRPr="00947686">
              <w:rPr>
                <w:b/>
              </w:rPr>
              <w:t>0.48</w:t>
            </w:r>
          </w:p>
        </w:tc>
        <w:tc>
          <w:tcPr>
            <w:tcW w:w="813" w:type="pct"/>
            <w:shd w:val="clear" w:color="auto" w:fill="auto"/>
          </w:tcPr>
          <w:p w14:paraId="2E69A82F" w14:textId="77777777" w:rsidR="006B6A04" w:rsidRPr="00947686" w:rsidRDefault="006B6A04" w:rsidP="0064057B">
            <w:pPr>
              <w:rPr>
                <w:b/>
              </w:rPr>
            </w:pPr>
            <w:r w:rsidRPr="00947686">
              <w:rPr>
                <w:b/>
              </w:rPr>
              <w:t>0.37</w:t>
            </w:r>
          </w:p>
        </w:tc>
        <w:tc>
          <w:tcPr>
            <w:tcW w:w="1003" w:type="pct"/>
            <w:shd w:val="clear" w:color="auto" w:fill="auto"/>
          </w:tcPr>
          <w:p w14:paraId="2665D7C9" w14:textId="77777777" w:rsidR="006B6A04" w:rsidRPr="00947686" w:rsidRDefault="006B6A04" w:rsidP="0064057B">
            <w:pPr>
              <w:rPr>
                <w:b/>
              </w:rPr>
            </w:pPr>
            <w:r w:rsidRPr="00947686">
              <w:rPr>
                <w:b/>
              </w:rPr>
              <w:t>0.34</w:t>
            </w:r>
          </w:p>
        </w:tc>
      </w:tr>
      <w:tr w:rsidR="006B6A04" w14:paraId="3424565D" w14:textId="77777777" w:rsidTr="0064057B">
        <w:tc>
          <w:tcPr>
            <w:tcW w:w="1361" w:type="pct"/>
            <w:shd w:val="clear" w:color="auto" w:fill="auto"/>
          </w:tcPr>
          <w:p w14:paraId="16C9AD70" w14:textId="77777777" w:rsidR="006B6A04" w:rsidRPr="00947686" w:rsidRDefault="006B6A04" w:rsidP="0064057B">
            <w:pPr>
              <w:rPr>
                <w:b/>
              </w:rPr>
            </w:pPr>
            <w:r w:rsidRPr="00947686">
              <w:rPr>
                <w:b/>
              </w:rPr>
              <w:t>Ouderlijk toezicht</w:t>
            </w:r>
          </w:p>
        </w:tc>
        <w:tc>
          <w:tcPr>
            <w:tcW w:w="858" w:type="pct"/>
            <w:shd w:val="clear" w:color="auto" w:fill="auto"/>
          </w:tcPr>
          <w:p w14:paraId="520F52FD" w14:textId="77777777" w:rsidR="006B6A04" w:rsidRPr="00947686" w:rsidRDefault="006B6A04" w:rsidP="0064057B">
            <w:pPr>
              <w:rPr>
                <w:b/>
              </w:rPr>
            </w:pPr>
            <w:r w:rsidRPr="00947686">
              <w:rPr>
                <w:b/>
              </w:rPr>
              <w:t>0.33</w:t>
            </w:r>
          </w:p>
        </w:tc>
        <w:tc>
          <w:tcPr>
            <w:tcW w:w="965" w:type="pct"/>
            <w:shd w:val="clear" w:color="auto" w:fill="auto"/>
          </w:tcPr>
          <w:p w14:paraId="30EFA1AE" w14:textId="77777777" w:rsidR="006B6A04" w:rsidRPr="00947686" w:rsidRDefault="006B6A04" w:rsidP="0064057B">
            <w:pPr>
              <w:rPr>
                <w:b/>
              </w:rPr>
            </w:pPr>
            <w:r w:rsidRPr="00947686">
              <w:rPr>
                <w:b/>
              </w:rPr>
              <w:t>0.39</w:t>
            </w:r>
          </w:p>
        </w:tc>
        <w:tc>
          <w:tcPr>
            <w:tcW w:w="813" w:type="pct"/>
            <w:shd w:val="clear" w:color="auto" w:fill="auto"/>
          </w:tcPr>
          <w:p w14:paraId="741A6E05" w14:textId="77777777" w:rsidR="006B6A04" w:rsidRPr="00947686" w:rsidRDefault="006B6A04" w:rsidP="0064057B">
            <w:pPr>
              <w:rPr>
                <w:b/>
              </w:rPr>
            </w:pPr>
            <w:r w:rsidRPr="00947686">
              <w:rPr>
                <w:b/>
              </w:rPr>
              <w:t>0.18</w:t>
            </w:r>
          </w:p>
        </w:tc>
        <w:tc>
          <w:tcPr>
            <w:tcW w:w="1003" w:type="pct"/>
            <w:shd w:val="clear" w:color="auto" w:fill="auto"/>
          </w:tcPr>
          <w:p w14:paraId="34FB9F8B" w14:textId="77777777" w:rsidR="006B6A04" w:rsidRPr="00947686" w:rsidRDefault="006B6A04" w:rsidP="0064057B">
            <w:pPr>
              <w:rPr>
                <w:b/>
              </w:rPr>
            </w:pPr>
            <w:r w:rsidRPr="00947686">
              <w:rPr>
                <w:b/>
              </w:rPr>
              <w:t>0.15</w:t>
            </w:r>
          </w:p>
        </w:tc>
      </w:tr>
      <w:tr w:rsidR="006B6A04" w14:paraId="37441251" w14:textId="77777777" w:rsidTr="0064057B">
        <w:tc>
          <w:tcPr>
            <w:tcW w:w="1361" w:type="pct"/>
            <w:shd w:val="clear" w:color="auto" w:fill="auto"/>
          </w:tcPr>
          <w:p w14:paraId="7111F078" w14:textId="77777777" w:rsidR="006B6A04" w:rsidRPr="00947686" w:rsidRDefault="006B6A04" w:rsidP="0064057B">
            <w:pPr>
              <w:rPr>
                <w:b/>
              </w:rPr>
            </w:pPr>
            <w:r w:rsidRPr="00947686">
              <w:rPr>
                <w:b/>
              </w:rPr>
              <w:t>Integratie in de klas</w:t>
            </w:r>
          </w:p>
        </w:tc>
        <w:tc>
          <w:tcPr>
            <w:tcW w:w="858" w:type="pct"/>
            <w:shd w:val="clear" w:color="auto" w:fill="auto"/>
          </w:tcPr>
          <w:p w14:paraId="58431EC2" w14:textId="77777777" w:rsidR="006B6A04" w:rsidRDefault="006B6A04" w:rsidP="0064057B">
            <w:r>
              <w:t>0.85</w:t>
            </w:r>
          </w:p>
        </w:tc>
        <w:tc>
          <w:tcPr>
            <w:tcW w:w="965" w:type="pct"/>
            <w:shd w:val="clear" w:color="auto" w:fill="auto"/>
          </w:tcPr>
          <w:p w14:paraId="21FFD95C" w14:textId="77777777" w:rsidR="006B6A04" w:rsidRDefault="006B6A04" w:rsidP="0064057B">
            <w:r>
              <w:t>0.95</w:t>
            </w:r>
          </w:p>
        </w:tc>
        <w:tc>
          <w:tcPr>
            <w:tcW w:w="813" w:type="pct"/>
            <w:shd w:val="clear" w:color="auto" w:fill="auto"/>
          </w:tcPr>
          <w:p w14:paraId="6F4272F0" w14:textId="77777777" w:rsidR="006B6A04" w:rsidRDefault="006B6A04" w:rsidP="0064057B">
            <w:r>
              <w:t>1.04</w:t>
            </w:r>
          </w:p>
        </w:tc>
        <w:tc>
          <w:tcPr>
            <w:tcW w:w="1003" w:type="pct"/>
            <w:shd w:val="clear" w:color="auto" w:fill="auto"/>
          </w:tcPr>
          <w:p w14:paraId="63405D31" w14:textId="77777777" w:rsidR="006B6A04" w:rsidRDefault="006B6A04" w:rsidP="0064057B">
            <w:r>
              <w:t>0.76</w:t>
            </w:r>
          </w:p>
        </w:tc>
      </w:tr>
      <w:tr w:rsidR="006B6A04" w14:paraId="21ECF312" w14:textId="77777777" w:rsidTr="0064057B">
        <w:tc>
          <w:tcPr>
            <w:tcW w:w="1361" w:type="pct"/>
            <w:shd w:val="clear" w:color="auto" w:fill="auto"/>
          </w:tcPr>
          <w:p w14:paraId="497F8E62" w14:textId="77777777" w:rsidR="006B6A04" w:rsidRPr="00947686" w:rsidRDefault="006B6A04" w:rsidP="0064057B">
            <w:pPr>
              <w:rPr>
                <w:b/>
              </w:rPr>
            </w:pPr>
            <w:r w:rsidRPr="00947686">
              <w:rPr>
                <w:b/>
              </w:rPr>
              <w:t xml:space="preserve">Studiebetrokkenheid </w:t>
            </w:r>
          </w:p>
        </w:tc>
        <w:tc>
          <w:tcPr>
            <w:tcW w:w="858" w:type="pct"/>
            <w:shd w:val="clear" w:color="auto" w:fill="auto"/>
          </w:tcPr>
          <w:p w14:paraId="3D862117" w14:textId="77777777" w:rsidR="006B6A04" w:rsidRPr="00947686" w:rsidRDefault="006B6A04" w:rsidP="0064057B">
            <w:pPr>
              <w:rPr>
                <w:b/>
              </w:rPr>
            </w:pPr>
            <w:r w:rsidRPr="00947686">
              <w:rPr>
                <w:b/>
              </w:rPr>
              <w:t>0.37</w:t>
            </w:r>
          </w:p>
        </w:tc>
        <w:tc>
          <w:tcPr>
            <w:tcW w:w="965" w:type="pct"/>
            <w:shd w:val="clear" w:color="auto" w:fill="auto"/>
          </w:tcPr>
          <w:p w14:paraId="5DB040E0" w14:textId="77777777" w:rsidR="006B6A04" w:rsidRPr="00947686" w:rsidRDefault="006B6A04" w:rsidP="0064057B">
            <w:pPr>
              <w:rPr>
                <w:b/>
              </w:rPr>
            </w:pPr>
            <w:r w:rsidRPr="00947686">
              <w:rPr>
                <w:b/>
              </w:rPr>
              <w:t>0.43</w:t>
            </w:r>
          </w:p>
        </w:tc>
        <w:tc>
          <w:tcPr>
            <w:tcW w:w="813" w:type="pct"/>
            <w:shd w:val="clear" w:color="auto" w:fill="auto"/>
          </w:tcPr>
          <w:p w14:paraId="4DB5C331" w14:textId="77777777" w:rsidR="006B6A04" w:rsidRPr="00947686" w:rsidRDefault="006B6A04" w:rsidP="0064057B">
            <w:pPr>
              <w:rPr>
                <w:b/>
              </w:rPr>
            </w:pPr>
            <w:r w:rsidRPr="00947686">
              <w:rPr>
                <w:b/>
              </w:rPr>
              <w:t>0.22</w:t>
            </w:r>
          </w:p>
        </w:tc>
        <w:tc>
          <w:tcPr>
            <w:tcW w:w="1003" w:type="pct"/>
            <w:shd w:val="clear" w:color="auto" w:fill="auto"/>
          </w:tcPr>
          <w:p w14:paraId="510E0544" w14:textId="77777777" w:rsidR="006B6A04" w:rsidRPr="00947686" w:rsidRDefault="006B6A04" w:rsidP="0064057B">
            <w:pPr>
              <w:rPr>
                <w:b/>
              </w:rPr>
            </w:pPr>
            <w:r w:rsidRPr="00947686">
              <w:rPr>
                <w:b/>
              </w:rPr>
              <w:t>0.36</w:t>
            </w:r>
          </w:p>
        </w:tc>
      </w:tr>
      <w:tr w:rsidR="006B6A04" w14:paraId="39001952" w14:textId="77777777" w:rsidTr="0064057B">
        <w:tc>
          <w:tcPr>
            <w:tcW w:w="1361" w:type="pct"/>
            <w:shd w:val="clear" w:color="auto" w:fill="auto"/>
          </w:tcPr>
          <w:p w14:paraId="1A35CC90" w14:textId="77777777" w:rsidR="006B6A04" w:rsidRPr="00947686" w:rsidRDefault="006B6A04" w:rsidP="0064057B">
            <w:pPr>
              <w:rPr>
                <w:b/>
              </w:rPr>
            </w:pPr>
            <w:r>
              <w:rPr>
                <w:b/>
              </w:rPr>
              <w:t>Lage moraliteit</w:t>
            </w:r>
            <w:r w:rsidRPr="00947686">
              <w:rPr>
                <w:b/>
              </w:rPr>
              <w:t xml:space="preserve"> </w:t>
            </w:r>
          </w:p>
        </w:tc>
        <w:tc>
          <w:tcPr>
            <w:tcW w:w="858" w:type="pct"/>
            <w:shd w:val="clear" w:color="auto" w:fill="auto"/>
          </w:tcPr>
          <w:p w14:paraId="1CF56DAE" w14:textId="77777777" w:rsidR="006B6A04" w:rsidRPr="00947686" w:rsidRDefault="006B6A04" w:rsidP="0064057B">
            <w:pPr>
              <w:rPr>
                <w:b/>
              </w:rPr>
            </w:pPr>
            <w:r w:rsidRPr="00947686">
              <w:rPr>
                <w:b/>
              </w:rPr>
              <w:t>4.66</w:t>
            </w:r>
          </w:p>
        </w:tc>
        <w:tc>
          <w:tcPr>
            <w:tcW w:w="965" w:type="pct"/>
            <w:shd w:val="clear" w:color="auto" w:fill="auto"/>
          </w:tcPr>
          <w:p w14:paraId="0E7D7CFD" w14:textId="77777777" w:rsidR="006B6A04" w:rsidRPr="00947686" w:rsidRDefault="006B6A04" w:rsidP="0064057B">
            <w:pPr>
              <w:rPr>
                <w:b/>
              </w:rPr>
            </w:pPr>
            <w:r w:rsidRPr="00947686">
              <w:rPr>
                <w:b/>
              </w:rPr>
              <w:t>4.91</w:t>
            </w:r>
          </w:p>
        </w:tc>
        <w:tc>
          <w:tcPr>
            <w:tcW w:w="813" w:type="pct"/>
            <w:shd w:val="clear" w:color="auto" w:fill="auto"/>
          </w:tcPr>
          <w:p w14:paraId="7F30A20A" w14:textId="77777777" w:rsidR="006B6A04" w:rsidRPr="00947686" w:rsidRDefault="006B6A04" w:rsidP="0064057B">
            <w:pPr>
              <w:rPr>
                <w:b/>
              </w:rPr>
            </w:pPr>
            <w:r w:rsidRPr="00947686">
              <w:rPr>
                <w:b/>
              </w:rPr>
              <w:t>10.34</w:t>
            </w:r>
          </w:p>
        </w:tc>
        <w:tc>
          <w:tcPr>
            <w:tcW w:w="1003" w:type="pct"/>
            <w:shd w:val="clear" w:color="auto" w:fill="auto"/>
          </w:tcPr>
          <w:p w14:paraId="07C55950" w14:textId="77777777" w:rsidR="006B6A04" w:rsidRPr="00947686" w:rsidRDefault="006B6A04" w:rsidP="0064057B">
            <w:pPr>
              <w:rPr>
                <w:b/>
              </w:rPr>
            </w:pPr>
            <w:r w:rsidRPr="00947686">
              <w:rPr>
                <w:b/>
              </w:rPr>
              <w:t>8.82</w:t>
            </w:r>
          </w:p>
        </w:tc>
      </w:tr>
      <w:tr w:rsidR="006B6A04" w14:paraId="076BDB81" w14:textId="77777777" w:rsidTr="0064057B">
        <w:tc>
          <w:tcPr>
            <w:tcW w:w="1361" w:type="pct"/>
            <w:shd w:val="clear" w:color="auto" w:fill="auto"/>
          </w:tcPr>
          <w:p w14:paraId="53D82EA9" w14:textId="77777777" w:rsidR="006B6A04" w:rsidRPr="00947686" w:rsidRDefault="006B6A04" w:rsidP="0064057B">
            <w:pPr>
              <w:rPr>
                <w:b/>
              </w:rPr>
            </w:pPr>
            <w:r w:rsidRPr="00947686">
              <w:rPr>
                <w:b/>
              </w:rPr>
              <w:t>Externe locus of control</w:t>
            </w:r>
          </w:p>
        </w:tc>
        <w:tc>
          <w:tcPr>
            <w:tcW w:w="858" w:type="pct"/>
            <w:shd w:val="clear" w:color="auto" w:fill="auto"/>
          </w:tcPr>
          <w:p w14:paraId="2782FB5D" w14:textId="77777777" w:rsidR="006B6A04" w:rsidRPr="00947686" w:rsidRDefault="006B6A04" w:rsidP="0064057B">
            <w:pPr>
              <w:rPr>
                <w:b/>
              </w:rPr>
            </w:pPr>
            <w:r w:rsidRPr="00947686">
              <w:rPr>
                <w:b/>
              </w:rPr>
              <w:t>2.46</w:t>
            </w:r>
          </w:p>
        </w:tc>
        <w:tc>
          <w:tcPr>
            <w:tcW w:w="965" w:type="pct"/>
            <w:shd w:val="clear" w:color="auto" w:fill="auto"/>
          </w:tcPr>
          <w:p w14:paraId="66F1DCD3" w14:textId="77777777" w:rsidR="006B6A04" w:rsidRPr="00947686" w:rsidRDefault="006B6A04" w:rsidP="0064057B">
            <w:pPr>
              <w:rPr>
                <w:b/>
              </w:rPr>
            </w:pPr>
            <w:r w:rsidRPr="00947686">
              <w:rPr>
                <w:b/>
              </w:rPr>
              <w:t>2.39</w:t>
            </w:r>
          </w:p>
        </w:tc>
        <w:tc>
          <w:tcPr>
            <w:tcW w:w="813" w:type="pct"/>
            <w:shd w:val="clear" w:color="auto" w:fill="auto"/>
          </w:tcPr>
          <w:p w14:paraId="67B173C6" w14:textId="77777777" w:rsidR="006B6A04" w:rsidRPr="00947686" w:rsidRDefault="006B6A04" w:rsidP="0064057B">
            <w:pPr>
              <w:rPr>
                <w:b/>
              </w:rPr>
            </w:pPr>
            <w:r w:rsidRPr="00947686">
              <w:rPr>
                <w:b/>
              </w:rPr>
              <w:t>3.10</w:t>
            </w:r>
          </w:p>
        </w:tc>
        <w:tc>
          <w:tcPr>
            <w:tcW w:w="1003" w:type="pct"/>
            <w:shd w:val="clear" w:color="auto" w:fill="auto"/>
          </w:tcPr>
          <w:p w14:paraId="1DB36D11" w14:textId="77777777" w:rsidR="006B6A04" w:rsidRPr="00947686" w:rsidRDefault="006B6A04" w:rsidP="0064057B">
            <w:pPr>
              <w:rPr>
                <w:b/>
              </w:rPr>
            </w:pPr>
            <w:r w:rsidRPr="00947686">
              <w:rPr>
                <w:b/>
              </w:rPr>
              <w:t>3.88</w:t>
            </w:r>
          </w:p>
        </w:tc>
      </w:tr>
      <w:tr w:rsidR="006B6A04" w14:paraId="6D3A666C" w14:textId="77777777" w:rsidTr="0064057B">
        <w:tc>
          <w:tcPr>
            <w:tcW w:w="1361" w:type="pct"/>
            <w:shd w:val="clear" w:color="auto" w:fill="auto"/>
          </w:tcPr>
          <w:p w14:paraId="4FD08B6D" w14:textId="77777777" w:rsidR="006B6A04" w:rsidRPr="00947686" w:rsidRDefault="006B6A04" w:rsidP="0064057B">
            <w:pPr>
              <w:rPr>
                <w:b/>
              </w:rPr>
            </w:pPr>
            <w:r w:rsidRPr="00947686">
              <w:rPr>
                <w:b/>
              </w:rPr>
              <w:t xml:space="preserve">Impulsiviteit </w:t>
            </w:r>
          </w:p>
        </w:tc>
        <w:tc>
          <w:tcPr>
            <w:tcW w:w="858" w:type="pct"/>
            <w:shd w:val="clear" w:color="auto" w:fill="auto"/>
          </w:tcPr>
          <w:p w14:paraId="0E81AAD8" w14:textId="77777777" w:rsidR="006B6A04" w:rsidRPr="00947686" w:rsidRDefault="006B6A04" w:rsidP="0064057B">
            <w:pPr>
              <w:rPr>
                <w:b/>
              </w:rPr>
            </w:pPr>
            <w:r w:rsidRPr="00947686">
              <w:rPr>
                <w:b/>
              </w:rPr>
              <w:t>3.43</w:t>
            </w:r>
          </w:p>
        </w:tc>
        <w:tc>
          <w:tcPr>
            <w:tcW w:w="965" w:type="pct"/>
            <w:shd w:val="clear" w:color="auto" w:fill="auto"/>
          </w:tcPr>
          <w:p w14:paraId="1F83D692" w14:textId="77777777" w:rsidR="006B6A04" w:rsidRPr="00947686" w:rsidRDefault="006B6A04" w:rsidP="0064057B">
            <w:pPr>
              <w:rPr>
                <w:b/>
              </w:rPr>
            </w:pPr>
            <w:r w:rsidRPr="00947686">
              <w:rPr>
                <w:b/>
              </w:rPr>
              <w:t>3.70</w:t>
            </w:r>
          </w:p>
        </w:tc>
        <w:tc>
          <w:tcPr>
            <w:tcW w:w="813" w:type="pct"/>
            <w:shd w:val="clear" w:color="auto" w:fill="auto"/>
          </w:tcPr>
          <w:p w14:paraId="1FCB5810" w14:textId="77777777" w:rsidR="006B6A04" w:rsidRPr="00947686" w:rsidRDefault="006B6A04" w:rsidP="0064057B">
            <w:pPr>
              <w:rPr>
                <w:b/>
              </w:rPr>
            </w:pPr>
            <w:r w:rsidRPr="00947686">
              <w:rPr>
                <w:b/>
              </w:rPr>
              <w:t>6.98</w:t>
            </w:r>
          </w:p>
        </w:tc>
        <w:tc>
          <w:tcPr>
            <w:tcW w:w="1003" w:type="pct"/>
            <w:shd w:val="clear" w:color="auto" w:fill="auto"/>
          </w:tcPr>
          <w:p w14:paraId="56FE1A0E" w14:textId="77777777" w:rsidR="006B6A04" w:rsidRPr="00947686" w:rsidRDefault="006B6A04" w:rsidP="0064057B">
            <w:pPr>
              <w:rPr>
                <w:b/>
              </w:rPr>
            </w:pPr>
            <w:r w:rsidRPr="00947686">
              <w:rPr>
                <w:b/>
              </w:rPr>
              <w:t>5.37</w:t>
            </w:r>
          </w:p>
        </w:tc>
      </w:tr>
      <w:tr w:rsidR="006B6A04" w14:paraId="41D5757F" w14:textId="77777777" w:rsidTr="0064057B">
        <w:tc>
          <w:tcPr>
            <w:tcW w:w="1361" w:type="pct"/>
            <w:shd w:val="clear" w:color="auto" w:fill="auto"/>
          </w:tcPr>
          <w:p w14:paraId="7478272E" w14:textId="77777777" w:rsidR="006B6A04" w:rsidRPr="00947686" w:rsidRDefault="006B6A04" w:rsidP="0064057B">
            <w:pPr>
              <w:rPr>
                <w:b/>
              </w:rPr>
            </w:pPr>
            <w:r>
              <w:rPr>
                <w:b/>
              </w:rPr>
              <w:t>Woedebeheersing</w:t>
            </w:r>
          </w:p>
        </w:tc>
        <w:tc>
          <w:tcPr>
            <w:tcW w:w="858" w:type="pct"/>
            <w:shd w:val="clear" w:color="auto" w:fill="auto"/>
          </w:tcPr>
          <w:p w14:paraId="408409EB" w14:textId="77777777" w:rsidR="006B6A04" w:rsidRPr="00947686" w:rsidRDefault="006B6A04" w:rsidP="0064057B">
            <w:pPr>
              <w:rPr>
                <w:b/>
              </w:rPr>
            </w:pPr>
            <w:r w:rsidRPr="00947686">
              <w:rPr>
                <w:b/>
              </w:rPr>
              <w:t>3.27</w:t>
            </w:r>
          </w:p>
        </w:tc>
        <w:tc>
          <w:tcPr>
            <w:tcW w:w="965" w:type="pct"/>
            <w:shd w:val="clear" w:color="auto" w:fill="auto"/>
          </w:tcPr>
          <w:p w14:paraId="247D601A" w14:textId="77777777" w:rsidR="006B6A04" w:rsidRPr="00947686" w:rsidRDefault="006B6A04" w:rsidP="0064057B">
            <w:pPr>
              <w:rPr>
                <w:b/>
              </w:rPr>
            </w:pPr>
            <w:r w:rsidRPr="00947686">
              <w:rPr>
                <w:b/>
              </w:rPr>
              <w:t>3.81</w:t>
            </w:r>
          </w:p>
        </w:tc>
        <w:tc>
          <w:tcPr>
            <w:tcW w:w="813" w:type="pct"/>
            <w:shd w:val="clear" w:color="auto" w:fill="auto"/>
          </w:tcPr>
          <w:p w14:paraId="78DC9637" w14:textId="77777777" w:rsidR="006B6A04" w:rsidRPr="00947686" w:rsidRDefault="006B6A04" w:rsidP="0064057B">
            <w:pPr>
              <w:rPr>
                <w:b/>
              </w:rPr>
            </w:pPr>
            <w:r w:rsidRPr="00947686">
              <w:rPr>
                <w:b/>
              </w:rPr>
              <w:t>4.25</w:t>
            </w:r>
          </w:p>
        </w:tc>
        <w:tc>
          <w:tcPr>
            <w:tcW w:w="1003" w:type="pct"/>
            <w:shd w:val="clear" w:color="auto" w:fill="auto"/>
          </w:tcPr>
          <w:p w14:paraId="417BB4D7" w14:textId="77777777" w:rsidR="006B6A04" w:rsidRPr="00947686" w:rsidRDefault="006B6A04" w:rsidP="0064057B">
            <w:pPr>
              <w:rPr>
                <w:b/>
              </w:rPr>
            </w:pPr>
            <w:r w:rsidRPr="00947686">
              <w:rPr>
                <w:b/>
              </w:rPr>
              <w:t>3.37</w:t>
            </w:r>
          </w:p>
        </w:tc>
      </w:tr>
      <w:tr w:rsidR="006B6A04" w14:paraId="45BDABF4" w14:textId="77777777" w:rsidTr="0064057B">
        <w:tc>
          <w:tcPr>
            <w:tcW w:w="1361" w:type="pct"/>
            <w:shd w:val="clear" w:color="auto" w:fill="auto"/>
          </w:tcPr>
          <w:p w14:paraId="3509575D" w14:textId="77777777" w:rsidR="006B6A04" w:rsidRPr="00947686" w:rsidRDefault="006B6A04" w:rsidP="0064057B">
            <w:pPr>
              <w:rPr>
                <w:b/>
              </w:rPr>
            </w:pPr>
            <w:r w:rsidRPr="00947686">
              <w:rPr>
                <w:b/>
              </w:rPr>
              <w:t>Relatieve deprivatie</w:t>
            </w:r>
          </w:p>
        </w:tc>
        <w:tc>
          <w:tcPr>
            <w:tcW w:w="858" w:type="pct"/>
            <w:shd w:val="clear" w:color="auto" w:fill="auto"/>
          </w:tcPr>
          <w:p w14:paraId="4269568A" w14:textId="77777777" w:rsidR="006B6A04" w:rsidRDefault="006B6A04" w:rsidP="0064057B">
            <w:r>
              <w:t>1.00</w:t>
            </w:r>
          </w:p>
        </w:tc>
        <w:tc>
          <w:tcPr>
            <w:tcW w:w="965" w:type="pct"/>
            <w:shd w:val="clear" w:color="auto" w:fill="auto"/>
          </w:tcPr>
          <w:p w14:paraId="5E29B81C" w14:textId="77777777" w:rsidR="006B6A04" w:rsidRPr="00947686" w:rsidRDefault="006B6A04" w:rsidP="0064057B">
            <w:pPr>
              <w:rPr>
                <w:b/>
              </w:rPr>
            </w:pPr>
            <w:r w:rsidRPr="00947686">
              <w:rPr>
                <w:b/>
              </w:rPr>
              <w:t>1.21</w:t>
            </w:r>
          </w:p>
        </w:tc>
        <w:tc>
          <w:tcPr>
            <w:tcW w:w="813" w:type="pct"/>
            <w:shd w:val="clear" w:color="auto" w:fill="auto"/>
          </w:tcPr>
          <w:p w14:paraId="0188EB0F" w14:textId="77777777" w:rsidR="006B6A04" w:rsidRPr="00B1039B" w:rsidRDefault="006B6A04" w:rsidP="0064057B">
            <w:r w:rsidRPr="00B1039B">
              <w:t>0.89</w:t>
            </w:r>
          </w:p>
        </w:tc>
        <w:tc>
          <w:tcPr>
            <w:tcW w:w="1003" w:type="pct"/>
            <w:shd w:val="clear" w:color="auto" w:fill="auto"/>
          </w:tcPr>
          <w:p w14:paraId="7CAE4C9A" w14:textId="77777777" w:rsidR="006B6A04" w:rsidRPr="002779F2" w:rsidRDefault="006B6A04" w:rsidP="0064057B">
            <w:r w:rsidRPr="002779F2">
              <w:t>0.95</w:t>
            </w:r>
          </w:p>
        </w:tc>
      </w:tr>
      <w:tr w:rsidR="006B6A04" w14:paraId="4F9695CE" w14:textId="77777777" w:rsidTr="0064057B">
        <w:tc>
          <w:tcPr>
            <w:tcW w:w="1361" w:type="pct"/>
            <w:shd w:val="clear" w:color="auto" w:fill="auto"/>
          </w:tcPr>
          <w:p w14:paraId="187A8656" w14:textId="77777777" w:rsidR="006B6A04" w:rsidRPr="00947686" w:rsidRDefault="006B6A04" w:rsidP="0064057B">
            <w:pPr>
              <w:rPr>
                <w:b/>
              </w:rPr>
            </w:pPr>
            <w:r w:rsidRPr="00947686">
              <w:rPr>
                <w:b/>
              </w:rPr>
              <w:t>Criminele geneigdheid</w:t>
            </w:r>
          </w:p>
        </w:tc>
        <w:tc>
          <w:tcPr>
            <w:tcW w:w="858" w:type="pct"/>
            <w:shd w:val="clear" w:color="auto" w:fill="auto"/>
          </w:tcPr>
          <w:p w14:paraId="2F804ACA" w14:textId="77777777" w:rsidR="006B6A04" w:rsidRPr="00947686" w:rsidRDefault="006B6A04" w:rsidP="0064057B">
            <w:pPr>
              <w:rPr>
                <w:b/>
              </w:rPr>
            </w:pPr>
            <w:r w:rsidRPr="00947686">
              <w:rPr>
                <w:b/>
              </w:rPr>
              <w:t>5.80</w:t>
            </w:r>
          </w:p>
        </w:tc>
        <w:tc>
          <w:tcPr>
            <w:tcW w:w="965" w:type="pct"/>
            <w:shd w:val="clear" w:color="auto" w:fill="auto"/>
          </w:tcPr>
          <w:p w14:paraId="67C1EE0A" w14:textId="77777777" w:rsidR="006B6A04" w:rsidRPr="00947686" w:rsidRDefault="006B6A04" w:rsidP="0064057B">
            <w:pPr>
              <w:rPr>
                <w:b/>
              </w:rPr>
            </w:pPr>
            <w:r w:rsidRPr="00947686">
              <w:rPr>
                <w:b/>
              </w:rPr>
              <w:t>7.51</w:t>
            </w:r>
          </w:p>
        </w:tc>
        <w:tc>
          <w:tcPr>
            <w:tcW w:w="813" w:type="pct"/>
            <w:shd w:val="clear" w:color="auto" w:fill="auto"/>
          </w:tcPr>
          <w:p w14:paraId="15D5DA7D" w14:textId="77777777" w:rsidR="006B6A04" w:rsidRPr="00947686" w:rsidRDefault="006B6A04" w:rsidP="0064057B">
            <w:pPr>
              <w:rPr>
                <w:b/>
              </w:rPr>
            </w:pPr>
            <w:r w:rsidRPr="00947686">
              <w:rPr>
                <w:b/>
              </w:rPr>
              <w:t>16.71</w:t>
            </w:r>
          </w:p>
        </w:tc>
        <w:tc>
          <w:tcPr>
            <w:tcW w:w="1003" w:type="pct"/>
            <w:shd w:val="clear" w:color="auto" w:fill="auto"/>
          </w:tcPr>
          <w:p w14:paraId="482BB39E" w14:textId="77777777" w:rsidR="006B6A04" w:rsidRPr="00947686" w:rsidRDefault="006B6A04" w:rsidP="0064057B">
            <w:pPr>
              <w:rPr>
                <w:b/>
              </w:rPr>
            </w:pPr>
            <w:r w:rsidRPr="00947686">
              <w:rPr>
                <w:b/>
              </w:rPr>
              <w:t>14.32</w:t>
            </w:r>
          </w:p>
        </w:tc>
      </w:tr>
      <w:tr w:rsidR="006B6A04" w14:paraId="55F94BCD" w14:textId="77777777" w:rsidTr="0064057B">
        <w:tc>
          <w:tcPr>
            <w:tcW w:w="1361" w:type="pct"/>
            <w:shd w:val="clear" w:color="auto" w:fill="auto"/>
          </w:tcPr>
          <w:p w14:paraId="5EFDDEC5" w14:textId="77777777" w:rsidR="006B6A04" w:rsidRPr="00947686" w:rsidRDefault="006B6A04" w:rsidP="0064057B">
            <w:pPr>
              <w:rPr>
                <w:b/>
              </w:rPr>
            </w:pPr>
            <w:r w:rsidRPr="00947686">
              <w:rPr>
                <w:b/>
              </w:rPr>
              <w:t xml:space="preserve">Lage </w:t>
            </w:r>
            <w:r>
              <w:rPr>
                <w:b/>
              </w:rPr>
              <w:t>z</w:t>
            </w:r>
            <w:r w:rsidRPr="00947686">
              <w:rPr>
                <w:b/>
              </w:rPr>
              <w:t>elfcontrole</w:t>
            </w:r>
          </w:p>
        </w:tc>
        <w:tc>
          <w:tcPr>
            <w:tcW w:w="858" w:type="pct"/>
            <w:shd w:val="clear" w:color="auto" w:fill="auto"/>
          </w:tcPr>
          <w:p w14:paraId="4C580ABA" w14:textId="77777777" w:rsidR="006B6A04" w:rsidRPr="00947686" w:rsidRDefault="006B6A04" w:rsidP="0064057B">
            <w:pPr>
              <w:rPr>
                <w:b/>
              </w:rPr>
            </w:pPr>
            <w:r w:rsidRPr="00947686">
              <w:rPr>
                <w:b/>
              </w:rPr>
              <w:t>4.15</w:t>
            </w:r>
          </w:p>
        </w:tc>
        <w:tc>
          <w:tcPr>
            <w:tcW w:w="965" w:type="pct"/>
            <w:shd w:val="clear" w:color="auto" w:fill="auto"/>
          </w:tcPr>
          <w:p w14:paraId="68A04F45" w14:textId="77777777" w:rsidR="006B6A04" w:rsidRPr="00947686" w:rsidRDefault="006B6A04" w:rsidP="0064057B">
            <w:pPr>
              <w:rPr>
                <w:b/>
              </w:rPr>
            </w:pPr>
            <w:r w:rsidRPr="00947686">
              <w:rPr>
                <w:b/>
              </w:rPr>
              <w:t>4.73</w:t>
            </w:r>
          </w:p>
        </w:tc>
        <w:tc>
          <w:tcPr>
            <w:tcW w:w="813" w:type="pct"/>
            <w:shd w:val="clear" w:color="auto" w:fill="auto"/>
          </w:tcPr>
          <w:p w14:paraId="690DF1C4" w14:textId="77777777" w:rsidR="006B6A04" w:rsidRPr="00947686" w:rsidRDefault="006B6A04" w:rsidP="0064057B">
            <w:pPr>
              <w:rPr>
                <w:b/>
              </w:rPr>
            </w:pPr>
            <w:r w:rsidRPr="00947686">
              <w:rPr>
                <w:b/>
              </w:rPr>
              <w:t>9.13</w:t>
            </w:r>
          </w:p>
        </w:tc>
        <w:tc>
          <w:tcPr>
            <w:tcW w:w="1003" w:type="pct"/>
            <w:shd w:val="clear" w:color="auto" w:fill="auto"/>
          </w:tcPr>
          <w:p w14:paraId="5700D507" w14:textId="77777777" w:rsidR="006B6A04" w:rsidRPr="00947686" w:rsidRDefault="006B6A04" w:rsidP="0064057B">
            <w:pPr>
              <w:rPr>
                <w:b/>
              </w:rPr>
            </w:pPr>
            <w:r w:rsidRPr="00947686">
              <w:rPr>
                <w:b/>
              </w:rPr>
              <w:t>5.58</w:t>
            </w:r>
          </w:p>
        </w:tc>
      </w:tr>
      <w:tr w:rsidR="006B6A04" w14:paraId="152633C5" w14:textId="77777777" w:rsidTr="0064057B">
        <w:tc>
          <w:tcPr>
            <w:tcW w:w="1361" w:type="pct"/>
            <w:shd w:val="clear" w:color="auto" w:fill="auto"/>
          </w:tcPr>
          <w:p w14:paraId="57DDE4A4" w14:textId="77777777" w:rsidR="006B6A04" w:rsidRPr="00947686" w:rsidRDefault="006B6A04" w:rsidP="0064057B">
            <w:pPr>
              <w:rPr>
                <w:b/>
              </w:rPr>
            </w:pPr>
            <w:r w:rsidRPr="00947686">
              <w:rPr>
                <w:b/>
              </w:rPr>
              <w:t>Criminele leeftijdsgenoten</w:t>
            </w:r>
          </w:p>
        </w:tc>
        <w:tc>
          <w:tcPr>
            <w:tcW w:w="858" w:type="pct"/>
            <w:shd w:val="clear" w:color="auto" w:fill="auto"/>
          </w:tcPr>
          <w:p w14:paraId="76995A5E" w14:textId="77777777" w:rsidR="006B6A04" w:rsidRPr="00947686" w:rsidRDefault="006B6A04" w:rsidP="0064057B">
            <w:pPr>
              <w:rPr>
                <w:b/>
              </w:rPr>
            </w:pPr>
            <w:r w:rsidRPr="00947686">
              <w:rPr>
                <w:b/>
              </w:rPr>
              <w:t>3.98</w:t>
            </w:r>
          </w:p>
        </w:tc>
        <w:tc>
          <w:tcPr>
            <w:tcW w:w="965" w:type="pct"/>
            <w:shd w:val="clear" w:color="auto" w:fill="auto"/>
          </w:tcPr>
          <w:p w14:paraId="742CAC79" w14:textId="77777777" w:rsidR="006B6A04" w:rsidRPr="00947686" w:rsidRDefault="006B6A04" w:rsidP="0064057B">
            <w:pPr>
              <w:rPr>
                <w:b/>
              </w:rPr>
            </w:pPr>
            <w:r w:rsidRPr="00947686">
              <w:rPr>
                <w:b/>
              </w:rPr>
              <w:t>4.85</w:t>
            </w:r>
          </w:p>
        </w:tc>
        <w:tc>
          <w:tcPr>
            <w:tcW w:w="813" w:type="pct"/>
            <w:shd w:val="clear" w:color="auto" w:fill="auto"/>
          </w:tcPr>
          <w:p w14:paraId="70E1A68C" w14:textId="77777777" w:rsidR="006B6A04" w:rsidRPr="00947686" w:rsidRDefault="006B6A04" w:rsidP="0064057B">
            <w:pPr>
              <w:rPr>
                <w:b/>
              </w:rPr>
            </w:pPr>
            <w:r w:rsidRPr="00947686">
              <w:rPr>
                <w:b/>
              </w:rPr>
              <w:t>7.89</w:t>
            </w:r>
          </w:p>
        </w:tc>
        <w:tc>
          <w:tcPr>
            <w:tcW w:w="1003" w:type="pct"/>
            <w:shd w:val="clear" w:color="auto" w:fill="auto"/>
          </w:tcPr>
          <w:p w14:paraId="1BBF4E29" w14:textId="77777777" w:rsidR="006B6A04" w:rsidRPr="00947686" w:rsidRDefault="006B6A04" w:rsidP="0064057B">
            <w:pPr>
              <w:rPr>
                <w:b/>
              </w:rPr>
            </w:pPr>
            <w:r w:rsidRPr="00947686">
              <w:rPr>
                <w:b/>
              </w:rPr>
              <w:t>7.88</w:t>
            </w:r>
          </w:p>
        </w:tc>
      </w:tr>
      <w:tr w:rsidR="006B6A04" w14:paraId="2EB81ADA" w14:textId="77777777" w:rsidTr="0064057B">
        <w:tc>
          <w:tcPr>
            <w:tcW w:w="1361" w:type="pct"/>
            <w:shd w:val="clear" w:color="auto" w:fill="auto"/>
          </w:tcPr>
          <w:p w14:paraId="759CBADF" w14:textId="77777777" w:rsidR="006B6A04" w:rsidRPr="00947686" w:rsidRDefault="006B6A04" w:rsidP="0064057B">
            <w:pPr>
              <w:rPr>
                <w:b/>
              </w:rPr>
            </w:pPr>
            <w:r w:rsidRPr="00947686">
              <w:rPr>
                <w:b/>
              </w:rPr>
              <w:t>Ongestructureerde vrijetijd</w:t>
            </w:r>
          </w:p>
        </w:tc>
        <w:tc>
          <w:tcPr>
            <w:tcW w:w="858" w:type="pct"/>
            <w:shd w:val="clear" w:color="auto" w:fill="auto"/>
          </w:tcPr>
          <w:p w14:paraId="18B9E098" w14:textId="77777777" w:rsidR="006B6A04" w:rsidRPr="00947686" w:rsidRDefault="006B6A04" w:rsidP="0064057B">
            <w:pPr>
              <w:rPr>
                <w:b/>
              </w:rPr>
            </w:pPr>
            <w:r w:rsidRPr="00947686">
              <w:rPr>
                <w:b/>
              </w:rPr>
              <w:t>2.65</w:t>
            </w:r>
          </w:p>
        </w:tc>
        <w:tc>
          <w:tcPr>
            <w:tcW w:w="965" w:type="pct"/>
            <w:shd w:val="clear" w:color="auto" w:fill="auto"/>
          </w:tcPr>
          <w:p w14:paraId="2DE9EA22" w14:textId="77777777" w:rsidR="006B6A04" w:rsidRPr="00947686" w:rsidRDefault="006B6A04" w:rsidP="0064057B">
            <w:pPr>
              <w:rPr>
                <w:b/>
              </w:rPr>
            </w:pPr>
            <w:r w:rsidRPr="00947686">
              <w:rPr>
                <w:b/>
              </w:rPr>
              <w:t>2.85</w:t>
            </w:r>
          </w:p>
        </w:tc>
        <w:tc>
          <w:tcPr>
            <w:tcW w:w="813" w:type="pct"/>
            <w:shd w:val="clear" w:color="auto" w:fill="auto"/>
          </w:tcPr>
          <w:p w14:paraId="01C7D5B3" w14:textId="77777777" w:rsidR="006B6A04" w:rsidRPr="00947686" w:rsidRDefault="006B6A04" w:rsidP="0064057B">
            <w:pPr>
              <w:rPr>
                <w:b/>
              </w:rPr>
            </w:pPr>
            <w:r w:rsidRPr="00947686">
              <w:rPr>
                <w:b/>
              </w:rPr>
              <w:t>4.40</w:t>
            </w:r>
          </w:p>
        </w:tc>
        <w:tc>
          <w:tcPr>
            <w:tcW w:w="1003" w:type="pct"/>
            <w:shd w:val="clear" w:color="auto" w:fill="auto"/>
          </w:tcPr>
          <w:p w14:paraId="6A5DE21B" w14:textId="77777777" w:rsidR="006B6A04" w:rsidRPr="00947686" w:rsidRDefault="006B6A04" w:rsidP="0064057B">
            <w:pPr>
              <w:rPr>
                <w:b/>
              </w:rPr>
            </w:pPr>
            <w:r w:rsidRPr="00947686">
              <w:rPr>
                <w:b/>
              </w:rPr>
              <w:t>3.65</w:t>
            </w:r>
          </w:p>
        </w:tc>
      </w:tr>
      <w:tr w:rsidR="006B6A04" w14:paraId="2DCE93CE" w14:textId="77777777" w:rsidTr="0064057B">
        <w:tc>
          <w:tcPr>
            <w:tcW w:w="1361" w:type="pct"/>
            <w:shd w:val="clear" w:color="auto" w:fill="auto"/>
          </w:tcPr>
          <w:p w14:paraId="67EADD08" w14:textId="77777777" w:rsidR="006B6A04" w:rsidRPr="00947686" w:rsidRDefault="006B6A04" w:rsidP="0064057B">
            <w:pPr>
              <w:rPr>
                <w:b/>
              </w:rPr>
            </w:pPr>
            <w:r w:rsidRPr="00947686">
              <w:rPr>
                <w:b/>
              </w:rPr>
              <w:t>Risicovolle leefstijl</w:t>
            </w:r>
          </w:p>
        </w:tc>
        <w:tc>
          <w:tcPr>
            <w:tcW w:w="858" w:type="pct"/>
            <w:shd w:val="clear" w:color="auto" w:fill="auto"/>
          </w:tcPr>
          <w:p w14:paraId="382E72D1" w14:textId="77777777" w:rsidR="006B6A04" w:rsidRPr="00947686" w:rsidRDefault="006B6A04" w:rsidP="0064057B">
            <w:pPr>
              <w:rPr>
                <w:b/>
              </w:rPr>
            </w:pPr>
            <w:r w:rsidRPr="00947686">
              <w:rPr>
                <w:b/>
              </w:rPr>
              <w:t>5.51</w:t>
            </w:r>
          </w:p>
        </w:tc>
        <w:tc>
          <w:tcPr>
            <w:tcW w:w="965" w:type="pct"/>
            <w:shd w:val="clear" w:color="auto" w:fill="auto"/>
          </w:tcPr>
          <w:p w14:paraId="68F79FE1" w14:textId="77777777" w:rsidR="006B6A04" w:rsidRPr="00947686" w:rsidRDefault="006B6A04" w:rsidP="0064057B">
            <w:pPr>
              <w:rPr>
                <w:b/>
              </w:rPr>
            </w:pPr>
            <w:r w:rsidRPr="00947686">
              <w:rPr>
                <w:b/>
              </w:rPr>
              <w:t>5.46</w:t>
            </w:r>
          </w:p>
        </w:tc>
        <w:tc>
          <w:tcPr>
            <w:tcW w:w="813" w:type="pct"/>
            <w:shd w:val="clear" w:color="auto" w:fill="auto"/>
          </w:tcPr>
          <w:p w14:paraId="7EBD606A" w14:textId="77777777" w:rsidR="006B6A04" w:rsidRPr="00947686" w:rsidRDefault="006B6A04" w:rsidP="0064057B">
            <w:pPr>
              <w:rPr>
                <w:b/>
              </w:rPr>
            </w:pPr>
            <w:r w:rsidRPr="00947686">
              <w:rPr>
                <w:b/>
              </w:rPr>
              <w:t>12.14</w:t>
            </w:r>
          </w:p>
        </w:tc>
        <w:tc>
          <w:tcPr>
            <w:tcW w:w="1003" w:type="pct"/>
            <w:shd w:val="clear" w:color="auto" w:fill="auto"/>
          </w:tcPr>
          <w:p w14:paraId="4228AF01" w14:textId="77777777" w:rsidR="006B6A04" w:rsidRPr="00947686" w:rsidRDefault="006B6A04" w:rsidP="0064057B">
            <w:pPr>
              <w:rPr>
                <w:b/>
              </w:rPr>
            </w:pPr>
            <w:r w:rsidRPr="00947686">
              <w:rPr>
                <w:b/>
              </w:rPr>
              <w:t>11.21</w:t>
            </w:r>
          </w:p>
        </w:tc>
      </w:tr>
    </w:tbl>
    <w:p w14:paraId="69090287" w14:textId="77777777" w:rsidR="00D11984" w:rsidRPr="00FC5BE0" w:rsidRDefault="006B6A04" w:rsidP="00FC5BE0">
      <w:pPr>
        <w:pStyle w:val="Plattetekst"/>
        <w:rPr>
          <w:sz w:val="18"/>
          <w:szCs w:val="18"/>
        </w:rPr>
      </w:pPr>
      <w:r w:rsidRPr="007A6EA8">
        <w:rPr>
          <w:sz w:val="18"/>
          <w:szCs w:val="18"/>
        </w:rPr>
        <w:t>Bron: Pauwels (2007) de vetgedrukte resultaten zijn statistisch significant (p &lt; 0.05)</w:t>
      </w:r>
    </w:p>
    <w:p w14:paraId="19B2D3D4" w14:textId="77777777" w:rsidR="0004227F" w:rsidRDefault="0004227F" w:rsidP="0004227F">
      <w:pPr>
        <w:pStyle w:val="Plattetekst"/>
        <w:ind w:left="720"/>
        <w:rPr>
          <w:b/>
        </w:rPr>
      </w:pPr>
    </w:p>
    <w:p w14:paraId="7C753D3C" w14:textId="77777777" w:rsidR="00180FDD" w:rsidRPr="00C262F4" w:rsidRDefault="001947CD" w:rsidP="0004227F">
      <w:pPr>
        <w:pStyle w:val="Plattetekst"/>
        <w:numPr>
          <w:ilvl w:val="0"/>
          <w:numId w:val="37"/>
        </w:numPr>
        <w:rPr>
          <w:b/>
        </w:rPr>
      </w:pPr>
      <w:r w:rsidRPr="00C262F4">
        <w:rPr>
          <w:b/>
        </w:rPr>
        <w:t>Chi-kwadraat</w:t>
      </w:r>
      <w:r w:rsidR="001A2C34" w:rsidRPr="00C262F4">
        <w:rPr>
          <w:b/>
        </w:rPr>
        <w:t xml:space="preserve"> (X²)</w:t>
      </w:r>
      <w:r w:rsidR="00C262F4">
        <w:rPr>
          <w:b/>
        </w:rPr>
        <w:t xml:space="preserve"> als associatiemaat op nominaal niveau</w:t>
      </w:r>
    </w:p>
    <w:p w14:paraId="38BB231B" w14:textId="77777777" w:rsidR="00D11984" w:rsidRDefault="00B82C14">
      <w:pPr>
        <w:pStyle w:val="Plattetekst"/>
      </w:pPr>
      <w:r w:rsidRPr="00B82C14">
        <w:t xml:space="preserve">Een </w:t>
      </w:r>
      <w:r w:rsidRPr="007E2EBD">
        <w:rPr>
          <w:b/>
        </w:rPr>
        <w:t>chi-kwadraattoets</w:t>
      </w:r>
      <w:r w:rsidRPr="00B82C14">
        <w:t xml:space="preserve"> wordt in de statistiek gebruikt om te zien of waargenomen </w:t>
      </w:r>
      <w:proofErr w:type="spellStart"/>
      <w:r w:rsidR="008B6E5D">
        <w:t>celfrequenties</w:t>
      </w:r>
      <w:proofErr w:type="spellEnd"/>
      <w:r w:rsidRPr="00B82C14">
        <w:t xml:space="preserve"> systematisch afwijken van verwachte </w:t>
      </w:r>
      <w:proofErr w:type="spellStart"/>
      <w:r w:rsidR="008B6E5D">
        <w:t>celfrequenties</w:t>
      </w:r>
      <w:proofErr w:type="spellEnd"/>
      <w:r w:rsidR="008B6E5D">
        <w:t xml:space="preserve"> indien geen associatie zou bestaan tussen twee kenmerken</w:t>
      </w:r>
      <w:r w:rsidRPr="00B82C14">
        <w:t xml:space="preserve">. Een chi-kwadraattoets wordt veel gebruikt om kruistabellen te analyseren. </w:t>
      </w:r>
      <w:r w:rsidR="00D82205" w:rsidRPr="00D82205">
        <w:t xml:space="preserve">De </w:t>
      </w:r>
      <w:proofErr w:type="spellStart"/>
      <w:r w:rsidR="00D82205" w:rsidRPr="00D82205">
        <w:t>chi</w:t>
      </w:r>
      <w:proofErr w:type="spellEnd"/>
      <w:r w:rsidR="00D82205" w:rsidRPr="00D82205">
        <w:t xml:space="preserve">-kwadraat kan beschouwd worden als </w:t>
      </w:r>
      <w:r w:rsidR="00D82205" w:rsidRPr="007E2EBD">
        <w:t xml:space="preserve">een maat voor de sterkte van een </w:t>
      </w:r>
      <w:r w:rsidR="00D82205" w:rsidRPr="007E2EBD">
        <w:lastRenderedPageBreak/>
        <w:t xml:space="preserve">relatie tussen twee variabelen gemeten op </w:t>
      </w:r>
      <w:r w:rsidR="00D82205" w:rsidRPr="007E2EBD">
        <w:rPr>
          <w:b/>
        </w:rPr>
        <w:t>nominaal</w:t>
      </w:r>
      <w:r w:rsidR="00D82205" w:rsidRPr="007E2EBD">
        <w:t xml:space="preserve"> meetniveau</w:t>
      </w:r>
      <w:r>
        <w:t>, of tussen een nominale en een ordinale variabele</w:t>
      </w:r>
      <w:r w:rsidR="00D82205" w:rsidRPr="00D82205">
        <w:t xml:space="preserve">. De waarde van de </w:t>
      </w:r>
      <w:proofErr w:type="spellStart"/>
      <w:r w:rsidR="00D82205" w:rsidRPr="00D82205">
        <w:t>chi</w:t>
      </w:r>
      <w:proofErr w:type="spellEnd"/>
      <w:r w:rsidR="00D82205" w:rsidRPr="00D82205">
        <w:t xml:space="preserve">-kwadraat neemt toe naarmate de associatie tussen de variabelen sterker is. Het is echter geen </w:t>
      </w:r>
      <w:r>
        <w:t>eenduidig te interpreteren</w:t>
      </w:r>
      <w:r w:rsidR="00D82205" w:rsidRPr="00D82205">
        <w:t xml:space="preserve"> maat. </w:t>
      </w:r>
      <w:r>
        <w:t xml:space="preserve">Het is m.a.w. moeilijk deze associatiemaat te interpreteren. </w:t>
      </w:r>
      <w:r w:rsidR="006C56FD" w:rsidRPr="006C56FD">
        <w:rPr>
          <w:i/>
        </w:rPr>
        <w:t xml:space="preserve">De </w:t>
      </w:r>
      <w:proofErr w:type="spellStart"/>
      <w:r w:rsidR="006C56FD" w:rsidRPr="006C56FD">
        <w:rPr>
          <w:i/>
        </w:rPr>
        <w:t>c</w:t>
      </w:r>
      <w:r w:rsidR="00D82205" w:rsidRPr="006C56FD">
        <w:rPr>
          <w:i/>
        </w:rPr>
        <w:t>hi</w:t>
      </w:r>
      <w:proofErr w:type="spellEnd"/>
      <w:r w:rsidR="00D82205" w:rsidRPr="006C56FD">
        <w:rPr>
          <w:i/>
        </w:rPr>
        <w:t xml:space="preserve">-kwadraat varieert van 0 </w:t>
      </w:r>
      <w:r w:rsidRPr="006C56FD">
        <w:rPr>
          <w:i/>
        </w:rPr>
        <w:t xml:space="preserve">bij afwezigheid van een verband </w:t>
      </w:r>
      <w:r w:rsidR="001A2C34" w:rsidRPr="006C56FD">
        <w:rPr>
          <w:i/>
        </w:rPr>
        <w:t>tot zeer hoge waarden.</w:t>
      </w:r>
      <w:r w:rsidR="001A2C34">
        <w:t xml:space="preserve"> Er is </w:t>
      </w:r>
      <w:r w:rsidR="001A2C34" w:rsidRPr="00581E7D">
        <w:rPr>
          <w:b/>
        </w:rPr>
        <w:t>geen absolute begrenzing</w:t>
      </w:r>
      <w:r w:rsidR="001A2C34">
        <w:t xml:space="preserve"> aan de waarden die </w:t>
      </w:r>
      <w:proofErr w:type="spellStart"/>
      <w:r w:rsidR="001A2C34">
        <w:t>chi</w:t>
      </w:r>
      <w:proofErr w:type="spellEnd"/>
      <w:r w:rsidR="001A2C34">
        <w:t xml:space="preserve">-kwadraat kan aannemen, vandaar dat het moeilijk is de sterkte van het verband te interpreteren. Daarom zijn er door statistici op </w:t>
      </w:r>
      <w:proofErr w:type="spellStart"/>
      <w:r w:rsidR="001A2C34">
        <w:t>chi</w:t>
      </w:r>
      <w:proofErr w:type="spellEnd"/>
      <w:r w:rsidR="001A2C34">
        <w:t xml:space="preserve">-kwadraat gebaseerde associatiematen bedacht, zoals </w:t>
      </w:r>
      <w:proofErr w:type="spellStart"/>
      <w:r w:rsidR="00D82205" w:rsidRPr="00C262F4">
        <w:rPr>
          <w:b/>
          <w:i/>
        </w:rPr>
        <w:t>Phi</w:t>
      </w:r>
      <w:proofErr w:type="spellEnd"/>
      <w:r w:rsidR="00D82205" w:rsidRPr="00C262F4">
        <w:rPr>
          <w:b/>
        </w:rPr>
        <w:t>,</w:t>
      </w:r>
      <w:r w:rsidR="00D82205" w:rsidRPr="00D82205">
        <w:t xml:space="preserve"> de </w:t>
      </w:r>
      <w:proofErr w:type="spellStart"/>
      <w:r w:rsidR="00D82205" w:rsidRPr="00C262F4">
        <w:rPr>
          <w:b/>
          <w:i/>
        </w:rPr>
        <w:t>contingentiec</w:t>
      </w:r>
      <w:r w:rsidR="001A2C34" w:rsidRPr="00C262F4">
        <w:rPr>
          <w:b/>
          <w:i/>
        </w:rPr>
        <w:t>o</w:t>
      </w:r>
      <w:r w:rsidR="00D82205" w:rsidRPr="00C262F4">
        <w:rPr>
          <w:b/>
          <w:i/>
        </w:rPr>
        <w:t>ëfficient</w:t>
      </w:r>
      <w:proofErr w:type="spellEnd"/>
      <w:r w:rsidR="00D82205" w:rsidRPr="00C262F4">
        <w:rPr>
          <w:b/>
          <w:i/>
        </w:rPr>
        <w:t xml:space="preserve"> C</w:t>
      </w:r>
      <w:r w:rsidR="00D82205" w:rsidRPr="00C262F4">
        <w:rPr>
          <w:b/>
        </w:rPr>
        <w:t xml:space="preserve"> en </w:t>
      </w:r>
      <w:proofErr w:type="spellStart"/>
      <w:r w:rsidR="00D82205" w:rsidRPr="00C262F4">
        <w:rPr>
          <w:b/>
          <w:i/>
        </w:rPr>
        <w:t>Cramer</w:t>
      </w:r>
      <w:r w:rsidR="005E4141" w:rsidRPr="00C262F4">
        <w:rPr>
          <w:b/>
          <w:i/>
        </w:rPr>
        <w:t>’</w:t>
      </w:r>
      <w:r w:rsidR="00D82205" w:rsidRPr="00C262F4">
        <w:rPr>
          <w:b/>
          <w:i/>
        </w:rPr>
        <w:t>s</w:t>
      </w:r>
      <w:proofErr w:type="spellEnd"/>
      <w:r w:rsidR="00D82205" w:rsidRPr="00C262F4">
        <w:rPr>
          <w:b/>
          <w:i/>
        </w:rPr>
        <w:t xml:space="preserve"> V</w:t>
      </w:r>
      <w:r w:rsidR="005E4141">
        <w:rPr>
          <w:i/>
        </w:rPr>
        <w:t>,</w:t>
      </w:r>
      <w:r w:rsidR="00D82205" w:rsidRPr="00D82205">
        <w:t xml:space="preserve"> </w:t>
      </w:r>
      <w:r w:rsidR="001A2C34">
        <w:t>die</w:t>
      </w:r>
      <w:r w:rsidR="00D1440A">
        <w:t xml:space="preserve"> </w:t>
      </w:r>
      <w:r w:rsidR="00101F5A">
        <w:t>e</w:t>
      </w:r>
      <w:r w:rsidR="00D82205" w:rsidRPr="00D82205">
        <w:t>envoudiger te interpreteren</w:t>
      </w:r>
      <w:r w:rsidR="00D1440A">
        <w:t xml:space="preserve"> zijn</w:t>
      </w:r>
      <w:r w:rsidR="00D82205" w:rsidRPr="00D82205">
        <w:t>.</w:t>
      </w:r>
    </w:p>
    <w:p w14:paraId="7E3E8378" w14:textId="77777777" w:rsidR="00C262F4" w:rsidRDefault="00C262F4" w:rsidP="00C262F4">
      <w:pPr>
        <w:pStyle w:val="Plattetekst"/>
      </w:pPr>
    </w:p>
    <w:p w14:paraId="3F46896E" w14:textId="77777777" w:rsidR="00641F11" w:rsidRDefault="00C262F4" w:rsidP="00705ED2">
      <w:pPr>
        <w:pStyle w:val="Plattetekst"/>
      </w:pPr>
      <w:r>
        <w:t>C</w:t>
      </w:r>
      <w:r w:rsidR="00705ED2" w:rsidRPr="00705ED2">
        <w:t xml:space="preserve">hi-kwadraat is gebaseerd op een vergelijking van twee kruistabellen. De eerste kruistabel bestaat uit de </w:t>
      </w:r>
      <w:r w:rsidR="00705ED2" w:rsidRPr="004F5A99">
        <w:rPr>
          <w:b/>
          <w:i/>
        </w:rPr>
        <w:t>geobserveerde frequenties</w:t>
      </w:r>
      <w:r w:rsidR="004F5A99">
        <w:rPr>
          <w:b/>
          <w:i/>
        </w:rPr>
        <w:t xml:space="preserve"> (de werkelijke waarden)</w:t>
      </w:r>
      <w:r w:rsidR="00705ED2" w:rsidRPr="00705ED2">
        <w:t xml:space="preserve">, deze wordt vergeleken met een hypothetische tabel (of het theoretische model) waarin de </w:t>
      </w:r>
      <w:r w:rsidR="00705ED2" w:rsidRPr="004F5A99">
        <w:rPr>
          <w:b/>
          <w:i/>
        </w:rPr>
        <w:t xml:space="preserve">verwachte frequenties </w:t>
      </w:r>
      <w:r w:rsidR="001A2C34" w:rsidRPr="004F5A99">
        <w:rPr>
          <w:b/>
          <w:i/>
        </w:rPr>
        <w:t>bij statistische onafhankelijkheid</w:t>
      </w:r>
      <w:r w:rsidR="001A2C34" w:rsidRPr="004F5A99">
        <w:rPr>
          <w:b/>
        </w:rPr>
        <w:t xml:space="preserve"> </w:t>
      </w:r>
      <w:r w:rsidR="00705ED2" w:rsidRPr="00705ED2">
        <w:t xml:space="preserve">worden berekend. </w:t>
      </w:r>
      <w:r w:rsidR="004F5A99">
        <w:t xml:space="preserve">Dit vereist een beetje meer uitleg. Wat bedoelen we met deze beide begrippen? Het is cruciaal dat je ze kent en goed begrijpt, anders slaag je er niet in de </w:t>
      </w:r>
      <w:proofErr w:type="spellStart"/>
      <w:r w:rsidR="004F5A99">
        <w:t>chi</w:t>
      </w:r>
      <w:proofErr w:type="spellEnd"/>
      <w:r w:rsidR="004F5A99">
        <w:t xml:space="preserve">-kwadraat waarde uit te rekenen. </w:t>
      </w:r>
      <w:r w:rsidR="00EA0D5A">
        <w:t xml:space="preserve">We gaan hier uit van een redenering die een beetje te vergelijken valt met de situatie van het percentageverschil: we hebben daar vastgesteld dat er een verband is tussen twee variabelen als de frequentieverdeling voor de beide categorieën van de onafhankelijke variabelen niet dezelfde was: er was een verschil tussen jongens en meisjes in termen van hun betrokkenheid bij een problematische jeugdgroep. Als er geen verband zou zijn tussen de beide kenmerken, dan verwachten we dat de totale frequenties niet verschillend zijn bij jongens en meisjes. Maar dat waren ze in het voorbeeld dus duidelijk wel. Welnu, bij de berekening van </w:t>
      </w:r>
      <w:proofErr w:type="spellStart"/>
      <w:r w:rsidR="00EA0D5A">
        <w:t>chi</w:t>
      </w:r>
      <w:proofErr w:type="spellEnd"/>
      <w:r w:rsidR="00EA0D5A">
        <w:t xml:space="preserve">-kwadraat passen we opnieuw een analoge redenering toe. We vertrekken vanuit de geobserveerde </w:t>
      </w:r>
      <w:proofErr w:type="spellStart"/>
      <w:r w:rsidR="00EA0D5A">
        <w:t>celfrequenties</w:t>
      </w:r>
      <w:proofErr w:type="spellEnd"/>
      <w:r w:rsidR="00EA0D5A">
        <w:t xml:space="preserve"> en gaan deze situatie vergelijken met de verwachte </w:t>
      </w:r>
      <w:proofErr w:type="spellStart"/>
      <w:r w:rsidR="00EA0D5A">
        <w:t>celfrequenties</w:t>
      </w:r>
      <w:proofErr w:type="spellEnd"/>
      <w:r w:rsidR="00EA0D5A">
        <w:t xml:space="preserve"> die we zouden vinden in de hypothetische situatie dat er geen verband bestaat tussen de beide kenmerken. Het ko</w:t>
      </w:r>
      <w:r w:rsidR="00490788">
        <w:t>m</w:t>
      </w:r>
      <w:r w:rsidR="00EA0D5A">
        <w:t xml:space="preserve">t er dus op aan die “verwachte </w:t>
      </w:r>
      <w:proofErr w:type="spellStart"/>
      <w:r w:rsidR="00EA0D5A">
        <w:t>celfrequenties</w:t>
      </w:r>
      <w:proofErr w:type="spellEnd"/>
      <w:r w:rsidR="00EA0D5A">
        <w:t xml:space="preserve"> in de situatie dat er geen verband bestaat tussen beide kenmerken” zelf te gaan berekenen. </w:t>
      </w:r>
    </w:p>
    <w:p w14:paraId="10131E1A" w14:textId="77777777" w:rsidR="00641F11" w:rsidRDefault="00641F11" w:rsidP="00705ED2">
      <w:pPr>
        <w:pStyle w:val="Plattetekst"/>
      </w:pPr>
    </w:p>
    <w:p w14:paraId="48767674" w14:textId="77777777" w:rsidR="00340B15" w:rsidRDefault="00EA0D5A" w:rsidP="00705ED2">
      <w:pPr>
        <w:pStyle w:val="Plattetekst"/>
      </w:pPr>
      <w:r>
        <w:t>Als je deze waarde hebt gevonden, kan je die waarde in rekening brengen en het verschil berekenen tussen de werkelijke waarde of de geobservee</w:t>
      </w:r>
      <w:r w:rsidR="00490788">
        <w:t>r</w:t>
      </w:r>
      <w:r>
        <w:t xml:space="preserve">de waarde in een cel en de verwachte waarde in de situatie dat er geen verband is. De wetenschappelijke benaming hiervoor is de verwachte situatie bij statistische onafhankelijkheid.  </w:t>
      </w:r>
      <w:r w:rsidR="00705ED2" w:rsidRPr="00705ED2">
        <w:t xml:space="preserve">De verwachte frequenties </w:t>
      </w:r>
      <w:r>
        <w:t xml:space="preserve">bij statistische onafhankelijkheid </w:t>
      </w:r>
      <w:r w:rsidR="00705ED2" w:rsidRPr="00705ED2">
        <w:t xml:space="preserve">worden berekend op basis van de </w:t>
      </w:r>
      <w:r w:rsidR="001A2C34">
        <w:t>marginalen</w:t>
      </w:r>
      <w:r w:rsidR="00705ED2" w:rsidRPr="00705ED2">
        <w:t xml:space="preserve"> van de </w:t>
      </w:r>
      <w:r w:rsidR="00705ED2" w:rsidRPr="00705ED2">
        <w:lastRenderedPageBreak/>
        <w:t xml:space="preserve">geobserveerde waarden en de frequenties in de tabel worden zodanig verspreid over de verschillende waarden dat beide variabelen geen enkele associatie hebben. </w:t>
      </w:r>
      <w:r w:rsidR="00340B15">
        <w:t xml:space="preserve">De </w:t>
      </w:r>
      <w:r w:rsidR="00581E7D">
        <w:t xml:space="preserve">formule voor de berekening van </w:t>
      </w:r>
      <w:proofErr w:type="spellStart"/>
      <w:r w:rsidR="00581E7D">
        <w:t>c</w:t>
      </w:r>
      <w:r w:rsidR="00340B15">
        <w:t>hi</w:t>
      </w:r>
      <w:proofErr w:type="spellEnd"/>
      <w:r w:rsidR="00340B15">
        <w:t xml:space="preserve">-kwadraat ziet er als volgt uit: </w:t>
      </w:r>
    </w:p>
    <w:p w14:paraId="03AB2406" w14:textId="77777777" w:rsidR="00340B15" w:rsidRDefault="00012668" w:rsidP="00705ED2">
      <w:pPr>
        <w:pStyle w:val="Plattetekst"/>
      </w:pPr>
      <w:r>
        <w:pict w14:anchorId="5791B286">
          <v:shape id="_x0000_s1080" type="#_x0000_t75" style="position:absolute;left:0;text-align:left;margin-left:201.6pt;margin-top:15pt;width:235.3pt;height:39.85pt;z-index:251656704">
            <v:imagedata r:id="rId9" o:title=""/>
          </v:shape>
        </w:pict>
      </w:r>
      <w:r>
        <w:pict w14:anchorId="7CA3D0AB">
          <v:shape id="_x0000_s1079" type="#_x0000_t75" style="position:absolute;left:0;text-align:left;margin-left:.15pt;margin-top:16.2pt;width:152.65pt;height:51.35pt;z-index:251655680">
            <v:imagedata r:id="rId10" o:title=""/>
          </v:shape>
        </w:pict>
      </w:r>
    </w:p>
    <w:p w14:paraId="32F85BEA" w14:textId="77777777" w:rsidR="0004227F" w:rsidRDefault="0004227F" w:rsidP="00705ED2">
      <w:pPr>
        <w:pStyle w:val="Plattetekst"/>
      </w:pPr>
    </w:p>
    <w:p w14:paraId="7CEAF652" w14:textId="77777777" w:rsidR="0004227F" w:rsidRDefault="0004227F" w:rsidP="00705ED2">
      <w:pPr>
        <w:pStyle w:val="Plattetekst"/>
      </w:pPr>
    </w:p>
    <w:p w14:paraId="5CF8B195" w14:textId="77777777" w:rsidR="0004227F" w:rsidRDefault="0004227F" w:rsidP="00705ED2">
      <w:pPr>
        <w:pStyle w:val="Plattetekst"/>
      </w:pPr>
    </w:p>
    <w:p w14:paraId="4BC17C77" w14:textId="77777777" w:rsidR="00705ED2" w:rsidRPr="00705ED2" w:rsidRDefault="00705ED2" w:rsidP="00705ED2">
      <w:pPr>
        <w:pStyle w:val="Plattetekst"/>
      </w:pPr>
    </w:p>
    <w:p w14:paraId="58D0CB2E" w14:textId="77777777" w:rsidR="00A2264F" w:rsidRDefault="00581E7D" w:rsidP="00A2264F">
      <w:pPr>
        <w:pStyle w:val="Kop4"/>
        <w:spacing w:before="0" w:after="0" w:line="360" w:lineRule="auto"/>
        <w:jc w:val="both"/>
        <w:rPr>
          <w:rFonts w:ascii="Times New Roman" w:hAnsi="Times New Roman"/>
          <w:b w:val="0"/>
          <w:sz w:val="24"/>
          <w:szCs w:val="24"/>
        </w:rPr>
      </w:pPr>
      <w:r>
        <w:rPr>
          <w:rFonts w:ascii="Times New Roman" w:hAnsi="Times New Roman"/>
          <w:b w:val="0"/>
          <w:sz w:val="24"/>
          <w:szCs w:val="24"/>
        </w:rPr>
        <w:t>C</w:t>
      </w:r>
      <w:r w:rsidRPr="00581E7D">
        <w:rPr>
          <w:rFonts w:ascii="Times New Roman" w:hAnsi="Times New Roman"/>
          <w:b w:val="0"/>
          <w:sz w:val="24"/>
          <w:szCs w:val="24"/>
        </w:rPr>
        <w:t>hi-kwadraat</w:t>
      </w:r>
      <w:r w:rsidRPr="00581E7D">
        <w:rPr>
          <w:rFonts w:ascii="Times New Roman" w:hAnsi="Times New Roman"/>
          <w:b w:val="0"/>
          <w:i/>
          <w:sz w:val="24"/>
          <w:szCs w:val="24"/>
        </w:rPr>
        <w:t xml:space="preserve"> </w:t>
      </w:r>
      <w:r w:rsidR="00705ED2" w:rsidRPr="00705ED2">
        <w:rPr>
          <w:rFonts w:ascii="Times New Roman" w:hAnsi="Times New Roman"/>
          <w:b w:val="0"/>
          <w:sz w:val="24"/>
          <w:szCs w:val="24"/>
        </w:rPr>
        <w:t xml:space="preserve">is evenwel erg gevoelig voor het aantal meeteenheden in onze tabel. </w:t>
      </w:r>
      <w:r w:rsidR="00E55B57">
        <w:rPr>
          <w:rFonts w:ascii="Times New Roman" w:hAnsi="Times New Roman"/>
          <w:b w:val="0"/>
          <w:sz w:val="24"/>
          <w:szCs w:val="24"/>
        </w:rPr>
        <w:t xml:space="preserve">Als het aantal respondenten in een steekproef verdubbelt, dan verdubbelt ook de </w:t>
      </w:r>
      <w:proofErr w:type="spellStart"/>
      <w:r w:rsidRPr="00581E7D">
        <w:rPr>
          <w:rFonts w:ascii="Times New Roman" w:hAnsi="Times New Roman"/>
          <w:b w:val="0"/>
          <w:sz w:val="24"/>
          <w:szCs w:val="24"/>
        </w:rPr>
        <w:t>chi</w:t>
      </w:r>
      <w:proofErr w:type="spellEnd"/>
      <w:r w:rsidRPr="00581E7D">
        <w:rPr>
          <w:rFonts w:ascii="Times New Roman" w:hAnsi="Times New Roman"/>
          <w:b w:val="0"/>
          <w:sz w:val="24"/>
          <w:szCs w:val="24"/>
        </w:rPr>
        <w:t>-kwadraat</w:t>
      </w:r>
      <w:r w:rsidR="00705ED2" w:rsidRPr="00705ED2">
        <w:rPr>
          <w:rFonts w:ascii="Times New Roman" w:hAnsi="Times New Roman"/>
          <w:b w:val="0"/>
          <w:sz w:val="24"/>
          <w:szCs w:val="24"/>
        </w:rPr>
        <w:t xml:space="preserve"> </w:t>
      </w:r>
      <w:r w:rsidR="00E55B57">
        <w:rPr>
          <w:rFonts w:ascii="Times New Roman" w:hAnsi="Times New Roman"/>
          <w:b w:val="0"/>
          <w:sz w:val="24"/>
          <w:szCs w:val="24"/>
        </w:rPr>
        <w:t xml:space="preserve">waarde in vergelijking met </w:t>
      </w:r>
      <w:r w:rsidR="00705ED2" w:rsidRPr="00705ED2">
        <w:rPr>
          <w:rFonts w:ascii="Times New Roman" w:hAnsi="Times New Roman"/>
          <w:b w:val="0"/>
          <w:sz w:val="24"/>
          <w:szCs w:val="24"/>
        </w:rPr>
        <w:t xml:space="preserve">de oorspronkelijke </w:t>
      </w:r>
      <w:proofErr w:type="spellStart"/>
      <w:r w:rsidRPr="00581E7D">
        <w:rPr>
          <w:rFonts w:ascii="Times New Roman" w:hAnsi="Times New Roman"/>
          <w:b w:val="0"/>
          <w:sz w:val="24"/>
          <w:szCs w:val="24"/>
        </w:rPr>
        <w:t>chi</w:t>
      </w:r>
      <w:proofErr w:type="spellEnd"/>
      <w:r w:rsidRPr="00581E7D">
        <w:rPr>
          <w:rFonts w:ascii="Times New Roman" w:hAnsi="Times New Roman"/>
          <w:b w:val="0"/>
          <w:sz w:val="24"/>
          <w:szCs w:val="24"/>
        </w:rPr>
        <w:t>-kwadraat</w:t>
      </w:r>
      <w:r w:rsidR="00705ED2" w:rsidRPr="00705ED2">
        <w:rPr>
          <w:rFonts w:ascii="Times New Roman" w:hAnsi="Times New Roman"/>
          <w:b w:val="0"/>
          <w:sz w:val="24"/>
          <w:szCs w:val="24"/>
        </w:rPr>
        <w:t>. Daarom wordt aangeraden</w:t>
      </w:r>
      <w:r w:rsidR="00A2264F">
        <w:rPr>
          <w:rFonts w:ascii="Times New Roman" w:hAnsi="Times New Roman"/>
          <w:b w:val="0"/>
          <w:sz w:val="24"/>
          <w:szCs w:val="24"/>
        </w:rPr>
        <w:t xml:space="preserve"> een sterktemaat te berekenen</w:t>
      </w:r>
      <w:r w:rsidR="00705ED2" w:rsidRPr="00705ED2">
        <w:rPr>
          <w:rFonts w:ascii="Times New Roman" w:hAnsi="Times New Roman"/>
          <w:b w:val="0"/>
          <w:sz w:val="24"/>
          <w:szCs w:val="24"/>
        </w:rPr>
        <w:t xml:space="preserve"> die de </w:t>
      </w:r>
      <w:proofErr w:type="spellStart"/>
      <w:r w:rsidRPr="00581E7D">
        <w:rPr>
          <w:rFonts w:ascii="Times New Roman" w:hAnsi="Times New Roman"/>
          <w:b w:val="0"/>
          <w:sz w:val="24"/>
          <w:szCs w:val="24"/>
        </w:rPr>
        <w:t>chi</w:t>
      </w:r>
      <w:proofErr w:type="spellEnd"/>
      <w:r w:rsidRPr="00581E7D">
        <w:rPr>
          <w:rFonts w:ascii="Times New Roman" w:hAnsi="Times New Roman"/>
          <w:b w:val="0"/>
          <w:sz w:val="24"/>
          <w:szCs w:val="24"/>
        </w:rPr>
        <w:t>-kwadraat</w:t>
      </w:r>
      <w:r w:rsidR="00705ED2" w:rsidRPr="00705ED2">
        <w:rPr>
          <w:rFonts w:ascii="Times New Roman" w:hAnsi="Times New Roman"/>
          <w:b w:val="0"/>
          <w:sz w:val="24"/>
          <w:szCs w:val="24"/>
        </w:rPr>
        <w:t xml:space="preserve"> ongevoelig maakt voor de grootte van </w:t>
      </w:r>
      <w:r>
        <w:rPr>
          <w:rFonts w:ascii="Times New Roman" w:hAnsi="Times New Roman"/>
          <w:b w:val="0"/>
          <w:sz w:val="24"/>
          <w:szCs w:val="24"/>
        </w:rPr>
        <w:t xml:space="preserve">de steekproef. </w:t>
      </w:r>
    </w:p>
    <w:p w14:paraId="5D0F7768" w14:textId="77777777" w:rsidR="00C262F4" w:rsidRDefault="00C262F4" w:rsidP="00C262F4">
      <w:pPr>
        <w:pStyle w:val="Kop4"/>
        <w:spacing w:before="0" w:after="0" w:line="360" w:lineRule="auto"/>
        <w:jc w:val="both"/>
        <w:rPr>
          <w:rFonts w:ascii="Times New Roman" w:hAnsi="Times New Roman"/>
          <w:b w:val="0"/>
          <w:sz w:val="24"/>
          <w:szCs w:val="24"/>
        </w:rPr>
      </w:pPr>
    </w:p>
    <w:p w14:paraId="3564A680" w14:textId="77777777" w:rsidR="00C262F4" w:rsidRDefault="00EA0D5A" w:rsidP="00C262F4">
      <w:pPr>
        <w:pStyle w:val="Kop4"/>
        <w:spacing w:before="0" w:after="0" w:line="360" w:lineRule="auto"/>
        <w:jc w:val="both"/>
        <w:rPr>
          <w:rFonts w:ascii="Times New Roman" w:hAnsi="Times New Roman"/>
          <w:b w:val="0"/>
          <w:sz w:val="24"/>
          <w:szCs w:val="24"/>
        </w:rPr>
      </w:pPr>
      <w:r>
        <w:rPr>
          <w:rFonts w:ascii="Times New Roman" w:hAnsi="Times New Roman"/>
          <w:b w:val="0"/>
          <w:sz w:val="24"/>
          <w:szCs w:val="24"/>
        </w:rPr>
        <w:t xml:space="preserve">Opgelet! </w:t>
      </w:r>
      <w:r w:rsidR="001A2C34">
        <w:rPr>
          <w:rFonts w:ascii="Times New Roman" w:hAnsi="Times New Roman"/>
          <w:b w:val="0"/>
          <w:sz w:val="24"/>
          <w:szCs w:val="24"/>
        </w:rPr>
        <w:t xml:space="preserve">Om </w:t>
      </w:r>
      <w:proofErr w:type="spellStart"/>
      <w:r w:rsidR="001A2C34" w:rsidRPr="00EA0D5A">
        <w:rPr>
          <w:rFonts w:ascii="Times New Roman" w:hAnsi="Times New Roman"/>
          <w:sz w:val="24"/>
          <w:szCs w:val="24"/>
        </w:rPr>
        <w:t>chi</w:t>
      </w:r>
      <w:proofErr w:type="spellEnd"/>
      <w:r w:rsidR="001A2C34" w:rsidRPr="00EA0D5A">
        <w:rPr>
          <w:rFonts w:ascii="Times New Roman" w:hAnsi="Times New Roman"/>
          <w:sz w:val="24"/>
          <w:szCs w:val="24"/>
        </w:rPr>
        <w:t>-kwadraat</w:t>
      </w:r>
      <w:r w:rsidR="001A2C34">
        <w:rPr>
          <w:rFonts w:ascii="Times New Roman" w:hAnsi="Times New Roman"/>
          <w:b w:val="0"/>
          <w:sz w:val="24"/>
          <w:szCs w:val="24"/>
        </w:rPr>
        <w:t xml:space="preserve"> te kunnen gebruiken, dienen een aantal </w:t>
      </w:r>
      <w:r w:rsidR="001A2C34" w:rsidRPr="00EA0D5A">
        <w:rPr>
          <w:rFonts w:ascii="Times New Roman" w:hAnsi="Times New Roman"/>
          <w:sz w:val="24"/>
          <w:szCs w:val="24"/>
        </w:rPr>
        <w:t>voorwaarden</w:t>
      </w:r>
      <w:r w:rsidR="001A2C34">
        <w:rPr>
          <w:rFonts w:ascii="Times New Roman" w:hAnsi="Times New Roman"/>
          <w:b w:val="0"/>
          <w:sz w:val="24"/>
          <w:szCs w:val="24"/>
        </w:rPr>
        <w:t xml:space="preserve"> vervuld te zijn:</w:t>
      </w:r>
      <w:r w:rsidR="002B626D">
        <w:rPr>
          <w:rFonts w:ascii="Times New Roman" w:hAnsi="Times New Roman"/>
          <w:b w:val="0"/>
          <w:sz w:val="24"/>
          <w:szCs w:val="24"/>
        </w:rPr>
        <w:t xml:space="preserve"> </w:t>
      </w:r>
    </w:p>
    <w:p w14:paraId="71544E8B" w14:textId="77777777" w:rsidR="004712B1" w:rsidRDefault="00C262F4" w:rsidP="00EA0D5A">
      <w:pPr>
        <w:pStyle w:val="Kop4"/>
        <w:numPr>
          <w:ilvl w:val="0"/>
          <w:numId w:val="33"/>
        </w:numPr>
        <w:pBdr>
          <w:top w:val="single" w:sz="4" w:space="1" w:color="auto"/>
          <w:left w:val="single" w:sz="4" w:space="4" w:color="auto"/>
          <w:bottom w:val="single" w:sz="4" w:space="1" w:color="auto"/>
          <w:right w:val="single" w:sz="4" w:space="4" w:color="auto"/>
        </w:pBdr>
        <w:spacing w:before="0" w:after="0" w:line="360" w:lineRule="auto"/>
        <w:jc w:val="both"/>
        <w:rPr>
          <w:rFonts w:ascii="Times New Roman" w:hAnsi="Times New Roman"/>
          <w:b w:val="0"/>
          <w:sz w:val="24"/>
          <w:szCs w:val="24"/>
        </w:rPr>
      </w:pPr>
      <w:r w:rsidRPr="00EA0D5A">
        <w:rPr>
          <w:rFonts w:ascii="Times New Roman" w:hAnsi="Times New Roman"/>
          <w:sz w:val="24"/>
          <w:szCs w:val="24"/>
        </w:rPr>
        <w:t>Ten eerste</w:t>
      </w:r>
      <w:r>
        <w:rPr>
          <w:rFonts w:ascii="Times New Roman" w:hAnsi="Times New Roman"/>
          <w:b w:val="0"/>
          <w:sz w:val="24"/>
          <w:szCs w:val="24"/>
        </w:rPr>
        <w:t>, d</w:t>
      </w:r>
      <w:r w:rsidR="0069068B" w:rsidRPr="008B7DDC">
        <w:rPr>
          <w:rFonts w:ascii="Times New Roman" w:hAnsi="Times New Roman"/>
          <w:b w:val="0"/>
          <w:sz w:val="24"/>
          <w:szCs w:val="24"/>
        </w:rPr>
        <w:t>e data in de contingentietabel dienen ruwe frequenties te zijn, geen scores noch percentages</w:t>
      </w:r>
      <w:r w:rsidR="002B626D">
        <w:rPr>
          <w:rFonts w:ascii="Times New Roman" w:hAnsi="Times New Roman"/>
          <w:b w:val="0"/>
          <w:sz w:val="24"/>
          <w:szCs w:val="24"/>
        </w:rPr>
        <w:t xml:space="preserve">. </w:t>
      </w:r>
    </w:p>
    <w:p w14:paraId="4A5626BA" w14:textId="77777777" w:rsidR="00C262F4" w:rsidRDefault="00C262F4" w:rsidP="00EA0D5A">
      <w:pPr>
        <w:pStyle w:val="Kop4"/>
        <w:numPr>
          <w:ilvl w:val="0"/>
          <w:numId w:val="33"/>
        </w:numPr>
        <w:pBdr>
          <w:top w:val="single" w:sz="4" w:space="1" w:color="auto"/>
          <w:left w:val="single" w:sz="4" w:space="4" w:color="auto"/>
          <w:bottom w:val="single" w:sz="4" w:space="1" w:color="auto"/>
          <w:right w:val="single" w:sz="4" w:space="4" w:color="auto"/>
        </w:pBdr>
        <w:spacing w:before="0" w:after="0" w:line="360" w:lineRule="auto"/>
        <w:jc w:val="both"/>
        <w:rPr>
          <w:rFonts w:ascii="Times New Roman" w:hAnsi="Times New Roman"/>
          <w:b w:val="0"/>
          <w:sz w:val="24"/>
          <w:szCs w:val="24"/>
        </w:rPr>
      </w:pPr>
      <w:r w:rsidRPr="00EA0D5A">
        <w:rPr>
          <w:rFonts w:ascii="Times New Roman" w:hAnsi="Times New Roman"/>
          <w:sz w:val="24"/>
          <w:szCs w:val="24"/>
        </w:rPr>
        <w:t>Ten tweede</w:t>
      </w:r>
      <w:r>
        <w:rPr>
          <w:rFonts w:ascii="Times New Roman" w:hAnsi="Times New Roman"/>
          <w:b w:val="0"/>
          <w:sz w:val="24"/>
          <w:szCs w:val="24"/>
        </w:rPr>
        <w:t>, d</w:t>
      </w:r>
      <w:r w:rsidR="0069068B" w:rsidRPr="008B7DDC">
        <w:rPr>
          <w:rFonts w:ascii="Times New Roman" w:hAnsi="Times New Roman"/>
          <w:b w:val="0"/>
          <w:sz w:val="24"/>
          <w:szCs w:val="24"/>
        </w:rPr>
        <w:t>e onderzochte variab</w:t>
      </w:r>
      <w:r w:rsidR="004712B1">
        <w:rPr>
          <w:rFonts w:ascii="Times New Roman" w:hAnsi="Times New Roman"/>
          <w:b w:val="0"/>
          <w:sz w:val="24"/>
          <w:szCs w:val="24"/>
        </w:rPr>
        <w:t>elen dienen categorisch te zijn</w:t>
      </w:r>
      <w:r w:rsidR="0069068B" w:rsidRPr="008B7DDC">
        <w:rPr>
          <w:rFonts w:ascii="Times New Roman" w:hAnsi="Times New Roman"/>
          <w:b w:val="0"/>
          <w:sz w:val="24"/>
          <w:szCs w:val="24"/>
        </w:rPr>
        <w:t xml:space="preserve"> en de meetwaarden </w:t>
      </w:r>
      <w:r w:rsidR="00D1440A">
        <w:rPr>
          <w:rFonts w:ascii="Times New Roman" w:hAnsi="Times New Roman"/>
          <w:b w:val="0"/>
          <w:sz w:val="24"/>
          <w:szCs w:val="24"/>
        </w:rPr>
        <w:t>dienen elkaar uit te sluiten</w:t>
      </w:r>
      <w:r w:rsidR="004712B1">
        <w:rPr>
          <w:rFonts w:ascii="Times New Roman" w:hAnsi="Times New Roman"/>
          <w:b w:val="0"/>
          <w:sz w:val="24"/>
          <w:szCs w:val="24"/>
        </w:rPr>
        <w:t xml:space="preserve">. </w:t>
      </w:r>
      <w:r w:rsidR="0069068B" w:rsidRPr="008B7DDC">
        <w:rPr>
          <w:rFonts w:ascii="Times New Roman" w:hAnsi="Times New Roman"/>
          <w:b w:val="0"/>
          <w:sz w:val="24"/>
          <w:szCs w:val="24"/>
        </w:rPr>
        <w:t>Elke observatie (meeteenheid) mag sl</w:t>
      </w:r>
      <w:r w:rsidR="004712B1">
        <w:rPr>
          <w:rFonts w:ascii="Times New Roman" w:hAnsi="Times New Roman"/>
          <w:b w:val="0"/>
          <w:sz w:val="24"/>
          <w:szCs w:val="24"/>
        </w:rPr>
        <w:t xml:space="preserve">echts in één cel thuishoren. </w:t>
      </w:r>
    </w:p>
    <w:p w14:paraId="66188DB4" w14:textId="77777777" w:rsidR="00322CAB" w:rsidRPr="004712B1" w:rsidRDefault="00C262F4" w:rsidP="00EA0D5A">
      <w:pPr>
        <w:pStyle w:val="Kop4"/>
        <w:numPr>
          <w:ilvl w:val="0"/>
          <w:numId w:val="33"/>
        </w:numPr>
        <w:pBdr>
          <w:top w:val="single" w:sz="4" w:space="1" w:color="auto"/>
          <w:left w:val="single" w:sz="4" w:space="4" w:color="auto"/>
          <w:bottom w:val="single" w:sz="4" w:space="1" w:color="auto"/>
          <w:right w:val="single" w:sz="4" w:space="4" w:color="auto"/>
        </w:pBdr>
        <w:spacing w:before="0" w:after="0" w:line="360" w:lineRule="auto"/>
        <w:jc w:val="both"/>
        <w:rPr>
          <w:rFonts w:ascii="Times New Roman" w:hAnsi="Times New Roman"/>
          <w:b w:val="0"/>
          <w:sz w:val="24"/>
          <w:szCs w:val="24"/>
        </w:rPr>
      </w:pPr>
      <w:r w:rsidRPr="00EA0D5A">
        <w:rPr>
          <w:rFonts w:ascii="Times New Roman" w:hAnsi="Times New Roman"/>
          <w:sz w:val="24"/>
          <w:szCs w:val="24"/>
        </w:rPr>
        <w:t>Ten derde</w:t>
      </w:r>
      <w:r>
        <w:rPr>
          <w:rFonts w:ascii="Times New Roman" w:hAnsi="Times New Roman"/>
          <w:b w:val="0"/>
          <w:sz w:val="24"/>
          <w:szCs w:val="24"/>
        </w:rPr>
        <w:t>, d</w:t>
      </w:r>
      <w:r w:rsidR="0069068B" w:rsidRPr="008B7DDC">
        <w:rPr>
          <w:rFonts w:ascii="Times New Roman" w:hAnsi="Times New Roman"/>
          <w:b w:val="0"/>
          <w:sz w:val="24"/>
          <w:szCs w:val="24"/>
        </w:rPr>
        <w:t xml:space="preserve">e </w:t>
      </w:r>
      <w:r w:rsidR="0069068B" w:rsidRPr="008B7DDC">
        <w:rPr>
          <w:rFonts w:ascii="Times New Roman" w:hAnsi="Times New Roman"/>
          <w:b w:val="0"/>
          <w:i/>
          <w:sz w:val="24"/>
          <w:szCs w:val="24"/>
        </w:rPr>
        <w:t>X</w:t>
      </w:r>
      <w:r w:rsidR="0069068B" w:rsidRPr="008B7DDC">
        <w:rPr>
          <w:rFonts w:ascii="Times New Roman" w:hAnsi="Times New Roman"/>
          <w:b w:val="0"/>
          <w:sz w:val="24"/>
          <w:szCs w:val="24"/>
        </w:rPr>
        <w:t xml:space="preserve">² waarde mag maar geïnterpreteerd worden indien aan een </w:t>
      </w:r>
      <w:r w:rsidR="004712B1">
        <w:rPr>
          <w:rFonts w:ascii="Times New Roman" w:hAnsi="Times New Roman"/>
          <w:b w:val="0"/>
          <w:sz w:val="24"/>
          <w:szCs w:val="24"/>
        </w:rPr>
        <w:t xml:space="preserve">aantal voorwaarden is voldaan. </w:t>
      </w:r>
      <w:r w:rsidR="0069068B" w:rsidRPr="008B7DDC">
        <w:rPr>
          <w:rFonts w:ascii="Times New Roman" w:hAnsi="Times New Roman"/>
          <w:b w:val="0"/>
          <w:sz w:val="24"/>
          <w:szCs w:val="24"/>
        </w:rPr>
        <w:t>Deze houden in dat maximaal 20% van de cellen een verwachte frequentie bevatten van &lt; 5, en geen enkele een verwachte frequentie van 0. Indien dit wel het geval is, dienen cellen samengetrokken te worden.</w:t>
      </w:r>
      <w:r w:rsidR="00581E7D">
        <w:rPr>
          <w:rStyle w:val="Voetnootmarkering"/>
          <w:rFonts w:ascii="Times New Roman" w:hAnsi="Times New Roman"/>
          <w:b w:val="0"/>
          <w:sz w:val="24"/>
          <w:szCs w:val="24"/>
        </w:rPr>
        <w:footnoteReference w:id="3"/>
      </w:r>
      <w:r w:rsidR="0069068B" w:rsidRPr="008B7DDC">
        <w:rPr>
          <w:rFonts w:ascii="Times New Roman" w:hAnsi="Times New Roman"/>
          <w:b w:val="0"/>
          <w:sz w:val="24"/>
          <w:szCs w:val="24"/>
        </w:rPr>
        <w:t xml:space="preserve"> </w:t>
      </w:r>
    </w:p>
    <w:p w14:paraId="5E812221" w14:textId="77777777" w:rsidR="00EA0D5A" w:rsidRDefault="00EA0D5A" w:rsidP="002B626D">
      <w:pPr>
        <w:tabs>
          <w:tab w:val="center" w:pos="4420"/>
        </w:tabs>
        <w:autoSpaceDE w:val="0"/>
        <w:autoSpaceDN w:val="0"/>
        <w:adjustRightInd w:val="0"/>
      </w:pPr>
    </w:p>
    <w:p w14:paraId="1B0739B0" w14:textId="77777777" w:rsidR="00BA1BB6" w:rsidRDefault="00BA1BB6" w:rsidP="002B626D">
      <w:pPr>
        <w:tabs>
          <w:tab w:val="center" w:pos="4420"/>
        </w:tabs>
        <w:autoSpaceDE w:val="0"/>
        <w:autoSpaceDN w:val="0"/>
        <w:adjustRightInd w:val="0"/>
        <w:rPr>
          <w:rFonts w:ascii="Arial" w:hAnsi="Arial" w:cs="Arial"/>
          <w:b/>
          <w:bCs/>
          <w:color w:val="000000"/>
          <w:sz w:val="18"/>
          <w:szCs w:val="18"/>
          <w:lang w:val="nl-NL"/>
        </w:rPr>
      </w:pPr>
    </w:p>
    <w:p w14:paraId="7F3CC56A"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596E615A"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7A999E9F"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72672D4C"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7B41C068"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247F431B"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413E16E2"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0600BF29" w14:textId="77777777" w:rsidR="0004227F" w:rsidRDefault="0004227F" w:rsidP="002B626D">
      <w:pPr>
        <w:tabs>
          <w:tab w:val="center" w:pos="4420"/>
        </w:tabs>
        <w:autoSpaceDE w:val="0"/>
        <w:autoSpaceDN w:val="0"/>
        <w:adjustRightInd w:val="0"/>
        <w:rPr>
          <w:rFonts w:ascii="Arial" w:hAnsi="Arial" w:cs="Arial"/>
          <w:b/>
          <w:bCs/>
          <w:color w:val="000000"/>
          <w:sz w:val="18"/>
          <w:szCs w:val="18"/>
          <w:lang w:val="nl-NL"/>
        </w:rPr>
      </w:pPr>
    </w:p>
    <w:p w14:paraId="65B24050" w14:textId="77777777" w:rsidR="002B626D" w:rsidRPr="002B626D" w:rsidRDefault="002B626D" w:rsidP="002B626D">
      <w:pPr>
        <w:tabs>
          <w:tab w:val="center" w:pos="442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lastRenderedPageBreak/>
        <w:t xml:space="preserve">Betrokkenheid bij </w:t>
      </w:r>
      <w:r w:rsidR="00641F11">
        <w:rPr>
          <w:rFonts w:ascii="Arial" w:hAnsi="Arial" w:cs="Arial"/>
          <w:b/>
          <w:bCs/>
          <w:color w:val="000000"/>
          <w:sz w:val="18"/>
          <w:szCs w:val="18"/>
          <w:lang w:val="nl-NL"/>
        </w:rPr>
        <w:t>problematische jeugdgroep</w:t>
      </w:r>
      <w:r>
        <w:rPr>
          <w:rFonts w:ascii="Arial" w:hAnsi="Arial" w:cs="Arial"/>
          <w:b/>
          <w:bCs/>
          <w:color w:val="000000"/>
          <w:sz w:val="18"/>
          <w:szCs w:val="18"/>
          <w:lang w:val="nl-NL"/>
        </w:rPr>
        <w:t xml:space="preserve">: geobserveerde versus verwachte </w:t>
      </w:r>
      <w:proofErr w:type="spellStart"/>
      <w:r>
        <w:rPr>
          <w:rFonts w:ascii="Arial" w:hAnsi="Arial" w:cs="Arial"/>
          <w:b/>
          <w:bCs/>
          <w:color w:val="000000"/>
          <w:sz w:val="18"/>
          <w:szCs w:val="18"/>
          <w:lang w:val="nl-NL"/>
        </w:rPr>
        <w:t>celfrequenties</w:t>
      </w:r>
      <w:proofErr w:type="spellEnd"/>
    </w:p>
    <w:p w14:paraId="025A34A7" w14:textId="77777777" w:rsidR="002B626D" w:rsidRPr="002B626D" w:rsidRDefault="002B626D" w:rsidP="002B626D">
      <w:pPr>
        <w:tabs>
          <w:tab w:val="center" w:pos="4420"/>
        </w:tabs>
        <w:autoSpaceDE w:val="0"/>
        <w:autoSpaceDN w:val="0"/>
        <w:adjustRightInd w:val="0"/>
        <w:rPr>
          <w:rFonts w:ascii="Arial" w:hAnsi="Arial" w:cs="Arial"/>
          <w:b/>
          <w:bCs/>
          <w:color w:val="000000"/>
          <w:sz w:val="18"/>
          <w:szCs w:val="18"/>
          <w:lang w:val="nl-NL"/>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3" w:type="dxa"/>
          <w:right w:w="93" w:type="dxa"/>
        </w:tblCellMar>
        <w:tblLook w:val="0000" w:firstRow="0" w:lastRow="0" w:firstColumn="0" w:lastColumn="0" w:noHBand="0" w:noVBand="0"/>
      </w:tblPr>
      <w:tblGrid>
        <w:gridCol w:w="1800"/>
        <w:gridCol w:w="1800"/>
        <w:gridCol w:w="1713"/>
        <w:gridCol w:w="1080"/>
        <w:gridCol w:w="1080"/>
        <w:gridCol w:w="1080"/>
      </w:tblGrid>
      <w:tr w:rsidR="002B626D" w:rsidRPr="002B626D" w14:paraId="709D8B26" w14:textId="77777777" w:rsidTr="00641F11">
        <w:trPr>
          <w:trHeight w:val="273"/>
        </w:trPr>
        <w:tc>
          <w:tcPr>
            <w:tcW w:w="3600" w:type="dxa"/>
            <w:gridSpan w:val="2"/>
            <w:vMerge w:val="restart"/>
            <w:shd w:val="clear" w:color="000000" w:fill="FFFFFF"/>
            <w:vAlign w:val="bottom"/>
          </w:tcPr>
          <w:p w14:paraId="59A29A3F"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1713" w:type="dxa"/>
            <w:vMerge w:val="restart"/>
            <w:shd w:val="clear" w:color="000000" w:fill="FFFFFF"/>
            <w:vAlign w:val="bottom"/>
          </w:tcPr>
          <w:p w14:paraId="4E0449D7"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2160" w:type="dxa"/>
            <w:gridSpan w:val="2"/>
            <w:shd w:val="clear" w:color="000000" w:fill="FFFFFF"/>
            <w:vAlign w:val="bottom"/>
          </w:tcPr>
          <w:p w14:paraId="15919D9E" w14:textId="77777777" w:rsidR="002B626D" w:rsidRPr="00641F11" w:rsidRDefault="00641F11" w:rsidP="002B626D">
            <w:pPr>
              <w:autoSpaceDE w:val="0"/>
              <w:autoSpaceDN w:val="0"/>
              <w:adjustRightInd w:val="0"/>
              <w:jc w:val="center"/>
              <w:rPr>
                <w:rFonts w:ascii="Arial" w:hAnsi="Arial" w:cs="Arial"/>
                <w:b/>
                <w:color w:val="000000"/>
                <w:sz w:val="18"/>
                <w:szCs w:val="18"/>
                <w:lang w:val="nl-NL"/>
              </w:rPr>
            </w:pPr>
            <w:r w:rsidRPr="00641F11">
              <w:rPr>
                <w:rFonts w:ascii="Arial" w:hAnsi="Arial" w:cs="Arial"/>
                <w:b/>
                <w:color w:val="000000"/>
                <w:sz w:val="18"/>
                <w:szCs w:val="18"/>
                <w:lang w:val="nl-NL"/>
              </w:rPr>
              <w:t>G</w:t>
            </w:r>
            <w:r w:rsidR="002B626D" w:rsidRPr="00641F11">
              <w:rPr>
                <w:rFonts w:ascii="Arial" w:hAnsi="Arial" w:cs="Arial"/>
                <w:b/>
                <w:color w:val="000000"/>
                <w:sz w:val="18"/>
                <w:szCs w:val="18"/>
                <w:lang w:val="nl-NL"/>
              </w:rPr>
              <w:t>eslacht</w:t>
            </w:r>
          </w:p>
        </w:tc>
        <w:tc>
          <w:tcPr>
            <w:tcW w:w="1080" w:type="dxa"/>
            <w:shd w:val="clear" w:color="000000" w:fill="FFFFFF"/>
            <w:vAlign w:val="bottom"/>
          </w:tcPr>
          <w:p w14:paraId="0E586814" w14:textId="77777777" w:rsidR="002B626D" w:rsidRPr="00641F11" w:rsidRDefault="002B626D" w:rsidP="002B626D">
            <w:pPr>
              <w:autoSpaceDE w:val="0"/>
              <w:autoSpaceDN w:val="0"/>
              <w:adjustRightInd w:val="0"/>
              <w:jc w:val="center"/>
              <w:rPr>
                <w:rFonts w:ascii="Arial" w:hAnsi="Arial" w:cs="Arial"/>
                <w:b/>
                <w:color w:val="000000"/>
                <w:sz w:val="18"/>
                <w:szCs w:val="18"/>
                <w:lang w:val="nl-NL"/>
              </w:rPr>
            </w:pPr>
            <w:r w:rsidRPr="00641F11">
              <w:rPr>
                <w:rFonts w:ascii="Arial" w:hAnsi="Arial" w:cs="Arial"/>
                <w:b/>
                <w:color w:val="000000"/>
                <w:sz w:val="18"/>
                <w:szCs w:val="18"/>
                <w:lang w:val="nl-NL"/>
              </w:rPr>
              <w:t>Tota</w:t>
            </w:r>
            <w:r w:rsidR="00D1440A" w:rsidRPr="00641F11">
              <w:rPr>
                <w:rFonts w:ascii="Arial" w:hAnsi="Arial" w:cs="Arial"/>
                <w:b/>
                <w:color w:val="000000"/>
                <w:sz w:val="18"/>
                <w:szCs w:val="18"/>
                <w:lang w:val="nl-NL"/>
              </w:rPr>
              <w:t>a</w:t>
            </w:r>
            <w:r w:rsidRPr="00641F11">
              <w:rPr>
                <w:rFonts w:ascii="Arial" w:hAnsi="Arial" w:cs="Arial"/>
                <w:b/>
                <w:color w:val="000000"/>
                <w:sz w:val="18"/>
                <w:szCs w:val="18"/>
                <w:lang w:val="nl-NL"/>
              </w:rPr>
              <w:t>l</w:t>
            </w:r>
          </w:p>
        </w:tc>
      </w:tr>
      <w:tr w:rsidR="002B626D" w:rsidRPr="002B626D" w14:paraId="1D087DDE" w14:textId="77777777" w:rsidTr="00641F11">
        <w:trPr>
          <w:trHeight w:val="273"/>
        </w:trPr>
        <w:tc>
          <w:tcPr>
            <w:tcW w:w="3600" w:type="dxa"/>
            <w:gridSpan w:val="2"/>
            <w:shd w:val="clear" w:color="000000" w:fill="FFFFFF"/>
            <w:vAlign w:val="bottom"/>
          </w:tcPr>
          <w:p w14:paraId="66F0205F"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1713" w:type="dxa"/>
            <w:shd w:val="clear" w:color="000000" w:fill="FFFFFF"/>
            <w:vAlign w:val="bottom"/>
          </w:tcPr>
          <w:p w14:paraId="2516C830"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1080" w:type="dxa"/>
            <w:shd w:val="clear" w:color="000000" w:fill="FFFFFF"/>
            <w:vAlign w:val="bottom"/>
          </w:tcPr>
          <w:p w14:paraId="760A8D96" w14:textId="77777777" w:rsidR="002B626D" w:rsidRPr="002B626D" w:rsidRDefault="00641F11" w:rsidP="002B626D">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M</w:t>
            </w:r>
            <w:r w:rsidR="002B626D" w:rsidRPr="002B626D">
              <w:rPr>
                <w:rFonts w:ascii="Arial" w:hAnsi="Arial" w:cs="Arial"/>
                <w:color w:val="000000"/>
                <w:sz w:val="18"/>
                <w:szCs w:val="18"/>
                <w:lang w:val="nl-NL"/>
              </w:rPr>
              <w:t>eisje</w:t>
            </w:r>
            <w:r>
              <w:rPr>
                <w:rFonts w:ascii="Arial" w:hAnsi="Arial" w:cs="Arial"/>
                <w:color w:val="000000"/>
                <w:sz w:val="18"/>
                <w:szCs w:val="18"/>
                <w:lang w:val="nl-NL"/>
              </w:rPr>
              <w:t>s</w:t>
            </w:r>
          </w:p>
        </w:tc>
        <w:tc>
          <w:tcPr>
            <w:tcW w:w="1080" w:type="dxa"/>
            <w:shd w:val="clear" w:color="000000" w:fill="FFFFFF"/>
            <w:vAlign w:val="bottom"/>
          </w:tcPr>
          <w:p w14:paraId="0DE69D85" w14:textId="77777777" w:rsidR="002B626D" w:rsidRPr="002B626D" w:rsidRDefault="00641F11" w:rsidP="002B626D">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J</w:t>
            </w:r>
            <w:r w:rsidR="002B626D" w:rsidRPr="002B626D">
              <w:rPr>
                <w:rFonts w:ascii="Arial" w:hAnsi="Arial" w:cs="Arial"/>
                <w:color w:val="000000"/>
                <w:sz w:val="18"/>
                <w:szCs w:val="18"/>
                <w:lang w:val="nl-NL"/>
              </w:rPr>
              <w:t>ongen</w:t>
            </w:r>
            <w:r>
              <w:rPr>
                <w:rFonts w:ascii="Arial" w:hAnsi="Arial" w:cs="Arial"/>
                <w:color w:val="000000"/>
                <w:sz w:val="18"/>
                <w:szCs w:val="18"/>
                <w:lang w:val="nl-NL"/>
              </w:rPr>
              <w:t>s</w:t>
            </w:r>
          </w:p>
        </w:tc>
        <w:tc>
          <w:tcPr>
            <w:tcW w:w="1080" w:type="dxa"/>
            <w:shd w:val="clear" w:color="000000" w:fill="FFFFFF"/>
            <w:vAlign w:val="bottom"/>
          </w:tcPr>
          <w:p w14:paraId="6335ABB1" w14:textId="77777777" w:rsidR="002B626D" w:rsidRPr="002B626D" w:rsidRDefault="002B626D" w:rsidP="002B626D">
            <w:pPr>
              <w:autoSpaceDE w:val="0"/>
              <w:autoSpaceDN w:val="0"/>
              <w:adjustRightInd w:val="0"/>
              <w:jc w:val="center"/>
              <w:rPr>
                <w:rFonts w:ascii="Arial" w:hAnsi="Arial" w:cs="Arial"/>
                <w:color w:val="000000"/>
                <w:sz w:val="18"/>
                <w:szCs w:val="18"/>
                <w:lang w:val="nl-NL"/>
              </w:rPr>
            </w:pPr>
          </w:p>
        </w:tc>
      </w:tr>
      <w:tr w:rsidR="002B626D" w:rsidRPr="002B626D" w14:paraId="34D43BAB" w14:textId="77777777" w:rsidTr="00641F11">
        <w:trPr>
          <w:trHeight w:val="273"/>
        </w:trPr>
        <w:tc>
          <w:tcPr>
            <w:tcW w:w="1800" w:type="dxa"/>
            <w:vMerge w:val="restart"/>
            <w:shd w:val="clear" w:color="000000" w:fill="FFFFFF"/>
          </w:tcPr>
          <w:p w14:paraId="69D17BF2" w14:textId="77777777" w:rsidR="002B626D" w:rsidRPr="00641F11" w:rsidRDefault="002B626D" w:rsidP="00641F11">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Betrokkenheid bij </w:t>
            </w:r>
            <w:r w:rsidR="00641F11" w:rsidRPr="00641F11">
              <w:rPr>
                <w:rFonts w:ascii="Arial" w:hAnsi="Arial" w:cs="Arial"/>
                <w:b/>
                <w:color w:val="000000"/>
                <w:sz w:val="18"/>
                <w:szCs w:val="18"/>
                <w:lang w:val="nl-NL"/>
              </w:rPr>
              <w:t>problematische jeugdgroep</w:t>
            </w:r>
          </w:p>
        </w:tc>
        <w:tc>
          <w:tcPr>
            <w:tcW w:w="1800" w:type="dxa"/>
            <w:vMerge w:val="restart"/>
            <w:shd w:val="clear" w:color="000000" w:fill="FFFFFF"/>
          </w:tcPr>
          <w:p w14:paraId="248CEC00"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Niet betrokken</w:t>
            </w:r>
          </w:p>
        </w:tc>
        <w:tc>
          <w:tcPr>
            <w:tcW w:w="1713" w:type="dxa"/>
            <w:shd w:val="clear" w:color="000000" w:fill="FFFFFF"/>
          </w:tcPr>
          <w:p w14:paraId="4D4683DB"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geobserveerd</w:t>
            </w:r>
          </w:p>
        </w:tc>
        <w:tc>
          <w:tcPr>
            <w:tcW w:w="1080" w:type="dxa"/>
            <w:shd w:val="clear" w:color="000000" w:fill="FFFFFF"/>
            <w:vAlign w:val="center"/>
          </w:tcPr>
          <w:p w14:paraId="253D49D1"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1185</w:t>
            </w:r>
          </w:p>
        </w:tc>
        <w:tc>
          <w:tcPr>
            <w:tcW w:w="1080" w:type="dxa"/>
            <w:shd w:val="clear" w:color="000000" w:fill="FFFFFF"/>
            <w:vAlign w:val="center"/>
          </w:tcPr>
          <w:p w14:paraId="3B45A7ED"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1090</w:t>
            </w:r>
          </w:p>
        </w:tc>
        <w:tc>
          <w:tcPr>
            <w:tcW w:w="1080" w:type="dxa"/>
            <w:shd w:val="clear" w:color="000000" w:fill="FFFFFF"/>
            <w:vAlign w:val="center"/>
          </w:tcPr>
          <w:p w14:paraId="7A47F022"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2275</w:t>
            </w:r>
          </w:p>
        </w:tc>
      </w:tr>
      <w:tr w:rsidR="002B626D" w:rsidRPr="002B626D" w14:paraId="434A8496" w14:textId="77777777" w:rsidTr="00641F11">
        <w:trPr>
          <w:trHeight w:val="273"/>
        </w:trPr>
        <w:tc>
          <w:tcPr>
            <w:tcW w:w="1800" w:type="dxa"/>
            <w:vMerge w:val="restart"/>
            <w:shd w:val="clear" w:color="000000" w:fill="FFFFFF"/>
          </w:tcPr>
          <w:p w14:paraId="4D01D794"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800" w:type="dxa"/>
            <w:vMerge w:val="restart"/>
            <w:shd w:val="clear" w:color="000000" w:fill="FFFFFF"/>
          </w:tcPr>
          <w:p w14:paraId="5AB8150B"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713" w:type="dxa"/>
            <w:shd w:val="clear" w:color="000000" w:fill="FFFFFF"/>
          </w:tcPr>
          <w:p w14:paraId="630C1D63" w14:textId="77777777" w:rsidR="002B626D" w:rsidRPr="00641F11" w:rsidRDefault="002B626D" w:rsidP="002B626D">
            <w:pPr>
              <w:autoSpaceDE w:val="0"/>
              <w:autoSpaceDN w:val="0"/>
              <w:adjustRightInd w:val="0"/>
              <w:rPr>
                <w:rFonts w:ascii="Arial" w:hAnsi="Arial" w:cs="Arial"/>
                <w:i/>
                <w:color w:val="000000"/>
                <w:sz w:val="18"/>
                <w:szCs w:val="18"/>
                <w:lang w:val="nl-NL"/>
              </w:rPr>
            </w:pPr>
            <w:r w:rsidRPr="00641F11">
              <w:rPr>
                <w:rFonts w:ascii="Arial" w:hAnsi="Arial" w:cs="Arial"/>
                <w:i/>
                <w:color w:val="000000"/>
                <w:sz w:val="18"/>
                <w:szCs w:val="18"/>
                <w:lang w:val="nl-NL"/>
              </w:rPr>
              <w:t>verwacht</w:t>
            </w:r>
          </w:p>
        </w:tc>
        <w:tc>
          <w:tcPr>
            <w:tcW w:w="1080" w:type="dxa"/>
            <w:shd w:val="clear" w:color="000000" w:fill="FFFFFF"/>
            <w:vAlign w:val="center"/>
          </w:tcPr>
          <w:p w14:paraId="62D0495C"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1151,</w:t>
            </w:r>
            <w:r w:rsidR="00835BFF" w:rsidRPr="00EA0D5A">
              <w:rPr>
                <w:rFonts w:ascii="Arial" w:hAnsi="Arial" w:cs="Arial"/>
                <w:i/>
                <w:color w:val="000000"/>
                <w:sz w:val="18"/>
                <w:szCs w:val="18"/>
                <w:lang w:val="nl-NL"/>
              </w:rPr>
              <w:t>5</w:t>
            </w:r>
          </w:p>
        </w:tc>
        <w:tc>
          <w:tcPr>
            <w:tcW w:w="1080" w:type="dxa"/>
            <w:shd w:val="clear" w:color="000000" w:fill="FFFFFF"/>
            <w:vAlign w:val="center"/>
          </w:tcPr>
          <w:p w14:paraId="6B9B4BED"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1123,</w:t>
            </w:r>
            <w:r w:rsidR="00835BFF" w:rsidRPr="00EA0D5A">
              <w:rPr>
                <w:rFonts w:ascii="Arial" w:hAnsi="Arial" w:cs="Arial"/>
                <w:i/>
                <w:color w:val="000000"/>
                <w:sz w:val="18"/>
                <w:szCs w:val="18"/>
                <w:lang w:val="nl-NL"/>
              </w:rPr>
              <w:t>0</w:t>
            </w:r>
          </w:p>
        </w:tc>
        <w:tc>
          <w:tcPr>
            <w:tcW w:w="1080" w:type="dxa"/>
            <w:shd w:val="clear" w:color="000000" w:fill="FFFFFF"/>
            <w:vAlign w:val="center"/>
          </w:tcPr>
          <w:p w14:paraId="3FBCA674"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2275,0</w:t>
            </w:r>
          </w:p>
        </w:tc>
      </w:tr>
      <w:tr w:rsidR="002B626D" w:rsidRPr="002B626D" w14:paraId="62029B4B" w14:textId="77777777" w:rsidTr="00641F11">
        <w:trPr>
          <w:trHeight w:val="273"/>
        </w:trPr>
        <w:tc>
          <w:tcPr>
            <w:tcW w:w="1800" w:type="dxa"/>
            <w:vMerge w:val="restart"/>
            <w:shd w:val="clear" w:color="000000" w:fill="FFFFFF"/>
          </w:tcPr>
          <w:p w14:paraId="1CCD3D2B"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800" w:type="dxa"/>
            <w:shd w:val="clear" w:color="000000" w:fill="FFFFFF"/>
          </w:tcPr>
          <w:p w14:paraId="08B069D3"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713" w:type="dxa"/>
            <w:shd w:val="clear" w:color="000000" w:fill="FFFFFF"/>
          </w:tcPr>
          <w:p w14:paraId="72D876E7"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binnen geslacht</w:t>
            </w:r>
          </w:p>
        </w:tc>
        <w:tc>
          <w:tcPr>
            <w:tcW w:w="1080" w:type="dxa"/>
            <w:shd w:val="clear" w:color="000000" w:fill="FFFFFF"/>
            <w:vAlign w:val="center"/>
          </w:tcPr>
          <w:p w14:paraId="75565F0C"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94,6%</w:t>
            </w:r>
          </w:p>
        </w:tc>
        <w:tc>
          <w:tcPr>
            <w:tcW w:w="1080" w:type="dxa"/>
            <w:shd w:val="clear" w:color="000000" w:fill="FFFFFF"/>
            <w:vAlign w:val="center"/>
          </w:tcPr>
          <w:p w14:paraId="0D893531"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89,2%</w:t>
            </w:r>
          </w:p>
        </w:tc>
        <w:tc>
          <w:tcPr>
            <w:tcW w:w="1080" w:type="dxa"/>
            <w:shd w:val="clear" w:color="000000" w:fill="FFFFFF"/>
            <w:vAlign w:val="center"/>
          </w:tcPr>
          <w:p w14:paraId="63CA4695"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91,9%</w:t>
            </w:r>
          </w:p>
        </w:tc>
      </w:tr>
      <w:tr w:rsidR="002B626D" w:rsidRPr="002B626D" w14:paraId="42BB6C71" w14:textId="77777777" w:rsidTr="00641F11">
        <w:trPr>
          <w:trHeight w:val="273"/>
        </w:trPr>
        <w:tc>
          <w:tcPr>
            <w:tcW w:w="1800" w:type="dxa"/>
            <w:vMerge w:val="restart"/>
            <w:shd w:val="clear" w:color="000000" w:fill="FFFFFF"/>
          </w:tcPr>
          <w:p w14:paraId="190C6BEF"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800" w:type="dxa"/>
            <w:vMerge w:val="restart"/>
            <w:shd w:val="clear" w:color="000000" w:fill="FFFFFF"/>
          </w:tcPr>
          <w:p w14:paraId="0C956194" w14:textId="77777777" w:rsidR="002B626D" w:rsidRPr="00641F11" w:rsidRDefault="00641F11"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B</w:t>
            </w:r>
            <w:r w:rsidR="002B626D" w:rsidRPr="00641F11">
              <w:rPr>
                <w:rFonts w:ascii="Arial" w:hAnsi="Arial" w:cs="Arial"/>
                <w:b/>
                <w:color w:val="000000"/>
                <w:sz w:val="18"/>
                <w:szCs w:val="18"/>
                <w:lang w:val="nl-NL"/>
              </w:rPr>
              <w:t>etrokken</w:t>
            </w:r>
          </w:p>
        </w:tc>
        <w:tc>
          <w:tcPr>
            <w:tcW w:w="1713" w:type="dxa"/>
            <w:shd w:val="clear" w:color="000000" w:fill="FFFFFF"/>
          </w:tcPr>
          <w:p w14:paraId="59CD359E"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geobserveerd</w:t>
            </w:r>
          </w:p>
        </w:tc>
        <w:tc>
          <w:tcPr>
            <w:tcW w:w="1080" w:type="dxa"/>
            <w:shd w:val="clear" w:color="000000" w:fill="FFFFFF"/>
            <w:vAlign w:val="center"/>
          </w:tcPr>
          <w:p w14:paraId="308ED9D9"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68</w:t>
            </w:r>
          </w:p>
        </w:tc>
        <w:tc>
          <w:tcPr>
            <w:tcW w:w="1080" w:type="dxa"/>
            <w:shd w:val="clear" w:color="000000" w:fill="FFFFFF"/>
            <w:vAlign w:val="center"/>
          </w:tcPr>
          <w:p w14:paraId="73481F70"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132</w:t>
            </w:r>
          </w:p>
        </w:tc>
        <w:tc>
          <w:tcPr>
            <w:tcW w:w="1080" w:type="dxa"/>
            <w:shd w:val="clear" w:color="000000" w:fill="FFFFFF"/>
            <w:vAlign w:val="center"/>
          </w:tcPr>
          <w:p w14:paraId="30EB0213"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200</w:t>
            </w:r>
          </w:p>
        </w:tc>
      </w:tr>
      <w:tr w:rsidR="002B626D" w:rsidRPr="002B626D" w14:paraId="4AA0074D" w14:textId="77777777" w:rsidTr="00641F11">
        <w:trPr>
          <w:trHeight w:val="273"/>
        </w:trPr>
        <w:tc>
          <w:tcPr>
            <w:tcW w:w="1800" w:type="dxa"/>
            <w:vMerge w:val="restart"/>
            <w:shd w:val="clear" w:color="000000" w:fill="FFFFFF"/>
          </w:tcPr>
          <w:p w14:paraId="2B3C0737"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800" w:type="dxa"/>
            <w:vMerge w:val="restart"/>
            <w:shd w:val="clear" w:color="000000" w:fill="FFFFFF"/>
          </w:tcPr>
          <w:p w14:paraId="38ED8C7E"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713" w:type="dxa"/>
            <w:shd w:val="clear" w:color="000000" w:fill="FFFFFF"/>
          </w:tcPr>
          <w:p w14:paraId="0C338A81" w14:textId="77777777" w:rsidR="002B626D" w:rsidRPr="00641F11" w:rsidRDefault="002B626D" w:rsidP="002B626D">
            <w:pPr>
              <w:autoSpaceDE w:val="0"/>
              <w:autoSpaceDN w:val="0"/>
              <w:adjustRightInd w:val="0"/>
              <w:rPr>
                <w:rFonts w:ascii="Arial" w:hAnsi="Arial" w:cs="Arial"/>
                <w:i/>
                <w:color w:val="000000"/>
                <w:sz w:val="18"/>
                <w:szCs w:val="18"/>
                <w:lang w:val="nl-NL"/>
              </w:rPr>
            </w:pPr>
            <w:r w:rsidRPr="00641F11">
              <w:rPr>
                <w:rFonts w:ascii="Arial" w:hAnsi="Arial" w:cs="Arial"/>
                <w:i/>
                <w:color w:val="000000"/>
                <w:sz w:val="18"/>
                <w:szCs w:val="18"/>
                <w:lang w:val="nl-NL"/>
              </w:rPr>
              <w:t>verwacht</w:t>
            </w:r>
          </w:p>
        </w:tc>
        <w:tc>
          <w:tcPr>
            <w:tcW w:w="1080" w:type="dxa"/>
            <w:shd w:val="clear" w:color="000000" w:fill="FFFFFF"/>
            <w:vAlign w:val="center"/>
          </w:tcPr>
          <w:p w14:paraId="30552A57"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101,</w:t>
            </w:r>
            <w:r w:rsidR="00835BFF" w:rsidRPr="00EA0D5A">
              <w:rPr>
                <w:rFonts w:ascii="Arial" w:hAnsi="Arial" w:cs="Arial"/>
                <w:i/>
                <w:color w:val="000000"/>
                <w:sz w:val="18"/>
                <w:szCs w:val="18"/>
                <w:lang w:val="nl-NL"/>
              </w:rPr>
              <w:t>5</w:t>
            </w:r>
          </w:p>
        </w:tc>
        <w:tc>
          <w:tcPr>
            <w:tcW w:w="1080" w:type="dxa"/>
            <w:shd w:val="clear" w:color="000000" w:fill="FFFFFF"/>
            <w:vAlign w:val="center"/>
          </w:tcPr>
          <w:p w14:paraId="4E461D47"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9</w:t>
            </w:r>
            <w:r w:rsidR="008140F2" w:rsidRPr="00EA0D5A">
              <w:rPr>
                <w:rFonts w:ascii="Arial" w:hAnsi="Arial" w:cs="Arial"/>
                <w:i/>
                <w:color w:val="000000"/>
                <w:sz w:val="18"/>
                <w:szCs w:val="18"/>
                <w:lang w:val="nl-NL"/>
              </w:rPr>
              <w:t>9,0</w:t>
            </w:r>
          </w:p>
        </w:tc>
        <w:tc>
          <w:tcPr>
            <w:tcW w:w="1080" w:type="dxa"/>
            <w:shd w:val="clear" w:color="000000" w:fill="FFFFFF"/>
            <w:vAlign w:val="center"/>
          </w:tcPr>
          <w:p w14:paraId="72DE062E"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200,0</w:t>
            </w:r>
          </w:p>
        </w:tc>
      </w:tr>
      <w:tr w:rsidR="002B626D" w:rsidRPr="002B626D" w14:paraId="68ABEC42" w14:textId="77777777" w:rsidTr="00641F11">
        <w:trPr>
          <w:trHeight w:val="273"/>
        </w:trPr>
        <w:tc>
          <w:tcPr>
            <w:tcW w:w="1800" w:type="dxa"/>
            <w:shd w:val="clear" w:color="000000" w:fill="FFFFFF"/>
          </w:tcPr>
          <w:p w14:paraId="7844E0B9"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800" w:type="dxa"/>
            <w:shd w:val="clear" w:color="000000" w:fill="FFFFFF"/>
          </w:tcPr>
          <w:p w14:paraId="056E0B8D"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p>
        </w:tc>
        <w:tc>
          <w:tcPr>
            <w:tcW w:w="1713" w:type="dxa"/>
            <w:shd w:val="clear" w:color="000000" w:fill="FFFFFF"/>
          </w:tcPr>
          <w:p w14:paraId="69BDDAE4" w14:textId="77777777" w:rsidR="002B626D" w:rsidRPr="00641F11" w:rsidRDefault="002B626D" w:rsidP="00641F11">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 xml:space="preserve">% </w:t>
            </w:r>
            <w:r w:rsidR="00641F11" w:rsidRPr="00641F11">
              <w:rPr>
                <w:rFonts w:ascii="Arial" w:hAnsi="Arial" w:cs="Arial"/>
                <w:b/>
                <w:color w:val="000000"/>
                <w:sz w:val="18"/>
                <w:szCs w:val="18"/>
                <w:lang w:val="nl-NL"/>
              </w:rPr>
              <w:t>binnen</w:t>
            </w:r>
            <w:r w:rsidRPr="00641F11">
              <w:rPr>
                <w:rFonts w:ascii="Arial" w:hAnsi="Arial" w:cs="Arial"/>
                <w:b/>
                <w:color w:val="000000"/>
                <w:sz w:val="18"/>
                <w:szCs w:val="18"/>
                <w:lang w:val="nl-NL"/>
              </w:rPr>
              <w:t xml:space="preserve"> geslacht</w:t>
            </w:r>
          </w:p>
        </w:tc>
        <w:tc>
          <w:tcPr>
            <w:tcW w:w="1080" w:type="dxa"/>
            <w:shd w:val="clear" w:color="000000" w:fill="FFFFFF"/>
            <w:vAlign w:val="center"/>
          </w:tcPr>
          <w:p w14:paraId="33833F49"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5,4%</w:t>
            </w:r>
          </w:p>
        </w:tc>
        <w:tc>
          <w:tcPr>
            <w:tcW w:w="1080" w:type="dxa"/>
            <w:shd w:val="clear" w:color="000000" w:fill="FFFFFF"/>
            <w:vAlign w:val="center"/>
          </w:tcPr>
          <w:p w14:paraId="4D1FA0EC"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10,8%</w:t>
            </w:r>
          </w:p>
        </w:tc>
        <w:tc>
          <w:tcPr>
            <w:tcW w:w="1080" w:type="dxa"/>
            <w:shd w:val="clear" w:color="000000" w:fill="FFFFFF"/>
            <w:vAlign w:val="center"/>
          </w:tcPr>
          <w:p w14:paraId="516D4990" w14:textId="77777777" w:rsidR="002B626D" w:rsidRPr="00641F11" w:rsidRDefault="002B626D" w:rsidP="002B626D">
            <w:pPr>
              <w:autoSpaceDE w:val="0"/>
              <w:autoSpaceDN w:val="0"/>
              <w:adjustRightInd w:val="0"/>
              <w:jc w:val="right"/>
              <w:rPr>
                <w:rFonts w:ascii="Arial" w:hAnsi="Arial" w:cs="Arial"/>
                <w:b/>
                <w:color w:val="000000"/>
                <w:sz w:val="18"/>
                <w:szCs w:val="18"/>
                <w:lang w:val="nl-NL"/>
              </w:rPr>
            </w:pPr>
            <w:r w:rsidRPr="00641F11">
              <w:rPr>
                <w:rFonts w:ascii="Arial" w:hAnsi="Arial" w:cs="Arial"/>
                <w:b/>
                <w:color w:val="000000"/>
                <w:sz w:val="18"/>
                <w:szCs w:val="18"/>
                <w:lang w:val="nl-NL"/>
              </w:rPr>
              <w:t>8,1%</w:t>
            </w:r>
          </w:p>
        </w:tc>
      </w:tr>
      <w:tr w:rsidR="002B626D" w:rsidRPr="002B626D" w14:paraId="496DE125" w14:textId="77777777" w:rsidTr="00641F11">
        <w:trPr>
          <w:trHeight w:val="273"/>
        </w:trPr>
        <w:tc>
          <w:tcPr>
            <w:tcW w:w="3600" w:type="dxa"/>
            <w:gridSpan w:val="2"/>
            <w:vMerge w:val="restart"/>
            <w:shd w:val="clear" w:color="000000" w:fill="FFFFFF"/>
          </w:tcPr>
          <w:p w14:paraId="26937CBD"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Totaal</w:t>
            </w:r>
          </w:p>
        </w:tc>
        <w:tc>
          <w:tcPr>
            <w:tcW w:w="1713" w:type="dxa"/>
            <w:shd w:val="clear" w:color="000000" w:fill="FFFFFF"/>
          </w:tcPr>
          <w:p w14:paraId="0325338F" w14:textId="77777777" w:rsidR="002B626D" w:rsidRPr="00641F11" w:rsidRDefault="002B626D" w:rsidP="002B626D">
            <w:pPr>
              <w:autoSpaceDE w:val="0"/>
              <w:autoSpaceDN w:val="0"/>
              <w:adjustRightInd w:val="0"/>
              <w:rPr>
                <w:rFonts w:ascii="Arial" w:hAnsi="Arial" w:cs="Arial"/>
                <w:b/>
                <w:color w:val="000000"/>
                <w:sz w:val="18"/>
                <w:szCs w:val="18"/>
                <w:lang w:val="nl-NL"/>
              </w:rPr>
            </w:pPr>
            <w:r w:rsidRPr="00641F11">
              <w:rPr>
                <w:rFonts w:ascii="Arial" w:hAnsi="Arial" w:cs="Arial"/>
                <w:b/>
                <w:color w:val="000000"/>
                <w:sz w:val="18"/>
                <w:szCs w:val="18"/>
                <w:lang w:val="nl-NL"/>
              </w:rPr>
              <w:t>geobserveerd</w:t>
            </w:r>
          </w:p>
        </w:tc>
        <w:tc>
          <w:tcPr>
            <w:tcW w:w="1080" w:type="dxa"/>
            <w:shd w:val="clear" w:color="000000" w:fill="FFFFFF"/>
            <w:vAlign w:val="center"/>
          </w:tcPr>
          <w:p w14:paraId="4537A0B5"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1253</w:t>
            </w:r>
          </w:p>
        </w:tc>
        <w:tc>
          <w:tcPr>
            <w:tcW w:w="1080" w:type="dxa"/>
            <w:shd w:val="clear" w:color="000000" w:fill="FFFFFF"/>
            <w:vAlign w:val="center"/>
          </w:tcPr>
          <w:p w14:paraId="021D1C99"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1222</w:t>
            </w:r>
          </w:p>
        </w:tc>
        <w:tc>
          <w:tcPr>
            <w:tcW w:w="1080" w:type="dxa"/>
            <w:shd w:val="clear" w:color="000000" w:fill="FFFFFF"/>
            <w:vAlign w:val="center"/>
          </w:tcPr>
          <w:p w14:paraId="31DEBFB9" w14:textId="77777777" w:rsidR="002B626D" w:rsidRPr="00EA0D5A" w:rsidRDefault="002B626D" w:rsidP="002B626D">
            <w:pPr>
              <w:autoSpaceDE w:val="0"/>
              <w:autoSpaceDN w:val="0"/>
              <w:adjustRightInd w:val="0"/>
              <w:jc w:val="right"/>
              <w:rPr>
                <w:rFonts w:ascii="Arial" w:hAnsi="Arial" w:cs="Arial"/>
                <w:b/>
                <w:color w:val="000000"/>
                <w:sz w:val="18"/>
                <w:szCs w:val="18"/>
                <w:lang w:val="nl-NL"/>
              </w:rPr>
            </w:pPr>
            <w:r w:rsidRPr="00EA0D5A">
              <w:rPr>
                <w:rFonts w:ascii="Arial" w:hAnsi="Arial" w:cs="Arial"/>
                <w:b/>
                <w:color w:val="000000"/>
                <w:sz w:val="18"/>
                <w:szCs w:val="18"/>
                <w:lang w:val="nl-NL"/>
              </w:rPr>
              <w:t>2475</w:t>
            </w:r>
          </w:p>
        </w:tc>
      </w:tr>
      <w:tr w:rsidR="002B626D" w:rsidRPr="002B626D" w14:paraId="42BAA0C0" w14:textId="77777777" w:rsidTr="00641F11">
        <w:trPr>
          <w:trHeight w:val="273"/>
        </w:trPr>
        <w:tc>
          <w:tcPr>
            <w:tcW w:w="3600" w:type="dxa"/>
            <w:gridSpan w:val="2"/>
            <w:vMerge w:val="restart"/>
            <w:shd w:val="clear" w:color="000000" w:fill="FFFFFF"/>
          </w:tcPr>
          <w:p w14:paraId="1763171E"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1713" w:type="dxa"/>
            <w:shd w:val="clear" w:color="000000" w:fill="FFFFFF"/>
          </w:tcPr>
          <w:p w14:paraId="4F7AA919" w14:textId="77777777" w:rsidR="002B626D" w:rsidRPr="00641F11" w:rsidRDefault="002B626D" w:rsidP="002B626D">
            <w:pPr>
              <w:autoSpaceDE w:val="0"/>
              <w:autoSpaceDN w:val="0"/>
              <w:adjustRightInd w:val="0"/>
              <w:rPr>
                <w:rFonts w:ascii="Arial" w:hAnsi="Arial" w:cs="Arial"/>
                <w:i/>
                <w:color w:val="000000"/>
                <w:sz w:val="18"/>
                <w:szCs w:val="18"/>
                <w:lang w:val="nl-NL"/>
              </w:rPr>
            </w:pPr>
            <w:r w:rsidRPr="00641F11">
              <w:rPr>
                <w:rFonts w:ascii="Arial" w:hAnsi="Arial" w:cs="Arial"/>
                <w:i/>
                <w:color w:val="000000"/>
                <w:sz w:val="18"/>
                <w:szCs w:val="18"/>
                <w:lang w:val="nl-NL"/>
              </w:rPr>
              <w:t>verwacht</w:t>
            </w:r>
          </w:p>
        </w:tc>
        <w:tc>
          <w:tcPr>
            <w:tcW w:w="1080" w:type="dxa"/>
            <w:shd w:val="clear" w:color="000000" w:fill="FFFFFF"/>
            <w:vAlign w:val="center"/>
          </w:tcPr>
          <w:p w14:paraId="2FB5FDB3"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1253,0</w:t>
            </w:r>
          </w:p>
        </w:tc>
        <w:tc>
          <w:tcPr>
            <w:tcW w:w="1080" w:type="dxa"/>
            <w:shd w:val="clear" w:color="000000" w:fill="FFFFFF"/>
            <w:vAlign w:val="center"/>
          </w:tcPr>
          <w:p w14:paraId="73D278CB"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1222,0</w:t>
            </w:r>
          </w:p>
        </w:tc>
        <w:tc>
          <w:tcPr>
            <w:tcW w:w="1080" w:type="dxa"/>
            <w:shd w:val="clear" w:color="000000" w:fill="FFFFFF"/>
            <w:vAlign w:val="center"/>
          </w:tcPr>
          <w:p w14:paraId="6C70E97F" w14:textId="77777777" w:rsidR="002B626D" w:rsidRPr="00EA0D5A" w:rsidRDefault="002B626D" w:rsidP="002B626D">
            <w:pPr>
              <w:autoSpaceDE w:val="0"/>
              <w:autoSpaceDN w:val="0"/>
              <w:adjustRightInd w:val="0"/>
              <w:jc w:val="right"/>
              <w:rPr>
                <w:rFonts w:ascii="Arial" w:hAnsi="Arial" w:cs="Arial"/>
                <w:i/>
                <w:color w:val="000000"/>
                <w:sz w:val="18"/>
                <w:szCs w:val="18"/>
                <w:lang w:val="nl-NL"/>
              </w:rPr>
            </w:pPr>
            <w:r w:rsidRPr="00EA0D5A">
              <w:rPr>
                <w:rFonts w:ascii="Arial" w:hAnsi="Arial" w:cs="Arial"/>
                <w:i/>
                <w:color w:val="000000"/>
                <w:sz w:val="18"/>
                <w:szCs w:val="18"/>
                <w:lang w:val="nl-NL"/>
              </w:rPr>
              <w:t>2475,0</w:t>
            </w:r>
          </w:p>
        </w:tc>
      </w:tr>
      <w:tr w:rsidR="002B626D" w:rsidRPr="002B626D" w14:paraId="41DFCEB3" w14:textId="77777777" w:rsidTr="00641F11">
        <w:trPr>
          <w:trHeight w:val="273"/>
        </w:trPr>
        <w:tc>
          <w:tcPr>
            <w:tcW w:w="3600" w:type="dxa"/>
            <w:gridSpan w:val="2"/>
            <w:shd w:val="clear" w:color="000000" w:fill="FFFFFF"/>
          </w:tcPr>
          <w:p w14:paraId="0CB5CA15"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p>
        </w:tc>
        <w:tc>
          <w:tcPr>
            <w:tcW w:w="1713" w:type="dxa"/>
            <w:shd w:val="clear" w:color="000000" w:fill="FFFFFF"/>
          </w:tcPr>
          <w:p w14:paraId="3516436C" w14:textId="77777777" w:rsidR="002B626D" w:rsidRPr="002B626D" w:rsidRDefault="002B626D" w:rsidP="002B626D">
            <w:pPr>
              <w:autoSpaceDE w:val="0"/>
              <w:autoSpaceDN w:val="0"/>
              <w:adjustRightInd w:val="0"/>
              <w:rPr>
                <w:rFonts w:ascii="Arial" w:hAnsi="Arial" w:cs="Arial"/>
                <w:color w:val="000000"/>
                <w:sz w:val="18"/>
                <w:szCs w:val="18"/>
                <w:lang w:val="nl-NL"/>
              </w:rPr>
            </w:pPr>
            <w:r w:rsidRPr="002B626D">
              <w:rPr>
                <w:rFonts w:ascii="Arial" w:hAnsi="Arial" w:cs="Arial"/>
                <w:color w:val="000000"/>
                <w:sz w:val="18"/>
                <w:szCs w:val="18"/>
                <w:lang w:val="nl-NL"/>
              </w:rPr>
              <w:t xml:space="preserve">% </w:t>
            </w:r>
            <w:r>
              <w:rPr>
                <w:rFonts w:ascii="Arial" w:hAnsi="Arial" w:cs="Arial"/>
                <w:color w:val="000000"/>
                <w:sz w:val="18"/>
                <w:szCs w:val="18"/>
                <w:lang w:val="nl-NL"/>
              </w:rPr>
              <w:t>binnen</w:t>
            </w:r>
            <w:r w:rsidRPr="002B626D">
              <w:rPr>
                <w:rFonts w:ascii="Arial" w:hAnsi="Arial" w:cs="Arial"/>
                <w:color w:val="000000"/>
                <w:sz w:val="18"/>
                <w:szCs w:val="18"/>
                <w:lang w:val="nl-NL"/>
              </w:rPr>
              <w:t xml:space="preserve"> geslacht</w:t>
            </w:r>
          </w:p>
        </w:tc>
        <w:tc>
          <w:tcPr>
            <w:tcW w:w="1080" w:type="dxa"/>
            <w:shd w:val="clear" w:color="000000" w:fill="FFFFFF"/>
            <w:vAlign w:val="center"/>
          </w:tcPr>
          <w:p w14:paraId="32255E20" w14:textId="77777777" w:rsidR="002B626D" w:rsidRPr="002B626D" w:rsidRDefault="002B626D" w:rsidP="002B626D">
            <w:pPr>
              <w:autoSpaceDE w:val="0"/>
              <w:autoSpaceDN w:val="0"/>
              <w:adjustRightInd w:val="0"/>
              <w:jc w:val="right"/>
              <w:rPr>
                <w:rFonts w:ascii="Arial" w:hAnsi="Arial" w:cs="Arial"/>
                <w:color w:val="000000"/>
                <w:sz w:val="18"/>
                <w:szCs w:val="18"/>
                <w:lang w:val="nl-NL"/>
              </w:rPr>
            </w:pPr>
            <w:r w:rsidRPr="002B626D">
              <w:rPr>
                <w:rFonts w:ascii="Arial" w:hAnsi="Arial" w:cs="Arial"/>
                <w:color w:val="000000"/>
                <w:sz w:val="18"/>
                <w:szCs w:val="18"/>
                <w:lang w:val="nl-NL"/>
              </w:rPr>
              <w:t>100,0%</w:t>
            </w:r>
          </w:p>
        </w:tc>
        <w:tc>
          <w:tcPr>
            <w:tcW w:w="1080" w:type="dxa"/>
            <w:shd w:val="clear" w:color="000000" w:fill="FFFFFF"/>
            <w:vAlign w:val="center"/>
          </w:tcPr>
          <w:p w14:paraId="5E98CDEF" w14:textId="77777777" w:rsidR="002B626D" w:rsidRPr="002B626D" w:rsidRDefault="002B626D" w:rsidP="002B626D">
            <w:pPr>
              <w:autoSpaceDE w:val="0"/>
              <w:autoSpaceDN w:val="0"/>
              <w:adjustRightInd w:val="0"/>
              <w:jc w:val="right"/>
              <w:rPr>
                <w:rFonts w:ascii="Arial" w:hAnsi="Arial" w:cs="Arial"/>
                <w:color w:val="000000"/>
                <w:sz w:val="18"/>
                <w:szCs w:val="18"/>
                <w:lang w:val="nl-NL"/>
              </w:rPr>
            </w:pPr>
            <w:r w:rsidRPr="002B626D">
              <w:rPr>
                <w:rFonts w:ascii="Arial" w:hAnsi="Arial" w:cs="Arial"/>
                <w:color w:val="000000"/>
                <w:sz w:val="18"/>
                <w:szCs w:val="18"/>
                <w:lang w:val="nl-NL"/>
              </w:rPr>
              <w:t>100,0%</w:t>
            </w:r>
          </w:p>
        </w:tc>
        <w:tc>
          <w:tcPr>
            <w:tcW w:w="1080" w:type="dxa"/>
            <w:shd w:val="clear" w:color="000000" w:fill="FFFFFF"/>
            <w:vAlign w:val="center"/>
          </w:tcPr>
          <w:p w14:paraId="272141A3" w14:textId="77777777" w:rsidR="002B626D" w:rsidRPr="002B626D" w:rsidRDefault="002B626D" w:rsidP="002B626D">
            <w:pPr>
              <w:autoSpaceDE w:val="0"/>
              <w:autoSpaceDN w:val="0"/>
              <w:adjustRightInd w:val="0"/>
              <w:jc w:val="right"/>
              <w:rPr>
                <w:rFonts w:ascii="Arial" w:hAnsi="Arial" w:cs="Arial"/>
                <w:color w:val="000000"/>
                <w:sz w:val="18"/>
                <w:szCs w:val="18"/>
                <w:lang w:val="nl-NL"/>
              </w:rPr>
            </w:pPr>
            <w:r w:rsidRPr="002B626D">
              <w:rPr>
                <w:rFonts w:ascii="Arial" w:hAnsi="Arial" w:cs="Arial"/>
                <w:color w:val="000000"/>
                <w:sz w:val="18"/>
                <w:szCs w:val="18"/>
                <w:lang w:val="nl-NL"/>
              </w:rPr>
              <w:t>100,0%</w:t>
            </w:r>
          </w:p>
        </w:tc>
      </w:tr>
    </w:tbl>
    <w:p w14:paraId="4209839E" w14:textId="77777777" w:rsidR="002B626D" w:rsidRPr="002B626D" w:rsidRDefault="002B626D" w:rsidP="002B626D">
      <w:pPr>
        <w:autoSpaceDE w:val="0"/>
        <w:autoSpaceDN w:val="0"/>
        <w:adjustRightInd w:val="0"/>
        <w:rPr>
          <w:rFonts w:ascii="Arial" w:hAnsi="Arial" w:cs="Arial"/>
          <w:color w:val="000000"/>
          <w:sz w:val="18"/>
          <w:szCs w:val="18"/>
          <w:lang w:val="nl-NL"/>
        </w:rPr>
      </w:pPr>
    </w:p>
    <w:p w14:paraId="020B0F08" w14:textId="77777777" w:rsidR="001947CD" w:rsidRDefault="001947CD">
      <w:pPr>
        <w:pStyle w:val="Plattetekst"/>
        <w:rPr>
          <w:b/>
        </w:rPr>
      </w:pPr>
    </w:p>
    <w:p w14:paraId="7D4C5615" w14:textId="77777777" w:rsidR="00F34761" w:rsidRPr="00EA0D5A" w:rsidRDefault="00641F11">
      <w:pPr>
        <w:pStyle w:val="Plattetekst"/>
        <w:rPr>
          <w:b/>
          <w:i/>
        </w:rPr>
      </w:pPr>
      <w:r>
        <w:rPr>
          <w:b/>
          <w:i/>
        </w:rPr>
        <w:t>Een u</w:t>
      </w:r>
      <w:r w:rsidR="00EA0D5A">
        <w:rPr>
          <w:b/>
          <w:i/>
        </w:rPr>
        <w:t>itgewerkt rekenvoorbeeld</w:t>
      </w:r>
    </w:p>
    <w:p w14:paraId="748F5BF7" w14:textId="77777777" w:rsidR="00641F11" w:rsidRDefault="00835BFF">
      <w:pPr>
        <w:pStyle w:val="Plattetekst"/>
      </w:pPr>
      <w:r>
        <w:t xml:space="preserve">Indien er geen associatie zou zijn tussen het al dan niet betrokken zijn bij </w:t>
      </w:r>
      <w:r w:rsidR="0069688F">
        <w:t>een problematische jeugdgroep</w:t>
      </w:r>
      <w:r>
        <w:t xml:space="preserve"> en geslacht, zouden een even grote proportie jongens als meisjes niet betrokken zijn bij </w:t>
      </w:r>
      <w:r w:rsidR="00641F11">
        <w:t>een problematische jeugdgroep</w:t>
      </w:r>
      <w:r>
        <w:t xml:space="preserve"> en een even grote proportie jongens als meisjes wel betrokken zijn bij </w:t>
      </w:r>
      <w:r w:rsidR="00641F11">
        <w:t>een problematische jeugdgroep</w:t>
      </w:r>
      <w:r>
        <w:t>. Hiervoor kijken we naar de laatste kolom met</w:t>
      </w:r>
      <w:r w:rsidR="00F06BD3">
        <w:t xml:space="preserve"> de totalen. </w:t>
      </w:r>
    </w:p>
    <w:p w14:paraId="3AC7F8B5" w14:textId="77777777" w:rsidR="00641F11" w:rsidRDefault="00F06BD3" w:rsidP="00641F11">
      <w:pPr>
        <w:pStyle w:val="Plattetekst"/>
        <w:numPr>
          <w:ilvl w:val="0"/>
          <w:numId w:val="34"/>
        </w:numPr>
      </w:pPr>
      <w:r>
        <w:t>We zien dat er 91,</w:t>
      </w:r>
      <w:r w:rsidR="00835BFF">
        <w:t xml:space="preserve">9% van de respondenten (ongeacht het geslacht) niet betrokken </w:t>
      </w:r>
      <w:r w:rsidR="00B91D1E">
        <w:t xml:space="preserve">is </w:t>
      </w:r>
      <w:r w:rsidR="00641F11">
        <w:t>bij een problematische jeugdgroep</w:t>
      </w:r>
      <w:r w:rsidR="00835BFF">
        <w:t xml:space="preserve">. </w:t>
      </w:r>
    </w:p>
    <w:p w14:paraId="249D19D6" w14:textId="77777777" w:rsidR="008140F2" w:rsidRDefault="00835BFF" w:rsidP="00641F11">
      <w:pPr>
        <w:pStyle w:val="Plattetekst"/>
        <w:numPr>
          <w:ilvl w:val="0"/>
          <w:numId w:val="34"/>
        </w:numPr>
      </w:pPr>
      <w:r>
        <w:t xml:space="preserve">Bij afwezigheid van associatie zouden </w:t>
      </w:r>
      <w:r w:rsidR="00641F11">
        <w:t xml:space="preserve">we dus kunnen verwachten dat </w:t>
      </w:r>
      <w:r>
        <w:t xml:space="preserve">zowel 91,9% van de meisjes als 91,9% van de jongens niet betrokken </w:t>
      </w:r>
      <w:r w:rsidR="00B91D1E">
        <w:t>is</w:t>
      </w:r>
      <w:r>
        <w:t xml:space="preserve"> bij </w:t>
      </w:r>
      <w:r w:rsidR="00641F11">
        <w:t>een problematische jeugdgroep</w:t>
      </w:r>
      <w:r>
        <w:t>.</w:t>
      </w:r>
    </w:p>
    <w:p w14:paraId="39F4F7AA" w14:textId="77777777" w:rsidR="008140F2" w:rsidRPr="00641F11" w:rsidRDefault="008140F2" w:rsidP="00641F11">
      <w:pPr>
        <w:pStyle w:val="Plattetekst"/>
        <w:numPr>
          <w:ilvl w:val="0"/>
          <w:numId w:val="34"/>
        </w:numPr>
        <w:rPr>
          <w:b/>
          <w:i/>
        </w:rPr>
      </w:pPr>
      <w:r>
        <w:t xml:space="preserve">De verwachte waarde </w:t>
      </w:r>
      <w:r w:rsidR="00641F11">
        <w:t xml:space="preserve">(bij statistische onafhankelijkheid) </w:t>
      </w:r>
      <w:r>
        <w:t xml:space="preserve">voor het </w:t>
      </w:r>
      <w:r w:rsidRPr="00641F11">
        <w:rPr>
          <w:b/>
        </w:rPr>
        <w:t>niet betrokken</w:t>
      </w:r>
      <w:r>
        <w:t xml:space="preserve"> zijn bij </w:t>
      </w:r>
      <w:r w:rsidR="00641F11">
        <w:t xml:space="preserve">een problematische jeugdgroep </w:t>
      </w:r>
      <w:r>
        <w:t xml:space="preserve"> </w:t>
      </w:r>
      <w:r w:rsidR="00641F11" w:rsidRPr="00641F11">
        <w:rPr>
          <w:b/>
        </w:rPr>
        <w:t>bij</w:t>
      </w:r>
      <w:r w:rsidRPr="00641F11">
        <w:rPr>
          <w:b/>
        </w:rPr>
        <w:t xml:space="preserve"> meisjes</w:t>
      </w:r>
      <w:r>
        <w:t xml:space="preserve"> berekenen we als volgt: </w:t>
      </w:r>
      <w:r w:rsidR="00641F11">
        <w:t xml:space="preserve"> </w:t>
      </w:r>
      <w:r w:rsidR="00641F11">
        <w:tab/>
      </w:r>
      <w:r w:rsidRPr="00641F11">
        <w:rPr>
          <w:b/>
          <w:i/>
        </w:rPr>
        <w:t>91.9%*1253= 1151.5</w:t>
      </w:r>
    </w:p>
    <w:p w14:paraId="05CE1532" w14:textId="77777777" w:rsidR="008140F2" w:rsidRPr="004A561A" w:rsidRDefault="00641F11" w:rsidP="00641F11">
      <w:pPr>
        <w:pStyle w:val="Plattetekst"/>
        <w:numPr>
          <w:ilvl w:val="0"/>
          <w:numId w:val="34"/>
        </w:numPr>
        <w:rPr>
          <w:b/>
          <w:i/>
        </w:rPr>
      </w:pPr>
      <w:r w:rsidRPr="00641F11">
        <w:t xml:space="preserve">De verwachte waarde (bij statistische onafhankelijkheid) voor het </w:t>
      </w:r>
      <w:r w:rsidRPr="00641F11">
        <w:rPr>
          <w:b/>
        </w:rPr>
        <w:t>niet betrokken</w:t>
      </w:r>
      <w:r w:rsidRPr="00641F11">
        <w:t xml:space="preserve"> zijn bij een problematische jeugdgroep  </w:t>
      </w:r>
      <w:r w:rsidRPr="00641F11">
        <w:rPr>
          <w:b/>
        </w:rPr>
        <w:t>bij jongens</w:t>
      </w:r>
      <w:r>
        <w:t xml:space="preserve"> </w:t>
      </w:r>
      <w:r w:rsidRPr="00641F11">
        <w:t xml:space="preserve"> berekenen we als volgt:</w:t>
      </w:r>
      <w:r>
        <w:t xml:space="preserve"> </w:t>
      </w:r>
      <w:r>
        <w:tab/>
      </w:r>
      <w:r>
        <w:tab/>
      </w:r>
      <w:r w:rsidR="002B228F">
        <w:rPr>
          <w:b/>
        </w:rPr>
        <w:t>91,9</w:t>
      </w:r>
      <w:r w:rsidR="008140F2" w:rsidRPr="004A561A">
        <w:rPr>
          <w:b/>
          <w:i/>
        </w:rPr>
        <w:t>%*1222=</w:t>
      </w:r>
      <w:r w:rsidR="00F06BD3" w:rsidRPr="004A561A">
        <w:rPr>
          <w:b/>
          <w:i/>
        </w:rPr>
        <w:t xml:space="preserve"> </w:t>
      </w:r>
      <w:r w:rsidR="008140F2" w:rsidRPr="004A561A">
        <w:rPr>
          <w:b/>
          <w:i/>
        </w:rPr>
        <w:t>1123.0</w:t>
      </w:r>
    </w:p>
    <w:p w14:paraId="4E0FC9DF" w14:textId="77777777" w:rsidR="00641F11" w:rsidRPr="00641F11" w:rsidRDefault="008140F2" w:rsidP="00641F11">
      <w:pPr>
        <w:pStyle w:val="Plattetekst"/>
        <w:numPr>
          <w:ilvl w:val="0"/>
          <w:numId w:val="34"/>
        </w:numPr>
        <w:rPr>
          <w:b/>
          <w:i/>
        </w:rPr>
      </w:pPr>
      <w:r>
        <w:t xml:space="preserve">De verwachte waarde </w:t>
      </w:r>
      <w:r w:rsidR="00641F11" w:rsidRPr="00641F11">
        <w:t xml:space="preserve">(bij statistische onafhankelijkheid) </w:t>
      </w:r>
      <w:r>
        <w:t xml:space="preserve">voor het </w:t>
      </w:r>
      <w:r w:rsidRPr="00641F11">
        <w:rPr>
          <w:b/>
        </w:rPr>
        <w:t>betrokken</w:t>
      </w:r>
      <w:r>
        <w:t xml:space="preserve"> zijn bij </w:t>
      </w:r>
      <w:r w:rsidR="00641F11">
        <w:t xml:space="preserve">een problematische jeugdgroep </w:t>
      </w:r>
      <w:r w:rsidRPr="00641F11">
        <w:rPr>
          <w:b/>
        </w:rPr>
        <w:t>bij meisjes</w:t>
      </w:r>
      <w:r>
        <w:t xml:space="preserve"> berekenen we als volgt: </w:t>
      </w:r>
      <w:r w:rsidR="00774FA0">
        <w:tab/>
      </w:r>
      <w:r w:rsidR="00641F11">
        <w:tab/>
      </w:r>
      <w:r w:rsidRPr="00641F11">
        <w:rPr>
          <w:b/>
          <w:i/>
        </w:rPr>
        <w:t>8.1%*1253= 101.5</w:t>
      </w:r>
    </w:p>
    <w:p w14:paraId="4EC05E61" w14:textId="77777777" w:rsidR="008140F2" w:rsidRPr="00641F11" w:rsidRDefault="00641F11" w:rsidP="00641F11">
      <w:pPr>
        <w:pStyle w:val="Plattetekst"/>
        <w:numPr>
          <w:ilvl w:val="0"/>
          <w:numId w:val="34"/>
        </w:numPr>
        <w:rPr>
          <w:b/>
          <w:i/>
        </w:rPr>
      </w:pPr>
      <w:r>
        <w:lastRenderedPageBreak/>
        <w:t xml:space="preserve">De verwachte waarde </w:t>
      </w:r>
      <w:r w:rsidRPr="00641F11">
        <w:t xml:space="preserve">(bij statistische onafhankelijkheid) </w:t>
      </w:r>
      <w:r>
        <w:t xml:space="preserve">voor het </w:t>
      </w:r>
      <w:r w:rsidRPr="00641F11">
        <w:rPr>
          <w:b/>
        </w:rPr>
        <w:t>betrokken</w:t>
      </w:r>
      <w:r>
        <w:t xml:space="preserve"> zijn bij een problematische jeugdgroep </w:t>
      </w:r>
      <w:r w:rsidRPr="00641F11">
        <w:rPr>
          <w:b/>
        </w:rPr>
        <w:t>bij jongens</w:t>
      </w:r>
      <w:r>
        <w:t xml:space="preserve"> berekenen we als volgt</w:t>
      </w:r>
      <w:r w:rsidR="008140F2">
        <w:t>:</w:t>
      </w:r>
      <w:r w:rsidR="00774FA0">
        <w:tab/>
      </w:r>
      <w:r w:rsidR="00CE382C">
        <w:tab/>
      </w:r>
      <w:r w:rsidR="008140F2" w:rsidRPr="00641F11">
        <w:rPr>
          <w:b/>
          <w:i/>
        </w:rPr>
        <w:t>8.1%*1222= 99.0</w:t>
      </w:r>
    </w:p>
    <w:p w14:paraId="44F19E6F" w14:textId="77777777" w:rsidR="00FB6517" w:rsidRDefault="00FB6517">
      <w:pPr>
        <w:pStyle w:val="Plattetekst"/>
      </w:pPr>
    </w:p>
    <w:p w14:paraId="0457D115" w14:textId="77777777" w:rsidR="00FB6517" w:rsidRDefault="00FB6517" w:rsidP="00FB6517">
      <w:pPr>
        <w:pStyle w:val="Plattetekst"/>
      </w:pPr>
      <w:r w:rsidRPr="00774FA0">
        <w:rPr>
          <w:b/>
        </w:rPr>
        <w:t>Chi kwadraat</w:t>
      </w:r>
      <w:r>
        <w:t xml:space="preserve"> wordt dan zo berekend</w:t>
      </w:r>
      <w:r w:rsidR="00BE77CC">
        <w:t>, we nemen de formule er nog eens bij</w:t>
      </w:r>
      <w:r>
        <w:t>:</w:t>
      </w:r>
    </w:p>
    <w:p w14:paraId="37FCD46B" w14:textId="77777777" w:rsidR="00BE77CC" w:rsidRDefault="00BE77CC" w:rsidP="00FB6517">
      <w:pPr>
        <w:pStyle w:val="Plattetekst"/>
      </w:pPr>
    </w:p>
    <w:p w14:paraId="796DD2C7" w14:textId="77777777" w:rsidR="00BE77CC" w:rsidRDefault="00012668" w:rsidP="00FB6517">
      <w:pPr>
        <w:pStyle w:val="Plattetekst"/>
      </w:pPr>
      <w:r>
        <w:rPr>
          <w:noProof/>
          <w:lang w:eastAsia="nl-BE"/>
        </w:rPr>
        <w:pict w14:anchorId="053C0832">
          <v:shape id="_x0000_s1088" type="#_x0000_t75" style="position:absolute;left:0;text-align:left;margin-left:-12pt;margin-top:.9pt;width:235.3pt;height:39.85pt;z-index:251659776">
            <v:imagedata r:id="rId9" o:title=""/>
          </v:shape>
        </w:pict>
      </w:r>
    </w:p>
    <w:p w14:paraId="54479738" w14:textId="77777777" w:rsidR="00BE77CC" w:rsidRDefault="00BE77CC" w:rsidP="00FB6517">
      <w:pPr>
        <w:pStyle w:val="Plattetekst"/>
      </w:pPr>
    </w:p>
    <w:p w14:paraId="59811B48" w14:textId="77777777" w:rsidR="00BE77CC" w:rsidRDefault="00BE77CC" w:rsidP="00FB6517">
      <w:pPr>
        <w:pStyle w:val="Plattetekst"/>
      </w:pPr>
    </w:p>
    <w:p w14:paraId="49006E20" w14:textId="77777777" w:rsidR="00BE77CC" w:rsidRDefault="00BE77CC">
      <w:pPr>
        <w:pStyle w:val="Plattetekst"/>
      </w:pPr>
      <w:r>
        <w:t>Chi-kwadraat = (</w:t>
      </w:r>
      <w:r w:rsidR="00FB6517">
        <w:t>(1185-1151.5)² / 1151.5</w:t>
      </w:r>
      <w:r w:rsidR="00774FA0">
        <w:t>)</w:t>
      </w:r>
      <w:r w:rsidR="00FB6517">
        <w:t xml:space="preserve"> + </w:t>
      </w:r>
      <w:r w:rsidR="00774FA0">
        <w:t>(</w:t>
      </w:r>
      <w:r w:rsidR="00FB6517">
        <w:t>(1090-1123.0)²</w:t>
      </w:r>
      <w:r w:rsidR="00774FA0">
        <w:t xml:space="preserve"> </w:t>
      </w:r>
      <w:r w:rsidR="00FB6517">
        <w:t>/</w:t>
      </w:r>
      <w:r w:rsidR="00774FA0">
        <w:t xml:space="preserve"> </w:t>
      </w:r>
      <w:r w:rsidR="00FB6517">
        <w:t>1123.0</w:t>
      </w:r>
      <w:r w:rsidR="00774FA0">
        <w:t>) +</w:t>
      </w:r>
      <w:r w:rsidR="00FB6517">
        <w:t xml:space="preserve"> </w:t>
      </w:r>
      <w:r w:rsidR="00774FA0">
        <w:t>(</w:t>
      </w:r>
      <w:r w:rsidR="00FB6517">
        <w:t>(68-101.5)²</w:t>
      </w:r>
      <w:r w:rsidR="00774FA0">
        <w:t xml:space="preserve"> </w:t>
      </w:r>
      <w:r w:rsidR="00FB6517">
        <w:t>/ 101.5</w:t>
      </w:r>
      <w:r w:rsidR="00774FA0">
        <w:t xml:space="preserve">) </w:t>
      </w:r>
      <w:r w:rsidR="00FB6517">
        <w:t>+ (</w:t>
      </w:r>
      <w:r w:rsidR="00774FA0">
        <w:t>(</w:t>
      </w:r>
      <w:r w:rsidR="00FB6517">
        <w:t>132-99)²</w:t>
      </w:r>
      <w:r w:rsidR="00774FA0">
        <w:t xml:space="preserve"> </w:t>
      </w:r>
      <w:r w:rsidR="00FB6517">
        <w:t>/</w:t>
      </w:r>
      <w:r w:rsidR="00774FA0">
        <w:t xml:space="preserve"> </w:t>
      </w:r>
      <w:r w:rsidR="00FB6517">
        <w:t>99</w:t>
      </w:r>
      <w:r w:rsidR="00BA1604">
        <w:t xml:space="preserve">) </w:t>
      </w:r>
      <w:r w:rsidR="00FB6517">
        <w:t>= 0.97 +</w:t>
      </w:r>
      <w:r w:rsidR="00774FA0">
        <w:t xml:space="preserve"> </w:t>
      </w:r>
      <w:r w:rsidR="00FB6517">
        <w:t>0.97</w:t>
      </w:r>
      <w:r w:rsidR="00774FA0">
        <w:t xml:space="preserve"> </w:t>
      </w:r>
      <w:r w:rsidR="00FB6517">
        <w:t>+ 11.06</w:t>
      </w:r>
      <w:r w:rsidR="00774FA0">
        <w:t xml:space="preserve"> </w:t>
      </w:r>
      <w:r w:rsidR="00FB6517">
        <w:t>+ 11= 24,00</w:t>
      </w:r>
    </w:p>
    <w:p w14:paraId="308D9AB7" w14:textId="77777777" w:rsidR="00BE77CC" w:rsidRDefault="00BE77CC">
      <w:pPr>
        <w:pStyle w:val="Plattetekst"/>
      </w:pPr>
    </w:p>
    <w:p w14:paraId="43753732" w14:textId="77777777" w:rsidR="00101F5A" w:rsidRDefault="002B626D">
      <w:pPr>
        <w:pStyle w:val="Plattetekst"/>
      </w:pPr>
      <w:r w:rsidRPr="003B6B31">
        <w:t xml:space="preserve">De </w:t>
      </w:r>
      <w:proofErr w:type="spellStart"/>
      <w:r w:rsidRPr="003B6B31">
        <w:t>chi</w:t>
      </w:r>
      <w:proofErr w:type="spellEnd"/>
      <w:r w:rsidRPr="003B6B31">
        <w:t>-kwadraat waarde bedr</w:t>
      </w:r>
      <w:r w:rsidR="00FB6517">
        <w:t>aagt voor deze kruistabel 24</w:t>
      </w:r>
      <w:r w:rsidRPr="003B6B31">
        <w:t xml:space="preserve">. </w:t>
      </w:r>
      <w:r w:rsidRPr="003B6B31">
        <w:rPr>
          <w:b/>
        </w:rPr>
        <w:t>Dit moet je als volgt interpreteren:</w:t>
      </w:r>
      <w:r w:rsidRPr="003B6B31">
        <w:t xml:space="preserve"> er is wel degelijk een verschil tussen de geobserveerde </w:t>
      </w:r>
      <w:proofErr w:type="spellStart"/>
      <w:r w:rsidRPr="003B6B31">
        <w:t>celfrequenties</w:t>
      </w:r>
      <w:proofErr w:type="spellEnd"/>
      <w:r w:rsidRPr="003B6B31">
        <w:t xml:space="preserve"> en de ver</w:t>
      </w:r>
      <w:r w:rsidR="003B6B31">
        <w:t>w</w:t>
      </w:r>
      <w:r w:rsidRPr="003B6B31">
        <w:t xml:space="preserve">achte </w:t>
      </w:r>
      <w:proofErr w:type="spellStart"/>
      <w:r w:rsidRPr="003B6B31">
        <w:t>celfrequenties</w:t>
      </w:r>
      <w:proofErr w:type="spellEnd"/>
      <w:r w:rsidRPr="003B6B31">
        <w:t xml:space="preserve"> indien er geen associatie zou bestaan tussen beide kenmerken</w:t>
      </w:r>
      <w:r>
        <w:rPr>
          <w:b/>
        </w:rPr>
        <w:t xml:space="preserve">. </w:t>
      </w:r>
      <w:r w:rsidR="003B6B31">
        <w:rPr>
          <w:b/>
        </w:rPr>
        <w:t xml:space="preserve">Je voelt intuïtief aan dat je hier niet echt wijzer van wordt. </w:t>
      </w:r>
      <w:r w:rsidR="00BE77CC">
        <w:rPr>
          <w:b/>
        </w:rPr>
        <w:t xml:space="preserve">Het is immers moeilijk een verband te interpreteren zonder richtlijnen. Richtlijnen helpen omdat ze bijvoorbeeld de bovengrens en ondergrens aangeven van een verband. Chi-kwadraat heeft geen vaste bovengrens. </w:t>
      </w:r>
      <w:r w:rsidR="003B6B31" w:rsidRPr="003B6B31">
        <w:t xml:space="preserve">Indien onze steekproef dubbel zo groot zou zijn, zou de waarde van </w:t>
      </w:r>
      <w:proofErr w:type="spellStart"/>
      <w:r w:rsidR="003B6B31" w:rsidRPr="003B6B31">
        <w:t>chi</w:t>
      </w:r>
      <w:proofErr w:type="spellEnd"/>
      <w:r w:rsidR="003B6B31" w:rsidRPr="003B6B31">
        <w:t>-kwadraat bij eenzelfde associatie verdubbelen.</w:t>
      </w:r>
      <w:r w:rsidR="003B6B31">
        <w:rPr>
          <w:b/>
        </w:rPr>
        <w:t xml:space="preserve"> </w:t>
      </w:r>
      <w:r w:rsidR="003B6B31" w:rsidRPr="003B6B31">
        <w:t xml:space="preserve">Hoe </w:t>
      </w:r>
      <w:r w:rsidR="00BE77CC">
        <w:t>moeten we nu precies vaststellen hoe sterk de associatie is</w:t>
      </w:r>
      <w:r w:rsidR="003B6B31" w:rsidRPr="003B6B31">
        <w:t xml:space="preserve">? </w:t>
      </w:r>
      <w:r w:rsidR="00BE77CC">
        <w:t xml:space="preserve">Als er wel degelijk een verband bestaat, dan moet dat verband onafhankelijk van de steekproefgrootte kunnen worden bepaald. Het mag er niet toe doen of de steekproef nu uit vijfhonderd respondenten bestaat of uit duizend respondenten. Statistici kenden dit probleem en hebben daar een handige oplossing voor bedacht. Ze vonden een manier om de associatiemaat </w:t>
      </w:r>
      <w:proofErr w:type="spellStart"/>
      <w:r w:rsidR="00BE77CC">
        <w:t>chi</w:t>
      </w:r>
      <w:proofErr w:type="spellEnd"/>
      <w:r w:rsidR="00BE77CC">
        <w:t xml:space="preserve">-kwadraat te gaan normeren. De mogelijkheden om te normeren zijn niet oneindig, maar een handige manier om daar toch in te slagen is om de </w:t>
      </w:r>
      <w:proofErr w:type="spellStart"/>
      <w:r w:rsidR="00BE77CC">
        <w:t>chi</w:t>
      </w:r>
      <w:proofErr w:type="spellEnd"/>
      <w:r w:rsidR="00BE77CC">
        <w:t xml:space="preserve">-kwadraat waarde te gaan relateren aan de grootte van de steekproef. Op die manier is het alvast niet meer zo dat de steekproefgrootte het verband gaat beïnvloeden. Er zijn twee varianten bedacht van associatiematen die allebei op </w:t>
      </w:r>
      <w:proofErr w:type="spellStart"/>
      <w:r w:rsidR="00BE77CC">
        <w:t>chi</w:t>
      </w:r>
      <w:proofErr w:type="spellEnd"/>
      <w:r w:rsidR="00BE77CC">
        <w:t xml:space="preserve">-kwadraat gebaseerd zijn: de ene associatiemaat is </w:t>
      </w:r>
      <w:proofErr w:type="spellStart"/>
      <w:r w:rsidR="00BE77CC">
        <w:t>P</w:t>
      </w:r>
      <w:r w:rsidR="003B6B31" w:rsidRPr="003B6B31">
        <w:t>hi</w:t>
      </w:r>
      <w:proofErr w:type="spellEnd"/>
      <w:r w:rsidR="003B6B31" w:rsidRPr="003B6B31">
        <w:t xml:space="preserve"> en </w:t>
      </w:r>
      <w:r w:rsidR="00BE77CC">
        <w:t xml:space="preserve">de andere associatiemaat is </w:t>
      </w:r>
      <w:proofErr w:type="spellStart"/>
      <w:r w:rsidR="00BE77CC">
        <w:t>Cramer’s</w:t>
      </w:r>
      <w:proofErr w:type="spellEnd"/>
      <w:r w:rsidR="00BE77CC">
        <w:t xml:space="preserve"> V</w:t>
      </w:r>
      <w:r w:rsidR="003B6B31" w:rsidRPr="003B6B31">
        <w:t xml:space="preserve">. </w:t>
      </w:r>
      <w:r w:rsidR="003B6B31">
        <w:t xml:space="preserve">Deze maten corrigeren voor de problemen die aanwezig zijn bij het gebruik van </w:t>
      </w:r>
      <w:proofErr w:type="spellStart"/>
      <w:r w:rsidR="003B6B31">
        <w:t>chi</w:t>
      </w:r>
      <w:proofErr w:type="spellEnd"/>
      <w:r w:rsidR="003B6B31">
        <w:t xml:space="preserve">-kwadraat als associatiemaat. </w:t>
      </w:r>
    </w:p>
    <w:p w14:paraId="02D35568" w14:textId="77777777" w:rsidR="00BE77CC" w:rsidRDefault="00BE77CC">
      <w:pPr>
        <w:pStyle w:val="Plattetekst"/>
      </w:pPr>
    </w:p>
    <w:p w14:paraId="00801AE7" w14:textId="77777777" w:rsidR="00BE77CC" w:rsidRDefault="00BE77CC">
      <w:pPr>
        <w:pStyle w:val="Plattetekst"/>
      </w:pPr>
    </w:p>
    <w:p w14:paraId="4D94B229" w14:textId="77777777" w:rsidR="00101F5A" w:rsidRDefault="00101F5A">
      <w:pPr>
        <w:pStyle w:val="Plattetekst"/>
      </w:pPr>
    </w:p>
    <w:p w14:paraId="5C83C01B" w14:textId="77777777" w:rsidR="00E55B57" w:rsidRPr="00BE77CC" w:rsidRDefault="00E55B57" w:rsidP="009B5E69">
      <w:pPr>
        <w:pStyle w:val="Plattetekst"/>
        <w:numPr>
          <w:ilvl w:val="0"/>
          <w:numId w:val="37"/>
        </w:numPr>
        <w:rPr>
          <w:b/>
        </w:rPr>
      </w:pPr>
      <w:proofErr w:type="spellStart"/>
      <w:r w:rsidRPr="00BE77CC">
        <w:rPr>
          <w:b/>
        </w:rPr>
        <w:lastRenderedPageBreak/>
        <w:t>Phi</w:t>
      </w:r>
      <w:proofErr w:type="spellEnd"/>
    </w:p>
    <w:p w14:paraId="456DA426" w14:textId="77777777" w:rsidR="00572BED" w:rsidRDefault="00D72649">
      <w:pPr>
        <w:pStyle w:val="Plattetekst"/>
      </w:pPr>
      <w:proofErr w:type="spellStart"/>
      <w:r w:rsidRPr="003B6B31">
        <w:rPr>
          <w:b/>
        </w:rPr>
        <w:t>Phi</w:t>
      </w:r>
      <w:proofErr w:type="spellEnd"/>
      <w:r>
        <w:t xml:space="preserve"> is een associatiemaat die gebaseerd is op </w:t>
      </w:r>
      <w:proofErr w:type="spellStart"/>
      <w:r>
        <w:t>chi</w:t>
      </w:r>
      <w:proofErr w:type="spellEnd"/>
      <w:r>
        <w:t xml:space="preserve">-kwadraat en neemt de </w:t>
      </w:r>
      <w:r w:rsidRPr="00D720CA">
        <w:rPr>
          <w:i/>
        </w:rPr>
        <w:t>waarde nul aan bij geen associatie en de waarde van één bij een perfecte statistische associatie</w:t>
      </w:r>
      <w:r>
        <w:t xml:space="preserve">. </w:t>
      </w:r>
      <w:proofErr w:type="spellStart"/>
      <w:r w:rsidR="002F5CF5">
        <w:t>Phi</w:t>
      </w:r>
      <w:proofErr w:type="spellEnd"/>
      <w:r w:rsidR="002F5CF5">
        <w:t xml:space="preserve"> wordt gebruikt bij de berekening van de associatie tussen kenmerken in een 2*2 tabel</w:t>
      </w:r>
      <w:r w:rsidR="00D73A03">
        <w:t xml:space="preserve">. </w:t>
      </w:r>
    </w:p>
    <w:p w14:paraId="1A3F2591" w14:textId="77777777" w:rsidR="008B0282" w:rsidRDefault="008B0282">
      <w:pPr>
        <w:pStyle w:val="Plattetekst"/>
      </w:pPr>
    </w:p>
    <w:p w14:paraId="0390E467" w14:textId="77777777" w:rsidR="00572BED" w:rsidRDefault="00572BED">
      <w:pPr>
        <w:pStyle w:val="Plattetekst"/>
      </w:pPr>
      <w:r>
        <w:t xml:space="preserve">De formule ziet er als volgt uit: </w:t>
      </w:r>
    </w:p>
    <w:p w14:paraId="6896E3C9" w14:textId="77777777" w:rsidR="003A002E" w:rsidRDefault="00012668">
      <w:pPr>
        <w:pStyle w:val="Plattetekst"/>
      </w:pPr>
      <w:r>
        <w:rPr>
          <w:noProof/>
          <w:lang w:val="nl-NL"/>
        </w:rPr>
        <w:object w:dxaOrig="1440" w:dyaOrig="1440" w14:anchorId="7FAD81D6">
          <v:shape id="Object 3" o:spid="_x0000_s1081" type="#_x0000_t75" style="position:absolute;left:0;text-align:left;margin-left:2.75pt;margin-top:16.95pt;width:80.9pt;height:42pt;z-index:251657728">
            <v:imagedata r:id="rId11" o:title=""/>
          </v:shape>
          <o:OLEObject Type="Embed" ProgID="Equation.3" ShapeID="Object 3" DrawAspect="Content" ObjectID="_1745658395" r:id="rId12"/>
        </w:object>
      </w:r>
    </w:p>
    <w:p w14:paraId="6CAA6868" w14:textId="77777777" w:rsidR="00572BED" w:rsidRDefault="00572BED">
      <w:pPr>
        <w:pStyle w:val="Plattetekst"/>
      </w:pPr>
    </w:p>
    <w:p w14:paraId="60744BB3" w14:textId="77777777" w:rsidR="00572BED" w:rsidRDefault="00572BED">
      <w:pPr>
        <w:pStyle w:val="Plattetekst"/>
      </w:pPr>
    </w:p>
    <w:p w14:paraId="6888FDD9" w14:textId="77777777" w:rsidR="003A002E" w:rsidRDefault="003A002E">
      <w:pPr>
        <w:pStyle w:val="Plattetekst"/>
      </w:pPr>
    </w:p>
    <w:p w14:paraId="6A7F5648" w14:textId="77777777" w:rsidR="00F66F0A" w:rsidRDefault="00756FB0">
      <w:pPr>
        <w:pStyle w:val="Plattetekst"/>
      </w:pPr>
      <w:r>
        <w:t xml:space="preserve">Toegepast op ons voorbeeld: </w:t>
      </w:r>
    </w:p>
    <w:p w14:paraId="321DE9F0" w14:textId="77777777" w:rsidR="005E5580" w:rsidRDefault="00012668">
      <w:pPr>
        <w:pStyle w:val="Plattetekst"/>
      </w:pPr>
      <w:r>
        <w:pict w14:anchorId="6F61BE53">
          <v:shape id="_x0000_i1027" type="#_x0000_t75" style="width:107.55pt;height:51.45pt;mso-left-percent:-10001;mso-top-percent:-10001;mso-position-horizontal:absolute;mso-position-horizontal-relative:char;mso-position-vertical:absolute;mso-position-vertical-relative:line;mso-left-percent:-10001;mso-top-percent:-10001">
            <v:imagedata r:id="rId13" o:title=""/>
          </v:shape>
        </w:pict>
      </w:r>
    </w:p>
    <w:p w14:paraId="76A095FE" w14:textId="77777777" w:rsidR="00FB6517" w:rsidRDefault="00F66F0A">
      <w:pPr>
        <w:pStyle w:val="Plattetekst"/>
      </w:pPr>
      <w:r>
        <w:t xml:space="preserve">  </w:t>
      </w:r>
      <w:r w:rsidR="00FB6517">
        <w:t xml:space="preserve">  =</w:t>
      </w:r>
      <w:r w:rsidR="00756FB0">
        <w:t xml:space="preserve"> </w:t>
      </w:r>
      <w:r>
        <w:t>0.1</w:t>
      </w:r>
    </w:p>
    <w:p w14:paraId="09A731A1" w14:textId="77777777" w:rsidR="00A577CA" w:rsidRDefault="00D73A03">
      <w:pPr>
        <w:pStyle w:val="Plattetekst"/>
      </w:pPr>
      <w:r>
        <w:t>In het voorb</w:t>
      </w:r>
      <w:r w:rsidR="00F66F0A">
        <w:t xml:space="preserve">eeld hierboven bedraagt </w:t>
      </w:r>
      <w:proofErr w:type="spellStart"/>
      <w:r w:rsidR="00F66F0A">
        <w:t>phi</w:t>
      </w:r>
      <w:proofErr w:type="spellEnd"/>
      <w:r w:rsidR="00F66F0A">
        <w:t xml:space="preserve"> 0.1</w:t>
      </w:r>
      <w:r>
        <w:t xml:space="preserve">. Het gaat hier dus om een zwakke associatie. </w:t>
      </w:r>
    </w:p>
    <w:p w14:paraId="6E27A6CE" w14:textId="77777777" w:rsidR="001538BE" w:rsidRDefault="001538BE" w:rsidP="00180FDD">
      <w:pPr>
        <w:pStyle w:val="Plattetekst"/>
        <w:rPr>
          <w:b/>
        </w:rPr>
      </w:pPr>
    </w:p>
    <w:p w14:paraId="02372B52" w14:textId="77777777" w:rsidR="00180FDD" w:rsidRPr="00BE77CC" w:rsidRDefault="00180FDD" w:rsidP="0004227F">
      <w:pPr>
        <w:pStyle w:val="Plattetekst"/>
        <w:numPr>
          <w:ilvl w:val="0"/>
          <w:numId w:val="37"/>
        </w:numPr>
        <w:rPr>
          <w:b/>
        </w:rPr>
      </w:pPr>
      <w:proofErr w:type="spellStart"/>
      <w:r w:rsidRPr="00BE77CC">
        <w:rPr>
          <w:b/>
        </w:rPr>
        <w:t>Cramer’s</w:t>
      </w:r>
      <w:proofErr w:type="spellEnd"/>
      <w:r w:rsidRPr="00BE77CC">
        <w:rPr>
          <w:b/>
        </w:rPr>
        <w:t xml:space="preserve"> V</w:t>
      </w:r>
    </w:p>
    <w:p w14:paraId="19858D48" w14:textId="77777777" w:rsidR="00D73A03" w:rsidRDefault="00180FDD" w:rsidP="00D73A03">
      <w:pPr>
        <w:pStyle w:val="Plattetekst"/>
      </w:pPr>
      <w:proofErr w:type="spellStart"/>
      <w:r w:rsidRPr="003B6B31">
        <w:rPr>
          <w:b/>
        </w:rPr>
        <w:t>Cramer’s</w:t>
      </w:r>
      <w:proofErr w:type="spellEnd"/>
      <w:r w:rsidRPr="003B6B31">
        <w:rPr>
          <w:b/>
        </w:rPr>
        <w:t xml:space="preserve"> V</w:t>
      </w:r>
      <w:r w:rsidRPr="00180FDD">
        <w:t xml:space="preserve"> is o.i. de meest aangewezen coëfficiënt van </w:t>
      </w:r>
      <w:r w:rsidR="00572BED">
        <w:t>die associatiematen</w:t>
      </w:r>
      <w:r w:rsidR="003B6B31">
        <w:t xml:space="preserve"> die steunen op </w:t>
      </w:r>
      <w:proofErr w:type="spellStart"/>
      <w:r w:rsidR="003B6B31">
        <w:t>chi</w:t>
      </w:r>
      <w:proofErr w:type="spellEnd"/>
      <w:r w:rsidR="003B6B31">
        <w:t xml:space="preserve">-kwadraat. </w:t>
      </w:r>
      <w:proofErr w:type="spellStart"/>
      <w:r w:rsidR="00853CF8">
        <w:t>Cramer’s</w:t>
      </w:r>
      <w:proofErr w:type="spellEnd"/>
      <w:r w:rsidR="00853CF8">
        <w:t xml:space="preserve"> </w:t>
      </w:r>
      <w:r w:rsidR="003B6B31">
        <w:t>V is belangrijk</w:t>
      </w:r>
      <w:r w:rsidR="00572BED">
        <w:t xml:space="preserve"> want deze </w:t>
      </w:r>
      <w:r w:rsidR="003B6B31">
        <w:t>associatie</w:t>
      </w:r>
      <w:r w:rsidR="00572BED">
        <w:t xml:space="preserve">maat corrigeert voor de gevoeligheid van </w:t>
      </w:r>
      <w:proofErr w:type="spellStart"/>
      <w:r w:rsidR="00572BED">
        <w:t>chi</w:t>
      </w:r>
      <w:proofErr w:type="spellEnd"/>
      <w:r w:rsidR="00572BED">
        <w:t xml:space="preserve">-kwadraat voor de steekproefgrootte en het aantal rijen en kolommen van variabelen. </w:t>
      </w:r>
      <w:proofErr w:type="spellStart"/>
      <w:r w:rsidR="00853CF8">
        <w:t>Cramer’s</w:t>
      </w:r>
      <w:proofErr w:type="spellEnd"/>
      <w:r w:rsidR="00853CF8">
        <w:t xml:space="preserve"> </w:t>
      </w:r>
      <w:r w:rsidRPr="00180FDD">
        <w:t xml:space="preserve">V varieert </w:t>
      </w:r>
      <w:r w:rsidR="002F5CF5">
        <w:t xml:space="preserve">eveneens </w:t>
      </w:r>
      <w:r w:rsidRPr="00180FDD">
        <w:t xml:space="preserve">van </w:t>
      </w:r>
      <w:r w:rsidR="00EB71F4">
        <w:t>nul</w:t>
      </w:r>
      <w:r w:rsidRPr="00180FDD">
        <w:t xml:space="preserve"> tot </w:t>
      </w:r>
      <w:r w:rsidR="00EB71F4">
        <w:t>één</w:t>
      </w:r>
      <w:r w:rsidR="002F5CF5">
        <w:t xml:space="preserve"> en wordt gebruikt bij de berekening van associaties tussen kenmerken in een r*k tabel</w:t>
      </w:r>
      <w:r w:rsidRPr="00180FDD">
        <w:t>.</w:t>
      </w:r>
      <w:r w:rsidR="00D73A03" w:rsidRPr="00D73A03">
        <w:t xml:space="preserve"> </w:t>
      </w:r>
      <w:r w:rsidR="00D73A03">
        <w:t>In het voorbeeld hie</w:t>
      </w:r>
      <w:r w:rsidR="00F66F0A">
        <w:t xml:space="preserve">rboven bedraagt </w:t>
      </w:r>
      <w:proofErr w:type="spellStart"/>
      <w:r w:rsidR="00F66F0A">
        <w:t>Cramers’s</w:t>
      </w:r>
      <w:proofErr w:type="spellEnd"/>
      <w:r w:rsidR="00F66F0A">
        <w:t xml:space="preserve"> V 0.1</w:t>
      </w:r>
      <w:r w:rsidR="00D73A03">
        <w:t xml:space="preserve">. Het gaat hier dus om een zwakke associatie. </w:t>
      </w:r>
    </w:p>
    <w:p w14:paraId="3389C83E" w14:textId="77777777" w:rsidR="00756FB0" w:rsidRDefault="00756FB0" w:rsidP="00D73A03">
      <w:pPr>
        <w:pStyle w:val="Plattetekst"/>
      </w:pPr>
    </w:p>
    <w:p w14:paraId="47D3CF22" w14:textId="77777777" w:rsidR="00572BED" w:rsidRDefault="00572BED" w:rsidP="00D73A03">
      <w:pPr>
        <w:pStyle w:val="Plattetekst"/>
      </w:pPr>
      <w:r>
        <w:t xml:space="preserve">Volledigheidshalve geven we ook de formule weer: </w:t>
      </w:r>
    </w:p>
    <w:p w14:paraId="23BE38AD" w14:textId="77777777" w:rsidR="00572BED" w:rsidRDefault="00012668" w:rsidP="00D73A03">
      <w:pPr>
        <w:pStyle w:val="Plattetekst"/>
      </w:pPr>
      <w:r>
        <w:rPr>
          <w:noProof/>
          <w:lang w:val="nl-NL"/>
        </w:rPr>
        <w:object w:dxaOrig="1440" w:dyaOrig="1440" w14:anchorId="5390F8D9">
          <v:shape id="Object 2" o:spid="_x0000_s1082" type="#_x0000_t75" style="position:absolute;left:0;text-align:left;margin-left:10.65pt;margin-top:12.9pt;width:90.25pt;height:71.8pt;z-index:251658752">
            <v:imagedata r:id="rId14" o:title=""/>
          </v:shape>
          <o:OLEObject Type="Embed" ProgID="Equation.3" ShapeID="Object 2" DrawAspect="Content" ObjectID="_1745658396" r:id="rId15"/>
        </w:object>
      </w:r>
    </w:p>
    <w:p w14:paraId="0724A231" w14:textId="77777777" w:rsidR="00180FDD" w:rsidRPr="00180FDD" w:rsidRDefault="00180FDD">
      <w:pPr>
        <w:pStyle w:val="Plattetekst"/>
      </w:pPr>
    </w:p>
    <w:p w14:paraId="236EF96F" w14:textId="77777777" w:rsidR="00180FDD" w:rsidRDefault="00180FDD">
      <w:pPr>
        <w:pStyle w:val="Plattetekst"/>
      </w:pPr>
    </w:p>
    <w:p w14:paraId="7363E3AC" w14:textId="77777777" w:rsidR="00572BED" w:rsidRDefault="00572BED">
      <w:pPr>
        <w:pStyle w:val="Plattetekst"/>
      </w:pPr>
    </w:p>
    <w:p w14:paraId="5A224135" w14:textId="77777777" w:rsidR="00572BED" w:rsidRDefault="00572BED">
      <w:pPr>
        <w:pStyle w:val="Plattetekst"/>
      </w:pPr>
    </w:p>
    <w:p w14:paraId="6F2C74AE" w14:textId="77777777" w:rsidR="00756FB0" w:rsidRDefault="00756FB0">
      <w:pPr>
        <w:pStyle w:val="Plattetekst"/>
      </w:pPr>
    </w:p>
    <w:p w14:paraId="17851CAB" w14:textId="77777777" w:rsidR="00F66F0A" w:rsidRDefault="00756FB0">
      <w:pPr>
        <w:pStyle w:val="Plattetekst"/>
      </w:pPr>
      <w:r>
        <w:t xml:space="preserve">k </w:t>
      </w:r>
      <w:r w:rsidR="00F66F0A">
        <w:t>= 2 (want 2*2 tabel)</w:t>
      </w:r>
    </w:p>
    <w:p w14:paraId="68A97D7F" w14:textId="77777777" w:rsidR="00F66F0A" w:rsidRDefault="00F66F0A" w:rsidP="00F66F0A"/>
    <w:p w14:paraId="494065E0" w14:textId="77777777" w:rsidR="00756FB0" w:rsidRDefault="00756FB0" w:rsidP="00F66F0A"/>
    <w:p w14:paraId="46911C10" w14:textId="77777777" w:rsidR="00944836" w:rsidRDefault="00012668" w:rsidP="00F66F0A">
      <w:r>
        <w:pict w14:anchorId="5600F21C">
          <v:shape id="_x0000_i1029" type="#_x0000_t75" style="width:182.35pt;height:51.45pt">
            <v:imagedata r:id="rId16" o:title=""/>
          </v:shape>
        </w:pict>
      </w:r>
    </w:p>
    <w:p w14:paraId="3FED1D12" w14:textId="77777777" w:rsidR="00944836" w:rsidRDefault="00944836" w:rsidP="00F66F0A"/>
    <w:p w14:paraId="06811F92" w14:textId="77777777" w:rsidR="00572BED" w:rsidRDefault="00F66F0A" w:rsidP="00A0345E">
      <w:r>
        <w:t>V= 0.1</w:t>
      </w:r>
    </w:p>
    <w:p w14:paraId="22A4EA53" w14:textId="77777777" w:rsidR="004B38FA" w:rsidRDefault="004B38FA">
      <w:pPr>
        <w:pStyle w:val="Plattetekst"/>
      </w:pPr>
    </w:p>
    <w:p w14:paraId="2BBE342A" w14:textId="77777777" w:rsidR="00BE77CC" w:rsidRPr="008B0282" w:rsidRDefault="00BE77CC" w:rsidP="009B5E69">
      <w:pPr>
        <w:pStyle w:val="Plattetekst"/>
        <w:numPr>
          <w:ilvl w:val="0"/>
          <w:numId w:val="37"/>
        </w:numPr>
        <w:rPr>
          <w:b/>
          <w:bCs/>
        </w:rPr>
      </w:pPr>
      <w:r>
        <w:rPr>
          <w:b/>
          <w:bCs/>
        </w:rPr>
        <w:t>Gamma als associatiemaat</w:t>
      </w:r>
      <w:r w:rsidR="00A577CA">
        <w:rPr>
          <w:b/>
          <w:bCs/>
        </w:rPr>
        <w:t xml:space="preserve"> op ordinaal niveau</w:t>
      </w:r>
    </w:p>
    <w:p w14:paraId="3AE40A12" w14:textId="77777777" w:rsidR="00EB71F4" w:rsidRDefault="00A577CA" w:rsidP="00EB71F4">
      <w:pPr>
        <w:pStyle w:val="Plattetekst"/>
      </w:pPr>
      <w:r w:rsidRPr="003B6B31">
        <w:rPr>
          <w:b/>
        </w:rPr>
        <w:t>Gamma</w:t>
      </w:r>
      <w:r>
        <w:t xml:space="preserve"> wordt nog regelmatig gebruikt om de samenhang tussen variabelen van het ordinale niveau te berekenen. De waarde van gamma verloopt van </w:t>
      </w:r>
      <w:r w:rsidR="008E1C22" w:rsidRPr="0005755E">
        <w:rPr>
          <w:i/>
        </w:rPr>
        <w:t>min één</w:t>
      </w:r>
      <w:r w:rsidRPr="0005755E">
        <w:rPr>
          <w:i/>
        </w:rPr>
        <w:t xml:space="preserve"> tot </w:t>
      </w:r>
      <w:r w:rsidR="008E1C22" w:rsidRPr="0005755E">
        <w:rPr>
          <w:i/>
        </w:rPr>
        <w:t>plus één</w:t>
      </w:r>
      <w:r>
        <w:t xml:space="preserve">, waarbij </w:t>
      </w:r>
      <w:r w:rsidR="008E1C22">
        <w:t>min één</w:t>
      </w:r>
      <w:r>
        <w:t xml:space="preserve"> wijst op een perfect negatief verband, </w:t>
      </w:r>
      <w:r w:rsidR="008E1C22">
        <w:t>plus één</w:t>
      </w:r>
      <w:r>
        <w:t xml:space="preserve"> op een perfect positief verband en </w:t>
      </w:r>
      <w:r w:rsidR="008E1C22">
        <w:t>nul</w:t>
      </w:r>
      <w:r>
        <w:t xml:space="preserve"> op de afwezigheid van een verband. </w:t>
      </w:r>
      <w:r w:rsidR="00EB71F4">
        <w:t xml:space="preserve">Hoe verder van </w:t>
      </w:r>
      <w:r w:rsidR="008E1C22">
        <w:t>nul,</w:t>
      </w:r>
      <w:r w:rsidR="00EB71F4">
        <w:t xml:space="preserve"> hoe sterker de associatie!</w:t>
      </w:r>
    </w:p>
    <w:p w14:paraId="59633412" w14:textId="77777777" w:rsidR="008E1C22" w:rsidRDefault="008E1C22" w:rsidP="00BE77CC">
      <w:pPr>
        <w:pStyle w:val="Plattetekst"/>
      </w:pPr>
      <w:r>
        <w:t>Heeft</w:t>
      </w:r>
      <w:r w:rsidR="00EB71F4">
        <w:t xml:space="preserve"> de associatie</w:t>
      </w:r>
      <w:r>
        <w:t>maat</w:t>
      </w:r>
      <w:r w:rsidR="00EB71F4">
        <w:t xml:space="preserve"> </w:t>
      </w:r>
      <w:r>
        <w:t xml:space="preserve">een waarde </w:t>
      </w:r>
      <w:r w:rsidR="00EB71F4">
        <w:t xml:space="preserve">kleiner dan nul, dan betekent het dat hoge waarden op </w:t>
      </w:r>
      <w:r w:rsidR="00F34761">
        <w:t xml:space="preserve">de </w:t>
      </w:r>
      <w:r w:rsidR="00EB71F4">
        <w:t xml:space="preserve">ene variabele samengaan met lage waarden op </w:t>
      </w:r>
      <w:r w:rsidR="00F34761">
        <w:t xml:space="preserve">de </w:t>
      </w:r>
      <w:r w:rsidR="00EB71F4">
        <w:t xml:space="preserve">andere variabele. We spreken van een </w:t>
      </w:r>
      <w:r w:rsidR="00EB71F4" w:rsidRPr="003B6B31">
        <w:rPr>
          <w:b/>
        </w:rPr>
        <w:t>negatieve relatie.</w:t>
      </w:r>
      <w:r w:rsidR="00F66897">
        <w:t xml:space="preserve"> </w:t>
      </w:r>
      <w:r>
        <w:t>Heeft de associatiemaat een waarde groter dan nul, dan betekent het dat</w:t>
      </w:r>
      <w:r w:rsidR="00EB71F4">
        <w:t xml:space="preserve"> hoge waarden op </w:t>
      </w:r>
      <w:r>
        <w:t xml:space="preserve">de </w:t>
      </w:r>
      <w:r w:rsidR="00EB71F4">
        <w:t>ene variabele samen</w:t>
      </w:r>
      <w:r>
        <w:t>gaan</w:t>
      </w:r>
      <w:r w:rsidR="00EB71F4">
        <w:t xml:space="preserve"> met hoge waarden op</w:t>
      </w:r>
      <w:r w:rsidR="00F34761">
        <w:t xml:space="preserve"> de</w:t>
      </w:r>
      <w:r w:rsidR="00EB71F4">
        <w:t xml:space="preserve"> andere variabele</w:t>
      </w:r>
      <w:r>
        <w:t xml:space="preserve">. Er is sprake van een </w:t>
      </w:r>
      <w:r w:rsidRPr="003B6B31">
        <w:rPr>
          <w:b/>
        </w:rPr>
        <w:t>positieve relatie</w:t>
      </w:r>
      <w:r>
        <w:t>.</w:t>
      </w:r>
    </w:p>
    <w:p w14:paraId="4DD18715" w14:textId="77777777" w:rsidR="00BE77CC" w:rsidRDefault="00BE77CC" w:rsidP="00BE77CC">
      <w:pPr>
        <w:pStyle w:val="Plattetekst"/>
      </w:pPr>
    </w:p>
    <w:p w14:paraId="7A3803B9" w14:textId="77777777" w:rsidR="001538BE" w:rsidRDefault="00A577CA" w:rsidP="00BE77CC">
      <w:pPr>
        <w:pStyle w:val="Plattetekst"/>
      </w:pPr>
      <w:r>
        <w:t xml:space="preserve">Ordinale </w:t>
      </w:r>
      <w:r w:rsidR="00EB71F4">
        <w:t>variabelen</w:t>
      </w:r>
      <w:r>
        <w:t xml:space="preserve">, zoals </w:t>
      </w:r>
      <w:r w:rsidR="00EB71F4">
        <w:t>vragen uit een vragenlijst</w:t>
      </w:r>
      <w:r>
        <w:t xml:space="preserve"> waarbij de antwoordcategorieën variëren van “helemaal niet akkoord” tot “helemaal akkoord” of waarbij de antwoordcategorieën variëren van “nooit” over</w:t>
      </w:r>
      <w:r w:rsidR="008C50E2">
        <w:t xml:space="preserve"> “soms”, “vaak” tot “zeer vaak”, </w:t>
      </w:r>
      <w:r>
        <w:t>zijn eigenlijk strikt genomen van het ordinale niveau: de afstand tussen helemaal niet akkoord en helemaal akkoord is niet dezelfde als de afstand tussen akkoord en helemaal akkoord.</w:t>
      </w:r>
      <w:r w:rsidR="003B6B31">
        <w:rPr>
          <w:rStyle w:val="Voetnootmarkering"/>
        </w:rPr>
        <w:footnoteReference w:id="4"/>
      </w:r>
      <w:r>
        <w:t xml:space="preserve"> Beschouw onderstaande 3*3 kruistabel. </w:t>
      </w:r>
      <w:r w:rsidRPr="003B6B31">
        <w:rPr>
          <w:b/>
        </w:rPr>
        <w:t>Gamma</w:t>
      </w:r>
      <w:r>
        <w:t xml:space="preserve"> is gebaseerd op de verhouding tussen </w:t>
      </w:r>
      <w:r w:rsidRPr="00F66F0A">
        <w:rPr>
          <w:i/>
        </w:rPr>
        <w:t>consistente paren</w:t>
      </w:r>
      <w:r>
        <w:t xml:space="preserve"> en </w:t>
      </w:r>
      <w:r w:rsidRPr="00F66F0A">
        <w:rPr>
          <w:i/>
        </w:rPr>
        <w:t>inconsistente paren</w:t>
      </w:r>
      <w:r>
        <w:t xml:space="preserve">. </w:t>
      </w:r>
      <w:r>
        <w:rPr>
          <w:b/>
          <w:bCs/>
        </w:rPr>
        <w:t>Een consistent paar</w:t>
      </w:r>
      <w:r>
        <w:t xml:space="preserve"> is ieder paar van elementen waarbij de waarde van het ene element op beide variabelen hoger is dan van het andere element. </w:t>
      </w:r>
      <w:r>
        <w:rPr>
          <w:b/>
          <w:bCs/>
        </w:rPr>
        <w:t>Een inconsistent</w:t>
      </w:r>
      <w:r>
        <w:t xml:space="preserve"> paar is ieder paar van elementen waarbij de waarde van het ene element op de ene variabele hoger is en op de andere variabele lager is dan van het andere element. </w:t>
      </w:r>
    </w:p>
    <w:p w14:paraId="0E5622F0" w14:textId="77777777" w:rsidR="008B0282" w:rsidRDefault="008B0282">
      <w:pPr>
        <w:pStyle w:val="Plattetekst"/>
      </w:pPr>
    </w:p>
    <w:p w14:paraId="1986FDB3" w14:textId="77777777" w:rsidR="008B0282" w:rsidRDefault="008B0282">
      <w:pPr>
        <w:pStyle w:val="Plattetekst"/>
      </w:pPr>
    </w:p>
    <w:p w14:paraId="6ABF6B74" w14:textId="77777777" w:rsidR="008B0282" w:rsidRDefault="008B0282">
      <w:pPr>
        <w:pStyle w:val="Plattetekst"/>
      </w:pPr>
    </w:p>
    <w:p w14:paraId="4C8A4085" w14:textId="77777777" w:rsidR="0004227F" w:rsidRDefault="0004227F">
      <w:pPr>
        <w:pStyle w:val="Plattetekst"/>
        <w:rPr>
          <w:b/>
        </w:rPr>
      </w:pPr>
    </w:p>
    <w:p w14:paraId="6EDA0010" w14:textId="77777777" w:rsidR="0004227F" w:rsidRDefault="0004227F">
      <w:pPr>
        <w:pStyle w:val="Plattetekst"/>
        <w:rPr>
          <w:b/>
        </w:rPr>
      </w:pPr>
    </w:p>
    <w:p w14:paraId="3C41462C" w14:textId="77777777" w:rsidR="00A577CA" w:rsidRPr="003B6B31" w:rsidRDefault="00BA4BFA">
      <w:pPr>
        <w:pStyle w:val="Plattetekst"/>
        <w:rPr>
          <w:b/>
        </w:rPr>
      </w:pPr>
      <w:r>
        <w:rPr>
          <w:b/>
        </w:rPr>
        <w:t xml:space="preserve">Tabel: </w:t>
      </w:r>
      <w:r w:rsidR="003B6B31" w:rsidRPr="003B6B31">
        <w:rPr>
          <w:b/>
        </w:rPr>
        <w:t>Consistente en inconsistente paren bij de berekening van gamma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tblGrid>
      <w:tr w:rsidR="00A577CA" w14:paraId="49D7488C" w14:textId="77777777">
        <w:tc>
          <w:tcPr>
            <w:tcW w:w="3070" w:type="dxa"/>
          </w:tcPr>
          <w:p w14:paraId="2F2DD03D" w14:textId="77777777" w:rsidR="00A577CA" w:rsidRPr="00BE77CC" w:rsidRDefault="00A577CA">
            <w:pPr>
              <w:pStyle w:val="Plattetekst"/>
              <w:rPr>
                <w:b/>
              </w:rPr>
            </w:pPr>
            <w:r w:rsidRPr="00BE77CC">
              <w:rPr>
                <w:b/>
                <w:lang w:val="en-GB"/>
              </w:rPr>
              <w:t xml:space="preserve">Delinquent </w:t>
            </w:r>
            <w:proofErr w:type="spellStart"/>
            <w:r w:rsidRPr="00BE77CC">
              <w:rPr>
                <w:b/>
                <w:lang w:val="en-GB"/>
              </w:rPr>
              <w:t>gedrag</w:t>
            </w:r>
            <w:proofErr w:type="spellEnd"/>
          </w:p>
        </w:tc>
        <w:tc>
          <w:tcPr>
            <w:tcW w:w="3071" w:type="dxa"/>
          </w:tcPr>
          <w:p w14:paraId="0B9A8E3A" w14:textId="77777777" w:rsidR="00A577CA" w:rsidRPr="00BE77CC" w:rsidRDefault="00A577CA">
            <w:pPr>
              <w:pStyle w:val="Plattetekst"/>
              <w:rPr>
                <w:b/>
              </w:rPr>
            </w:pPr>
            <w:r w:rsidRPr="00BE77CC">
              <w:rPr>
                <w:b/>
              </w:rPr>
              <w:t>Sociaal economische status</w:t>
            </w:r>
          </w:p>
          <w:p w14:paraId="434F0749" w14:textId="77777777" w:rsidR="00A577CA" w:rsidRPr="00BE77CC" w:rsidRDefault="00A577CA">
            <w:pPr>
              <w:pStyle w:val="Plattetekst"/>
              <w:rPr>
                <w:b/>
              </w:rPr>
            </w:pPr>
            <w:r w:rsidRPr="00BE77CC">
              <w:rPr>
                <w:b/>
              </w:rPr>
              <w:t>Laag Midden Hoog</w:t>
            </w:r>
          </w:p>
        </w:tc>
      </w:tr>
      <w:tr w:rsidR="00A577CA" w14:paraId="2279101B" w14:textId="77777777">
        <w:tc>
          <w:tcPr>
            <w:tcW w:w="3070" w:type="dxa"/>
          </w:tcPr>
          <w:p w14:paraId="6306F235" w14:textId="77777777" w:rsidR="00A577CA" w:rsidRPr="00BE77CC" w:rsidRDefault="00A577CA">
            <w:pPr>
              <w:pStyle w:val="Plattetekst"/>
              <w:rPr>
                <w:b/>
              </w:rPr>
            </w:pPr>
            <w:r w:rsidRPr="00BE77CC">
              <w:rPr>
                <w:b/>
              </w:rPr>
              <w:t>Laag</w:t>
            </w:r>
          </w:p>
          <w:p w14:paraId="1C86C2CF" w14:textId="77777777" w:rsidR="00A577CA" w:rsidRPr="00BE77CC" w:rsidRDefault="00A577CA">
            <w:pPr>
              <w:pStyle w:val="Plattetekst"/>
              <w:rPr>
                <w:b/>
              </w:rPr>
            </w:pPr>
            <w:r w:rsidRPr="00BE77CC">
              <w:rPr>
                <w:b/>
              </w:rPr>
              <w:t xml:space="preserve">Midden </w:t>
            </w:r>
          </w:p>
          <w:p w14:paraId="78EC33B9" w14:textId="77777777" w:rsidR="00A577CA" w:rsidRDefault="00A577CA">
            <w:pPr>
              <w:pStyle w:val="Plattetekst"/>
            </w:pPr>
            <w:r w:rsidRPr="00BE77CC">
              <w:rPr>
                <w:b/>
              </w:rPr>
              <w:t>Hoog</w:t>
            </w:r>
          </w:p>
        </w:tc>
        <w:tc>
          <w:tcPr>
            <w:tcW w:w="3071" w:type="dxa"/>
          </w:tcPr>
          <w:p w14:paraId="188926B6" w14:textId="77777777" w:rsidR="00A577CA" w:rsidRPr="00BA4BFA" w:rsidRDefault="00A577CA">
            <w:pPr>
              <w:pStyle w:val="Plattetekst"/>
              <w:rPr>
                <w:lang w:val="en-GB"/>
              </w:rPr>
            </w:pPr>
            <w:r w:rsidRPr="00BA4BFA">
              <w:rPr>
                <w:lang w:val="en-GB"/>
              </w:rPr>
              <w:t>A         B          C</w:t>
            </w:r>
          </w:p>
          <w:p w14:paraId="609EDA2C" w14:textId="77777777" w:rsidR="00A577CA" w:rsidRPr="00BA4BFA" w:rsidRDefault="00A577CA">
            <w:pPr>
              <w:pStyle w:val="Plattetekst"/>
              <w:rPr>
                <w:lang w:val="sv-SE"/>
              </w:rPr>
            </w:pPr>
            <w:r w:rsidRPr="00BA4BFA">
              <w:rPr>
                <w:lang w:val="sv-SE"/>
              </w:rPr>
              <w:t>D         E           F</w:t>
            </w:r>
          </w:p>
          <w:p w14:paraId="4924C3D1" w14:textId="77777777" w:rsidR="00A577CA" w:rsidRDefault="00A577CA">
            <w:pPr>
              <w:pStyle w:val="Plattetekst"/>
              <w:rPr>
                <w:lang w:val="sv-SE"/>
              </w:rPr>
            </w:pPr>
            <w:r w:rsidRPr="00BA4BFA">
              <w:rPr>
                <w:lang w:val="sv-SE"/>
              </w:rPr>
              <w:t>G         H          I</w:t>
            </w:r>
          </w:p>
        </w:tc>
      </w:tr>
    </w:tbl>
    <w:p w14:paraId="196B93DC" w14:textId="77777777" w:rsidR="00A577CA" w:rsidRDefault="00A577CA">
      <w:pPr>
        <w:pStyle w:val="Plattetekst"/>
        <w:rPr>
          <w:lang w:val="sv-SE"/>
        </w:rPr>
      </w:pPr>
    </w:p>
    <w:p w14:paraId="4F140D4D" w14:textId="77777777" w:rsidR="00A577CA" w:rsidRDefault="00A577CA">
      <w:pPr>
        <w:pStyle w:val="Plattetekst"/>
        <w:rPr>
          <w:lang w:val="nl-NL"/>
        </w:rPr>
      </w:pPr>
      <w:r>
        <w:rPr>
          <w:lang w:val="nl-NL"/>
        </w:rPr>
        <w:t xml:space="preserve">Wanneer </w:t>
      </w:r>
      <w:r w:rsidR="00C95EF9">
        <w:rPr>
          <w:lang w:val="nl-NL"/>
        </w:rPr>
        <w:t xml:space="preserve">we </w:t>
      </w:r>
      <w:r>
        <w:rPr>
          <w:lang w:val="nl-NL"/>
        </w:rPr>
        <w:t>het aantal consistente paren en inconsistente paren in bovenstaande 3*3 tabel identificeren, bekomen we het volgende:</w:t>
      </w:r>
    </w:p>
    <w:p w14:paraId="4F4F2D85" w14:textId="77777777" w:rsidR="00A577CA" w:rsidRPr="004A561A" w:rsidRDefault="00A577CA">
      <w:pPr>
        <w:pStyle w:val="Plattetekst"/>
        <w:rPr>
          <w:lang w:val="it-IT"/>
        </w:rPr>
      </w:pPr>
      <w:r w:rsidRPr="004A561A">
        <w:rPr>
          <w:b/>
          <w:lang w:val="it-IT"/>
        </w:rPr>
        <w:t>CP (Consistente paren) zijn</w:t>
      </w:r>
      <w:r w:rsidRPr="004A561A">
        <w:rPr>
          <w:lang w:val="it-IT"/>
        </w:rPr>
        <w:t xml:space="preserve"> : (A*E) + (A*F) + (A*H) + (A*I) + (B*F) + (B*I) + (D*H) + (D*I) + (E*I)</w:t>
      </w:r>
    </w:p>
    <w:p w14:paraId="2B922C65" w14:textId="77777777" w:rsidR="00A577CA" w:rsidRPr="004A561A" w:rsidRDefault="00A577CA">
      <w:pPr>
        <w:pStyle w:val="Plattetekst"/>
        <w:rPr>
          <w:lang w:val="it-IT"/>
        </w:rPr>
      </w:pPr>
      <w:r w:rsidRPr="004A561A">
        <w:rPr>
          <w:b/>
          <w:lang w:val="it-IT"/>
        </w:rPr>
        <w:t>IP (Inconsistente paren) zijn</w:t>
      </w:r>
      <w:r w:rsidRPr="004A561A">
        <w:rPr>
          <w:lang w:val="it-IT"/>
        </w:rPr>
        <w:t> : (C*E) + (C*D) + (C*H) + (C*G) + (B*D) + (B*G) + (F*H) + (F*G) + (E*G)</w:t>
      </w:r>
    </w:p>
    <w:p w14:paraId="21BDF9CE" w14:textId="77777777" w:rsidR="00765A09" w:rsidRDefault="00A577CA">
      <w:pPr>
        <w:pStyle w:val="Plattetekst"/>
        <w:rPr>
          <w:lang w:val="nl-NL"/>
        </w:rPr>
      </w:pPr>
      <w:r>
        <w:rPr>
          <w:lang w:val="nl-NL"/>
        </w:rPr>
        <w:t xml:space="preserve">Gamma </w:t>
      </w:r>
      <w:r w:rsidR="00F34761">
        <w:rPr>
          <w:lang w:val="nl-NL"/>
        </w:rPr>
        <w:t xml:space="preserve">wordt als volgt berekend: </w:t>
      </w:r>
      <w:r w:rsidR="00F34761" w:rsidRPr="00BA4BFA">
        <w:rPr>
          <w:b/>
          <w:lang w:val="nl-NL"/>
        </w:rPr>
        <w:t>(CP-IP) / (CP +</w:t>
      </w:r>
      <w:r w:rsidR="002F6987" w:rsidRPr="00BA4BFA">
        <w:rPr>
          <w:b/>
          <w:lang w:val="nl-NL"/>
        </w:rPr>
        <w:t xml:space="preserve"> </w:t>
      </w:r>
      <w:r w:rsidRPr="00BA4BFA">
        <w:rPr>
          <w:b/>
          <w:lang w:val="nl-NL"/>
        </w:rPr>
        <w:t>I</w:t>
      </w:r>
      <w:r w:rsidR="00F34761" w:rsidRPr="00BA4BFA">
        <w:rPr>
          <w:b/>
          <w:lang w:val="nl-NL"/>
        </w:rPr>
        <w:t>P</w:t>
      </w:r>
      <w:r w:rsidRPr="00BA4BFA">
        <w:rPr>
          <w:b/>
          <w:lang w:val="nl-NL"/>
        </w:rPr>
        <w:t>).</w:t>
      </w:r>
      <w:r>
        <w:rPr>
          <w:lang w:val="nl-NL"/>
        </w:rPr>
        <w:t xml:space="preserve"> Dit getal situeert </w:t>
      </w:r>
      <w:r w:rsidR="00510D4A">
        <w:rPr>
          <w:lang w:val="nl-NL"/>
        </w:rPr>
        <w:t xml:space="preserve">zich </w:t>
      </w:r>
      <w:r>
        <w:rPr>
          <w:lang w:val="nl-NL"/>
        </w:rPr>
        <w:t xml:space="preserve">tussen </w:t>
      </w:r>
      <w:r w:rsidR="003B6B31">
        <w:rPr>
          <w:lang w:val="nl-NL"/>
        </w:rPr>
        <w:t>min één en plus één</w:t>
      </w:r>
      <w:r>
        <w:rPr>
          <w:lang w:val="nl-NL"/>
        </w:rPr>
        <w:t>. Dit is de waarde van gamma. Laten we een voorbeeld geven uit criminologisch onderzoek.</w:t>
      </w:r>
      <w:r w:rsidR="003B6B31">
        <w:rPr>
          <w:lang w:val="nl-NL"/>
        </w:rPr>
        <w:t xml:space="preserve"> </w:t>
      </w:r>
      <w:r w:rsidR="00BA4BFA">
        <w:rPr>
          <w:lang w:val="nl-NL"/>
        </w:rPr>
        <w:t>De waarde van G</w:t>
      </w:r>
      <w:r w:rsidR="003B6B31">
        <w:rPr>
          <w:lang w:val="nl-NL"/>
        </w:rPr>
        <w:t xml:space="preserve">amma </w:t>
      </w:r>
      <w:r w:rsidR="00BA4BFA">
        <w:rPr>
          <w:lang w:val="nl-NL"/>
        </w:rPr>
        <w:t xml:space="preserve">moet je niet </w:t>
      </w:r>
      <w:r w:rsidR="003B6B31">
        <w:rPr>
          <w:lang w:val="nl-NL"/>
        </w:rPr>
        <w:t xml:space="preserve">met de </w:t>
      </w:r>
      <w:r w:rsidR="00BA4BFA">
        <w:rPr>
          <w:lang w:val="nl-NL"/>
        </w:rPr>
        <w:t>rekenmachine zelf</w:t>
      </w:r>
      <w:r w:rsidR="003B6B31">
        <w:rPr>
          <w:lang w:val="nl-NL"/>
        </w:rPr>
        <w:t xml:space="preserve"> </w:t>
      </w:r>
      <w:r w:rsidR="00BA4BFA">
        <w:rPr>
          <w:lang w:val="nl-NL"/>
        </w:rPr>
        <w:t>kunnen</w:t>
      </w:r>
      <w:r w:rsidR="003B6B31">
        <w:rPr>
          <w:lang w:val="nl-NL"/>
        </w:rPr>
        <w:t xml:space="preserve"> uitrekenen. </w:t>
      </w:r>
    </w:p>
    <w:p w14:paraId="102528E2" w14:textId="77777777" w:rsidR="00765A09" w:rsidRDefault="00765A09">
      <w:pPr>
        <w:pStyle w:val="Plattetekst"/>
        <w:rPr>
          <w:lang w:val="nl-NL"/>
        </w:rPr>
      </w:pPr>
    </w:p>
    <w:p w14:paraId="7C9E1FCB" w14:textId="77777777" w:rsidR="00A577CA" w:rsidRDefault="00A577CA">
      <w:pPr>
        <w:tabs>
          <w:tab w:val="center" w:pos="514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ab/>
        <w:t>Kruistabel: regels zijn gemaakt om te breken en spijbelen van vrienden</w:t>
      </w:r>
    </w:p>
    <w:p w14:paraId="5936A9B4" w14:textId="77777777" w:rsidR="00A577CA" w:rsidRDefault="00A577CA">
      <w:pPr>
        <w:tabs>
          <w:tab w:val="center" w:pos="5140"/>
        </w:tabs>
        <w:autoSpaceDE w:val="0"/>
        <w:autoSpaceDN w:val="0"/>
        <w:adjustRightInd w:val="0"/>
        <w:rPr>
          <w:rFonts w:ascii="Arial" w:hAnsi="Arial" w:cs="Arial"/>
          <w:b/>
          <w:bCs/>
          <w:color w:val="000000"/>
          <w:sz w:val="18"/>
          <w:szCs w:val="18"/>
          <w:lang w:val="nl-NL"/>
        </w:rPr>
      </w:pPr>
    </w:p>
    <w:p w14:paraId="21193B14" w14:textId="77777777" w:rsidR="00A577CA" w:rsidRPr="003A7B2F" w:rsidRDefault="00A577CA">
      <w:pPr>
        <w:autoSpaceDE w:val="0"/>
        <w:autoSpaceDN w:val="0"/>
        <w:adjustRightInd w:val="0"/>
        <w:rPr>
          <w:rFonts w:ascii="Arial" w:hAnsi="Arial" w:cs="Arial"/>
          <w:color w:val="000000"/>
          <w:sz w:val="18"/>
          <w:szCs w:val="18"/>
          <w:lang w:val="nl-NL"/>
        </w:rPr>
      </w:pPr>
    </w:p>
    <w:tbl>
      <w:tblPr>
        <w:tblW w:w="5073" w:type="pct"/>
        <w:tblCellMar>
          <w:left w:w="93" w:type="dxa"/>
          <w:right w:w="93" w:type="dxa"/>
        </w:tblCellMar>
        <w:tblLook w:val="0000" w:firstRow="0" w:lastRow="0" w:firstColumn="0" w:lastColumn="0" w:noHBand="0" w:noVBand="0"/>
      </w:tblPr>
      <w:tblGrid>
        <w:gridCol w:w="1358"/>
        <w:gridCol w:w="1360"/>
        <w:gridCol w:w="1103"/>
        <w:gridCol w:w="1009"/>
        <w:gridCol w:w="1279"/>
        <w:gridCol w:w="1170"/>
        <w:gridCol w:w="1105"/>
        <w:gridCol w:w="1009"/>
      </w:tblGrid>
      <w:tr w:rsidR="00A577CA" w14:paraId="744AEBE2" w14:textId="77777777" w:rsidTr="002F6987">
        <w:trPr>
          <w:cantSplit/>
          <w:trHeight w:val="447"/>
        </w:trPr>
        <w:tc>
          <w:tcPr>
            <w:tcW w:w="1447" w:type="pct"/>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5FFC3C30"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3016" w:type="pct"/>
            <w:gridSpan w:val="5"/>
            <w:tcBorders>
              <w:top w:val="single" w:sz="12" w:space="0" w:color="000000"/>
              <w:left w:val="single" w:sz="12" w:space="0" w:color="000000"/>
              <w:bottom w:val="single" w:sz="2" w:space="0" w:color="000000"/>
              <w:right w:val="single" w:sz="2" w:space="0" w:color="000000"/>
            </w:tcBorders>
            <w:shd w:val="clear" w:color="000000" w:fill="FFFFFF"/>
            <w:vAlign w:val="bottom"/>
          </w:tcPr>
          <w:p w14:paraId="6A9DFA0A" w14:textId="77777777" w:rsidR="00A577CA" w:rsidRPr="00BA4BFA" w:rsidRDefault="00A577CA">
            <w:pPr>
              <w:autoSpaceDE w:val="0"/>
              <w:autoSpaceDN w:val="0"/>
              <w:adjustRightInd w:val="0"/>
              <w:jc w:val="center"/>
              <w:rPr>
                <w:rFonts w:ascii="Arial" w:hAnsi="Arial" w:cs="Arial"/>
                <w:b/>
                <w:color w:val="000000"/>
                <w:sz w:val="18"/>
                <w:szCs w:val="18"/>
                <w:lang w:val="nl-NL"/>
              </w:rPr>
            </w:pPr>
            <w:r w:rsidRPr="00BA4BFA">
              <w:rPr>
                <w:rFonts w:ascii="Arial" w:hAnsi="Arial" w:cs="Arial"/>
                <w:b/>
                <w:color w:val="000000"/>
                <w:sz w:val="18"/>
                <w:szCs w:val="18"/>
                <w:lang w:val="nl-NL"/>
              </w:rPr>
              <w:t>Regels zijn gemaakt om te breken</w:t>
            </w:r>
          </w:p>
        </w:tc>
        <w:tc>
          <w:tcPr>
            <w:tcW w:w="537" w:type="pct"/>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498E5475" w14:textId="77777777" w:rsidR="00A577CA" w:rsidRPr="000B250B" w:rsidRDefault="00A577CA">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Totaal</w:t>
            </w:r>
          </w:p>
        </w:tc>
      </w:tr>
      <w:tr w:rsidR="00A577CA" w14:paraId="535891B7" w14:textId="77777777" w:rsidTr="002F6987">
        <w:trPr>
          <w:cantSplit/>
          <w:trHeight w:val="447"/>
        </w:trPr>
        <w:tc>
          <w:tcPr>
            <w:tcW w:w="1447" w:type="pct"/>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79484611" w14:textId="77777777" w:rsidR="00A577CA" w:rsidRDefault="00A577CA">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587" w:type="pct"/>
            <w:tcBorders>
              <w:top w:val="single" w:sz="2" w:space="0" w:color="000000"/>
              <w:left w:val="single" w:sz="12" w:space="0" w:color="000000"/>
              <w:bottom w:val="single" w:sz="12" w:space="0" w:color="000000"/>
              <w:right w:val="single" w:sz="2" w:space="0" w:color="000000"/>
            </w:tcBorders>
            <w:shd w:val="clear" w:color="000000" w:fill="FFFFFF"/>
            <w:vAlign w:val="bottom"/>
          </w:tcPr>
          <w:p w14:paraId="64B4FBE0" w14:textId="77777777" w:rsidR="00A577CA" w:rsidRPr="000B250B" w:rsidRDefault="00A577CA">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helemaal oneens</w:t>
            </w:r>
          </w:p>
        </w:tc>
        <w:tc>
          <w:tcPr>
            <w:tcW w:w="537"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0E2FAA67" w14:textId="77777777" w:rsidR="00A577CA" w:rsidRPr="00BA4BFA" w:rsidRDefault="00A577CA">
            <w:pPr>
              <w:autoSpaceDE w:val="0"/>
              <w:autoSpaceDN w:val="0"/>
              <w:adjustRightInd w:val="0"/>
              <w:jc w:val="center"/>
              <w:rPr>
                <w:rFonts w:ascii="Arial" w:hAnsi="Arial" w:cs="Arial"/>
                <w:b/>
                <w:color w:val="000000"/>
                <w:sz w:val="18"/>
                <w:szCs w:val="18"/>
                <w:lang w:val="nl-NL"/>
              </w:rPr>
            </w:pPr>
            <w:r w:rsidRPr="00BA4BFA">
              <w:rPr>
                <w:rFonts w:ascii="Arial" w:hAnsi="Arial" w:cs="Arial"/>
                <w:b/>
                <w:color w:val="000000"/>
                <w:sz w:val="18"/>
                <w:szCs w:val="18"/>
                <w:lang w:val="nl-NL"/>
              </w:rPr>
              <w:t>beetje oneens</w:t>
            </w:r>
          </w:p>
        </w:tc>
        <w:tc>
          <w:tcPr>
            <w:tcW w:w="681"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55A8E5B8" w14:textId="77777777" w:rsidR="00A577CA" w:rsidRPr="00BA4BFA" w:rsidRDefault="00A577CA">
            <w:pPr>
              <w:autoSpaceDE w:val="0"/>
              <w:autoSpaceDN w:val="0"/>
              <w:adjustRightInd w:val="0"/>
              <w:jc w:val="center"/>
              <w:rPr>
                <w:rFonts w:ascii="Arial" w:hAnsi="Arial" w:cs="Arial"/>
                <w:b/>
                <w:color w:val="000000"/>
                <w:sz w:val="18"/>
                <w:szCs w:val="18"/>
                <w:lang w:val="nl-NL"/>
              </w:rPr>
            </w:pPr>
            <w:r w:rsidRPr="00BA4BFA">
              <w:rPr>
                <w:rFonts w:ascii="Arial" w:hAnsi="Arial" w:cs="Arial"/>
                <w:b/>
                <w:color w:val="000000"/>
                <w:sz w:val="18"/>
                <w:szCs w:val="18"/>
                <w:lang w:val="nl-NL"/>
              </w:rPr>
              <w:t>noch eens, noch oneens</w:t>
            </w:r>
          </w:p>
        </w:tc>
        <w:tc>
          <w:tcPr>
            <w:tcW w:w="623"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4B819571" w14:textId="77777777" w:rsidR="00A577CA" w:rsidRPr="00BA4BFA" w:rsidRDefault="00A577CA">
            <w:pPr>
              <w:autoSpaceDE w:val="0"/>
              <w:autoSpaceDN w:val="0"/>
              <w:adjustRightInd w:val="0"/>
              <w:jc w:val="center"/>
              <w:rPr>
                <w:rFonts w:ascii="Arial" w:hAnsi="Arial" w:cs="Arial"/>
                <w:b/>
                <w:color w:val="000000"/>
                <w:sz w:val="18"/>
                <w:szCs w:val="18"/>
                <w:lang w:val="nl-NL"/>
              </w:rPr>
            </w:pPr>
            <w:r w:rsidRPr="00BA4BFA">
              <w:rPr>
                <w:rFonts w:ascii="Arial" w:hAnsi="Arial" w:cs="Arial"/>
                <w:b/>
                <w:color w:val="000000"/>
                <w:sz w:val="18"/>
                <w:szCs w:val="18"/>
                <w:lang w:val="nl-NL"/>
              </w:rPr>
              <w:t>beetje eens</w:t>
            </w:r>
          </w:p>
        </w:tc>
        <w:tc>
          <w:tcPr>
            <w:tcW w:w="588"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454EE279" w14:textId="77777777" w:rsidR="00A577CA" w:rsidRPr="00BA4BFA" w:rsidRDefault="00A577CA">
            <w:pPr>
              <w:autoSpaceDE w:val="0"/>
              <w:autoSpaceDN w:val="0"/>
              <w:adjustRightInd w:val="0"/>
              <w:jc w:val="center"/>
              <w:rPr>
                <w:rFonts w:ascii="Arial" w:hAnsi="Arial" w:cs="Arial"/>
                <w:b/>
                <w:color w:val="000000"/>
                <w:sz w:val="18"/>
                <w:szCs w:val="18"/>
                <w:lang w:val="nl-NL"/>
              </w:rPr>
            </w:pPr>
            <w:r w:rsidRPr="00BA4BFA">
              <w:rPr>
                <w:rFonts w:ascii="Arial" w:hAnsi="Arial" w:cs="Arial"/>
                <w:b/>
                <w:color w:val="000000"/>
                <w:sz w:val="18"/>
                <w:szCs w:val="18"/>
                <w:lang w:val="nl-NL"/>
              </w:rPr>
              <w:t>helemaal eens</w:t>
            </w:r>
          </w:p>
        </w:tc>
        <w:tc>
          <w:tcPr>
            <w:tcW w:w="537" w:type="pct"/>
            <w:tcBorders>
              <w:top w:val="single" w:sz="2" w:space="0" w:color="000000"/>
              <w:left w:val="single" w:sz="2" w:space="0" w:color="000000"/>
              <w:bottom w:val="single" w:sz="12" w:space="0" w:color="000000"/>
              <w:right w:val="single" w:sz="12" w:space="0" w:color="000000"/>
            </w:tcBorders>
            <w:shd w:val="clear" w:color="000000" w:fill="FFFFFF"/>
            <w:vAlign w:val="bottom"/>
          </w:tcPr>
          <w:p w14:paraId="7E530E4D" w14:textId="77777777" w:rsidR="00A577CA" w:rsidRDefault="00A577CA">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 xml:space="preserve"> </w:t>
            </w:r>
          </w:p>
        </w:tc>
      </w:tr>
      <w:tr w:rsidR="00A577CA" w14:paraId="78992965" w14:textId="77777777" w:rsidTr="002F6987">
        <w:trPr>
          <w:cantSplit/>
          <w:trHeight w:val="315"/>
        </w:trPr>
        <w:tc>
          <w:tcPr>
            <w:tcW w:w="723" w:type="pct"/>
            <w:vMerge w:val="restart"/>
            <w:tcBorders>
              <w:top w:val="single" w:sz="12" w:space="0" w:color="000000"/>
              <w:left w:val="single" w:sz="12" w:space="0" w:color="000000"/>
            </w:tcBorders>
            <w:shd w:val="clear" w:color="000000" w:fill="FFFFFF"/>
          </w:tcPr>
          <w:p w14:paraId="07DAE922"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Spijbelen van vrienden</w:t>
            </w:r>
          </w:p>
        </w:tc>
        <w:tc>
          <w:tcPr>
            <w:tcW w:w="724" w:type="pct"/>
            <w:tcBorders>
              <w:top w:val="single" w:sz="12" w:space="0" w:color="000000"/>
              <w:right w:val="single" w:sz="12" w:space="0" w:color="000000"/>
            </w:tcBorders>
            <w:shd w:val="clear" w:color="000000" w:fill="FFFFFF"/>
          </w:tcPr>
          <w:p w14:paraId="742E740C"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Geen vriend</w:t>
            </w:r>
          </w:p>
        </w:tc>
        <w:tc>
          <w:tcPr>
            <w:tcW w:w="587" w:type="pct"/>
            <w:tcBorders>
              <w:top w:val="single" w:sz="12" w:space="0" w:color="000000"/>
              <w:left w:val="single" w:sz="12" w:space="0" w:color="000000"/>
              <w:right w:val="single" w:sz="2" w:space="0" w:color="000000"/>
            </w:tcBorders>
            <w:shd w:val="clear" w:color="000000" w:fill="FFFFFF"/>
            <w:vAlign w:val="center"/>
          </w:tcPr>
          <w:p w14:paraId="3526E121"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811</w:t>
            </w:r>
          </w:p>
        </w:tc>
        <w:tc>
          <w:tcPr>
            <w:tcW w:w="537" w:type="pct"/>
            <w:tcBorders>
              <w:top w:val="single" w:sz="12" w:space="0" w:color="000000"/>
              <w:left w:val="single" w:sz="2" w:space="0" w:color="000000"/>
              <w:right w:val="single" w:sz="2" w:space="0" w:color="000000"/>
            </w:tcBorders>
            <w:shd w:val="clear" w:color="000000" w:fill="FFFFFF"/>
            <w:vAlign w:val="center"/>
          </w:tcPr>
          <w:p w14:paraId="2F9770B4"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261</w:t>
            </w:r>
          </w:p>
        </w:tc>
        <w:tc>
          <w:tcPr>
            <w:tcW w:w="681" w:type="pct"/>
            <w:tcBorders>
              <w:top w:val="single" w:sz="12" w:space="0" w:color="000000"/>
              <w:left w:val="single" w:sz="2" w:space="0" w:color="000000"/>
              <w:right w:val="single" w:sz="2" w:space="0" w:color="000000"/>
            </w:tcBorders>
            <w:shd w:val="clear" w:color="000000" w:fill="FFFFFF"/>
            <w:vAlign w:val="center"/>
          </w:tcPr>
          <w:p w14:paraId="5FCB6854"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265</w:t>
            </w:r>
          </w:p>
        </w:tc>
        <w:tc>
          <w:tcPr>
            <w:tcW w:w="623" w:type="pct"/>
            <w:tcBorders>
              <w:top w:val="single" w:sz="12" w:space="0" w:color="000000"/>
              <w:left w:val="single" w:sz="2" w:space="0" w:color="000000"/>
              <w:right w:val="single" w:sz="2" w:space="0" w:color="000000"/>
            </w:tcBorders>
            <w:shd w:val="clear" w:color="000000" w:fill="FFFFFF"/>
            <w:vAlign w:val="center"/>
          </w:tcPr>
          <w:p w14:paraId="196E4E8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185</w:t>
            </w:r>
          </w:p>
        </w:tc>
        <w:tc>
          <w:tcPr>
            <w:tcW w:w="588" w:type="pct"/>
            <w:tcBorders>
              <w:top w:val="single" w:sz="12" w:space="0" w:color="000000"/>
              <w:left w:val="single" w:sz="2" w:space="0" w:color="000000"/>
              <w:right w:val="single" w:sz="2" w:space="0" w:color="000000"/>
            </w:tcBorders>
            <w:shd w:val="clear" w:color="000000" w:fill="FFFFFF"/>
            <w:vAlign w:val="center"/>
          </w:tcPr>
          <w:p w14:paraId="37C7A673"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94</w:t>
            </w:r>
          </w:p>
        </w:tc>
        <w:tc>
          <w:tcPr>
            <w:tcW w:w="537" w:type="pct"/>
            <w:tcBorders>
              <w:top w:val="single" w:sz="12" w:space="0" w:color="000000"/>
              <w:left w:val="single" w:sz="2" w:space="0" w:color="000000"/>
              <w:right w:val="single" w:sz="12" w:space="0" w:color="000000"/>
            </w:tcBorders>
            <w:shd w:val="clear" w:color="000000" w:fill="FFFFFF"/>
            <w:vAlign w:val="center"/>
          </w:tcPr>
          <w:p w14:paraId="01496AF7"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1616</w:t>
            </w:r>
          </w:p>
        </w:tc>
      </w:tr>
      <w:tr w:rsidR="00A577CA" w14:paraId="1941E654" w14:textId="77777777" w:rsidTr="002F6987">
        <w:trPr>
          <w:cantSplit/>
          <w:trHeight w:val="315"/>
        </w:trPr>
        <w:tc>
          <w:tcPr>
            <w:tcW w:w="723" w:type="pct"/>
            <w:vMerge w:val="restart"/>
            <w:tcBorders>
              <w:left w:val="single" w:sz="12" w:space="0" w:color="000000"/>
            </w:tcBorders>
            <w:shd w:val="clear" w:color="000000" w:fill="FFFFFF"/>
          </w:tcPr>
          <w:p w14:paraId="26D5F337"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 xml:space="preserve"> </w:t>
            </w:r>
          </w:p>
        </w:tc>
        <w:tc>
          <w:tcPr>
            <w:tcW w:w="724" w:type="pct"/>
            <w:tcBorders>
              <w:right w:val="single" w:sz="12" w:space="0" w:color="000000"/>
            </w:tcBorders>
            <w:shd w:val="clear" w:color="000000" w:fill="FFFFFF"/>
          </w:tcPr>
          <w:p w14:paraId="78E05D2B"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Eén vriend</w:t>
            </w:r>
          </w:p>
        </w:tc>
        <w:tc>
          <w:tcPr>
            <w:tcW w:w="587" w:type="pct"/>
            <w:tcBorders>
              <w:left w:val="single" w:sz="12" w:space="0" w:color="000000"/>
              <w:right w:val="single" w:sz="2" w:space="0" w:color="000000"/>
            </w:tcBorders>
            <w:shd w:val="clear" w:color="000000" w:fill="FFFFFF"/>
            <w:vAlign w:val="center"/>
          </w:tcPr>
          <w:p w14:paraId="526332CE"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221</w:t>
            </w:r>
          </w:p>
        </w:tc>
        <w:tc>
          <w:tcPr>
            <w:tcW w:w="537" w:type="pct"/>
            <w:tcBorders>
              <w:left w:val="single" w:sz="2" w:space="0" w:color="000000"/>
              <w:right w:val="single" w:sz="2" w:space="0" w:color="000000"/>
            </w:tcBorders>
            <w:shd w:val="clear" w:color="000000" w:fill="FFFFFF"/>
            <w:vAlign w:val="center"/>
          </w:tcPr>
          <w:p w14:paraId="42A0F02A"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154</w:t>
            </w:r>
          </w:p>
        </w:tc>
        <w:tc>
          <w:tcPr>
            <w:tcW w:w="681" w:type="pct"/>
            <w:tcBorders>
              <w:left w:val="single" w:sz="2" w:space="0" w:color="000000"/>
              <w:right w:val="single" w:sz="2" w:space="0" w:color="000000"/>
            </w:tcBorders>
            <w:shd w:val="clear" w:color="000000" w:fill="FFFFFF"/>
            <w:vAlign w:val="center"/>
          </w:tcPr>
          <w:p w14:paraId="332A413E"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159</w:t>
            </w:r>
          </w:p>
        </w:tc>
        <w:tc>
          <w:tcPr>
            <w:tcW w:w="623" w:type="pct"/>
            <w:tcBorders>
              <w:left w:val="single" w:sz="2" w:space="0" w:color="000000"/>
              <w:right w:val="single" w:sz="2" w:space="0" w:color="000000"/>
            </w:tcBorders>
            <w:shd w:val="clear" w:color="000000" w:fill="FFFFFF"/>
            <w:vAlign w:val="center"/>
          </w:tcPr>
          <w:p w14:paraId="7715B406"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130</w:t>
            </w:r>
          </w:p>
        </w:tc>
        <w:tc>
          <w:tcPr>
            <w:tcW w:w="588" w:type="pct"/>
            <w:tcBorders>
              <w:left w:val="single" w:sz="2" w:space="0" w:color="000000"/>
              <w:right w:val="single" w:sz="2" w:space="0" w:color="000000"/>
            </w:tcBorders>
            <w:shd w:val="clear" w:color="000000" w:fill="FFFFFF"/>
            <w:vAlign w:val="center"/>
          </w:tcPr>
          <w:p w14:paraId="16A8357B"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83</w:t>
            </w:r>
          </w:p>
        </w:tc>
        <w:tc>
          <w:tcPr>
            <w:tcW w:w="537" w:type="pct"/>
            <w:tcBorders>
              <w:left w:val="single" w:sz="2" w:space="0" w:color="000000"/>
              <w:right w:val="single" w:sz="12" w:space="0" w:color="000000"/>
            </w:tcBorders>
            <w:shd w:val="clear" w:color="000000" w:fill="FFFFFF"/>
            <w:vAlign w:val="center"/>
          </w:tcPr>
          <w:p w14:paraId="4E18675B"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747</w:t>
            </w:r>
          </w:p>
        </w:tc>
      </w:tr>
      <w:tr w:rsidR="00A577CA" w14:paraId="5A9908BC" w14:textId="77777777" w:rsidTr="002F6987">
        <w:trPr>
          <w:cantSplit/>
          <w:trHeight w:val="315"/>
        </w:trPr>
        <w:tc>
          <w:tcPr>
            <w:tcW w:w="723" w:type="pct"/>
            <w:vMerge w:val="restart"/>
            <w:tcBorders>
              <w:left w:val="single" w:sz="12" w:space="0" w:color="000000"/>
            </w:tcBorders>
            <w:shd w:val="clear" w:color="000000" w:fill="FFFFFF"/>
          </w:tcPr>
          <w:p w14:paraId="102DD6F2"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 xml:space="preserve"> </w:t>
            </w:r>
          </w:p>
        </w:tc>
        <w:tc>
          <w:tcPr>
            <w:tcW w:w="724" w:type="pct"/>
            <w:tcBorders>
              <w:right w:val="single" w:sz="12" w:space="0" w:color="000000"/>
            </w:tcBorders>
            <w:shd w:val="clear" w:color="000000" w:fill="FFFFFF"/>
          </w:tcPr>
          <w:p w14:paraId="499BBEC1"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Twee vrienden</w:t>
            </w:r>
          </w:p>
        </w:tc>
        <w:tc>
          <w:tcPr>
            <w:tcW w:w="587" w:type="pct"/>
            <w:tcBorders>
              <w:left w:val="single" w:sz="12" w:space="0" w:color="000000"/>
              <w:right w:val="single" w:sz="2" w:space="0" w:color="000000"/>
            </w:tcBorders>
            <w:shd w:val="clear" w:color="000000" w:fill="FFFFFF"/>
            <w:vAlign w:val="center"/>
          </w:tcPr>
          <w:p w14:paraId="76F1DED5"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537" w:type="pct"/>
            <w:tcBorders>
              <w:left w:val="single" w:sz="2" w:space="0" w:color="000000"/>
              <w:right w:val="single" w:sz="2" w:space="0" w:color="000000"/>
            </w:tcBorders>
            <w:shd w:val="clear" w:color="000000" w:fill="FFFFFF"/>
            <w:vAlign w:val="center"/>
          </w:tcPr>
          <w:p w14:paraId="37FE80B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w:t>
            </w:r>
          </w:p>
        </w:tc>
        <w:tc>
          <w:tcPr>
            <w:tcW w:w="681" w:type="pct"/>
            <w:tcBorders>
              <w:left w:val="single" w:sz="2" w:space="0" w:color="000000"/>
              <w:right w:val="single" w:sz="2" w:space="0" w:color="000000"/>
            </w:tcBorders>
            <w:shd w:val="clear" w:color="000000" w:fill="FFFFFF"/>
            <w:vAlign w:val="center"/>
          </w:tcPr>
          <w:p w14:paraId="399D100D"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w:t>
            </w:r>
          </w:p>
        </w:tc>
        <w:tc>
          <w:tcPr>
            <w:tcW w:w="623" w:type="pct"/>
            <w:tcBorders>
              <w:left w:val="single" w:sz="2" w:space="0" w:color="000000"/>
              <w:right w:val="single" w:sz="2" w:space="0" w:color="000000"/>
            </w:tcBorders>
            <w:shd w:val="clear" w:color="000000" w:fill="FFFFFF"/>
            <w:vAlign w:val="center"/>
          </w:tcPr>
          <w:p w14:paraId="597D8A34"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16</w:t>
            </w:r>
          </w:p>
        </w:tc>
        <w:tc>
          <w:tcPr>
            <w:tcW w:w="588" w:type="pct"/>
            <w:tcBorders>
              <w:left w:val="single" w:sz="2" w:space="0" w:color="000000"/>
              <w:right w:val="single" w:sz="2" w:space="0" w:color="000000"/>
            </w:tcBorders>
            <w:shd w:val="clear" w:color="000000" w:fill="FFFFFF"/>
            <w:vAlign w:val="center"/>
          </w:tcPr>
          <w:p w14:paraId="402BD1AB"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w:t>
            </w:r>
          </w:p>
        </w:tc>
        <w:tc>
          <w:tcPr>
            <w:tcW w:w="537" w:type="pct"/>
            <w:tcBorders>
              <w:left w:val="single" w:sz="2" w:space="0" w:color="000000"/>
              <w:right w:val="single" w:sz="12" w:space="0" w:color="000000"/>
            </w:tcBorders>
            <w:shd w:val="clear" w:color="000000" w:fill="FFFFFF"/>
            <w:vAlign w:val="center"/>
          </w:tcPr>
          <w:p w14:paraId="6C1772B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67</w:t>
            </w:r>
          </w:p>
        </w:tc>
      </w:tr>
      <w:tr w:rsidR="00A577CA" w14:paraId="0B2ED3B4" w14:textId="77777777" w:rsidTr="002F6987">
        <w:trPr>
          <w:cantSplit/>
          <w:trHeight w:val="315"/>
        </w:trPr>
        <w:tc>
          <w:tcPr>
            <w:tcW w:w="723" w:type="pct"/>
            <w:tcBorders>
              <w:left w:val="single" w:sz="12" w:space="0" w:color="000000"/>
            </w:tcBorders>
            <w:shd w:val="clear" w:color="000000" w:fill="FFFFFF"/>
          </w:tcPr>
          <w:p w14:paraId="3BF0F2EF"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 xml:space="preserve"> </w:t>
            </w:r>
          </w:p>
        </w:tc>
        <w:tc>
          <w:tcPr>
            <w:tcW w:w="724" w:type="pct"/>
            <w:tcBorders>
              <w:right w:val="single" w:sz="12" w:space="0" w:color="000000"/>
            </w:tcBorders>
            <w:shd w:val="clear" w:color="000000" w:fill="FFFFFF"/>
          </w:tcPr>
          <w:p w14:paraId="25A47E1D"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Drie of meer vrienden</w:t>
            </w:r>
          </w:p>
        </w:tc>
        <w:tc>
          <w:tcPr>
            <w:tcW w:w="587" w:type="pct"/>
            <w:tcBorders>
              <w:left w:val="single" w:sz="12" w:space="0" w:color="000000"/>
              <w:right w:val="single" w:sz="2" w:space="0" w:color="000000"/>
            </w:tcBorders>
            <w:shd w:val="clear" w:color="000000" w:fill="FFFFFF"/>
            <w:vAlign w:val="center"/>
          </w:tcPr>
          <w:p w14:paraId="3286D65C"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w:t>
            </w:r>
          </w:p>
        </w:tc>
        <w:tc>
          <w:tcPr>
            <w:tcW w:w="537" w:type="pct"/>
            <w:tcBorders>
              <w:left w:val="single" w:sz="2" w:space="0" w:color="000000"/>
              <w:right w:val="single" w:sz="2" w:space="0" w:color="000000"/>
            </w:tcBorders>
            <w:shd w:val="clear" w:color="000000" w:fill="FFFFFF"/>
            <w:vAlign w:val="center"/>
          </w:tcPr>
          <w:p w14:paraId="79DA4742"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5</w:t>
            </w:r>
          </w:p>
        </w:tc>
        <w:tc>
          <w:tcPr>
            <w:tcW w:w="681" w:type="pct"/>
            <w:tcBorders>
              <w:left w:val="single" w:sz="2" w:space="0" w:color="000000"/>
              <w:right w:val="single" w:sz="2" w:space="0" w:color="000000"/>
            </w:tcBorders>
            <w:shd w:val="clear" w:color="000000" w:fill="FFFFFF"/>
            <w:vAlign w:val="center"/>
          </w:tcPr>
          <w:p w14:paraId="45ECA5E3"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w:t>
            </w:r>
          </w:p>
        </w:tc>
        <w:tc>
          <w:tcPr>
            <w:tcW w:w="623" w:type="pct"/>
            <w:tcBorders>
              <w:left w:val="single" w:sz="2" w:space="0" w:color="000000"/>
              <w:right w:val="single" w:sz="2" w:space="0" w:color="000000"/>
            </w:tcBorders>
            <w:shd w:val="clear" w:color="000000" w:fill="FFFFFF"/>
            <w:vAlign w:val="center"/>
          </w:tcPr>
          <w:p w14:paraId="22A4D97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588" w:type="pct"/>
            <w:tcBorders>
              <w:left w:val="single" w:sz="2" w:space="0" w:color="000000"/>
              <w:right w:val="single" w:sz="2" w:space="0" w:color="000000"/>
            </w:tcBorders>
            <w:shd w:val="clear" w:color="000000" w:fill="FFFFFF"/>
            <w:vAlign w:val="center"/>
          </w:tcPr>
          <w:p w14:paraId="2938A36C"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537" w:type="pct"/>
            <w:tcBorders>
              <w:left w:val="single" w:sz="2" w:space="0" w:color="000000"/>
              <w:right w:val="single" w:sz="12" w:space="0" w:color="000000"/>
            </w:tcBorders>
            <w:shd w:val="clear" w:color="000000" w:fill="FFFFFF"/>
            <w:vAlign w:val="center"/>
          </w:tcPr>
          <w:p w14:paraId="7CE2283E"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38</w:t>
            </w:r>
          </w:p>
        </w:tc>
      </w:tr>
      <w:tr w:rsidR="00A577CA" w14:paraId="7DABE6C5" w14:textId="77777777" w:rsidTr="002F6987">
        <w:trPr>
          <w:trHeight w:val="315"/>
        </w:trPr>
        <w:tc>
          <w:tcPr>
            <w:tcW w:w="1447" w:type="pct"/>
            <w:gridSpan w:val="2"/>
            <w:tcBorders>
              <w:left w:val="single" w:sz="12" w:space="0" w:color="000000"/>
              <w:bottom w:val="single" w:sz="12" w:space="0" w:color="000000"/>
              <w:right w:val="single" w:sz="12" w:space="0" w:color="000000"/>
            </w:tcBorders>
            <w:shd w:val="clear" w:color="000000" w:fill="FFFFFF"/>
          </w:tcPr>
          <w:p w14:paraId="1E7C5990" w14:textId="77777777" w:rsidR="00A577CA" w:rsidRPr="00BA4BFA" w:rsidRDefault="00A577CA">
            <w:pPr>
              <w:autoSpaceDE w:val="0"/>
              <w:autoSpaceDN w:val="0"/>
              <w:adjustRightInd w:val="0"/>
              <w:rPr>
                <w:rFonts w:ascii="Arial" w:hAnsi="Arial" w:cs="Arial"/>
                <w:b/>
                <w:color w:val="000000"/>
                <w:sz w:val="18"/>
                <w:szCs w:val="18"/>
                <w:lang w:val="nl-NL"/>
              </w:rPr>
            </w:pPr>
            <w:r w:rsidRPr="00BA4BFA">
              <w:rPr>
                <w:rFonts w:ascii="Arial" w:hAnsi="Arial" w:cs="Arial"/>
                <w:b/>
                <w:color w:val="000000"/>
                <w:sz w:val="18"/>
                <w:szCs w:val="18"/>
                <w:lang w:val="nl-NL"/>
              </w:rPr>
              <w:t>Totaal</w:t>
            </w:r>
          </w:p>
        </w:tc>
        <w:tc>
          <w:tcPr>
            <w:tcW w:w="587" w:type="pct"/>
            <w:tcBorders>
              <w:left w:val="single" w:sz="12" w:space="0" w:color="000000"/>
              <w:bottom w:val="single" w:sz="12" w:space="0" w:color="000000"/>
              <w:right w:val="single" w:sz="2" w:space="0" w:color="000000"/>
            </w:tcBorders>
            <w:shd w:val="clear" w:color="000000" w:fill="FFFFFF"/>
            <w:vAlign w:val="center"/>
          </w:tcPr>
          <w:p w14:paraId="2384B37E"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1052</w:t>
            </w:r>
          </w:p>
        </w:tc>
        <w:tc>
          <w:tcPr>
            <w:tcW w:w="537" w:type="pct"/>
            <w:tcBorders>
              <w:left w:val="single" w:sz="2" w:space="0" w:color="000000"/>
              <w:bottom w:val="single" w:sz="12" w:space="0" w:color="000000"/>
              <w:right w:val="single" w:sz="2" w:space="0" w:color="000000"/>
            </w:tcBorders>
            <w:shd w:val="clear" w:color="000000" w:fill="FFFFFF"/>
            <w:vAlign w:val="center"/>
          </w:tcPr>
          <w:p w14:paraId="34E6BBDF"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430</w:t>
            </w:r>
          </w:p>
        </w:tc>
        <w:tc>
          <w:tcPr>
            <w:tcW w:w="681" w:type="pct"/>
            <w:tcBorders>
              <w:left w:val="single" w:sz="2" w:space="0" w:color="000000"/>
              <w:bottom w:val="single" w:sz="12" w:space="0" w:color="000000"/>
              <w:right w:val="single" w:sz="2" w:space="0" w:color="000000"/>
            </w:tcBorders>
            <w:shd w:val="clear" w:color="000000" w:fill="FFFFFF"/>
            <w:vAlign w:val="center"/>
          </w:tcPr>
          <w:p w14:paraId="12C21E59"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448</w:t>
            </w:r>
          </w:p>
        </w:tc>
        <w:tc>
          <w:tcPr>
            <w:tcW w:w="623" w:type="pct"/>
            <w:tcBorders>
              <w:left w:val="single" w:sz="2" w:space="0" w:color="000000"/>
              <w:bottom w:val="single" w:sz="12" w:space="0" w:color="000000"/>
              <w:right w:val="single" w:sz="2" w:space="0" w:color="000000"/>
            </w:tcBorders>
            <w:shd w:val="clear" w:color="000000" w:fill="FFFFFF"/>
            <w:vAlign w:val="center"/>
          </w:tcPr>
          <w:p w14:paraId="3C1308FC"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335</w:t>
            </w:r>
          </w:p>
        </w:tc>
        <w:tc>
          <w:tcPr>
            <w:tcW w:w="588" w:type="pct"/>
            <w:tcBorders>
              <w:left w:val="single" w:sz="2" w:space="0" w:color="000000"/>
              <w:bottom w:val="single" w:sz="12" w:space="0" w:color="000000"/>
              <w:right w:val="single" w:sz="2" w:space="0" w:color="000000"/>
            </w:tcBorders>
            <w:shd w:val="clear" w:color="000000" w:fill="FFFFFF"/>
            <w:vAlign w:val="center"/>
          </w:tcPr>
          <w:p w14:paraId="414C7E6B"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203</w:t>
            </w:r>
          </w:p>
        </w:tc>
        <w:tc>
          <w:tcPr>
            <w:tcW w:w="537" w:type="pct"/>
            <w:tcBorders>
              <w:left w:val="single" w:sz="2" w:space="0" w:color="000000"/>
              <w:bottom w:val="single" w:sz="12" w:space="0" w:color="000000"/>
              <w:right w:val="single" w:sz="12" w:space="0" w:color="000000"/>
            </w:tcBorders>
            <w:shd w:val="clear" w:color="000000" w:fill="FFFFFF"/>
            <w:vAlign w:val="center"/>
          </w:tcPr>
          <w:p w14:paraId="2E9AA4AA" w14:textId="77777777" w:rsidR="00A577CA" w:rsidRDefault="00A577CA">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2468</w:t>
            </w:r>
          </w:p>
        </w:tc>
      </w:tr>
    </w:tbl>
    <w:p w14:paraId="46C10BAD" w14:textId="77777777" w:rsidR="00A577CA" w:rsidRDefault="00A577CA">
      <w:pPr>
        <w:autoSpaceDE w:val="0"/>
        <w:autoSpaceDN w:val="0"/>
        <w:adjustRightInd w:val="0"/>
        <w:rPr>
          <w:rFonts w:ascii="Arial" w:hAnsi="Arial" w:cs="Arial"/>
          <w:color w:val="000000"/>
          <w:sz w:val="18"/>
          <w:szCs w:val="18"/>
          <w:lang w:val="nl-NL"/>
        </w:rPr>
      </w:pPr>
    </w:p>
    <w:p w14:paraId="76E9CC47" w14:textId="77777777" w:rsidR="002F6987" w:rsidRDefault="00A577CA" w:rsidP="00F66F0A">
      <w:pPr>
        <w:pStyle w:val="Plattetekst"/>
      </w:pPr>
      <w:r>
        <w:t xml:space="preserve"> </w:t>
      </w:r>
    </w:p>
    <w:p w14:paraId="024EB73C" w14:textId="77777777" w:rsidR="00800BB2" w:rsidRDefault="00BA4BFA" w:rsidP="00380D0D">
      <w:pPr>
        <w:pStyle w:val="Plattetekst"/>
      </w:pPr>
      <w:r>
        <w:t xml:space="preserve">Deze kruistabel bevat twee variabelen uit een zelfrapportagestudie onder jongeren. We vroegen aan de jongeren in welke mate ze het eens waren met de uitspraak </w:t>
      </w:r>
      <w:r w:rsidRPr="00BA4BFA">
        <w:rPr>
          <w:i/>
        </w:rPr>
        <w:t>“regels zijn gemaakt om te breken”</w:t>
      </w:r>
      <w:r>
        <w:t xml:space="preserve">. Deze uitspraak is een indicator voor lage moraliteit. We vroegen ook aan diezelfde jongeren hoeveel van hun beste vrienden spijbelen. Wat verwachtten de onderzoekers nu? Wel, er wordt in de criminologische literatuur nogal eens gewezen op het </w:t>
      </w:r>
      <w:r>
        <w:lastRenderedPageBreak/>
        <w:t xml:space="preserve">verband tussen leeftijdsgenoten en eigen waarden en normen. Je kan dat verband op twee manieren interpreteren: leeftijdsgenoten beïnvloeden de eigen waarden en normen, maar je zou ook het omgekeerde kunnen verwachten: de eigen waarden en normen spelen mee bij de keuze voor de eigen vriendenkring. In beide gevallen verwachten we echter dat de </w:t>
      </w:r>
      <w:proofErr w:type="spellStart"/>
      <w:r>
        <w:t>bivariate</w:t>
      </w:r>
      <w:proofErr w:type="spellEnd"/>
      <w:r>
        <w:t xml:space="preserve"> samenhang positief is: dat wil zeggen: hoge waarden op de ene variabele moeten samengaan met hoge waarden op de andere variabele. Anders gezegd: hoe positiever men staat tegenover regelovertreding, hoe meer spijbelende vrienden men heeft. Het probleem van de kip of het ei lossen we met deze statistische analyse niet op. Wel kunnen we vaststellen of de idee van samenhang klopt. Deze blijkt wel degelijk te kloppen. </w:t>
      </w:r>
      <w:r w:rsidR="00A577CA">
        <w:t>Gamma bedraagt</w:t>
      </w:r>
      <w:r w:rsidR="00652B69">
        <w:t xml:space="preserve"> hier</w:t>
      </w:r>
      <w:r w:rsidR="00A577CA">
        <w:t xml:space="preserve"> 0.328. Er is dus een matig verband tussen de ordinale variabelen “regels zijn gemaakt om te breken” en het aantal spijbelende vrienden. Gamma kan ook berekend worden voor metrische variabelen die men ordinaal maakt door deze variabelen in categorieën te brengen. Echter, het is mogelijk dat </w:t>
      </w:r>
      <w:r w:rsidR="00380D0D">
        <w:t xml:space="preserve">de </w:t>
      </w:r>
      <w:r>
        <w:t xml:space="preserve">samenhang gebaseerd op de maat gamma ietwat verschilt van de samenhang die gebaseerd is op de metrische correlatiecoëfficiënt. Dat is mogelijk omdat we informatie verliezen: als we variabelen </w:t>
      </w:r>
      <w:proofErr w:type="spellStart"/>
      <w:r>
        <w:t>hercoderen</w:t>
      </w:r>
      <w:proofErr w:type="spellEnd"/>
      <w:r>
        <w:t xml:space="preserve"> en </w:t>
      </w:r>
      <w:r w:rsidR="001C1EE5">
        <w:t xml:space="preserve">een zeer </w:t>
      </w:r>
      <w:r w:rsidR="006635EA">
        <w:t>gedetailleerde</w:t>
      </w:r>
      <w:r w:rsidR="001C1EE5">
        <w:t xml:space="preserve"> metrische variabele herleiden tot een ordinale variabele met vijf categorieën, gooien we toch wat informatie weg. Als we metrische variabelen in categorieën onderverdelen</w:t>
      </w:r>
      <w:r w:rsidR="006635EA">
        <w:t>,</w:t>
      </w:r>
      <w:r w:rsidR="001C1EE5">
        <w:t xml:space="preserve"> moeten we dat op een verstandige manier doen. We kunnen ons bijvoorbeeld baseren op de kwartielen om dat te doen</w:t>
      </w:r>
      <w:r w:rsidR="00A577CA">
        <w:t xml:space="preserve">. </w:t>
      </w:r>
      <w:r w:rsidR="00380D0D">
        <w:t xml:space="preserve">Als </w:t>
      </w:r>
      <w:r w:rsidR="001C1EE5">
        <w:t xml:space="preserve">we nu een groot verschil vaststellen tussen het verband gemeten op basis van de ordinale maat gamma en de originele correlatiecoëfficiënt, dan is dat een teken dat er iets aan de hand is </w:t>
      </w:r>
      <w:r w:rsidR="006635EA">
        <w:t>w</w:t>
      </w:r>
      <w:r w:rsidR="001C1EE5">
        <w:t xml:space="preserve">at nadere inspectie vereist. Het kan betekenen </w:t>
      </w:r>
      <w:r w:rsidR="00380D0D">
        <w:t xml:space="preserve">dat de associatie niet rechtlijnig is. </w:t>
      </w:r>
      <w:r w:rsidR="001C1EE5">
        <w:t xml:space="preserve">De beste manier om dat na te gaan is om een puntenwolk op te vragen. </w:t>
      </w:r>
    </w:p>
    <w:p w14:paraId="20D81A97" w14:textId="77777777" w:rsidR="003B289C" w:rsidRDefault="003B289C" w:rsidP="00380D0D">
      <w:pPr>
        <w:pStyle w:val="Plattetekst"/>
      </w:pPr>
    </w:p>
    <w:p w14:paraId="1D80E9A1" w14:textId="77777777" w:rsidR="00380D0D" w:rsidRPr="00BA4BFA" w:rsidRDefault="00A577CA" w:rsidP="009B5E69">
      <w:pPr>
        <w:pStyle w:val="Plattetekst"/>
        <w:numPr>
          <w:ilvl w:val="0"/>
          <w:numId w:val="37"/>
        </w:numPr>
        <w:rPr>
          <w:b/>
        </w:rPr>
      </w:pPr>
      <w:r w:rsidRPr="00BA4BFA">
        <w:rPr>
          <w:b/>
        </w:rPr>
        <w:t xml:space="preserve">De rangcorrelatiecoëfficiënt van </w:t>
      </w:r>
      <w:proofErr w:type="spellStart"/>
      <w:r w:rsidRPr="00BA4BFA">
        <w:rPr>
          <w:b/>
        </w:rPr>
        <w:t>Spearman</w:t>
      </w:r>
      <w:proofErr w:type="spellEnd"/>
      <w:r w:rsidR="00380D0D" w:rsidRPr="00BA4BFA">
        <w:rPr>
          <w:b/>
        </w:rPr>
        <w:t xml:space="preserve"> en </w:t>
      </w:r>
      <w:proofErr w:type="spellStart"/>
      <w:r w:rsidR="00380D0D" w:rsidRPr="00BA4BFA">
        <w:rPr>
          <w:b/>
        </w:rPr>
        <w:t>Kendall</w:t>
      </w:r>
      <w:r w:rsidR="00CD060F" w:rsidRPr="00BA4BFA">
        <w:rPr>
          <w:b/>
        </w:rPr>
        <w:t>’s</w:t>
      </w:r>
      <w:proofErr w:type="spellEnd"/>
      <w:r w:rsidR="00CD060F" w:rsidRPr="00BA4BFA">
        <w:rPr>
          <w:b/>
        </w:rPr>
        <w:t xml:space="preserve"> </w:t>
      </w:r>
      <w:proofErr w:type="spellStart"/>
      <w:r w:rsidR="00CD060F" w:rsidRPr="00BA4BFA">
        <w:rPr>
          <w:b/>
        </w:rPr>
        <w:t>Tau</w:t>
      </w:r>
      <w:proofErr w:type="spellEnd"/>
      <w:r w:rsidR="00CD060F" w:rsidRPr="00BA4BFA">
        <w:rPr>
          <w:b/>
        </w:rPr>
        <w:t>-</w:t>
      </w:r>
      <w:r w:rsidR="00CD060F" w:rsidRPr="00BA4BFA">
        <w:rPr>
          <w:b/>
          <w:i/>
        </w:rPr>
        <w:t>b</w:t>
      </w:r>
    </w:p>
    <w:p w14:paraId="758F76A3" w14:textId="77777777" w:rsidR="003F6EE2" w:rsidRDefault="004A4A6D" w:rsidP="00CD060F">
      <w:pPr>
        <w:pStyle w:val="Plattetekst"/>
      </w:pPr>
      <w:r w:rsidRPr="00380D0D">
        <w:t xml:space="preserve">Wanneer onze data </w:t>
      </w:r>
      <w:r w:rsidR="00652B69">
        <w:t>gemeten zijn op ordinaal niveau</w:t>
      </w:r>
      <w:r w:rsidRPr="00380D0D">
        <w:t xml:space="preserve"> en de waarnemingen van onze studie kunnen gerangschikt worden in twee onderscheiden reeksen, kunnen we gebruik maken van </w:t>
      </w:r>
      <w:r w:rsidRPr="00CD060F">
        <w:rPr>
          <w:b/>
        </w:rPr>
        <w:t>rangcorrelatiecoëfficiënten</w:t>
      </w:r>
      <w:r w:rsidR="00652B69">
        <w:t xml:space="preserve">. </w:t>
      </w:r>
      <w:r w:rsidRPr="00380D0D">
        <w:t xml:space="preserve">In dit geval toetsen we de nulhypothese dat beide rangordeningen niet van elkaar verschillen. </w:t>
      </w:r>
      <w:r w:rsidR="001C1EE5">
        <w:t xml:space="preserve">Wat wordt hiermee bedoeld? We kunnen de respondenten </w:t>
      </w:r>
      <w:proofErr w:type="spellStart"/>
      <w:r w:rsidR="001C1EE5">
        <w:t>rangordenen</w:t>
      </w:r>
      <w:proofErr w:type="spellEnd"/>
      <w:r w:rsidR="001C1EE5">
        <w:t xml:space="preserve"> van laag naar hoog op basis van de antwoorden op de variabele “regels zijn gemaakt om te breken”. We kunnen hetzelfde doen voor de variabele “spijbelen van vrienden</w:t>
      </w:r>
      <w:r w:rsidR="009359D6">
        <w:t>”</w:t>
      </w:r>
      <w:r w:rsidR="001C1EE5">
        <w:t xml:space="preserve">. </w:t>
      </w:r>
      <w:r w:rsidR="00C7668A">
        <w:t xml:space="preserve">Vervolgens kunnen we ons de vraag stellen of deze beide ordeningen samenhangen: iemand die hoog gerangschikt is op variabele X, is die ook hoger gerangschikt op variabele Y? </w:t>
      </w:r>
      <w:r w:rsidRPr="00380D0D">
        <w:t>De meest bekende rangcorrelati</w:t>
      </w:r>
      <w:r w:rsidR="00F34761">
        <w:t>ecoëfficiënten zijn</w:t>
      </w:r>
      <w:r w:rsidRPr="00380D0D">
        <w:t xml:space="preserve"> deze van </w:t>
      </w:r>
      <w:proofErr w:type="spellStart"/>
      <w:r w:rsidRPr="00380D0D">
        <w:t>Spearman</w:t>
      </w:r>
      <w:proofErr w:type="spellEnd"/>
      <w:r w:rsidRPr="00380D0D">
        <w:t xml:space="preserve"> (</w:t>
      </w:r>
      <w:r w:rsidRPr="00380D0D">
        <w:rPr>
          <w:i/>
        </w:rPr>
        <w:t>Rho</w:t>
      </w:r>
      <w:r w:rsidR="00652B69">
        <w:t xml:space="preserve"> genoemd)</w:t>
      </w:r>
      <w:r w:rsidR="00380D0D">
        <w:t xml:space="preserve"> en deze van </w:t>
      </w:r>
      <w:proofErr w:type="spellStart"/>
      <w:r w:rsidRPr="00380D0D">
        <w:t>Kendall</w:t>
      </w:r>
      <w:proofErr w:type="spellEnd"/>
      <w:r w:rsidRPr="00380D0D">
        <w:t xml:space="preserve"> (</w:t>
      </w:r>
      <w:proofErr w:type="spellStart"/>
      <w:r w:rsidRPr="00380D0D">
        <w:rPr>
          <w:i/>
        </w:rPr>
        <w:t>Tau</w:t>
      </w:r>
      <w:proofErr w:type="spellEnd"/>
      <w:r w:rsidR="00CD060F">
        <w:rPr>
          <w:i/>
        </w:rPr>
        <w:t>-b</w:t>
      </w:r>
      <w:r w:rsidRPr="00380D0D">
        <w:t xml:space="preserve">). </w:t>
      </w:r>
      <w:r w:rsidR="00800BB2">
        <w:t>We nemen opnieuw dez</w:t>
      </w:r>
      <w:r w:rsidR="00652B69">
        <w:t>elfde associatie</w:t>
      </w:r>
      <w:r w:rsidR="00380D0D">
        <w:t xml:space="preserve"> tussen twee </w:t>
      </w:r>
      <w:r w:rsidR="00380D0D">
        <w:lastRenderedPageBreak/>
        <w:t xml:space="preserve">enquêtevragen </w:t>
      </w:r>
      <w:r w:rsidR="00CD060F">
        <w:t xml:space="preserve">over </w:t>
      </w:r>
      <w:r w:rsidR="00380D0D">
        <w:t xml:space="preserve">spijbelen van vrienden en </w:t>
      </w:r>
      <w:r w:rsidR="00CD060F">
        <w:t>de attitu</w:t>
      </w:r>
      <w:r w:rsidR="00F34761">
        <w:t>de tegenover regelovertreding al</w:t>
      </w:r>
      <w:r w:rsidR="00CD060F">
        <w:t xml:space="preserve">s voorbeeld. </w:t>
      </w:r>
    </w:p>
    <w:p w14:paraId="1BC7516A" w14:textId="77777777" w:rsidR="00101F5A" w:rsidRDefault="00101F5A" w:rsidP="00CD060F">
      <w:pPr>
        <w:pStyle w:val="Plattetekst"/>
      </w:pPr>
    </w:p>
    <w:p w14:paraId="488B0F46" w14:textId="77777777" w:rsidR="00CD060F" w:rsidRDefault="00CD060F" w:rsidP="00CD060F">
      <w:pPr>
        <w:tabs>
          <w:tab w:val="center" w:pos="5140"/>
        </w:tabs>
        <w:autoSpaceDE w:val="0"/>
        <w:autoSpaceDN w:val="0"/>
        <w:adjustRightInd w:val="0"/>
        <w:rPr>
          <w:rFonts w:ascii="Arial" w:hAnsi="Arial" w:cs="Arial"/>
          <w:b/>
          <w:bCs/>
          <w:color w:val="000000"/>
          <w:sz w:val="18"/>
          <w:szCs w:val="18"/>
          <w:lang w:val="nl-NL"/>
        </w:rPr>
      </w:pPr>
      <w:r>
        <w:rPr>
          <w:rFonts w:ascii="Arial" w:hAnsi="Arial" w:cs="Arial"/>
          <w:b/>
          <w:bCs/>
          <w:color w:val="000000"/>
          <w:sz w:val="18"/>
          <w:szCs w:val="18"/>
          <w:lang w:val="nl-NL"/>
        </w:rPr>
        <w:t>Kruistabel: regels zijn gemaakt om te breken en spijbelen van vrienden</w:t>
      </w:r>
    </w:p>
    <w:p w14:paraId="19D5BA03" w14:textId="77777777" w:rsidR="00CD060F" w:rsidRDefault="00CD060F" w:rsidP="00CD060F">
      <w:pPr>
        <w:tabs>
          <w:tab w:val="center" w:pos="5140"/>
        </w:tabs>
        <w:autoSpaceDE w:val="0"/>
        <w:autoSpaceDN w:val="0"/>
        <w:adjustRightInd w:val="0"/>
        <w:rPr>
          <w:rFonts w:ascii="Arial" w:hAnsi="Arial" w:cs="Arial"/>
          <w:b/>
          <w:bCs/>
          <w:color w:val="000000"/>
          <w:sz w:val="18"/>
          <w:szCs w:val="18"/>
          <w:lang w:val="nl-NL"/>
        </w:rPr>
      </w:pPr>
    </w:p>
    <w:p w14:paraId="374DC6CE" w14:textId="77777777" w:rsidR="00CD060F" w:rsidRPr="003A7B2F" w:rsidRDefault="00CD060F" w:rsidP="00CD060F">
      <w:pPr>
        <w:autoSpaceDE w:val="0"/>
        <w:autoSpaceDN w:val="0"/>
        <w:adjustRightInd w:val="0"/>
        <w:rPr>
          <w:rFonts w:ascii="Arial" w:hAnsi="Arial" w:cs="Arial"/>
          <w:color w:val="000000"/>
          <w:sz w:val="18"/>
          <w:szCs w:val="18"/>
          <w:lang w:val="nl-NL"/>
        </w:rPr>
      </w:pPr>
    </w:p>
    <w:tbl>
      <w:tblPr>
        <w:tblW w:w="5000" w:type="pct"/>
        <w:tblCellMar>
          <w:left w:w="93" w:type="dxa"/>
          <w:right w:w="93" w:type="dxa"/>
        </w:tblCellMar>
        <w:tblLook w:val="0000" w:firstRow="0" w:lastRow="0" w:firstColumn="0" w:lastColumn="0" w:noHBand="0" w:noVBand="0"/>
      </w:tblPr>
      <w:tblGrid>
        <w:gridCol w:w="1338"/>
        <w:gridCol w:w="1341"/>
        <w:gridCol w:w="1087"/>
        <w:gridCol w:w="994"/>
        <w:gridCol w:w="1261"/>
        <w:gridCol w:w="1154"/>
        <w:gridCol w:w="1089"/>
        <w:gridCol w:w="994"/>
      </w:tblGrid>
      <w:tr w:rsidR="00CD060F" w14:paraId="6A0A2C2F" w14:textId="77777777" w:rsidTr="00C13027">
        <w:trPr>
          <w:cantSplit/>
          <w:trHeight w:val="388"/>
        </w:trPr>
        <w:tc>
          <w:tcPr>
            <w:tcW w:w="1447" w:type="pct"/>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3DD08BC7" w14:textId="77777777" w:rsidR="00CD060F" w:rsidRDefault="00CD060F" w:rsidP="00C13027">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3016" w:type="pct"/>
            <w:gridSpan w:val="5"/>
            <w:tcBorders>
              <w:top w:val="single" w:sz="12" w:space="0" w:color="000000"/>
              <w:left w:val="single" w:sz="12" w:space="0" w:color="000000"/>
              <w:bottom w:val="single" w:sz="2" w:space="0" w:color="000000"/>
              <w:right w:val="single" w:sz="2" w:space="0" w:color="000000"/>
            </w:tcBorders>
            <w:shd w:val="clear" w:color="000000" w:fill="FFFFFF"/>
            <w:vAlign w:val="bottom"/>
          </w:tcPr>
          <w:p w14:paraId="048F1AF4"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Regels zijn gemaakt om te breken</w:t>
            </w:r>
          </w:p>
        </w:tc>
        <w:tc>
          <w:tcPr>
            <w:tcW w:w="537" w:type="pct"/>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0109A4F6"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Totaal</w:t>
            </w:r>
          </w:p>
        </w:tc>
      </w:tr>
      <w:tr w:rsidR="00CD060F" w14:paraId="43DEF7A9" w14:textId="77777777" w:rsidTr="00C13027">
        <w:trPr>
          <w:cantSplit/>
          <w:trHeight w:val="388"/>
        </w:trPr>
        <w:tc>
          <w:tcPr>
            <w:tcW w:w="1447" w:type="pct"/>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234DF778" w14:textId="77777777" w:rsidR="00CD060F" w:rsidRDefault="00CD060F" w:rsidP="00C13027">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587" w:type="pct"/>
            <w:tcBorders>
              <w:top w:val="single" w:sz="2" w:space="0" w:color="000000"/>
              <w:left w:val="single" w:sz="12" w:space="0" w:color="000000"/>
              <w:bottom w:val="single" w:sz="12" w:space="0" w:color="000000"/>
              <w:right w:val="single" w:sz="2" w:space="0" w:color="000000"/>
            </w:tcBorders>
            <w:shd w:val="clear" w:color="000000" w:fill="FFFFFF"/>
            <w:vAlign w:val="bottom"/>
          </w:tcPr>
          <w:p w14:paraId="011B8739"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helemaal oneens</w:t>
            </w:r>
          </w:p>
        </w:tc>
        <w:tc>
          <w:tcPr>
            <w:tcW w:w="537"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181F33E8"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beetje oneens</w:t>
            </w:r>
          </w:p>
        </w:tc>
        <w:tc>
          <w:tcPr>
            <w:tcW w:w="681"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0017067B"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noch eens, noch oneens</w:t>
            </w:r>
          </w:p>
        </w:tc>
        <w:tc>
          <w:tcPr>
            <w:tcW w:w="623"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0E604855"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beetje eens</w:t>
            </w:r>
          </w:p>
        </w:tc>
        <w:tc>
          <w:tcPr>
            <w:tcW w:w="588" w:type="pct"/>
            <w:tcBorders>
              <w:top w:val="single" w:sz="2" w:space="0" w:color="000000"/>
              <w:left w:val="single" w:sz="2" w:space="0" w:color="000000"/>
              <w:bottom w:val="single" w:sz="12" w:space="0" w:color="000000"/>
              <w:right w:val="single" w:sz="2" w:space="0" w:color="000000"/>
            </w:tcBorders>
            <w:shd w:val="clear" w:color="000000" w:fill="FFFFFF"/>
            <w:vAlign w:val="bottom"/>
          </w:tcPr>
          <w:p w14:paraId="1EC3A416" w14:textId="77777777" w:rsidR="00CD060F" w:rsidRPr="000B250B" w:rsidRDefault="00CD060F" w:rsidP="00C13027">
            <w:pPr>
              <w:autoSpaceDE w:val="0"/>
              <w:autoSpaceDN w:val="0"/>
              <w:adjustRightInd w:val="0"/>
              <w:jc w:val="center"/>
              <w:rPr>
                <w:rFonts w:ascii="Arial" w:hAnsi="Arial" w:cs="Arial"/>
                <w:b/>
                <w:color w:val="000000"/>
                <w:sz w:val="18"/>
                <w:szCs w:val="18"/>
                <w:lang w:val="nl-NL"/>
              </w:rPr>
            </w:pPr>
            <w:r w:rsidRPr="000B250B">
              <w:rPr>
                <w:rFonts w:ascii="Arial" w:hAnsi="Arial" w:cs="Arial"/>
                <w:b/>
                <w:color w:val="000000"/>
                <w:sz w:val="18"/>
                <w:szCs w:val="18"/>
                <w:lang w:val="nl-NL"/>
              </w:rPr>
              <w:t>helemaal eens</w:t>
            </w:r>
          </w:p>
        </w:tc>
        <w:tc>
          <w:tcPr>
            <w:tcW w:w="537" w:type="pct"/>
            <w:tcBorders>
              <w:top w:val="single" w:sz="2" w:space="0" w:color="000000"/>
              <w:left w:val="single" w:sz="2" w:space="0" w:color="000000"/>
              <w:bottom w:val="single" w:sz="12" w:space="0" w:color="000000"/>
              <w:right w:val="single" w:sz="12" w:space="0" w:color="000000"/>
            </w:tcBorders>
            <w:shd w:val="clear" w:color="000000" w:fill="FFFFFF"/>
            <w:vAlign w:val="bottom"/>
          </w:tcPr>
          <w:p w14:paraId="527A9625" w14:textId="77777777" w:rsidR="00CD060F" w:rsidRDefault="00CD060F" w:rsidP="00C13027">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 xml:space="preserve"> </w:t>
            </w:r>
          </w:p>
        </w:tc>
      </w:tr>
      <w:tr w:rsidR="00CD060F" w14:paraId="3EC96745" w14:textId="77777777" w:rsidTr="00C13027">
        <w:trPr>
          <w:cantSplit/>
          <w:trHeight w:val="273"/>
        </w:trPr>
        <w:tc>
          <w:tcPr>
            <w:tcW w:w="723" w:type="pct"/>
            <w:vMerge w:val="restart"/>
            <w:tcBorders>
              <w:top w:val="single" w:sz="12" w:space="0" w:color="000000"/>
              <w:left w:val="single" w:sz="12" w:space="0" w:color="000000"/>
            </w:tcBorders>
            <w:shd w:val="clear" w:color="000000" w:fill="FFFFFF"/>
          </w:tcPr>
          <w:p w14:paraId="5BCFEFA6"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Spijbelen van vrienden</w:t>
            </w:r>
          </w:p>
        </w:tc>
        <w:tc>
          <w:tcPr>
            <w:tcW w:w="723" w:type="pct"/>
            <w:tcBorders>
              <w:top w:val="single" w:sz="12" w:space="0" w:color="000000"/>
              <w:right w:val="single" w:sz="12" w:space="0" w:color="000000"/>
            </w:tcBorders>
            <w:shd w:val="clear" w:color="000000" w:fill="FFFFFF"/>
          </w:tcPr>
          <w:p w14:paraId="5329AAAA"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Geen vriend</w:t>
            </w:r>
          </w:p>
        </w:tc>
        <w:tc>
          <w:tcPr>
            <w:tcW w:w="587" w:type="pct"/>
            <w:tcBorders>
              <w:top w:val="single" w:sz="12" w:space="0" w:color="000000"/>
              <w:left w:val="single" w:sz="12" w:space="0" w:color="000000"/>
              <w:right w:val="single" w:sz="2" w:space="0" w:color="000000"/>
            </w:tcBorders>
            <w:shd w:val="clear" w:color="000000" w:fill="FFFFFF"/>
            <w:vAlign w:val="center"/>
          </w:tcPr>
          <w:p w14:paraId="0085232A"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811</w:t>
            </w:r>
          </w:p>
        </w:tc>
        <w:tc>
          <w:tcPr>
            <w:tcW w:w="537" w:type="pct"/>
            <w:tcBorders>
              <w:top w:val="single" w:sz="12" w:space="0" w:color="000000"/>
              <w:left w:val="single" w:sz="2" w:space="0" w:color="000000"/>
              <w:right w:val="single" w:sz="2" w:space="0" w:color="000000"/>
            </w:tcBorders>
            <w:shd w:val="clear" w:color="000000" w:fill="FFFFFF"/>
            <w:vAlign w:val="center"/>
          </w:tcPr>
          <w:p w14:paraId="0EA2A8D9"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261</w:t>
            </w:r>
          </w:p>
        </w:tc>
        <w:tc>
          <w:tcPr>
            <w:tcW w:w="681" w:type="pct"/>
            <w:tcBorders>
              <w:top w:val="single" w:sz="12" w:space="0" w:color="000000"/>
              <w:left w:val="single" w:sz="2" w:space="0" w:color="000000"/>
              <w:right w:val="single" w:sz="2" w:space="0" w:color="000000"/>
            </w:tcBorders>
            <w:shd w:val="clear" w:color="000000" w:fill="FFFFFF"/>
            <w:vAlign w:val="center"/>
          </w:tcPr>
          <w:p w14:paraId="11345538"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265</w:t>
            </w:r>
          </w:p>
        </w:tc>
        <w:tc>
          <w:tcPr>
            <w:tcW w:w="623" w:type="pct"/>
            <w:tcBorders>
              <w:top w:val="single" w:sz="12" w:space="0" w:color="000000"/>
              <w:left w:val="single" w:sz="2" w:space="0" w:color="000000"/>
              <w:right w:val="single" w:sz="2" w:space="0" w:color="000000"/>
            </w:tcBorders>
            <w:shd w:val="clear" w:color="000000" w:fill="FFFFFF"/>
            <w:vAlign w:val="center"/>
          </w:tcPr>
          <w:p w14:paraId="1FB5EFCB"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185</w:t>
            </w:r>
          </w:p>
        </w:tc>
        <w:tc>
          <w:tcPr>
            <w:tcW w:w="588" w:type="pct"/>
            <w:tcBorders>
              <w:top w:val="single" w:sz="12" w:space="0" w:color="000000"/>
              <w:left w:val="single" w:sz="2" w:space="0" w:color="000000"/>
              <w:right w:val="single" w:sz="2" w:space="0" w:color="000000"/>
            </w:tcBorders>
            <w:shd w:val="clear" w:color="000000" w:fill="FFFFFF"/>
            <w:vAlign w:val="center"/>
          </w:tcPr>
          <w:p w14:paraId="21BD018C"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94</w:t>
            </w:r>
          </w:p>
        </w:tc>
        <w:tc>
          <w:tcPr>
            <w:tcW w:w="537" w:type="pct"/>
            <w:tcBorders>
              <w:top w:val="single" w:sz="12" w:space="0" w:color="000000"/>
              <w:left w:val="single" w:sz="2" w:space="0" w:color="000000"/>
              <w:right w:val="single" w:sz="12" w:space="0" w:color="000000"/>
            </w:tcBorders>
            <w:shd w:val="clear" w:color="000000" w:fill="FFFFFF"/>
            <w:vAlign w:val="center"/>
          </w:tcPr>
          <w:p w14:paraId="6AF11BEE"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1616</w:t>
            </w:r>
          </w:p>
        </w:tc>
      </w:tr>
      <w:tr w:rsidR="00CD060F" w14:paraId="336F88DF" w14:textId="77777777" w:rsidTr="00C13027">
        <w:trPr>
          <w:cantSplit/>
          <w:trHeight w:val="273"/>
        </w:trPr>
        <w:tc>
          <w:tcPr>
            <w:tcW w:w="723" w:type="pct"/>
            <w:vMerge w:val="restart"/>
            <w:tcBorders>
              <w:left w:val="single" w:sz="12" w:space="0" w:color="000000"/>
            </w:tcBorders>
            <w:shd w:val="clear" w:color="000000" w:fill="FFFFFF"/>
          </w:tcPr>
          <w:p w14:paraId="4F8B9037"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 xml:space="preserve"> </w:t>
            </w:r>
          </w:p>
        </w:tc>
        <w:tc>
          <w:tcPr>
            <w:tcW w:w="723" w:type="pct"/>
            <w:tcBorders>
              <w:right w:val="single" w:sz="12" w:space="0" w:color="000000"/>
            </w:tcBorders>
            <w:shd w:val="clear" w:color="000000" w:fill="FFFFFF"/>
          </w:tcPr>
          <w:p w14:paraId="38287921"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Eén vriend</w:t>
            </w:r>
          </w:p>
        </w:tc>
        <w:tc>
          <w:tcPr>
            <w:tcW w:w="587" w:type="pct"/>
            <w:tcBorders>
              <w:left w:val="single" w:sz="12" w:space="0" w:color="000000"/>
              <w:right w:val="single" w:sz="2" w:space="0" w:color="000000"/>
            </w:tcBorders>
            <w:shd w:val="clear" w:color="000000" w:fill="FFFFFF"/>
            <w:vAlign w:val="center"/>
          </w:tcPr>
          <w:p w14:paraId="03BBB717"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221</w:t>
            </w:r>
          </w:p>
        </w:tc>
        <w:tc>
          <w:tcPr>
            <w:tcW w:w="537" w:type="pct"/>
            <w:tcBorders>
              <w:left w:val="single" w:sz="2" w:space="0" w:color="000000"/>
              <w:right w:val="single" w:sz="2" w:space="0" w:color="000000"/>
            </w:tcBorders>
            <w:shd w:val="clear" w:color="000000" w:fill="FFFFFF"/>
            <w:vAlign w:val="center"/>
          </w:tcPr>
          <w:p w14:paraId="536BA780"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154</w:t>
            </w:r>
          </w:p>
        </w:tc>
        <w:tc>
          <w:tcPr>
            <w:tcW w:w="681" w:type="pct"/>
            <w:tcBorders>
              <w:left w:val="single" w:sz="2" w:space="0" w:color="000000"/>
              <w:right w:val="single" w:sz="2" w:space="0" w:color="000000"/>
            </w:tcBorders>
            <w:shd w:val="clear" w:color="000000" w:fill="FFFFFF"/>
            <w:vAlign w:val="center"/>
          </w:tcPr>
          <w:p w14:paraId="6405B18A"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159</w:t>
            </w:r>
          </w:p>
        </w:tc>
        <w:tc>
          <w:tcPr>
            <w:tcW w:w="623" w:type="pct"/>
            <w:tcBorders>
              <w:left w:val="single" w:sz="2" w:space="0" w:color="000000"/>
              <w:right w:val="single" w:sz="2" w:space="0" w:color="000000"/>
            </w:tcBorders>
            <w:shd w:val="clear" w:color="000000" w:fill="FFFFFF"/>
            <w:vAlign w:val="center"/>
          </w:tcPr>
          <w:p w14:paraId="4978E562"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130</w:t>
            </w:r>
          </w:p>
        </w:tc>
        <w:tc>
          <w:tcPr>
            <w:tcW w:w="588" w:type="pct"/>
            <w:tcBorders>
              <w:left w:val="single" w:sz="2" w:space="0" w:color="000000"/>
              <w:right w:val="single" w:sz="2" w:space="0" w:color="000000"/>
            </w:tcBorders>
            <w:shd w:val="clear" w:color="000000" w:fill="FFFFFF"/>
            <w:vAlign w:val="center"/>
          </w:tcPr>
          <w:p w14:paraId="3E04A9C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83</w:t>
            </w:r>
          </w:p>
        </w:tc>
        <w:tc>
          <w:tcPr>
            <w:tcW w:w="537" w:type="pct"/>
            <w:tcBorders>
              <w:left w:val="single" w:sz="2" w:space="0" w:color="000000"/>
              <w:right w:val="single" w:sz="12" w:space="0" w:color="000000"/>
            </w:tcBorders>
            <w:shd w:val="clear" w:color="000000" w:fill="FFFFFF"/>
            <w:vAlign w:val="center"/>
          </w:tcPr>
          <w:p w14:paraId="53F32F6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747</w:t>
            </w:r>
          </w:p>
        </w:tc>
      </w:tr>
      <w:tr w:rsidR="00CD060F" w14:paraId="24C71440" w14:textId="77777777" w:rsidTr="00C13027">
        <w:trPr>
          <w:cantSplit/>
          <w:trHeight w:val="273"/>
        </w:trPr>
        <w:tc>
          <w:tcPr>
            <w:tcW w:w="723" w:type="pct"/>
            <w:vMerge w:val="restart"/>
            <w:tcBorders>
              <w:left w:val="single" w:sz="12" w:space="0" w:color="000000"/>
            </w:tcBorders>
            <w:shd w:val="clear" w:color="000000" w:fill="FFFFFF"/>
          </w:tcPr>
          <w:p w14:paraId="58E29ACB"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 xml:space="preserve"> </w:t>
            </w:r>
          </w:p>
        </w:tc>
        <w:tc>
          <w:tcPr>
            <w:tcW w:w="723" w:type="pct"/>
            <w:tcBorders>
              <w:right w:val="single" w:sz="12" w:space="0" w:color="000000"/>
            </w:tcBorders>
            <w:shd w:val="clear" w:color="000000" w:fill="FFFFFF"/>
          </w:tcPr>
          <w:p w14:paraId="0859380A"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Twee vrienden</w:t>
            </w:r>
          </w:p>
        </w:tc>
        <w:tc>
          <w:tcPr>
            <w:tcW w:w="587" w:type="pct"/>
            <w:tcBorders>
              <w:left w:val="single" w:sz="12" w:space="0" w:color="000000"/>
              <w:right w:val="single" w:sz="2" w:space="0" w:color="000000"/>
            </w:tcBorders>
            <w:shd w:val="clear" w:color="000000" w:fill="FFFFFF"/>
            <w:vAlign w:val="center"/>
          </w:tcPr>
          <w:p w14:paraId="61C78663"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537" w:type="pct"/>
            <w:tcBorders>
              <w:left w:val="single" w:sz="2" w:space="0" w:color="000000"/>
              <w:right w:val="single" w:sz="2" w:space="0" w:color="000000"/>
            </w:tcBorders>
            <w:shd w:val="clear" w:color="000000" w:fill="FFFFFF"/>
            <w:vAlign w:val="center"/>
          </w:tcPr>
          <w:p w14:paraId="3E7B6AFE"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w:t>
            </w:r>
          </w:p>
        </w:tc>
        <w:tc>
          <w:tcPr>
            <w:tcW w:w="681" w:type="pct"/>
            <w:tcBorders>
              <w:left w:val="single" w:sz="2" w:space="0" w:color="000000"/>
              <w:right w:val="single" w:sz="2" w:space="0" w:color="000000"/>
            </w:tcBorders>
            <w:shd w:val="clear" w:color="000000" w:fill="FFFFFF"/>
            <w:vAlign w:val="center"/>
          </w:tcPr>
          <w:p w14:paraId="1FC462C0"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w:t>
            </w:r>
          </w:p>
        </w:tc>
        <w:tc>
          <w:tcPr>
            <w:tcW w:w="623" w:type="pct"/>
            <w:tcBorders>
              <w:left w:val="single" w:sz="2" w:space="0" w:color="000000"/>
              <w:right w:val="single" w:sz="2" w:space="0" w:color="000000"/>
            </w:tcBorders>
            <w:shd w:val="clear" w:color="000000" w:fill="FFFFFF"/>
            <w:vAlign w:val="center"/>
          </w:tcPr>
          <w:p w14:paraId="4C0D165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16</w:t>
            </w:r>
          </w:p>
        </w:tc>
        <w:tc>
          <w:tcPr>
            <w:tcW w:w="588" w:type="pct"/>
            <w:tcBorders>
              <w:left w:val="single" w:sz="2" w:space="0" w:color="000000"/>
              <w:right w:val="single" w:sz="2" w:space="0" w:color="000000"/>
            </w:tcBorders>
            <w:shd w:val="clear" w:color="000000" w:fill="FFFFFF"/>
            <w:vAlign w:val="center"/>
          </w:tcPr>
          <w:p w14:paraId="2D202450"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15</w:t>
            </w:r>
          </w:p>
        </w:tc>
        <w:tc>
          <w:tcPr>
            <w:tcW w:w="537" w:type="pct"/>
            <w:tcBorders>
              <w:left w:val="single" w:sz="2" w:space="0" w:color="000000"/>
              <w:right w:val="single" w:sz="12" w:space="0" w:color="000000"/>
            </w:tcBorders>
            <w:shd w:val="clear" w:color="000000" w:fill="FFFFFF"/>
            <w:vAlign w:val="center"/>
          </w:tcPr>
          <w:p w14:paraId="451DD6D2"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67</w:t>
            </w:r>
          </w:p>
        </w:tc>
      </w:tr>
      <w:tr w:rsidR="00CD060F" w14:paraId="2C48BAF0" w14:textId="77777777" w:rsidTr="00C13027">
        <w:trPr>
          <w:cantSplit/>
          <w:trHeight w:val="273"/>
        </w:trPr>
        <w:tc>
          <w:tcPr>
            <w:tcW w:w="723" w:type="pct"/>
            <w:tcBorders>
              <w:left w:val="single" w:sz="12" w:space="0" w:color="000000"/>
            </w:tcBorders>
            <w:shd w:val="clear" w:color="000000" w:fill="FFFFFF"/>
          </w:tcPr>
          <w:p w14:paraId="0460AC8D"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 xml:space="preserve"> </w:t>
            </w:r>
          </w:p>
        </w:tc>
        <w:tc>
          <w:tcPr>
            <w:tcW w:w="723" w:type="pct"/>
            <w:tcBorders>
              <w:right w:val="single" w:sz="12" w:space="0" w:color="000000"/>
            </w:tcBorders>
            <w:shd w:val="clear" w:color="000000" w:fill="FFFFFF"/>
          </w:tcPr>
          <w:p w14:paraId="0BC853C6"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Drie of meer vrienden</w:t>
            </w:r>
          </w:p>
        </w:tc>
        <w:tc>
          <w:tcPr>
            <w:tcW w:w="587" w:type="pct"/>
            <w:tcBorders>
              <w:left w:val="single" w:sz="12" w:space="0" w:color="000000"/>
              <w:right w:val="single" w:sz="2" w:space="0" w:color="000000"/>
            </w:tcBorders>
            <w:shd w:val="clear" w:color="000000" w:fill="FFFFFF"/>
            <w:vAlign w:val="center"/>
          </w:tcPr>
          <w:p w14:paraId="1F428F66"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w:t>
            </w:r>
          </w:p>
        </w:tc>
        <w:tc>
          <w:tcPr>
            <w:tcW w:w="537" w:type="pct"/>
            <w:tcBorders>
              <w:left w:val="single" w:sz="2" w:space="0" w:color="000000"/>
              <w:right w:val="single" w:sz="2" w:space="0" w:color="000000"/>
            </w:tcBorders>
            <w:shd w:val="clear" w:color="000000" w:fill="FFFFFF"/>
            <w:vAlign w:val="center"/>
          </w:tcPr>
          <w:p w14:paraId="578405E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5</w:t>
            </w:r>
          </w:p>
        </w:tc>
        <w:tc>
          <w:tcPr>
            <w:tcW w:w="681" w:type="pct"/>
            <w:tcBorders>
              <w:left w:val="single" w:sz="2" w:space="0" w:color="000000"/>
              <w:right w:val="single" w:sz="2" w:space="0" w:color="000000"/>
            </w:tcBorders>
            <w:shd w:val="clear" w:color="000000" w:fill="FFFFFF"/>
            <w:vAlign w:val="center"/>
          </w:tcPr>
          <w:p w14:paraId="7EE47F68"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9</w:t>
            </w:r>
          </w:p>
        </w:tc>
        <w:tc>
          <w:tcPr>
            <w:tcW w:w="623" w:type="pct"/>
            <w:tcBorders>
              <w:left w:val="single" w:sz="2" w:space="0" w:color="000000"/>
              <w:right w:val="single" w:sz="2" w:space="0" w:color="000000"/>
            </w:tcBorders>
            <w:shd w:val="clear" w:color="000000" w:fill="FFFFFF"/>
            <w:vAlign w:val="center"/>
          </w:tcPr>
          <w:p w14:paraId="1EF8B3F7"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w:t>
            </w:r>
          </w:p>
        </w:tc>
        <w:tc>
          <w:tcPr>
            <w:tcW w:w="588" w:type="pct"/>
            <w:tcBorders>
              <w:left w:val="single" w:sz="2" w:space="0" w:color="000000"/>
              <w:right w:val="single" w:sz="2" w:space="0" w:color="000000"/>
            </w:tcBorders>
            <w:shd w:val="clear" w:color="000000" w:fill="FFFFFF"/>
            <w:vAlign w:val="center"/>
          </w:tcPr>
          <w:p w14:paraId="461CD5E2"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11</w:t>
            </w:r>
          </w:p>
        </w:tc>
        <w:tc>
          <w:tcPr>
            <w:tcW w:w="537" w:type="pct"/>
            <w:tcBorders>
              <w:left w:val="single" w:sz="2" w:space="0" w:color="000000"/>
              <w:right w:val="single" w:sz="12" w:space="0" w:color="000000"/>
            </w:tcBorders>
            <w:shd w:val="clear" w:color="000000" w:fill="FFFFFF"/>
            <w:vAlign w:val="center"/>
          </w:tcPr>
          <w:p w14:paraId="5B46200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38</w:t>
            </w:r>
          </w:p>
        </w:tc>
      </w:tr>
      <w:tr w:rsidR="00CD060F" w14:paraId="6F26E5FE" w14:textId="77777777" w:rsidTr="00C13027">
        <w:trPr>
          <w:trHeight w:val="273"/>
        </w:trPr>
        <w:tc>
          <w:tcPr>
            <w:tcW w:w="1447" w:type="pct"/>
            <w:gridSpan w:val="2"/>
            <w:tcBorders>
              <w:left w:val="single" w:sz="12" w:space="0" w:color="000000"/>
              <w:bottom w:val="single" w:sz="12" w:space="0" w:color="000000"/>
              <w:right w:val="single" w:sz="12" w:space="0" w:color="000000"/>
            </w:tcBorders>
            <w:shd w:val="clear" w:color="000000" w:fill="FFFFFF"/>
          </w:tcPr>
          <w:p w14:paraId="7D385AB5" w14:textId="77777777" w:rsidR="00CD060F" w:rsidRPr="000B250B" w:rsidRDefault="00CD060F" w:rsidP="00C13027">
            <w:pPr>
              <w:autoSpaceDE w:val="0"/>
              <w:autoSpaceDN w:val="0"/>
              <w:adjustRightInd w:val="0"/>
              <w:rPr>
                <w:rFonts w:ascii="Arial" w:hAnsi="Arial" w:cs="Arial"/>
                <w:b/>
                <w:color w:val="000000"/>
                <w:sz w:val="18"/>
                <w:szCs w:val="18"/>
                <w:lang w:val="nl-NL"/>
              </w:rPr>
            </w:pPr>
            <w:r w:rsidRPr="000B250B">
              <w:rPr>
                <w:rFonts w:ascii="Arial" w:hAnsi="Arial" w:cs="Arial"/>
                <w:b/>
                <w:color w:val="000000"/>
                <w:sz w:val="18"/>
                <w:szCs w:val="18"/>
                <w:lang w:val="nl-NL"/>
              </w:rPr>
              <w:t>Totaal</w:t>
            </w:r>
          </w:p>
        </w:tc>
        <w:tc>
          <w:tcPr>
            <w:tcW w:w="587" w:type="pct"/>
            <w:tcBorders>
              <w:left w:val="single" w:sz="12" w:space="0" w:color="000000"/>
              <w:bottom w:val="single" w:sz="12" w:space="0" w:color="000000"/>
              <w:right w:val="single" w:sz="2" w:space="0" w:color="000000"/>
            </w:tcBorders>
            <w:shd w:val="clear" w:color="000000" w:fill="FFFFFF"/>
            <w:vAlign w:val="center"/>
          </w:tcPr>
          <w:p w14:paraId="75FCC391"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1052</w:t>
            </w:r>
          </w:p>
        </w:tc>
        <w:tc>
          <w:tcPr>
            <w:tcW w:w="537" w:type="pct"/>
            <w:tcBorders>
              <w:left w:val="single" w:sz="2" w:space="0" w:color="000000"/>
              <w:bottom w:val="single" w:sz="12" w:space="0" w:color="000000"/>
              <w:right w:val="single" w:sz="2" w:space="0" w:color="000000"/>
            </w:tcBorders>
            <w:shd w:val="clear" w:color="000000" w:fill="FFFFFF"/>
            <w:vAlign w:val="center"/>
          </w:tcPr>
          <w:p w14:paraId="7CE78E94"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430</w:t>
            </w:r>
          </w:p>
        </w:tc>
        <w:tc>
          <w:tcPr>
            <w:tcW w:w="681" w:type="pct"/>
            <w:tcBorders>
              <w:left w:val="single" w:sz="2" w:space="0" w:color="000000"/>
              <w:bottom w:val="single" w:sz="12" w:space="0" w:color="000000"/>
              <w:right w:val="single" w:sz="2" w:space="0" w:color="000000"/>
            </w:tcBorders>
            <w:shd w:val="clear" w:color="000000" w:fill="FFFFFF"/>
            <w:vAlign w:val="center"/>
          </w:tcPr>
          <w:p w14:paraId="5A55BC2D"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448</w:t>
            </w:r>
          </w:p>
        </w:tc>
        <w:tc>
          <w:tcPr>
            <w:tcW w:w="623" w:type="pct"/>
            <w:tcBorders>
              <w:left w:val="single" w:sz="2" w:space="0" w:color="000000"/>
              <w:bottom w:val="single" w:sz="12" w:space="0" w:color="000000"/>
              <w:right w:val="single" w:sz="2" w:space="0" w:color="000000"/>
            </w:tcBorders>
            <w:shd w:val="clear" w:color="000000" w:fill="FFFFFF"/>
            <w:vAlign w:val="center"/>
          </w:tcPr>
          <w:p w14:paraId="2620E04B"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335</w:t>
            </w:r>
          </w:p>
        </w:tc>
        <w:tc>
          <w:tcPr>
            <w:tcW w:w="588" w:type="pct"/>
            <w:tcBorders>
              <w:left w:val="single" w:sz="2" w:space="0" w:color="000000"/>
              <w:bottom w:val="single" w:sz="12" w:space="0" w:color="000000"/>
              <w:right w:val="single" w:sz="2" w:space="0" w:color="000000"/>
            </w:tcBorders>
            <w:shd w:val="clear" w:color="000000" w:fill="FFFFFF"/>
            <w:vAlign w:val="center"/>
          </w:tcPr>
          <w:p w14:paraId="56495DD5"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203</w:t>
            </w:r>
          </w:p>
        </w:tc>
        <w:tc>
          <w:tcPr>
            <w:tcW w:w="537" w:type="pct"/>
            <w:tcBorders>
              <w:left w:val="single" w:sz="2" w:space="0" w:color="000000"/>
              <w:bottom w:val="single" w:sz="12" w:space="0" w:color="000000"/>
              <w:right w:val="single" w:sz="12" w:space="0" w:color="000000"/>
            </w:tcBorders>
            <w:shd w:val="clear" w:color="000000" w:fill="FFFFFF"/>
            <w:vAlign w:val="center"/>
          </w:tcPr>
          <w:p w14:paraId="57A1A43F" w14:textId="77777777" w:rsidR="00CD060F" w:rsidRDefault="00CD060F" w:rsidP="00C13027">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2468</w:t>
            </w:r>
          </w:p>
        </w:tc>
      </w:tr>
    </w:tbl>
    <w:p w14:paraId="42522AB3" w14:textId="77777777" w:rsidR="00CD060F" w:rsidRDefault="00CD060F" w:rsidP="00CD060F">
      <w:pPr>
        <w:autoSpaceDE w:val="0"/>
        <w:autoSpaceDN w:val="0"/>
        <w:adjustRightInd w:val="0"/>
        <w:rPr>
          <w:rFonts w:ascii="Arial" w:hAnsi="Arial" w:cs="Arial"/>
          <w:color w:val="000000"/>
          <w:sz w:val="18"/>
          <w:szCs w:val="18"/>
          <w:lang w:val="nl-NL"/>
        </w:rPr>
      </w:pPr>
    </w:p>
    <w:p w14:paraId="653CDE61" w14:textId="77777777" w:rsidR="00CD060F" w:rsidRDefault="00CD060F" w:rsidP="00CD060F">
      <w:pPr>
        <w:pStyle w:val="Plattetekst"/>
      </w:pPr>
    </w:p>
    <w:p w14:paraId="6B2C28C5" w14:textId="77777777" w:rsidR="00CD060F" w:rsidRDefault="00A577CA" w:rsidP="00CD060F">
      <w:pPr>
        <w:pStyle w:val="Plattetekst"/>
      </w:pPr>
      <w:r>
        <w:t xml:space="preserve">De rangcorrelatiecoëfficiënt van </w:t>
      </w:r>
      <w:proofErr w:type="spellStart"/>
      <w:r>
        <w:t>Spearman</w:t>
      </w:r>
      <w:proofErr w:type="spellEnd"/>
      <w:r>
        <w:t xml:space="preserve"> is afgeleid van de </w:t>
      </w:r>
      <w:r w:rsidRPr="00C7668A">
        <w:rPr>
          <w:b/>
        </w:rPr>
        <w:t>product-moment correlatiecoëfficiënt van Pearson</w:t>
      </w:r>
      <w:r>
        <w:t>. Deze coëf</w:t>
      </w:r>
      <w:r w:rsidR="001538BE">
        <w:t xml:space="preserve">ficiënt varieert van </w:t>
      </w:r>
      <w:r w:rsidR="00380D0D">
        <w:t>min één tot plus één. Nul</w:t>
      </w:r>
      <w:r>
        <w:t xml:space="preserve"> wijst op de afwezigheid van een verband. </w:t>
      </w:r>
      <w:r w:rsidR="00380D0D">
        <w:t>Min één wijst op een perfect negatieve</w:t>
      </w:r>
      <w:r>
        <w:t xml:space="preserve"> </w:t>
      </w:r>
      <w:r w:rsidR="00380D0D">
        <w:t>associatie</w:t>
      </w:r>
      <w:r>
        <w:t xml:space="preserve"> en </w:t>
      </w:r>
      <w:r w:rsidR="00380D0D">
        <w:t>plus één wijst op een perfect positieve</w:t>
      </w:r>
      <w:r>
        <w:t xml:space="preserve"> </w:t>
      </w:r>
      <w:r w:rsidR="00380D0D">
        <w:t>associatie</w:t>
      </w:r>
      <w:r>
        <w:t xml:space="preserve">. </w:t>
      </w:r>
      <w:r w:rsidR="004A4A6D" w:rsidRPr="004A4A6D">
        <w:t>Om de rangcorrelatie</w:t>
      </w:r>
      <w:r w:rsidR="00380D0D">
        <w:t>coëfficiënt</w:t>
      </w:r>
      <w:r w:rsidR="004A4A6D" w:rsidRPr="004A4A6D">
        <w:t xml:space="preserve"> te berekenen dienen we </w:t>
      </w:r>
      <w:r w:rsidR="00CD060F">
        <w:t>de respo</w:t>
      </w:r>
      <w:r w:rsidR="004035C0">
        <w:t xml:space="preserve">ndenten die we bevraagd hebben </w:t>
      </w:r>
      <w:r w:rsidR="00CD060F">
        <w:t xml:space="preserve">te gaan </w:t>
      </w:r>
      <w:proofErr w:type="spellStart"/>
      <w:r w:rsidR="00CD060F">
        <w:t>rangordenen</w:t>
      </w:r>
      <w:proofErr w:type="spellEnd"/>
      <w:r w:rsidR="00CD060F">
        <w:t xml:space="preserve"> op deze beide kenmerken. </w:t>
      </w:r>
      <w:r w:rsidR="004A4A6D" w:rsidRPr="00CD060F">
        <w:t xml:space="preserve">Om </w:t>
      </w:r>
      <w:r w:rsidR="004A4A6D" w:rsidRPr="00C7668A">
        <w:rPr>
          <w:b/>
          <w:i/>
        </w:rPr>
        <w:t>Rho</w:t>
      </w:r>
      <w:r w:rsidR="004A4A6D" w:rsidRPr="00C7668A">
        <w:rPr>
          <w:b/>
        </w:rPr>
        <w:t xml:space="preserve"> </w:t>
      </w:r>
      <w:r w:rsidR="004A4A6D" w:rsidRPr="00CD060F">
        <w:t>t</w:t>
      </w:r>
      <w:r w:rsidR="00F34761">
        <w:t>e berekenen bepalen we per eenheid</w:t>
      </w:r>
      <w:r w:rsidR="004A4A6D" w:rsidRPr="00CD060F">
        <w:t xml:space="preserve"> het verschil tu</w:t>
      </w:r>
      <w:r w:rsidR="00CD060F" w:rsidRPr="00CD060F">
        <w:t>ssen de beide rangordeningen</w:t>
      </w:r>
      <w:r w:rsidR="004A4A6D" w:rsidRPr="00CD060F">
        <w:t xml:space="preserve">. De achterliggende idee is dat samenhang tussen de beide reeksen perfect zal zijn indien de rangordeningen niet van elkaar verschillen, en dat wanneer dit laatste wel het geval is, de samenhang minder sterk zal zijn. </w:t>
      </w:r>
      <w:proofErr w:type="spellStart"/>
      <w:r w:rsidR="00CD060F" w:rsidRPr="00C7668A">
        <w:rPr>
          <w:b/>
          <w:i/>
        </w:rPr>
        <w:t>Kendall’s</w:t>
      </w:r>
      <w:proofErr w:type="spellEnd"/>
      <w:r w:rsidR="00CD060F" w:rsidRPr="00C7668A">
        <w:rPr>
          <w:b/>
          <w:i/>
        </w:rPr>
        <w:t xml:space="preserve"> </w:t>
      </w:r>
      <w:proofErr w:type="spellStart"/>
      <w:r w:rsidR="00CD060F" w:rsidRPr="00C7668A">
        <w:rPr>
          <w:b/>
          <w:i/>
        </w:rPr>
        <w:t>Tau</w:t>
      </w:r>
      <w:proofErr w:type="spellEnd"/>
      <w:r w:rsidR="00CD060F" w:rsidRPr="00C7668A">
        <w:rPr>
          <w:b/>
          <w:i/>
        </w:rPr>
        <w:t>-b</w:t>
      </w:r>
      <w:r w:rsidR="00CD060F">
        <w:t xml:space="preserve"> is </w:t>
      </w:r>
      <w:r w:rsidR="00C7668A">
        <w:t xml:space="preserve">eveneens </w:t>
      </w:r>
      <w:r w:rsidR="00CD060F">
        <w:t>een symmetrische associatiemaat die varieert tussen min één en plus één. Bij pe</w:t>
      </w:r>
      <w:r w:rsidR="00F34761">
        <w:t>r</w:t>
      </w:r>
      <w:r w:rsidR="00CD060F">
        <w:t>fecte statistische associatie worden de waarden plus één of min één slechts bereikt onder de conditie dat het aantal rijen e</w:t>
      </w:r>
      <w:r w:rsidR="00F34761">
        <w:t>ve</w:t>
      </w:r>
      <w:r w:rsidR="00CD060F">
        <w:t xml:space="preserve">n groot is als het aantal kolommen. </w:t>
      </w:r>
      <w:r w:rsidR="003D390A">
        <w:t xml:space="preserve"> </w:t>
      </w:r>
      <w:r w:rsidR="00CD060F">
        <w:t xml:space="preserve">Een analyse aan de hand van SPSS toont ons volgende resultaten. </w:t>
      </w:r>
    </w:p>
    <w:p w14:paraId="1824FF3C" w14:textId="77777777" w:rsidR="00CD060F" w:rsidRDefault="00CD060F" w:rsidP="00CD060F">
      <w:pPr>
        <w:pStyle w:val="Plattetekst"/>
      </w:pPr>
    </w:p>
    <w:p w14:paraId="5E606967" w14:textId="77777777" w:rsidR="00CD060F" w:rsidRPr="00CD060F" w:rsidRDefault="00CD060F" w:rsidP="00CD060F">
      <w:pPr>
        <w:tabs>
          <w:tab w:val="center" w:pos="4176"/>
        </w:tabs>
        <w:autoSpaceDE w:val="0"/>
        <w:autoSpaceDN w:val="0"/>
        <w:adjustRightInd w:val="0"/>
        <w:rPr>
          <w:b/>
          <w:bCs/>
          <w:color w:val="000000"/>
          <w:lang w:val="nl-NL"/>
        </w:rPr>
      </w:pPr>
      <w:r w:rsidRPr="00CD060F">
        <w:rPr>
          <w:rFonts w:ascii="Arial" w:hAnsi="Arial" w:cs="Arial"/>
          <w:b/>
          <w:bCs/>
          <w:color w:val="000000"/>
          <w:sz w:val="18"/>
          <w:szCs w:val="18"/>
          <w:lang w:val="nl-NL"/>
        </w:rPr>
        <w:tab/>
      </w:r>
      <w:r w:rsidR="00765A09">
        <w:rPr>
          <w:rFonts w:ascii="Arial" w:hAnsi="Arial" w:cs="Arial"/>
          <w:b/>
          <w:bCs/>
          <w:color w:val="000000"/>
          <w:sz w:val="18"/>
          <w:szCs w:val="18"/>
          <w:lang w:val="nl-NL"/>
        </w:rPr>
        <w:t xml:space="preserve">Tabel: </w:t>
      </w:r>
      <w:r w:rsidR="001D6152" w:rsidRPr="003A36DD">
        <w:rPr>
          <w:b/>
          <w:bCs/>
          <w:color w:val="000000"/>
          <w:lang w:val="nl-NL"/>
        </w:rPr>
        <w:t>Rangcorrelaties</w:t>
      </w:r>
      <w:r w:rsidR="00765A09">
        <w:rPr>
          <w:b/>
          <w:bCs/>
          <w:color w:val="000000"/>
          <w:lang w:val="nl-NL"/>
        </w:rPr>
        <w:t xml:space="preserve"> tussen twee variabelen</w:t>
      </w:r>
    </w:p>
    <w:p w14:paraId="33B86EA2" w14:textId="77777777" w:rsidR="00CD060F" w:rsidRPr="00CD060F" w:rsidRDefault="00CD060F" w:rsidP="00CD060F">
      <w:pPr>
        <w:tabs>
          <w:tab w:val="center" w:pos="4176"/>
        </w:tabs>
        <w:autoSpaceDE w:val="0"/>
        <w:autoSpaceDN w:val="0"/>
        <w:adjustRightInd w:val="0"/>
        <w:rPr>
          <w:b/>
          <w:bCs/>
          <w:color w:val="000000"/>
          <w:lang w:val="nl-NL"/>
        </w:rPr>
      </w:pPr>
    </w:p>
    <w:tbl>
      <w:tblPr>
        <w:tblW w:w="0" w:type="auto"/>
        <w:tblInd w:w="93" w:type="dxa"/>
        <w:tblLayout w:type="fixed"/>
        <w:tblCellMar>
          <w:left w:w="93" w:type="dxa"/>
          <w:right w:w="93" w:type="dxa"/>
        </w:tblCellMar>
        <w:tblLook w:val="0000" w:firstRow="0" w:lastRow="0" w:firstColumn="0" w:lastColumn="0" w:noHBand="0" w:noVBand="0"/>
      </w:tblPr>
      <w:tblGrid>
        <w:gridCol w:w="1843"/>
        <w:gridCol w:w="3544"/>
        <w:gridCol w:w="3402"/>
      </w:tblGrid>
      <w:tr w:rsidR="005009A0" w:rsidRPr="003A36DD" w14:paraId="48A7156D" w14:textId="77777777" w:rsidTr="00800BB2">
        <w:trPr>
          <w:trHeight w:val="734"/>
        </w:trPr>
        <w:tc>
          <w:tcPr>
            <w:tcW w:w="1843" w:type="dxa"/>
            <w:tcBorders>
              <w:top w:val="single" w:sz="4" w:space="0" w:color="auto"/>
              <w:left w:val="single" w:sz="4" w:space="0" w:color="auto"/>
              <w:bottom w:val="single" w:sz="12" w:space="0" w:color="000000"/>
              <w:right w:val="nil"/>
            </w:tcBorders>
            <w:shd w:val="clear" w:color="000000" w:fill="FFFFFF"/>
            <w:vAlign w:val="bottom"/>
          </w:tcPr>
          <w:p w14:paraId="45790B00" w14:textId="77777777" w:rsidR="005009A0" w:rsidRPr="00CD060F" w:rsidRDefault="005009A0" w:rsidP="00CD060F">
            <w:pPr>
              <w:autoSpaceDE w:val="0"/>
              <w:autoSpaceDN w:val="0"/>
              <w:adjustRightInd w:val="0"/>
              <w:rPr>
                <w:color w:val="000000"/>
                <w:lang w:val="nl-NL"/>
              </w:rPr>
            </w:pPr>
            <w:r w:rsidRPr="00CD060F">
              <w:rPr>
                <w:color w:val="000000"/>
                <w:lang w:val="nl-NL"/>
              </w:rPr>
              <w:t xml:space="preserve"> </w:t>
            </w:r>
          </w:p>
        </w:tc>
        <w:tc>
          <w:tcPr>
            <w:tcW w:w="3544" w:type="dxa"/>
            <w:tcBorders>
              <w:top w:val="single" w:sz="4" w:space="0" w:color="auto"/>
              <w:left w:val="nil"/>
              <w:bottom w:val="single" w:sz="12" w:space="0" w:color="000000"/>
              <w:right w:val="nil"/>
            </w:tcBorders>
            <w:shd w:val="clear" w:color="000000" w:fill="FFFFFF"/>
            <w:vAlign w:val="bottom"/>
          </w:tcPr>
          <w:p w14:paraId="4FA7EA26" w14:textId="77777777" w:rsidR="005009A0" w:rsidRPr="00CD060F" w:rsidRDefault="005009A0" w:rsidP="00CD060F">
            <w:pPr>
              <w:autoSpaceDE w:val="0"/>
              <w:autoSpaceDN w:val="0"/>
              <w:adjustRightInd w:val="0"/>
              <w:rPr>
                <w:color w:val="000000"/>
                <w:lang w:val="nl-NL"/>
              </w:rPr>
            </w:pPr>
            <w:r w:rsidRPr="00CD060F">
              <w:rPr>
                <w:color w:val="000000"/>
                <w:lang w:val="nl-NL"/>
              </w:rPr>
              <w:t xml:space="preserve"> </w:t>
            </w:r>
          </w:p>
        </w:tc>
        <w:tc>
          <w:tcPr>
            <w:tcW w:w="3402" w:type="dxa"/>
            <w:tcBorders>
              <w:top w:val="single" w:sz="4" w:space="0" w:color="auto"/>
              <w:left w:val="single" w:sz="12" w:space="0" w:color="000000"/>
              <w:bottom w:val="single" w:sz="12" w:space="0" w:color="000000"/>
              <w:right w:val="single" w:sz="2" w:space="0" w:color="000000"/>
            </w:tcBorders>
            <w:shd w:val="clear" w:color="000000" w:fill="FFFFFF"/>
            <w:vAlign w:val="bottom"/>
          </w:tcPr>
          <w:p w14:paraId="77CE83E6" w14:textId="77777777" w:rsidR="005009A0" w:rsidRPr="00CD060F" w:rsidRDefault="00C7668A" w:rsidP="00C7668A">
            <w:pPr>
              <w:autoSpaceDE w:val="0"/>
              <w:autoSpaceDN w:val="0"/>
              <w:adjustRightInd w:val="0"/>
              <w:rPr>
                <w:color w:val="000000"/>
                <w:lang w:val="nl-NL"/>
              </w:rPr>
            </w:pPr>
            <w:r>
              <w:rPr>
                <w:color w:val="000000"/>
                <w:lang w:val="nl-NL"/>
              </w:rPr>
              <w:t>R</w:t>
            </w:r>
            <w:r w:rsidR="005009A0" w:rsidRPr="00CD060F">
              <w:rPr>
                <w:color w:val="000000"/>
                <w:lang w:val="nl-NL"/>
              </w:rPr>
              <w:t>egels zijn gemaakt om te breken</w:t>
            </w:r>
          </w:p>
        </w:tc>
      </w:tr>
      <w:tr w:rsidR="005009A0" w:rsidRPr="003A36DD" w14:paraId="5ED248EB" w14:textId="77777777" w:rsidTr="00800BB2">
        <w:trPr>
          <w:trHeight w:val="273"/>
        </w:trPr>
        <w:tc>
          <w:tcPr>
            <w:tcW w:w="1843" w:type="dxa"/>
            <w:tcBorders>
              <w:top w:val="nil"/>
              <w:left w:val="single" w:sz="4" w:space="0" w:color="auto"/>
              <w:bottom w:val="nil"/>
              <w:right w:val="nil"/>
            </w:tcBorders>
            <w:shd w:val="clear" w:color="000000" w:fill="FFFFFF"/>
          </w:tcPr>
          <w:p w14:paraId="4CEDCEA3" w14:textId="77777777" w:rsidR="005009A0" w:rsidRPr="00CD060F" w:rsidRDefault="00800BB2" w:rsidP="00CD060F">
            <w:pPr>
              <w:autoSpaceDE w:val="0"/>
              <w:autoSpaceDN w:val="0"/>
              <w:adjustRightInd w:val="0"/>
              <w:rPr>
                <w:color w:val="000000"/>
                <w:lang w:val="nl-NL"/>
              </w:rPr>
            </w:pPr>
            <w:proofErr w:type="spellStart"/>
            <w:r>
              <w:rPr>
                <w:color w:val="000000"/>
                <w:lang w:val="nl-NL"/>
              </w:rPr>
              <w:t>Kendall’s</w:t>
            </w:r>
            <w:r w:rsidR="005009A0" w:rsidRPr="003A36DD">
              <w:rPr>
                <w:color w:val="000000"/>
                <w:lang w:val="nl-NL"/>
              </w:rPr>
              <w:t>Tau</w:t>
            </w:r>
            <w:proofErr w:type="spellEnd"/>
            <w:r w:rsidR="005009A0" w:rsidRPr="003A36DD">
              <w:rPr>
                <w:color w:val="000000"/>
                <w:lang w:val="nl-NL"/>
              </w:rPr>
              <w:t>-b</w:t>
            </w:r>
          </w:p>
        </w:tc>
        <w:tc>
          <w:tcPr>
            <w:tcW w:w="3544" w:type="dxa"/>
            <w:tcBorders>
              <w:top w:val="nil"/>
              <w:left w:val="nil"/>
              <w:bottom w:val="nil"/>
              <w:right w:val="nil"/>
            </w:tcBorders>
            <w:shd w:val="clear" w:color="000000" w:fill="FFFFFF"/>
          </w:tcPr>
          <w:p w14:paraId="5A1D2D76" w14:textId="77777777" w:rsidR="005009A0" w:rsidRPr="00CD060F" w:rsidRDefault="005009A0" w:rsidP="00CD060F">
            <w:pPr>
              <w:autoSpaceDE w:val="0"/>
              <w:autoSpaceDN w:val="0"/>
              <w:adjustRightInd w:val="0"/>
              <w:rPr>
                <w:color w:val="000000"/>
                <w:lang w:val="nl-NL"/>
              </w:rPr>
            </w:pPr>
            <w:r w:rsidRPr="00CD060F">
              <w:rPr>
                <w:color w:val="000000"/>
                <w:lang w:val="nl-NL"/>
              </w:rPr>
              <w:t>spijbelen vrienden</w:t>
            </w:r>
          </w:p>
        </w:tc>
        <w:tc>
          <w:tcPr>
            <w:tcW w:w="3402" w:type="dxa"/>
            <w:tcBorders>
              <w:top w:val="nil"/>
              <w:left w:val="single" w:sz="12" w:space="0" w:color="000000"/>
              <w:bottom w:val="nil"/>
              <w:right w:val="single" w:sz="2" w:space="0" w:color="000000"/>
            </w:tcBorders>
            <w:shd w:val="clear" w:color="000000" w:fill="FFFFFF"/>
            <w:vAlign w:val="center"/>
          </w:tcPr>
          <w:p w14:paraId="2C65F770" w14:textId="77777777" w:rsidR="005009A0" w:rsidRPr="00CD060F" w:rsidRDefault="003A36DD" w:rsidP="00CD060F">
            <w:pPr>
              <w:autoSpaceDE w:val="0"/>
              <w:autoSpaceDN w:val="0"/>
              <w:adjustRightInd w:val="0"/>
              <w:jc w:val="right"/>
              <w:rPr>
                <w:color w:val="000000"/>
                <w:lang w:val="nl-NL"/>
              </w:rPr>
            </w:pPr>
            <w:r>
              <w:rPr>
                <w:color w:val="000000"/>
                <w:lang w:val="nl-NL"/>
              </w:rPr>
              <w:t>0.</w:t>
            </w:r>
            <w:r w:rsidR="005009A0" w:rsidRPr="003A36DD">
              <w:rPr>
                <w:color w:val="000000"/>
                <w:lang w:val="nl-NL"/>
              </w:rPr>
              <w:t>203</w:t>
            </w:r>
          </w:p>
        </w:tc>
      </w:tr>
      <w:tr w:rsidR="005009A0" w:rsidRPr="003A36DD" w14:paraId="2B4CA071" w14:textId="77777777" w:rsidTr="00800BB2">
        <w:trPr>
          <w:trHeight w:val="273"/>
        </w:trPr>
        <w:tc>
          <w:tcPr>
            <w:tcW w:w="1843" w:type="dxa"/>
            <w:tcBorders>
              <w:top w:val="nil"/>
              <w:left w:val="single" w:sz="4" w:space="0" w:color="auto"/>
              <w:bottom w:val="single" w:sz="4" w:space="0" w:color="auto"/>
              <w:right w:val="nil"/>
            </w:tcBorders>
            <w:shd w:val="clear" w:color="000000" w:fill="FFFFFF"/>
          </w:tcPr>
          <w:p w14:paraId="44445948" w14:textId="77777777" w:rsidR="005009A0" w:rsidRPr="00CD060F" w:rsidRDefault="00C7668A" w:rsidP="00CD060F">
            <w:pPr>
              <w:autoSpaceDE w:val="0"/>
              <w:autoSpaceDN w:val="0"/>
              <w:adjustRightInd w:val="0"/>
              <w:rPr>
                <w:color w:val="000000"/>
                <w:lang w:val="nl-NL"/>
              </w:rPr>
            </w:pPr>
            <w:proofErr w:type="spellStart"/>
            <w:r>
              <w:rPr>
                <w:color w:val="000000"/>
                <w:lang w:val="nl-NL"/>
              </w:rPr>
              <w:t>Spearman’s</w:t>
            </w:r>
            <w:proofErr w:type="spellEnd"/>
            <w:r>
              <w:rPr>
                <w:color w:val="000000"/>
                <w:lang w:val="nl-NL"/>
              </w:rPr>
              <w:t xml:space="preserve"> R</w:t>
            </w:r>
            <w:r w:rsidR="005009A0" w:rsidRPr="003A36DD">
              <w:rPr>
                <w:color w:val="000000"/>
                <w:lang w:val="nl-NL"/>
              </w:rPr>
              <w:t>ho</w:t>
            </w:r>
          </w:p>
        </w:tc>
        <w:tc>
          <w:tcPr>
            <w:tcW w:w="3544" w:type="dxa"/>
            <w:tcBorders>
              <w:top w:val="nil"/>
              <w:left w:val="nil"/>
              <w:bottom w:val="single" w:sz="4" w:space="0" w:color="auto"/>
              <w:right w:val="nil"/>
            </w:tcBorders>
            <w:shd w:val="clear" w:color="000000" w:fill="FFFFFF"/>
          </w:tcPr>
          <w:p w14:paraId="0D21E6F1" w14:textId="77777777" w:rsidR="005009A0" w:rsidRPr="00CD060F" w:rsidRDefault="005009A0" w:rsidP="00CD060F">
            <w:pPr>
              <w:autoSpaceDE w:val="0"/>
              <w:autoSpaceDN w:val="0"/>
              <w:adjustRightInd w:val="0"/>
              <w:rPr>
                <w:color w:val="000000"/>
                <w:lang w:val="nl-NL"/>
              </w:rPr>
            </w:pPr>
            <w:r w:rsidRPr="00CD060F">
              <w:rPr>
                <w:color w:val="000000"/>
                <w:lang w:val="nl-NL"/>
              </w:rPr>
              <w:t>spijbelen vrienden</w:t>
            </w:r>
          </w:p>
        </w:tc>
        <w:tc>
          <w:tcPr>
            <w:tcW w:w="3402" w:type="dxa"/>
            <w:tcBorders>
              <w:top w:val="nil"/>
              <w:left w:val="single" w:sz="12" w:space="0" w:color="000000"/>
              <w:bottom w:val="single" w:sz="4" w:space="0" w:color="auto"/>
              <w:right w:val="single" w:sz="2" w:space="0" w:color="000000"/>
            </w:tcBorders>
            <w:shd w:val="clear" w:color="000000" w:fill="FFFFFF"/>
            <w:vAlign w:val="center"/>
          </w:tcPr>
          <w:p w14:paraId="68A55F79" w14:textId="77777777" w:rsidR="005009A0" w:rsidRPr="00CD060F" w:rsidRDefault="003A36DD" w:rsidP="00CD060F">
            <w:pPr>
              <w:autoSpaceDE w:val="0"/>
              <w:autoSpaceDN w:val="0"/>
              <w:adjustRightInd w:val="0"/>
              <w:jc w:val="right"/>
              <w:rPr>
                <w:color w:val="000000"/>
                <w:lang w:val="nl-NL"/>
              </w:rPr>
            </w:pPr>
            <w:r>
              <w:rPr>
                <w:color w:val="000000"/>
                <w:lang w:val="nl-NL"/>
              </w:rPr>
              <w:t>0.</w:t>
            </w:r>
            <w:r w:rsidR="005009A0" w:rsidRPr="003A36DD">
              <w:rPr>
                <w:color w:val="000000"/>
                <w:lang w:val="nl-NL"/>
              </w:rPr>
              <w:t>226</w:t>
            </w:r>
          </w:p>
        </w:tc>
      </w:tr>
    </w:tbl>
    <w:p w14:paraId="35B3CFB7" w14:textId="77777777" w:rsidR="00CD060F" w:rsidRPr="00CD060F" w:rsidRDefault="00CD060F" w:rsidP="00CD060F">
      <w:pPr>
        <w:pStyle w:val="Plattetekst"/>
        <w:rPr>
          <w:lang w:val="en-GB"/>
        </w:rPr>
      </w:pPr>
    </w:p>
    <w:p w14:paraId="4E346FF4" w14:textId="77777777" w:rsidR="003D390A" w:rsidRPr="0004227F" w:rsidRDefault="001D6152" w:rsidP="003D390A">
      <w:pPr>
        <w:pStyle w:val="Plattetekst"/>
      </w:pPr>
      <w:r w:rsidRPr="00066C46">
        <w:t xml:space="preserve">Er is dus een matige positieve associatie tussen beide ordinale kenmerken. </w:t>
      </w:r>
    </w:p>
    <w:p w14:paraId="4CB7C0A0" w14:textId="77777777" w:rsidR="000E351A" w:rsidRPr="0004227F" w:rsidRDefault="000E351A" w:rsidP="000E351A">
      <w:pPr>
        <w:pStyle w:val="Plattetekst"/>
        <w:numPr>
          <w:ilvl w:val="0"/>
          <w:numId w:val="37"/>
        </w:numPr>
        <w:rPr>
          <w:b/>
          <w:lang w:val="nl-NL"/>
        </w:rPr>
      </w:pPr>
      <w:r w:rsidRPr="000E351A">
        <w:rPr>
          <w:b/>
          <w:lang w:val="nl-NL"/>
        </w:rPr>
        <w:lastRenderedPageBreak/>
        <w:t>Leerdoelen</w:t>
      </w:r>
    </w:p>
    <w:p w14:paraId="4065A3ED" w14:textId="77777777" w:rsidR="000E351A" w:rsidRDefault="006738B9" w:rsidP="000E351A">
      <w:pPr>
        <w:pStyle w:val="Plattetekst"/>
        <w:rPr>
          <w:lang w:val="nl-NL"/>
        </w:rPr>
      </w:pPr>
      <w:r>
        <w:rPr>
          <w:lang w:val="nl-NL"/>
        </w:rPr>
        <w:t xml:space="preserve">In dit hoofdstuk werd de opmerking gemaakt dat er een zeer belangrijk verband bestaat tussen het kiezen van een associatiemaat en het meetniveau van variabelen. Daar waar men in de </w:t>
      </w:r>
      <w:proofErr w:type="spellStart"/>
      <w:r>
        <w:rPr>
          <w:lang w:val="nl-NL"/>
        </w:rPr>
        <w:t>univariate</w:t>
      </w:r>
      <w:proofErr w:type="spellEnd"/>
      <w:r>
        <w:rPr>
          <w:lang w:val="nl-NL"/>
        </w:rPr>
        <w:t xml:space="preserve"> beschrijvende statistiek enkel en slechts enkel met het meetniveau van één kenmerk dient rekening te houden, is dit iets complexer in de </w:t>
      </w:r>
      <w:proofErr w:type="spellStart"/>
      <w:r>
        <w:rPr>
          <w:lang w:val="nl-NL"/>
        </w:rPr>
        <w:t>bivariate</w:t>
      </w:r>
      <w:proofErr w:type="spellEnd"/>
      <w:r>
        <w:rPr>
          <w:lang w:val="nl-NL"/>
        </w:rPr>
        <w:t xml:space="preserve"> statistiek. Hier dienen we rekening te houden met het meetniveau van de twee kenmerken. </w:t>
      </w:r>
      <w:r w:rsidRPr="006738B9">
        <w:rPr>
          <w:b/>
          <w:lang w:val="nl-NL"/>
        </w:rPr>
        <w:t xml:space="preserve">Als regel geldt dat wanneer twee meetniveaus verschillen, we het laagste meetniveau kiezen. </w:t>
      </w:r>
      <w:r w:rsidR="00787905">
        <w:rPr>
          <w:lang w:val="nl-NL"/>
        </w:rPr>
        <w:t xml:space="preserve">We hebben in dit hoofdstuk </w:t>
      </w:r>
      <w:r w:rsidR="000E351A">
        <w:rPr>
          <w:lang w:val="nl-NL"/>
        </w:rPr>
        <w:t xml:space="preserve">een reeks van associatiematen gezien die van toepassing zijn op </w:t>
      </w:r>
      <w:r>
        <w:rPr>
          <w:lang w:val="nl-NL"/>
        </w:rPr>
        <w:t xml:space="preserve">de studie van relaties tussen </w:t>
      </w:r>
      <w:r w:rsidR="000E351A">
        <w:rPr>
          <w:lang w:val="nl-NL"/>
        </w:rPr>
        <w:t xml:space="preserve">kernmerken </w:t>
      </w:r>
      <w:r>
        <w:rPr>
          <w:lang w:val="nl-NL"/>
        </w:rPr>
        <w:t>gemeten op</w:t>
      </w:r>
      <w:r w:rsidR="000E351A">
        <w:rPr>
          <w:lang w:val="nl-NL"/>
        </w:rPr>
        <w:t xml:space="preserve"> lagere meetniveaus. We </w:t>
      </w:r>
      <w:r>
        <w:rPr>
          <w:lang w:val="nl-NL"/>
        </w:rPr>
        <w:t>kunnen</w:t>
      </w:r>
      <w:r w:rsidR="000E351A">
        <w:rPr>
          <w:lang w:val="nl-NL"/>
        </w:rPr>
        <w:t xml:space="preserve"> daarbij het onderscheid tussen het ordinale en nominale meetniveau maken. We hebben gezien dat nominale associatiematen vooral gebaseerd zijn op </w:t>
      </w:r>
      <w:r w:rsidR="007C567E">
        <w:rPr>
          <w:lang w:val="nl-NL"/>
        </w:rPr>
        <w:t>het percentageversc</w:t>
      </w:r>
      <w:r w:rsidR="000B250B">
        <w:rPr>
          <w:lang w:val="nl-NL"/>
        </w:rPr>
        <w:t>h</w:t>
      </w:r>
      <w:r w:rsidR="007C567E">
        <w:rPr>
          <w:lang w:val="nl-NL"/>
        </w:rPr>
        <w:t xml:space="preserve">il en ook op </w:t>
      </w:r>
      <w:proofErr w:type="spellStart"/>
      <w:r w:rsidR="000E351A">
        <w:rPr>
          <w:lang w:val="nl-NL"/>
        </w:rPr>
        <w:t>chi</w:t>
      </w:r>
      <w:proofErr w:type="spellEnd"/>
      <w:r w:rsidR="000E351A">
        <w:rPr>
          <w:lang w:val="nl-NL"/>
        </w:rPr>
        <w:t xml:space="preserve">-kwadraat. </w:t>
      </w:r>
      <w:r w:rsidR="007C567E">
        <w:rPr>
          <w:lang w:val="nl-NL"/>
        </w:rPr>
        <w:t>Je kan echter twee percentageverschil</w:t>
      </w:r>
      <w:r w:rsidR="000B250B">
        <w:rPr>
          <w:lang w:val="nl-NL"/>
        </w:rPr>
        <w:t>l</w:t>
      </w:r>
      <w:r w:rsidR="007C567E">
        <w:rPr>
          <w:lang w:val="nl-NL"/>
        </w:rPr>
        <w:t xml:space="preserve">en berekenen. Je moet dus goed redeneren: welke variabele beschouw je als onafhankelijke variabele en welke variabele beschouw je als afhankelijke variabele? </w:t>
      </w:r>
      <w:r w:rsidR="000E351A">
        <w:rPr>
          <w:lang w:val="nl-NL"/>
        </w:rPr>
        <w:t xml:space="preserve">Inhoudelijk moet je heel goed weten wat een </w:t>
      </w:r>
      <w:proofErr w:type="spellStart"/>
      <w:r w:rsidR="000E351A">
        <w:rPr>
          <w:lang w:val="nl-NL"/>
        </w:rPr>
        <w:t>chi</w:t>
      </w:r>
      <w:proofErr w:type="spellEnd"/>
      <w:r w:rsidR="000E351A">
        <w:rPr>
          <w:lang w:val="nl-NL"/>
        </w:rPr>
        <w:t xml:space="preserve">-kwadraat waarde betekent. Ook de formule en de berekening van een </w:t>
      </w:r>
      <w:proofErr w:type="spellStart"/>
      <w:r w:rsidR="000E351A">
        <w:rPr>
          <w:lang w:val="nl-NL"/>
        </w:rPr>
        <w:t>chi</w:t>
      </w:r>
      <w:proofErr w:type="spellEnd"/>
      <w:r w:rsidR="000E351A">
        <w:rPr>
          <w:lang w:val="nl-NL"/>
        </w:rPr>
        <w:t xml:space="preserve">-kwadraat worden verwacht gekend te zijn. We leggen </w:t>
      </w:r>
      <w:r>
        <w:rPr>
          <w:lang w:val="nl-NL"/>
        </w:rPr>
        <w:t>ook</w:t>
      </w:r>
      <w:r w:rsidR="000E351A">
        <w:rPr>
          <w:lang w:val="nl-NL"/>
        </w:rPr>
        <w:t xml:space="preserve"> de klemtoon op het </w:t>
      </w:r>
      <w:r>
        <w:rPr>
          <w:lang w:val="nl-NL"/>
        </w:rPr>
        <w:t xml:space="preserve">correct </w:t>
      </w:r>
      <w:r w:rsidR="000E351A">
        <w:rPr>
          <w:lang w:val="nl-NL"/>
        </w:rPr>
        <w:t>interpreteren van de associatie en het trekken van een besluit, i.e. het beantwoorden van een onderzoeksvraag waar twee variabelen bij betrokken zijn</w:t>
      </w:r>
      <w:r w:rsidR="007C567E">
        <w:rPr>
          <w:lang w:val="nl-NL"/>
        </w:rPr>
        <w:t xml:space="preserve">. Je dient ook de mogelijkheden en </w:t>
      </w:r>
      <w:r w:rsidR="000E351A">
        <w:rPr>
          <w:lang w:val="nl-NL"/>
        </w:rPr>
        <w:t xml:space="preserve">beperkingen van associatiematen voor categorische variabelen te kennen. </w:t>
      </w:r>
      <w:r w:rsidR="007C567E">
        <w:rPr>
          <w:lang w:val="nl-NL"/>
        </w:rPr>
        <w:t>Eveneens moet je goed</w:t>
      </w:r>
      <w:r w:rsidR="000E351A">
        <w:rPr>
          <w:lang w:val="nl-NL"/>
        </w:rPr>
        <w:t xml:space="preserve"> het onderscheid tussen </w:t>
      </w:r>
      <w:r w:rsidR="007C567E">
        <w:rPr>
          <w:lang w:val="nl-NL"/>
        </w:rPr>
        <w:t>zulke</w:t>
      </w:r>
      <w:r w:rsidR="000E351A">
        <w:rPr>
          <w:lang w:val="nl-NL"/>
        </w:rPr>
        <w:t xml:space="preserve"> </w:t>
      </w:r>
      <w:r w:rsidR="007C567E">
        <w:rPr>
          <w:lang w:val="nl-NL"/>
        </w:rPr>
        <w:t>associatiematen</w:t>
      </w:r>
      <w:r w:rsidR="000E351A">
        <w:rPr>
          <w:lang w:val="nl-NL"/>
        </w:rPr>
        <w:t xml:space="preserve"> </w:t>
      </w:r>
      <w:r w:rsidR="007C567E">
        <w:rPr>
          <w:lang w:val="nl-NL"/>
        </w:rPr>
        <w:t>begrijpen</w:t>
      </w:r>
      <w:r>
        <w:rPr>
          <w:lang w:val="nl-NL"/>
        </w:rPr>
        <w:t xml:space="preserve">. Je dient te weten wanneer je </w:t>
      </w:r>
      <w:proofErr w:type="spellStart"/>
      <w:r>
        <w:rPr>
          <w:lang w:val="nl-NL"/>
        </w:rPr>
        <w:t>P</w:t>
      </w:r>
      <w:r w:rsidR="000E351A">
        <w:rPr>
          <w:lang w:val="nl-NL"/>
        </w:rPr>
        <w:t>hi</w:t>
      </w:r>
      <w:proofErr w:type="spellEnd"/>
      <w:r w:rsidR="000E351A">
        <w:rPr>
          <w:lang w:val="nl-NL"/>
        </w:rPr>
        <w:t xml:space="preserve"> dan wel </w:t>
      </w:r>
      <w:proofErr w:type="spellStart"/>
      <w:r w:rsidR="000E351A">
        <w:rPr>
          <w:lang w:val="nl-NL"/>
        </w:rPr>
        <w:t>Cramer’s</w:t>
      </w:r>
      <w:proofErr w:type="spellEnd"/>
      <w:r w:rsidR="000E351A">
        <w:rPr>
          <w:lang w:val="nl-NL"/>
        </w:rPr>
        <w:t xml:space="preserve"> V gebruikt, of wanneer je een contingentietabel analyseert aan de hand van een percentageverschil. Ook dien je de </w:t>
      </w:r>
      <w:proofErr w:type="spellStart"/>
      <w:r w:rsidR="00787905">
        <w:rPr>
          <w:lang w:val="nl-NL"/>
        </w:rPr>
        <w:t>odds</w:t>
      </w:r>
      <w:proofErr w:type="spellEnd"/>
      <w:r w:rsidR="00787905">
        <w:rPr>
          <w:lang w:val="nl-NL"/>
        </w:rPr>
        <w:t xml:space="preserve"> en </w:t>
      </w:r>
      <w:proofErr w:type="spellStart"/>
      <w:r w:rsidR="000E351A">
        <w:rPr>
          <w:lang w:val="nl-NL"/>
        </w:rPr>
        <w:t>odds</w:t>
      </w:r>
      <w:proofErr w:type="spellEnd"/>
      <w:r w:rsidR="000E351A">
        <w:rPr>
          <w:lang w:val="nl-NL"/>
        </w:rPr>
        <w:t xml:space="preserve">-ratio te kennen. Deze dien je zelf met behulp van een rekenmachine te kunnen uitrekenen. </w:t>
      </w:r>
      <w:r w:rsidR="007C567E">
        <w:rPr>
          <w:lang w:val="nl-NL"/>
        </w:rPr>
        <w:t>Tot slot</w:t>
      </w:r>
      <w:r w:rsidR="000E351A">
        <w:rPr>
          <w:lang w:val="nl-NL"/>
        </w:rPr>
        <w:t xml:space="preserve"> dien je te weten wanneer je kiest voor</w:t>
      </w:r>
      <w:r w:rsidR="00787905">
        <w:rPr>
          <w:lang w:val="nl-NL"/>
        </w:rPr>
        <w:t xml:space="preserve"> gamma of </w:t>
      </w:r>
      <w:proofErr w:type="spellStart"/>
      <w:r w:rsidR="00787905">
        <w:rPr>
          <w:lang w:val="nl-NL"/>
        </w:rPr>
        <w:t>Kendall’s</w:t>
      </w:r>
      <w:proofErr w:type="spellEnd"/>
      <w:r w:rsidR="00787905">
        <w:rPr>
          <w:lang w:val="nl-NL"/>
        </w:rPr>
        <w:t xml:space="preserve"> </w:t>
      </w:r>
      <w:proofErr w:type="spellStart"/>
      <w:r w:rsidR="00787905">
        <w:rPr>
          <w:lang w:val="nl-NL"/>
        </w:rPr>
        <w:t>tau</w:t>
      </w:r>
      <w:proofErr w:type="spellEnd"/>
      <w:r w:rsidR="00787905">
        <w:rPr>
          <w:lang w:val="nl-NL"/>
        </w:rPr>
        <w:t>-b. Gamma</w:t>
      </w:r>
      <w:r w:rsidR="005E3A16">
        <w:rPr>
          <w:lang w:val="nl-NL"/>
        </w:rPr>
        <w:t>, Rho</w:t>
      </w:r>
      <w:r>
        <w:rPr>
          <w:lang w:val="nl-NL"/>
        </w:rPr>
        <w:t xml:space="preserve"> en </w:t>
      </w:r>
      <w:proofErr w:type="spellStart"/>
      <w:r>
        <w:rPr>
          <w:lang w:val="nl-NL"/>
        </w:rPr>
        <w:t>Kendall</w:t>
      </w:r>
      <w:r w:rsidR="00787905">
        <w:rPr>
          <w:lang w:val="nl-NL"/>
        </w:rPr>
        <w:t>’</w:t>
      </w:r>
      <w:r>
        <w:rPr>
          <w:lang w:val="nl-NL"/>
        </w:rPr>
        <w:t>s</w:t>
      </w:r>
      <w:proofErr w:type="spellEnd"/>
      <w:r>
        <w:rPr>
          <w:lang w:val="nl-NL"/>
        </w:rPr>
        <w:t xml:space="preserve"> </w:t>
      </w:r>
      <w:proofErr w:type="spellStart"/>
      <w:r>
        <w:rPr>
          <w:lang w:val="nl-NL"/>
        </w:rPr>
        <w:t>tau</w:t>
      </w:r>
      <w:proofErr w:type="spellEnd"/>
      <w:r w:rsidR="00787905">
        <w:rPr>
          <w:lang w:val="nl-NL"/>
        </w:rPr>
        <w:t>-b</w:t>
      </w:r>
      <w:r>
        <w:rPr>
          <w:lang w:val="nl-NL"/>
        </w:rPr>
        <w:t xml:space="preserve"> moeten niet zelf ku</w:t>
      </w:r>
      <w:r w:rsidR="00C7668A">
        <w:rPr>
          <w:lang w:val="nl-NL"/>
        </w:rPr>
        <w:t>nnen berekend worden. D</w:t>
      </w:r>
      <w:r>
        <w:rPr>
          <w:lang w:val="nl-NL"/>
        </w:rPr>
        <w:t xml:space="preserve">e theoretische begrippen die werden behandeld moeten echter wel gekend zijn. </w:t>
      </w:r>
      <w:r w:rsidR="000E351A">
        <w:rPr>
          <w:lang w:val="nl-NL"/>
        </w:rPr>
        <w:t xml:space="preserve">Tot slot: denk steeds na wat de resultaten betekenen in functie van de onderzoeksvraag die altijd aan de basis ligt van een statistische </w:t>
      </w:r>
      <w:proofErr w:type="spellStart"/>
      <w:r w:rsidR="000E351A">
        <w:rPr>
          <w:lang w:val="nl-NL"/>
        </w:rPr>
        <w:t>bivariate</w:t>
      </w:r>
      <w:proofErr w:type="spellEnd"/>
      <w:r w:rsidR="000E351A">
        <w:rPr>
          <w:lang w:val="nl-NL"/>
        </w:rPr>
        <w:t xml:space="preserve"> analyse. </w:t>
      </w:r>
    </w:p>
    <w:p w14:paraId="164E80DC" w14:textId="77777777" w:rsidR="009A3700" w:rsidRPr="00066266" w:rsidRDefault="009A3700" w:rsidP="009A3700">
      <w:pPr>
        <w:pStyle w:val="Plattetekst"/>
      </w:pPr>
    </w:p>
    <w:sectPr w:rsidR="009A3700" w:rsidRPr="00066266" w:rsidSect="00012668">
      <w:headerReference w:type="default" r:id="rId17"/>
      <w:footerReference w:type="even" r:id="rId18"/>
      <w:footerReference w:type="default" r:id="rId19"/>
      <w:footnotePr>
        <w:numStart w:val="6"/>
      </w:footnotePr>
      <w:pgSz w:w="11906" w:h="16838"/>
      <w:pgMar w:top="1417" w:right="1417" w:bottom="1417" w:left="1417" w:header="708" w:footer="708" w:gutter="0"/>
      <w:pgNumType w:start="12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D256A" w14:textId="77777777" w:rsidR="00012668" w:rsidRDefault="00012668">
      <w:r>
        <w:separator/>
      </w:r>
    </w:p>
  </w:endnote>
  <w:endnote w:type="continuationSeparator" w:id="0">
    <w:p w14:paraId="57210735" w14:textId="77777777" w:rsidR="00012668" w:rsidRDefault="00012668">
      <w:r>
        <w:continuationSeparator/>
      </w:r>
    </w:p>
  </w:endnote>
  <w:endnote w:type="continuationNotice" w:id="1">
    <w:p w14:paraId="72E02F21" w14:textId="77777777" w:rsidR="00012668" w:rsidRDefault="00012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4D"/>
    <w:family w:val="auto"/>
    <w:notTrueType/>
    <w:pitch w:val="default"/>
    <w:sig w:usb0="00000003" w:usb1="00000000" w:usb2="00000000" w:usb3="00000000" w:csb0="00000001" w:csb1="00000000"/>
  </w:font>
  <w:font w:name="BentonSans-Bold">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4D69" w14:textId="77777777" w:rsidR="00012668" w:rsidRDefault="0001266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F5D8F48" w14:textId="77777777" w:rsidR="00012668" w:rsidRDefault="0001266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844C" w14:textId="77777777" w:rsidR="00012668" w:rsidRDefault="00012668">
    <w:pPr>
      <w:pStyle w:val="Voettekst"/>
      <w:jc w:val="center"/>
    </w:pPr>
    <w:r>
      <w:fldChar w:fldCharType="begin"/>
    </w:r>
    <w:r>
      <w:instrText>PAGE   \* MERGEFORMAT</w:instrText>
    </w:r>
    <w:r>
      <w:fldChar w:fldCharType="separate"/>
    </w:r>
    <w:r w:rsidRPr="002B228F">
      <w:rPr>
        <w:noProof/>
        <w:lang w:val="nl-NL"/>
      </w:rPr>
      <w:t>114</w:t>
    </w:r>
    <w:r>
      <w:fldChar w:fldCharType="end"/>
    </w:r>
  </w:p>
  <w:p w14:paraId="019B2756" w14:textId="77777777" w:rsidR="00012668" w:rsidRDefault="0001266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0CBE9" w14:textId="77777777" w:rsidR="00012668" w:rsidRDefault="00012668">
      <w:r>
        <w:separator/>
      </w:r>
    </w:p>
  </w:footnote>
  <w:footnote w:type="continuationSeparator" w:id="0">
    <w:p w14:paraId="28DB6FEE" w14:textId="77777777" w:rsidR="00012668" w:rsidRDefault="00012668">
      <w:r>
        <w:continuationSeparator/>
      </w:r>
    </w:p>
  </w:footnote>
  <w:footnote w:type="continuationNotice" w:id="1">
    <w:p w14:paraId="5BAB315F" w14:textId="77777777" w:rsidR="00012668" w:rsidRDefault="00012668"/>
  </w:footnote>
  <w:footnote w:id="2">
    <w:p w14:paraId="5191E6A6" w14:textId="77777777" w:rsidR="00012668" w:rsidRPr="00F97CF4" w:rsidRDefault="00012668" w:rsidP="00F97CF4">
      <w:pPr>
        <w:pStyle w:val="Voetnoottekst"/>
        <w:spacing w:line="240" w:lineRule="auto"/>
        <w:rPr>
          <w:lang w:val="nl-BE"/>
        </w:rPr>
      </w:pPr>
      <w:r>
        <w:rPr>
          <w:rStyle w:val="Voetnootmarkering"/>
        </w:rPr>
        <w:footnoteRef/>
      </w:r>
      <w:r>
        <w:t xml:space="preserve"> </w:t>
      </w:r>
      <w:r w:rsidRPr="00F97CF4">
        <w:rPr>
          <w:lang w:val="nl-BE"/>
        </w:rPr>
        <w:t xml:space="preserve">De presentatie van </w:t>
      </w:r>
      <w:proofErr w:type="spellStart"/>
      <w:r w:rsidRPr="00F97CF4">
        <w:rPr>
          <w:lang w:val="nl-BE"/>
        </w:rPr>
        <w:t>odds</w:t>
      </w:r>
      <w:proofErr w:type="spellEnd"/>
      <w:r w:rsidRPr="00F97CF4">
        <w:rPr>
          <w:lang w:val="nl-BE"/>
        </w:rPr>
        <w:t xml:space="preserve"> kan verwarrend zijn omdat de waarde een wordt aangenomen bij geen verband en omdat een </w:t>
      </w:r>
      <w:proofErr w:type="spellStart"/>
      <w:r w:rsidRPr="00F97CF4">
        <w:rPr>
          <w:lang w:val="nl-BE"/>
        </w:rPr>
        <w:t>odds</w:t>
      </w:r>
      <w:proofErr w:type="spellEnd"/>
      <w:r w:rsidRPr="00F97CF4">
        <w:rPr>
          <w:lang w:val="nl-BE"/>
        </w:rPr>
        <w:t xml:space="preserve">-ratio niet negatief kan zijn. Dit kan worden opgelost door met je rekenmachine de </w:t>
      </w:r>
      <w:proofErr w:type="spellStart"/>
      <w:r w:rsidRPr="00F97CF4">
        <w:rPr>
          <w:lang w:val="nl-BE"/>
        </w:rPr>
        <w:t>odds</w:t>
      </w:r>
      <w:proofErr w:type="spellEnd"/>
      <w:r w:rsidRPr="00F97CF4">
        <w:rPr>
          <w:lang w:val="nl-BE"/>
        </w:rPr>
        <w:t xml:space="preserve">-ratio om te zetten in een logaritmische schaal (natuurlijk logaritme). Het natuurlijk logaritme van 1 is nul, en nul wordt dan het nulpunt en betekent geen verband. </w:t>
      </w:r>
      <w:proofErr w:type="spellStart"/>
      <w:r w:rsidRPr="00F97CF4">
        <w:rPr>
          <w:lang w:val="nl-BE"/>
        </w:rPr>
        <w:t>Odds</w:t>
      </w:r>
      <w:proofErr w:type="spellEnd"/>
      <w:r w:rsidRPr="00F97CF4">
        <w:rPr>
          <w:lang w:val="nl-BE"/>
        </w:rPr>
        <w:t>-ratio’s die lager zijn dan 1, hebben een negatieve log-</w:t>
      </w:r>
      <w:proofErr w:type="spellStart"/>
      <w:r w:rsidRPr="00F97CF4">
        <w:rPr>
          <w:lang w:val="nl-BE"/>
        </w:rPr>
        <w:t>odds</w:t>
      </w:r>
      <w:proofErr w:type="spellEnd"/>
      <w:r w:rsidRPr="00F97CF4">
        <w:rPr>
          <w:lang w:val="nl-BE"/>
        </w:rPr>
        <w:t xml:space="preserve"> waarde en </w:t>
      </w:r>
      <w:proofErr w:type="spellStart"/>
      <w:r w:rsidRPr="00F97CF4">
        <w:rPr>
          <w:lang w:val="nl-BE"/>
        </w:rPr>
        <w:t>odds</w:t>
      </w:r>
      <w:proofErr w:type="spellEnd"/>
      <w:r w:rsidRPr="00F97CF4">
        <w:rPr>
          <w:lang w:val="nl-BE"/>
        </w:rPr>
        <w:t xml:space="preserve">-ratio’s die hoger zijn dan 1 hebben een positieve waarde. </w:t>
      </w:r>
      <w:r>
        <w:rPr>
          <w:lang w:val="nl-BE"/>
        </w:rPr>
        <w:t xml:space="preserve">De multivariate analysetechnieken voor categorische data-analyse, zoals de logistische regressieanalyse, is gebaseerd op de </w:t>
      </w:r>
      <w:proofErr w:type="spellStart"/>
      <w:r>
        <w:rPr>
          <w:lang w:val="nl-BE"/>
        </w:rPr>
        <w:t>odds</w:t>
      </w:r>
      <w:proofErr w:type="spellEnd"/>
      <w:r>
        <w:rPr>
          <w:lang w:val="nl-BE"/>
        </w:rPr>
        <w:t>-ratio’s en log-</w:t>
      </w:r>
      <w:proofErr w:type="spellStart"/>
      <w:r>
        <w:rPr>
          <w:lang w:val="nl-BE"/>
        </w:rPr>
        <w:t>odds</w:t>
      </w:r>
      <w:proofErr w:type="spellEnd"/>
      <w:r>
        <w:rPr>
          <w:lang w:val="nl-BE"/>
        </w:rPr>
        <w:t xml:space="preserve">. Dit is niet belangrijk in een verkennend handboek, waar enkel de basis gekend dient te zijn, maar in latere jaren wordt deze materie zeker behandeld. </w:t>
      </w:r>
    </w:p>
    <w:p w14:paraId="654A3FAD" w14:textId="77777777" w:rsidR="00012668" w:rsidRPr="00F97CF4" w:rsidRDefault="00012668" w:rsidP="00F97CF4">
      <w:pPr>
        <w:pStyle w:val="Voetnoottekst"/>
        <w:spacing w:line="240" w:lineRule="auto"/>
        <w:rPr>
          <w:rFonts w:ascii="Times New Roman" w:hAnsi="Times New Roman"/>
          <w:lang w:val="nl-BE"/>
        </w:rPr>
      </w:pPr>
    </w:p>
  </w:footnote>
  <w:footnote w:id="3">
    <w:p w14:paraId="6C79B3BA" w14:textId="77777777" w:rsidR="00012668" w:rsidRPr="00322CAB" w:rsidRDefault="00012668" w:rsidP="004712B1">
      <w:pPr>
        <w:pStyle w:val="Voetnoottekst"/>
        <w:spacing w:line="276" w:lineRule="auto"/>
        <w:rPr>
          <w:rFonts w:ascii="Times New Roman" w:hAnsi="Times New Roman"/>
        </w:rPr>
      </w:pPr>
      <w:r w:rsidRPr="00322CAB">
        <w:rPr>
          <w:rStyle w:val="Voetnootmarkering"/>
          <w:rFonts w:ascii="Times New Roman" w:hAnsi="Times New Roman"/>
        </w:rPr>
        <w:footnoteRef/>
      </w:r>
      <w:r w:rsidRPr="00322CAB">
        <w:rPr>
          <w:rFonts w:ascii="Times New Roman" w:hAnsi="Times New Roman"/>
        </w:rPr>
        <w:t xml:space="preserve"> Statistische verwerkingspakketten zoals SPSS geven ons altijd een waarschuwing of aan deze v</w:t>
      </w:r>
      <w:r>
        <w:rPr>
          <w:rFonts w:ascii="Times New Roman" w:hAnsi="Times New Roman"/>
        </w:rPr>
        <w:t xml:space="preserve">oorwaarde voldaan is: 0 </w:t>
      </w:r>
      <w:proofErr w:type="spellStart"/>
      <w:r>
        <w:rPr>
          <w:rFonts w:ascii="Times New Roman" w:hAnsi="Times New Roman"/>
        </w:rPr>
        <w:t>cells</w:t>
      </w:r>
      <w:proofErr w:type="spellEnd"/>
      <w:r>
        <w:rPr>
          <w:rFonts w:ascii="Times New Roman" w:hAnsi="Times New Roman"/>
        </w:rPr>
        <w:t xml:space="preserve"> (</w:t>
      </w:r>
      <w:r w:rsidRPr="00322CAB">
        <w:rPr>
          <w:rFonts w:ascii="Times New Roman" w:hAnsi="Times New Roman"/>
        </w:rPr>
        <w:t xml:space="preserve">0%) have </w:t>
      </w:r>
      <w:proofErr w:type="spellStart"/>
      <w:r w:rsidRPr="00322CAB">
        <w:rPr>
          <w:rFonts w:ascii="Times New Roman" w:hAnsi="Times New Roman"/>
        </w:rPr>
        <w:t>expected</w:t>
      </w:r>
      <w:proofErr w:type="spellEnd"/>
      <w:r w:rsidRPr="00322CAB">
        <w:rPr>
          <w:rFonts w:ascii="Times New Roman" w:hAnsi="Times New Roman"/>
        </w:rPr>
        <w:t xml:space="preserve"> </w:t>
      </w:r>
      <w:proofErr w:type="spellStart"/>
      <w:r w:rsidRPr="00322CAB">
        <w:rPr>
          <w:rFonts w:ascii="Times New Roman" w:hAnsi="Times New Roman"/>
        </w:rPr>
        <w:t>count</w:t>
      </w:r>
      <w:proofErr w:type="spellEnd"/>
      <w:r w:rsidRPr="00322CAB">
        <w:rPr>
          <w:rFonts w:ascii="Times New Roman" w:hAnsi="Times New Roman"/>
        </w:rPr>
        <w:t xml:space="preserve"> </w:t>
      </w:r>
      <w:proofErr w:type="spellStart"/>
      <w:r w:rsidRPr="00322CAB">
        <w:rPr>
          <w:rFonts w:ascii="Times New Roman" w:hAnsi="Times New Roman"/>
        </w:rPr>
        <w:t>less</w:t>
      </w:r>
      <w:proofErr w:type="spellEnd"/>
      <w:r w:rsidRPr="00322CAB">
        <w:rPr>
          <w:rFonts w:ascii="Times New Roman" w:hAnsi="Times New Roman"/>
        </w:rPr>
        <w:t xml:space="preserve"> </w:t>
      </w:r>
      <w:proofErr w:type="spellStart"/>
      <w:r w:rsidRPr="00322CAB">
        <w:rPr>
          <w:rFonts w:ascii="Times New Roman" w:hAnsi="Times New Roman"/>
        </w:rPr>
        <w:t>than</w:t>
      </w:r>
      <w:proofErr w:type="spellEnd"/>
      <w:r w:rsidRPr="00322CAB">
        <w:rPr>
          <w:rFonts w:ascii="Times New Roman" w:hAnsi="Times New Roman"/>
        </w:rPr>
        <w:t xml:space="preserve"> 5. The minimum </w:t>
      </w:r>
      <w:proofErr w:type="spellStart"/>
      <w:r w:rsidRPr="00322CAB">
        <w:rPr>
          <w:rFonts w:ascii="Times New Roman" w:hAnsi="Times New Roman"/>
        </w:rPr>
        <w:t>expected</w:t>
      </w:r>
      <w:proofErr w:type="spellEnd"/>
      <w:r w:rsidRPr="00322CAB">
        <w:rPr>
          <w:rFonts w:ascii="Times New Roman" w:hAnsi="Times New Roman"/>
        </w:rPr>
        <w:t xml:space="preserve"> </w:t>
      </w:r>
      <w:proofErr w:type="spellStart"/>
      <w:r w:rsidRPr="00322CAB">
        <w:rPr>
          <w:rFonts w:ascii="Times New Roman" w:hAnsi="Times New Roman"/>
        </w:rPr>
        <w:t>count</w:t>
      </w:r>
      <w:proofErr w:type="spellEnd"/>
      <w:r w:rsidRPr="00322CAB">
        <w:rPr>
          <w:rFonts w:ascii="Times New Roman" w:hAnsi="Times New Roman"/>
        </w:rPr>
        <w:t xml:space="preserve"> is 8,50.</w:t>
      </w:r>
    </w:p>
  </w:footnote>
  <w:footnote w:id="4">
    <w:p w14:paraId="13F0C548" w14:textId="77777777" w:rsidR="00012668" w:rsidRPr="00322CAB" w:rsidRDefault="00012668" w:rsidP="008C50E2">
      <w:pPr>
        <w:pStyle w:val="Voetnoottekst"/>
        <w:spacing w:line="276" w:lineRule="auto"/>
        <w:rPr>
          <w:rFonts w:ascii="Times New Roman" w:hAnsi="Times New Roman"/>
        </w:rPr>
      </w:pPr>
      <w:r w:rsidRPr="00322CAB">
        <w:rPr>
          <w:rStyle w:val="Voetnootmarkering"/>
          <w:rFonts w:ascii="Times New Roman" w:hAnsi="Times New Roman"/>
        </w:rPr>
        <w:footnoteRef/>
      </w:r>
      <w:r w:rsidRPr="00322CAB">
        <w:rPr>
          <w:rFonts w:ascii="Times New Roman" w:hAnsi="Times New Roman"/>
        </w:rPr>
        <w:t xml:space="preserve"> Hoewel numerieke waarden gebruikt worden bij de invoer van de gegevens in de gegevensmatrix, vormen deze numerieke waarden geen representatie van een echte metrische waarde en daarom dient eigenlijk een ordinale associatiemaat berekend te worden om het verband te kennen tussen twee ordinale kenmerken.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F0E44" w14:textId="77777777" w:rsidR="00012668" w:rsidRDefault="0001266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293"/>
    <w:multiLevelType w:val="multilevel"/>
    <w:tmpl w:val="10D2C98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95488A"/>
    <w:multiLevelType w:val="multilevel"/>
    <w:tmpl w:val="563232D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E54E8D"/>
    <w:multiLevelType w:val="multilevel"/>
    <w:tmpl w:val="641AD3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7A612CB"/>
    <w:multiLevelType w:val="multilevel"/>
    <w:tmpl w:val="6540DFE8"/>
    <w:lvl w:ilvl="0">
      <w:start w:val="1"/>
      <w:numFmt w:val="decimal"/>
      <w:lvlText w:val="%1."/>
      <w:lvlJc w:val="left"/>
      <w:pPr>
        <w:tabs>
          <w:tab w:val="num" w:pos="475"/>
        </w:tabs>
        <w:ind w:left="475" w:hanging="475"/>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94673E2"/>
    <w:multiLevelType w:val="singleLevel"/>
    <w:tmpl w:val="2DCA062A"/>
    <w:lvl w:ilvl="0">
      <w:start w:val="1"/>
      <w:numFmt w:val="decimal"/>
      <w:lvlText w:val="%1."/>
      <w:lvlJc w:val="left"/>
      <w:pPr>
        <w:tabs>
          <w:tab w:val="num" w:pos="360"/>
        </w:tabs>
        <w:ind w:left="360" w:hanging="360"/>
      </w:pPr>
      <w:rPr>
        <w:rFonts w:hint="default"/>
      </w:rPr>
    </w:lvl>
  </w:abstractNum>
  <w:abstractNum w:abstractNumId="5" w15:restartNumberingAfterBreak="0">
    <w:nsid w:val="0C9A2050"/>
    <w:multiLevelType w:val="hybridMultilevel"/>
    <w:tmpl w:val="1D4425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F1D73A7"/>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05C5638"/>
    <w:multiLevelType w:val="hybridMultilevel"/>
    <w:tmpl w:val="B6C4278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9B27DB6"/>
    <w:multiLevelType w:val="hybridMultilevel"/>
    <w:tmpl w:val="E0DE63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A0613CC"/>
    <w:multiLevelType w:val="singleLevel"/>
    <w:tmpl w:val="164CC2A8"/>
    <w:lvl w:ilvl="0">
      <w:numFmt w:val="bullet"/>
      <w:lvlText w:val="-"/>
      <w:lvlJc w:val="left"/>
      <w:pPr>
        <w:tabs>
          <w:tab w:val="num" w:pos="1080"/>
        </w:tabs>
        <w:ind w:left="1080" w:hanging="360"/>
      </w:pPr>
      <w:rPr>
        <w:rFonts w:hint="default"/>
        <w:i/>
      </w:rPr>
    </w:lvl>
  </w:abstractNum>
  <w:abstractNum w:abstractNumId="10" w15:restartNumberingAfterBreak="0">
    <w:nsid w:val="21F14C9F"/>
    <w:multiLevelType w:val="hybridMultilevel"/>
    <w:tmpl w:val="58AC26DE"/>
    <w:lvl w:ilvl="0" w:tplc="E95AC1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27B7162"/>
    <w:multiLevelType w:val="singleLevel"/>
    <w:tmpl w:val="23FCFC3C"/>
    <w:lvl w:ilvl="0">
      <w:numFmt w:val="bullet"/>
      <w:lvlText w:val="-"/>
      <w:lvlJc w:val="left"/>
      <w:pPr>
        <w:tabs>
          <w:tab w:val="num" w:pos="1080"/>
        </w:tabs>
        <w:ind w:left="1080" w:hanging="360"/>
      </w:pPr>
      <w:rPr>
        <w:rFonts w:hint="default"/>
        <w:i/>
      </w:rPr>
    </w:lvl>
  </w:abstractNum>
  <w:abstractNum w:abstractNumId="12" w15:restartNumberingAfterBreak="0">
    <w:nsid w:val="241868FB"/>
    <w:multiLevelType w:val="hybridMultilevel"/>
    <w:tmpl w:val="7E24B7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7CD2480"/>
    <w:multiLevelType w:val="singleLevel"/>
    <w:tmpl w:val="164CC2A8"/>
    <w:lvl w:ilvl="0">
      <w:numFmt w:val="bullet"/>
      <w:lvlText w:val="-"/>
      <w:lvlJc w:val="left"/>
      <w:pPr>
        <w:tabs>
          <w:tab w:val="num" w:pos="1080"/>
        </w:tabs>
        <w:ind w:left="1080" w:hanging="360"/>
      </w:pPr>
      <w:rPr>
        <w:rFonts w:hint="default"/>
        <w:i/>
      </w:rPr>
    </w:lvl>
  </w:abstractNum>
  <w:abstractNum w:abstractNumId="14" w15:restartNumberingAfterBreak="0">
    <w:nsid w:val="2BBE5B7F"/>
    <w:multiLevelType w:val="multilevel"/>
    <w:tmpl w:val="641AD3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0E7457C"/>
    <w:multiLevelType w:val="hybridMultilevel"/>
    <w:tmpl w:val="E1C4AE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8194505"/>
    <w:multiLevelType w:val="singleLevel"/>
    <w:tmpl w:val="441651F2"/>
    <w:lvl w:ilvl="0">
      <w:start w:val="1"/>
      <w:numFmt w:val="decimal"/>
      <w:lvlText w:val="(%1)"/>
      <w:lvlJc w:val="left"/>
      <w:pPr>
        <w:tabs>
          <w:tab w:val="num" w:pos="360"/>
        </w:tabs>
        <w:ind w:left="360" w:hanging="360"/>
      </w:pPr>
      <w:rPr>
        <w:rFonts w:hint="default"/>
      </w:rPr>
    </w:lvl>
  </w:abstractNum>
  <w:abstractNum w:abstractNumId="17" w15:restartNumberingAfterBreak="0">
    <w:nsid w:val="387B7B77"/>
    <w:multiLevelType w:val="hybridMultilevel"/>
    <w:tmpl w:val="884090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DE24964"/>
    <w:multiLevelType w:val="multilevel"/>
    <w:tmpl w:val="76A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50DE3"/>
    <w:multiLevelType w:val="multilevel"/>
    <w:tmpl w:val="007AC7D2"/>
    <w:lvl w:ilvl="0">
      <w:start w:val="1"/>
      <w:numFmt w:val="decimal"/>
      <w:lvlText w:val="%1."/>
      <w:lvlJc w:val="left"/>
      <w:pPr>
        <w:tabs>
          <w:tab w:val="num" w:pos="459"/>
        </w:tabs>
        <w:ind w:left="459" w:hanging="459"/>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47DE4ABF"/>
    <w:multiLevelType w:val="hybridMultilevel"/>
    <w:tmpl w:val="83D63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B73D1B"/>
    <w:multiLevelType w:val="multilevel"/>
    <w:tmpl w:val="F44E10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E1553BC"/>
    <w:multiLevelType w:val="hybridMultilevel"/>
    <w:tmpl w:val="85906A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36F1185"/>
    <w:multiLevelType w:val="hybridMultilevel"/>
    <w:tmpl w:val="C0C4D3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3BC2B25"/>
    <w:multiLevelType w:val="multilevel"/>
    <w:tmpl w:val="0310C3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5EC146A"/>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71075EA9"/>
    <w:multiLevelType w:val="hybridMultilevel"/>
    <w:tmpl w:val="6812D30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35609D5"/>
    <w:multiLevelType w:val="hybridMultilevel"/>
    <w:tmpl w:val="B4C43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031F45"/>
    <w:multiLevelType w:val="hybridMultilevel"/>
    <w:tmpl w:val="B89248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7FA0B9E"/>
    <w:multiLevelType w:val="hybridMultilevel"/>
    <w:tmpl w:val="8C5629C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8437860"/>
    <w:multiLevelType w:val="singleLevel"/>
    <w:tmpl w:val="0C09000F"/>
    <w:lvl w:ilvl="0">
      <w:start w:val="1"/>
      <w:numFmt w:val="decimal"/>
      <w:lvlText w:val="%1."/>
      <w:lvlJc w:val="left"/>
      <w:pPr>
        <w:tabs>
          <w:tab w:val="num" w:pos="360"/>
        </w:tabs>
        <w:ind w:left="360" w:hanging="360"/>
      </w:pPr>
      <w:rPr>
        <w:rFonts w:hint="default"/>
      </w:rPr>
    </w:lvl>
  </w:abstractNum>
  <w:abstractNum w:abstractNumId="31" w15:restartNumberingAfterBreak="0">
    <w:nsid w:val="78E37F67"/>
    <w:multiLevelType w:val="hybridMultilevel"/>
    <w:tmpl w:val="AC026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90B7EEA"/>
    <w:multiLevelType w:val="multilevel"/>
    <w:tmpl w:val="63760E6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A0908F6"/>
    <w:multiLevelType w:val="multilevel"/>
    <w:tmpl w:val="FF529EE8"/>
    <w:lvl w:ilvl="0">
      <w:start w:val="1"/>
      <w:numFmt w:val="decimal"/>
      <w:lvlText w:val="%1."/>
      <w:lvlJc w:val="left"/>
      <w:pPr>
        <w:tabs>
          <w:tab w:val="num" w:pos="360"/>
        </w:tabs>
        <w:ind w:left="360" w:hanging="360"/>
      </w:pPr>
      <w:rPr>
        <w:sz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34" w15:restartNumberingAfterBreak="0">
    <w:nsid w:val="7BD61407"/>
    <w:multiLevelType w:val="hybridMultilevel"/>
    <w:tmpl w:val="6F824B0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CE3599F"/>
    <w:multiLevelType w:val="hybridMultilevel"/>
    <w:tmpl w:val="3B0A70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682A73"/>
    <w:multiLevelType w:val="hybridMultilevel"/>
    <w:tmpl w:val="1690D1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5"/>
  </w:num>
  <w:num w:numId="4">
    <w:abstractNumId w:val="1"/>
  </w:num>
  <w:num w:numId="5">
    <w:abstractNumId w:val="0"/>
  </w:num>
  <w:num w:numId="6">
    <w:abstractNumId w:val="24"/>
  </w:num>
  <w:num w:numId="7">
    <w:abstractNumId w:val="13"/>
  </w:num>
  <w:num w:numId="8">
    <w:abstractNumId w:val="11"/>
  </w:num>
  <w:num w:numId="9">
    <w:abstractNumId w:val="6"/>
  </w:num>
  <w:num w:numId="10">
    <w:abstractNumId w:val="4"/>
  </w:num>
  <w:num w:numId="11">
    <w:abstractNumId w:val="2"/>
  </w:num>
  <w:num w:numId="12">
    <w:abstractNumId w:val="9"/>
  </w:num>
  <w:num w:numId="13">
    <w:abstractNumId w:val="14"/>
  </w:num>
  <w:num w:numId="14">
    <w:abstractNumId w:val="33"/>
  </w:num>
  <w:num w:numId="15">
    <w:abstractNumId w:val="32"/>
  </w:num>
  <w:num w:numId="16">
    <w:abstractNumId w:val="3"/>
  </w:num>
  <w:num w:numId="17">
    <w:abstractNumId w:val="19"/>
  </w:num>
  <w:num w:numId="18">
    <w:abstractNumId w:val="30"/>
  </w:num>
  <w:num w:numId="19">
    <w:abstractNumId w:val="21"/>
  </w:num>
  <w:num w:numId="20">
    <w:abstractNumId w:val="18"/>
  </w:num>
  <w:num w:numId="21">
    <w:abstractNumId w:val="35"/>
  </w:num>
  <w:num w:numId="22">
    <w:abstractNumId w:val="27"/>
  </w:num>
  <w:num w:numId="23">
    <w:abstractNumId w:val="8"/>
  </w:num>
  <w:num w:numId="24">
    <w:abstractNumId w:val="5"/>
  </w:num>
  <w:num w:numId="25">
    <w:abstractNumId w:val="31"/>
  </w:num>
  <w:num w:numId="26">
    <w:abstractNumId w:val="10"/>
  </w:num>
  <w:num w:numId="27">
    <w:abstractNumId w:val="28"/>
  </w:num>
  <w:num w:numId="28">
    <w:abstractNumId w:val="23"/>
  </w:num>
  <w:num w:numId="29">
    <w:abstractNumId w:val="17"/>
  </w:num>
  <w:num w:numId="30">
    <w:abstractNumId w:val="12"/>
  </w:num>
  <w:num w:numId="31">
    <w:abstractNumId w:val="20"/>
  </w:num>
  <w:num w:numId="32">
    <w:abstractNumId w:val="15"/>
  </w:num>
  <w:num w:numId="33">
    <w:abstractNumId w:val="36"/>
  </w:num>
  <w:num w:numId="34">
    <w:abstractNumId w:val="22"/>
  </w:num>
  <w:num w:numId="35">
    <w:abstractNumId w:val="7"/>
  </w:num>
  <w:num w:numId="36">
    <w:abstractNumId w:val="2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oNotTrackMoves/>
  <w:defaultTabStop w:val="708"/>
  <w:hyphenationZone w:val="425"/>
  <w:noPunctuationKerning/>
  <w:characterSpacingControl w:val="doNotCompress"/>
  <w:footnotePr>
    <w:numStart w:val="6"/>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11984"/>
    <w:rsid w:val="00004D8B"/>
    <w:rsid w:val="000106C9"/>
    <w:rsid w:val="00012668"/>
    <w:rsid w:val="00017E74"/>
    <w:rsid w:val="00027244"/>
    <w:rsid w:val="000340B4"/>
    <w:rsid w:val="00037355"/>
    <w:rsid w:val="0004227F"/>
    <w:rsid w:val="000426C4"/>
    <w:rsid w:val="00043FBA"/>
    <w:rsid w:val="000474E5"/>
    <w:rsid w:val="00051304"/>
    <w:rsid w:val="00052B5D"/>
    <w:rsid w:val="0005755E"/>
    <w:rsid w:val="000609B8"/>
    <w:rsid w:val="00066266"/>
    <w:rsid w:val="00066C46"/>
    <w:rsid w:val="00077755"/>
    <w:rsid w:val="0008677F"/>
    <w:rsid w:val="000942D3"/>
    <w:rsid w:val="000956C9"/>
    <w:rsid w:val="000A7CDD"/>
    <w:rsid w:val="000B0E5C"/>
    <w:rsid w:val="000B250B"/>
    <w:rsid w:val="000C125C"/>
    <w:rsid w:val="000C7F3F"/>
    <w:rsid w:val="000D116B"/>
    <w:rsid w:val="000D7A86"/>
    <w:rsid w:val="000E0FB3"/>
    <w:rsid w:val="000E351A"/>
    <w:rsid w:val="000F1EBC"/>
    <w:rsid w:val="001014BD"/>
    <w:rsid w:val="00101F5A"/>
    <w:rsid w:val="00103819"/>
    <w:rsid w:val="00104102"/>
    <w:rsid w:val="001075A0"/>
    <w:rsid w:val="00112ED7"/>
    <w:rsid w:val="00121641"/>
    <w:rsid w:val="00123EAB"/>
    <w:rsid w:val="00125B89"/>
    <w:rsid w:val="001414AF"/>
    <w:rsid w:val="00141985"/>
    <w:rsid w:val="001474DF"/>
    <w:rsid w:val="00153423"/>
    <w:rsid w:val="001538BE"/>
    <w:rsid w:val="00156581"/>
    <w:rsid w:val="00160D51"/>
    <w:rsid w:val="00164106"/>
    <w:rsid w:val="001641A9"/>
    <w:rsid w:val="0016515F"/>
    <w:rsid w:val="00173725"/>
    <w:rsid w:val="00176302"/>
    <w:rsid w:val="00176442"/>
    <w:rsid w:val="00180FDD"/>
    <w:rsid w:val="00186A8E"/>
    <w:rsid w:val="001904A3"/>
    <w:rsid w:val="00190735"/>
    <w:rsid w:val="00190B94"/>
    <w:rsid w:val="001947CD"/>
    <w:rsid w:val="001965EC"/>
    <w:rsid w:val="00196A9B"/>
    <w:rsid w:val="00196DF3"/>
    <w:rsid w:val="001A0121"/>
    <w:rsid w:val="001A2C34"/>
    <w:rsid w:val="001B1454"/>
    <w:rsid w:val="001B4844"/>
    <w:rsid w:val="001B5E2E"/>
    <w:rsid w:val="001C1EE5"/>
    <w:rsid w:val="001C6CDE"/>
    <w:rsid w:val="001D6152"/>
    <w:rsid w:val="001E3015"/>
    <w:rsid w:val="001F3865"/>
    <w:rsid w:val="001F3972"/>
    <w:rsid w:val="001F6AE1"/>
    <w:rsid w:val="00201DBD"/>
    <w:rsid w:val="002064D1"/>
    <w:rsid w:val="00212B85"/>
    <w:rsid w:val="00226F3D"/>
    <w:rsid w:val="0023136B"/>
    <w:rsid w:val="002319FA"/>
    <w:rsid w:val="00241129"/>
    <w:rsid w:val="00247CB0"/>
    <w:rsid w:val="00250645"/>
    <w:rsid w:val="00254957"/>
    <w:rsid w:val="002552DE"/>
    <w:rsid w:val="00255FDD"/>
    <w:rsid w:val="00257F23"/>
    <w:rsid w:val="00273A44"/>
    <w:rsid w:val="00284B04"/>
    <w:rsid w:val="00294686"/>
    <w:rsid w:val="0029762F"/>
    <w:rsid w:val="002A05AB"/>
    <w:rsid w:val="002A524F"/>
    <w:rsid w:val="002A6C73"/>
    <w:rsid w:val="002B048E"/>
    <w:rsid w:val="002B08C3"/>
    <w:rsid w:val="002B228F"/>
    <w:rsid w:val="002B4E19"/>
    <w:rsid w:val="002B626D"/>
    <w:rsid w:val="002B6E6F"/>
    <w:rsid w:val="002E0606"/>
    <w:rsid w:val="002E5612"/>
    <w:rsid w:val="002F1BD5"/>
    <w:rsid w:val="002F444E"/>
    <w:rsid w:val="002F5CF5"/>
    <w:rsid w:val="002F61E7"/>
    <w:rsid w:val="002F6987"/>
    <w:rsid w:val="002F6E33"/>
    <w:rsid w:val="002F7B61"/>
    <w:rsid w:val="003022AF"/>
    <w:rsid w:val="00307036"/>
    <w:rsid w:val="00307A36"/>
    <w:rsid w:val="0031151B"/>
    <w:rsid w:val="00322CAB"/>
    <w:rsid w:val="00333342"/>
    <w:rsid w:val="00340B15"/>
    <w:rsid w:val="00341AF5"/>
    <w:rsid w:val="00346473"/>
    <w:rsid w:val="0035198F"/>
    <w:rsid w:val="00360FED"/>
    <w:rsid w:val="0036285B"/>
    <w:rsid w:val="00372071"/>
    <w:rsid w:val="0037479F"/>
    <w:rsid w:val="00380D0D"/>
    <w:rsid w:val="00386380"/>
    <w:rsid w:val="00391120"/>
    <w:rsid w:val="003A002E"/>
    <w:rsid w:val="003A367A"/>
    <w:rsid w:val="003A36DD"/>
    <w:rsid w:val="003A6CC7"/>
    <w:rsid w:val="003A7571"/>
    <w:rsid w:val="003A7B2F"/>
    <w:rsid w:val="003B289C"/>
    <w:rsid w:val="003B44D2"/>
    <w:rsid w:val="003B6B31"/>
    <w:rsid w:val="003D2586"/>
    <w:rsid w:val="003D27C6"/>
    <w:rsid w:val="003D390A"/>
    <w:rsid w:val="003E0E00"/>
    <w:rsid w:val="003F485B"/>
    <w:rsid w:val="003F68E9"/>
    <w:rsid w:val="003F6EE2"/>
    <w:rsid w:val="00400906"/>
    <w:rsid w:val="004035C0"/>
    <w:rsid w:val="004038B3"/>
    <w:rsid w:val="004076A8"/>
    <w:rsid w:val="00413452"/>
    <w:rsid w:val="0041527B"/>
    <w:rsid w:val="004201C7"/>
    <w:rsid w:val="00420D21"/>
    <w:rsid w:val="004308D8"/>
    <w:rsid w:val="004319B4"/>
    <w:rsid w:val="0043242D"/>
    <w:rsid w:val="00434FC2"/>
    <w:rsid w:val="00436826"/>
    <w:rsid w:val="00436988"/>
    <w:rsid w:val="00440951"/>
    <w:rsid w:val="004420D4"/>
    <w:rsid w:val="0046136D"/>
    <w:rsid w:val="004619FA"/>
    <w:rsid w:val="00463500"/>
    <w:rsid w:val="004647E8"/>
    <w:rsid w:val="00467943"/>
    <w:rsid w:val="004712B1"/>
    <w:rsid w:val="0047191A"/>
    <w:rsid w:val="0047331C"/>
    <w:rsid w:val="004751BD"/>
    <w:rsid w:val="00481C71"/>
    <w:rsid w:val="00490788"/>
    <w:rsid w:val="00494A7F"/>
    <w:rsid w:val="004971C3"/>
    <w:rsid w:val="004A4A6D"/>
    <w:rsid w:val="004A561A"/>
    <w:rsid w:val="004A7F18"/>
    <w:rsid w:val="004B0120"/>
    <w:rsid w:val="004B3807"/>
    <w:rsid w:val="004B38FA"/>
    <w:rsid w:val="004B3E55"/>
    <w:rsid w:val="004C0DBE"/>
    <w:rsid w:val="004D17D5"/>
    <w:rsid w:val="004D4942"/>
    <w:rsid w:val="004D4FD4"/>
    <w:rsid w:val="004D6246"/>
    <w:rsid w:val="004D78AC"/>
    <w:rsid w:val="004E2247"/>
    <w:rsid w:val="004F0209"/>
    <w:rsid w:val="004F2637"/>
    <w:rsid w:val="004F5A99"/>
    <w:rsid w:val="005009A0"/>
    <w:rsid w:val="005049F2"/>
    <w:rsid w:val="00504CA3"/>
    <w:rsid w:val="00510D4A"/>
    <w:rsid w:val="00523558"/>
    <w:rsid w:val="00534868"/>
    <w:rsid w:val="00536101"/>
    <w:rsid w:val="005370B3"/>
    <w:rsid w:val="00540F70"/>
    <w:rsid w:val="0054188E"/>
    <w:rsid w:val="00541B5E"/>
    <w:rsid w:val="0054672C"/>
    <w:rsid w:val="00556A5E"/>
    <w:rsid w:val="005609B5"/>
    <w:rsid w:val="005644AB"/>
    <w:rsid w:val="00565984"/>
    <w:rsid w:val="00570161"/>
    <w:rsid w:val="00572BED"/>
    <w:rsid w:val="00581E7D"/>
    <w:rsid w:val="00587DFE"/>
    <w:rsid w:val="005A3A93"/>
    <w:rsid w:val="005A77EE"/>
    <w:rsid w:val="005B0693"/>
    <w:rsid w:val="005C0ECC"/>
    <w:rsid w:val="005D5AAC"/>
    <w:rsid w:val="005E0B54"/>
    <w:rsid w:val="005E1C0F"/>
    <w:rsid w:val="005E3A16"/>
    <w:rsid w:val="005E4141"/>
    <w:rsid w:val="005E4A9B"/>
    <w:rsid w:val="005E5580"/>
    <w:rsid w:val="005E5C74"/>
    <w:rsid w:val="005E6873"/>
    <w:rsid w:val="005F3C03"/>
    <w:rsid w:val="005F3DCD"/>
    <w:rsid w:val="005F592A"/>
    <w:rsid w:val="00610CFE"/>
    <w:rsid w:val="006263E1"/>
    <w:rsid w:val="00627330"/>
    <w:rsid w:val="00632E37"/>
    <w:rsid w:val="0063429F"/>
    <w:rsid w:val="006378BE"/>
    <w:rsid w:val="0064057B"/>
    <w:rsid w:val="00641F11"/>
    <w:rsid w:val="006431FB"/>
    <w:rsid w:val="0064390C"/>
    <w:rsid w:val="00652B69"/>
    <w:rsid w:val="00655CE1"/>
    <w:rsid w:val="006635EA"/>
    <w:rsid w:val="00663D94"/>
    <w:rsid w:val="006713D1"/>
    <w:rsid w:val="006738B9"/>
    <w:rsid w:val="00675CF3"/>
    <w:rsid w:val="0068045D"/>
    <w:rsid w:val="00685DA9"/>
    <w:rsid w:val="0069068B"/>
    <w:rsid w:val="00691555"/>
    <w:rsid w:val="00693CA5"/>
    <w:rsid w:val="00693FDB"/>
    <w:rsid w:val="00695CA8"/>
    <w:rsid w:val="0069688F"/>
    <w:rsid w:val="00696B30"/>
    <w:rsid w:val="006A4214"/>
    <w:rsid w:val="006A65E5"/>
    <w:rsid w:val="006A7E61"/>
    <w:rsid w:val="006B6A04"/>
    <w:rsid w:val="006B6D7E"/>
    <w:rsid w:val="006B7846"/>
    <w:rsid w:val="006C508B"/>
    <w:rsid w:val="006C56FD"/>
    <w:rsid w:val="006C7E5E"/>
    <w:rsid w:val="006D04A7"/>
    <w:rsid w:val="006D2A5F"/>
    <w:rsid w:val="00702A46"/>
    <w:rsid w:val="00703C64"/>
    <w:rsid w:val="00705ED2"/>
    <w:rsid w:val="0071251C"/>
    <w:rsid w:val="00717169"/>
    <w:rsid w:val="007175D7"/>
    <w:rsid w:val="007203FF"/>
    <w:rsid w:val="00722154"/>
    <w:rsid w:val="007224A5"/>
    <w:rsid w:val="00725E2B"/>
    <w:rsid w:val="00726459"/>
    <w:rsid w:val="00740224"/>
    <w:rsid w:val="007433BF"/>
    <w:rsid w:val="00755B69"/>
    <w:rsid w:val="00756FB0"/>
    <w:rsid w:val="00757DE6"/>
    <w:rsid w:val="00765A09"/>
    <w:rsid w:val="00766D39"/>
    <w:rsid w:val="00772350"/>
    <w:rsid w:val="00773CAE"/>
    <w:rsid w:val="00773EE5"/>
    <w:rsid w:val="00774FA0"/>
    <w:rsid w:val="00787905"/>
    <w:rsid w:val="0079782D"/>
    <w:rsid w:val="007A1291"/>
    <w:rsid w:val="007A59F4"/>
    <w:rsid w:val="007A6EA8"/>
    <w:rsid w:val="007B10D4"/>
    <w:rsid w:val="007C0DF2"/>
    <w:rsid w:val="007C2032"/>
    <w:rsid w:val="007C3573"/>
    <w:rsid w:val="007C567E"/>
    <w:rsid w:val="007C5C8A"/>
    <w:rsid w:val="007E280A"/>
    <w:rsid w:val="007E2EBD"/>
    <w:rsid w:val="00800BB2"/>
    <w:rsid w:val="00805377"/>
    <w:rsid w:val="00810409"/>
    <w:rsid w:val="00812DC0"/>
    <w:rsid w:val="008140F2"/>
    <w:rsid w:val="00814F9F"/>
    <w:rsid w:val="00822789"/>
    <w:rsid w:val="00830118"/>
    <w:rsid w:val="00833C77"/>
    <w:rsid w:val="00835BFF"/>
    <w:rsid w:val="00843E90"/>
    <w:rsid w:val="00844492"/>
    <w:rsid w:val="008468F2"/>
    <w:rsid w:val="008518DF"/>
    <w:rsid w:val="00853CF8"/>
    <w:rsid w:val="00854737"/>
    <w:rsid w:val="00856422"/>
    <w:rsid w:val="008626CE"/>
    <w:rsid w:val="0086316E"/>
    <w:rsid w:val="00864C44"/>
    <w:rsid w:val="00867AE5"/>
    <w:rsid w:val="00871336"/>
    <w:rsid w:val="008736EF"/>
    <w:rsid w:val="0088026F"/>
    <w:rsid w:val="00881E2C"/>
    <w:rsid w:val="008839EA"/>
    <w:rsid w:val="0088632F"/>
    <w:rsid w:val="008910CC"/>
    <w:rsid w:val="0089163D"/>
    <w:rsid w:val="00893969"/>
    <w:rsid w:val="008A6C71"/>
    <w:rsid w:val="008B0282"/>
    <w:rsid w:val="008B073A"/>
    <w:rsid w:val="008B172A"/>
    <w:rsid w:val="008B6E5D"/>
    <w:rsid w:val="008B7DDC"/>
    <w:rsid w:val="008C1CE6"/>
    <w:rsid w:val="008C50E2"/>
    <w:rsid w:val="008D04D6"/>
    <w:rsid w:val="008D5E06"/>
    <w:rsid w:val="008E1C22"/>
    <w:rsid w:val="008F2B3E"/>
    <w:rsid w:val="008F5963"/>
    <w:rsid w:val="008F7860"/>
    <w:rsid w:val="00913B09"/>
    <w:rsid w:val="00915C84"/>
    <w:rsid w:val="009237D8"/>
    <w:rsid w:val="00924E3B"/>
    <w:rsid w:val="00930060"/>
    <w:rsid w:val="009359D6"/>
    <w:rsid w:val="00941986"/>
    <w:rsid w:val="00944836"/>
    <w:rsid w:val="00947686"/>
    <w:rsid w:val="00981853"/>
    <w:rsid w:val="00981A4A"/>
    <w:rsid w:val="00986D08"/>
    <w:rsid w:val="009A3700"/>
    <w:rsid w:val="009B5E69"/>
    <w:rsid w:val="009C1750"/>
    <w:rsid w:val="009E70EB"/>
    <w:rsid w:val="009E771D"/>
    <w:rsid w:val="00A00752"/>
    <w:rsid w:val="00A0345E"/>
    <w:rsid w:val="00A17CC8"/>
    <w:rsid w:val="00A2264F"/>
    <w:rsid w:val="00A33278"/>
    <w:rsid w:val="00A36B76"/>
    <w:rsid w:val="00A436F7"/>
    <w:rsid w:val="00A52F46"/>
    <w:rsid w:val="00A541AF"/>
    <w:rsid w:val="00A55AD9"/>
    <w:rsid w:val="00A56775"/>
    <w:rsid w:val="00A577CA"/>
    <w:rsid w:val="00A650C0"/>
    <w:rsid w:val="00A85473"/>
    <w:rsid w:val="00A917C7"/>
    <w:rsid w:val="00A95A9F"/>
    <w:rsid w:val="00A961A8"/>
    <w:rsid w:val="00A9745E"/>
    <w:rsid w:val="00AA226D"/>
    <w:rsid w:val="00AA6FC4"/>
    <w:rsid w:val="00AA7B22"/>
    <w:rsid w:val="00AB1EA1"/>
    <w:rsid w:val="00AC2EBA"/>
    <w:rsid w:val="00AC6EDA"/>
    <w:rsid w:val="00AD191C"/>
    <w:rsid w:val="00AD2231"/>
    <w:rsid w:val="00AE7489"/>
    <w:rsid w:val="00AF10F9"/>
    <w:rsid w:val="00AF3E5A"/>
    <w:rsid w:val="00AF7739"/>
    <w:rsid w:val="00B02DC9"/>
    <w:rsid w:val="00B03C5A"/>
    <w:rsid w:val="00B0792A"/>
    <w:rsid w:val="00B13244"/>
    <w:rsid w:val="00B13B61"/>
    <w:rsid w:val="00B1402E"/>
    <w:rsid w:val="00B164E1"/>
    <w:rsid w:val="00B21438"/>
    <w:rsid w:val="00B26054"/>
    <w:rsid w:val="00B30C40"/>
    <w:rsid w:val="00B334B2"/>
    <w:rsid w:val="00B51F46"/>
    <w:rsid w:val="00B55547"/>
    <w:rsid w:val="00B55C53"/>
    <w:rsid w:val="00B57A20"/>
    <w:rsid w:val="00B57AEA"/>
    <w:rsid w:val="00B64D83"/>
    <w:rsid w:val="00B65DC8"/>
    <w:rsid w:val="00B725BB"/>
    <w:rsid w:val="00B76736"/>
    <w:rsid w:val="00B80454"/>
    <w:rsid w:val="00B816C0"/>
    <w:rsid w:val="00B82C14"/>
    <w:rsid w:val="00B91CED"/>
    <w:rsid w:val="00B91D1E"/>
    <w:rsid w:val="00B926CB"/>
    <w:rsid w:val="00B92E09"/>
    <w:rsid w:val="00B96979"/>
    <w:rsid w:val="00B97210"/>
    <w:rsid w:val="00BA1604"/>
    <w:rsid w:val="00BA1BB6"/>
    <w:rsid w:val="00BA4BFA"/>
    <w:rsid w:val="00BA7384"/>
    <w:rsid w:val="00BA7B91"/>
    <w:rsid w:val="00BB1DCB"/>
    <w:rsid w:val="00BC3578"/>
    <w:rsid w:val="00BD17ED"/>
    <w:rsid w:val="00BD2013"/>
    <w:rsid w:val="00BD3113"/>
    <w:rsid w:val="00BD60EF"/>
    <w:rsid w:val="00BD71F8"/>
    <w:rsid w:val="00BD7725"/>
    <w:rsid w:val="00BE29E7"/>
    <w:rsid w:val="00BE77CC"/>
    <w:rsid w:val="00BF3023"/>
    <w:rsid w:val="00BF78BC"/>
    <w:rsid w:val="00C04C29"/>
    <w:rsid w:val="00C061CC"/>
    <w:rsid w:val="00C0716D"/>
    <w:rsid w:val="00C12ABF"/>
    <w:rsid w:val="00C13027"/>
    <w:rsid w:val="00C13E6F"/>
    <w:rsid w:val="00C262F4"/>
    <w:rsid w:val="00C34A3B"/>
    <w:rsid w:val="00C35338"/>
    <w:rsid w:val="00C42E72"/>
    <w:rsid w:val="00C5207D"/>
    <w:rsid w:val="00C55F3F"/>
    <w:rsid w:val="00C7668A"/>
    <w:rsid w:val="00C77123"/>
    <w:rsid w:val="00C77210"/>
    <w:rsid w:val="00C82E18"/>
    <w:rsid w:val="00C83CB8"/>
    <w:rsid w:val="00C83F06"/>
    <w:rsid w:val="00C84008"/>
    <w:rsid w:val="00C95EF9"/>
    <w:rsid w:val="00CA1774"/>
    <w:rsid w:val="00CA7FD2"/>
    <w:rsid w:val="00CB01EC"/>
    <w:rsid w:val="00CB42A4"/>
    <w:rsid w:val="00CB6E54"/>
    <w:rsid w:val="00CB71E8"/>
    <w:rsid w:val="00CB79D1"/>
    <w:rsid w:val="00CC1F7C"/>
    <w:rsid w:val="00CC3336"/>
    <w:rsid w:val="00CC40E0"/>
    <w:rsid w:val="00CC4300"/>
    <w:rsid w:val="00CD060F"/>
    <w:rsid w:val="00CE09A3"/>
    <w:rsid w:val="00CE382C"/>
    <w:rsid w:val="00CE3B91"/>
    <w:rsid w:val="00CF12B6"/>
    <w:rsid w:val="00CF2237"/>
    <w:rsid w:val="00D00938"/>
    <w:rsid w:val="00D0490E"/>
    <w:rsid w:val="00D06C38"/>
    <w:rsid w:val="00D11984"/>
    <w:rsid w:val="00D135B4"/>
    <w:rsid w:val="00D1440A"/>
    <w:rsid w:val="00D1512C"/>
    <w:rsid w:val="00D21AAB"/>
    <w:rsid w:val="00D42935"/>
    <w:rsid w:val="00D44529"/>
    <w:rsid w:val="00D4622A"/>
    <w:rsid w:val="00D51114"/>
    <w:rsid w:val="00D523B9"/>
    <w:rsid w:val="00D527CF"/>
    <w:rsid w:val="00D56E99"/>
    <w:rsid w:val="00D63AA5"/>
    <w:rsid w:val="00D64014"/>
    <w:rsid w:val="00D654A1"/>
    <w:rsid w:val="00D720CA"/>
    <w:rsid w:val="00D72649"/>
    <w:rsid w:val="00D73A03"/>
    <w:rsid w:val="00D82205"/>
    <w:rsid w:val="00D955E2"/>
    <w:rsid w:val="00D9571B"/>
    <w:rsid w:val="00D96471"/>
    <w:rsid w:val="00DA0BBF"/>
    <w:rsid w:val="00DA478D"/>
    <w:rsid w:val="00DA70FA"/>
    <w:rsid w:val="00DB1556"/>
    <w:rsid w:val="00DB646A"/>
    <w:rsid w:val="00DD05D4"/>
    <w:rsid w:val="00DD0E4A"/>
    <w:rsid w:val="00DD3396"/>
    <w:rsid w:val="00DD4DDD"/>
    <w:rsid w:val="00DD7004"/>
    <w:rsid w:val="00DE1930"/>
    <w:rsid w:val="00DE2771"/>
    <w:rsid w:val="00DE7626"/>
    <w:rsid w:val="00DF6D32"/>
    <w:rsid w:val="00E00DD6"/>
    <w:rsid w:val="00E00EE4"/>
    <w:rsid w:val="00E0558A"/>
    <w:rsid w:val="00E059E3"/>
    <w:rsid w:val="00E07657"/>
    <w:rsid w:val="00E20EB0"/>
    <w:rsid w:val="00E21751"/>
    <w:rsid w:val="00E23123"/>
    <w:rsid w:val="00E236B5"/>
    <w:rsid w:val="00E32D01"/>
    <w:rsid w:val="00E354A0"/>
    <w:rsid w:val="00E431D6"/>
    <w:rsid w:val="00E46BFB"/>
    <w:rsid w:val="00E55B57"/>
    <w:rsid w:val="00E60C57"/>
    <w:rsid w:val="00E61E9C"/>
    <w:rsid w:val="00E725F9"/>
    <w:rsid w:val="00E74314"/>
    <w:rsid w:val="00E74F92"/>
    <w:rsid w:val="00E76E6E"/>
    <w:rsid w:val="00E76EE0"/>
    <w:rsid w:val="00E850A4"/>
    <w:rsid w:val="00E86B3A"/>
    <w:rsid w:val="00E87150"/>
    <w:rsid w:val="00E875C8"/>
    <w:rsid w:val="00E90A14"/>
    <w:rsid w:val="00E933F7"/>
    <w:rsid w:val="00E93D92"/>
    <w:rsid w:val="00EA0D5A"/>
    <w:rsid w:val="00EA337C"/>
    <w:rsid w:val="00EA6028"/>
    <w:rsid w:val="00EA66EC"/>
    <w:rsid w:val="00EB317E"/>
    <w:rsid w:val="00EB6D3B"/>
    <w:rsid w:val="00EB71F4"/>
    <w:rsid w:val="00EC0165"/>
    <w:rsid w:val="00EC4FF4"/>
    <w:rsid w:val="00EC6D86"/>
    <w:rsid w:val="00ED1CED"/>
    <w:rsid w:val="00ED6304"/>
    <w:rsid w:val="00EE1FEF"/>
    <w:rsid w:val="00EF33FD"/>
    <w:rsid w:val="00EF37A3"/>
    <w:rsid w:val="00F06385"/>
    <w:rsid w:val="00F06B14"/>
    <w:rsid w:val="00F06BD3"/>
    <w:rsid w:val="00F11661"/>
    <w:rsid w:val="00F15A3D"/>
    <w:rsid w:val="00F16225"/>
    <w:rsid w:val="00F16CA7"/>
    <w:rsid w:val="00F23D51"/>
    <w:rsid w:val="00F2455F"/>
    <w:rsid w:val="00F25538"/>
    <w:rsid w:val="00F26033"/>
    <w:rsid w:val="00F27659"/>
    <w:rsid w:val="00F27B92"/>
    <w:rsid w:val="00F305E3"/>
    <w:rsid w:val="00F314F0"/>
    <w:rsid w:val="00F328A4"/>
    <w:rsid w:val="00F34761"/>
    <w:rsid w:val="00F54F49"/>
    <w:rsid w:val="00F5703C"/>
    <w:rsid w:val="00F62452"/>
    <w:rsid w:val="00F62B11"/>
    <w:rsid w:val="00F66897"/>
    <w:rsid w:val="00F66F0A"/>
    <w:rsid w:val="00F7154E"/>
    <w:rsid w:val="00F71B1D"/>
    <w:rsid w:val="00F72CB1"/>
    <w:rsid w:val="00F72DD7"/>
    <w:rsid w:val="00F75041"/>
    <w:rsid w:val="00F87A29"/>
    <w:rsid w:val="00F87C57"/>
    <w:rsid w:val="00F94177"/>
    <w:rsid w:val="00F96F25"/>
    <w:rsid w:val="00F97CF4"/>
    <w:rsid w:val="00FA1FB6"/>
    <w:rsid w:val="00FA5F6C"/>
    <w:rsid w:val="00FA7B93"/>
    <w:rsid w:val="00FB12E1"/>
    <w:rsid w:val="00FB6517"/>
    <w:rsid w:val="00FC5BE0"/>
    <w:rsid w:val="00FD0FDF"/>
    <w:rsid w:val="00FD1484"/>
    <w:rsid w:val="00FE076D"/>
    <w:rsid w:val="00FF0443"/>
    <w:rsid w:val="00FF0F24"/>
    <w:rsid w:val="00FF2F85"/>
    <w:rsid w:val="00FF36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2"/>
    <o:shapelayout v:ext="edit">
      <o:idmap v:ext="edit" data="1"/>
    </o:shapelayout>
  </w:shapeDefaults>
  <w:decimalSymbol w:val=","/>
  <w:listSeparator w:val=";"/>
  <w14:docId w14:val="06E8A1FB"/>
  <w15:docId w15:val="{C92F1DEC-5477-4781-BDF5-A9CCD430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40224"/>
    <w:rPr>
      <w:sz w:val="24"/>
      <w:szCs w:val="24"/>
      <w:lang w:eastAsia="nl-NL"/>
    </w:rPr>
  </w:style>
  <w:style w:type="paragraph" w:styleId="Kop1">
    <w:name w:val="heading 1"/>
    <w:basedOn w:val="Standaard"/>
    <w:next w:val="Standaard"/>
    <w:qFormat/>
    <w:rsid w:val="00740224"/>
    <w:pPr>
      <w:keepNext/>
      <w:spacing w:line="360" w:lineRule="auto"/>
      <w:jc w:val="both"/>
      <w:outlineLvl w:val="0"/>
    </w:pPr>
    <w:rPr>
      <w:b/>
      <w:bCs/>
    </w:rPr>
  </w:style>
  <w:style w:type="paragraph" w:styleId="Kop2">
    <w:name w:val="heading 2"/>
    <w:basedOn w:val="Standaard"/>
    <w:next w:val="Standaard"/>
    <w:link w:val="Kop2Char"/>
    <w:unhideWhenUsed/>
    <w:qFormat/>
    <w:rsid w:val="004B3807"/>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nhideWhenUsed/>
    <w:qFormat/>
    <w:rsid w:val="004B3807"/>
    <w:pPr>
      <w:keepNext/>
      <w:spacing w:before="240" w:after="60"/>
      <w:outlineLvl w:val="2"/>
    </w:pPr>
    <w:rPr>
      <w:rFonts w:ascii="Cambria" w:hAnsi="Cambria"/>
      <w:b/>
      <w:bCs/>
      <w:sz w:val="26"/>
      <w:szCs w:val="26"/>
    </w:rPr>
  </w:style>
  <w:style w:type="paragraph" w:styleId="Kop4">
    <w:name w:val="heading 4"/>
    <w:basedOn w:val="Standaard"/>
    <w:next w:val="Standaard"/>
    <w:link w:val="Kop4Char"/>
    <w:unhideWhenUsed/>
    <w:qFormat/>
    <w:rsid w:val="00705ED2"/>
    <w:pPr>
      <w:keepNext/>
      <w:spacing w:before="240" w:after="60"/>
      <w:outlineLvl w:val="3"/>
    </w:pPr>
    <w:rPr>
      <w:rFonts w:ascii="Calibri" w:hAnsi="Calibri"/>
      <w:b/>
      <w:bCs/>
      <w:sz w:val="28"/>
      <w:szCs w:val="28"/>
    </w:rPr>
  </w:style>
  <w:style w:type="paragraph" w:styleId="Kop5">
    <w:name w:val="heading 5"/>
    <w:basedOn w:val="Standaard"/>
    <w:next w:val="Standaard"/>
    <w:link w:val="Kop5Char"/>
    <w:unhideWhenUsed/>
    <w:qFormat/>
    <w:rsid w:val="004B3807"/>
    <w:pPr>
      <w:spacing w:before="240" w:after="60"/>
      <w:outlineLvl w:val="4"/>
    </w:pPr>
    <w:rPr>
      <w:rFonts w:ascii="Calibri" w:hAnsi="Calibri"/>
      <w:b/>
      <w:bCs/>
      <w:i/>
      <w:iCs/>
      <w:sz w:val="26"/>
      <w:szCs w:val="26"/>
    </w:rPr>
  </w:style>
  <w:style w:type="paragraph" w:styleId="Kop6">
    <w:name w:val="heading 6"/>
    <w:basedOn w:val="Standaard"/>
    <w:next w:val="Standaard"/>
    <w:link w:val="Kop6Char"/>
    <w:unhideWhenUsed/>
    <w:qFormat/>
    <w:rsid w:val="004B3807"/>
    <w:pPr>
      <w:spacing w:before="240" w:after="60"/>
      <w:outlineLvl w:val="5"/>
    </w:pPr>
    <w:rPr>
      <w:rFonts w:ascii="Calibri" w:hAnsi="Calibri"/>
      <w:b/>
      <w:bCs/>
      <w:sz w:val="22"/>
      <w:szCs w:val="22"/>
    </w:rPr>
  </w:style>
  <w:style w:type="paragraph" w:styleId="Kop7">
    <w:name w:val="heading 7"/>
    <w:basedOn w:val="Standaard"/>
    <w:next w:val="Standaard"/>
    <w:link w:val="Kop7Char"/>
    <w:qFormat/>
    <w:rsid w:val="004B3807"/>
    <w:pPr>
      <w:keepNext/>
      <w:spacing w:after="120" w:line="360" w:lineRule="auto"/>
      <w:jc w:val="both"/>
      <w:outlineLvl w:val="6"/>
    </w:pPr>
    <w:rPr>
      <w:rFonts w:ascii="Garamond" w:hAnsi="Garamond"/>
      <w:i/>
      <w:sz w:val="22"/>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emiHidden/>
    <w:rsid w:val="00740224"/>
    <w:pPr>
      <w:spacing w:line="360" w:lineRule="auto"/>
      <w:jc w:val="both"/>
    </w:pPr>
  </w:style>
  <w:style w:type="paragraph" w:styleId="Voettekst">
    <w:name w:val="footer"/>
    <w:basedOn w:val="Standaard"/>
    <w:link w:val="VoettekstChar"/>
    <w:rsid w:val="009B5E69"/>
    <w:pPr>
      <w:tabs>
        <w:tab w:val="center" w:pos="4536"/>
        <w:tab w:val="right" w:pos="9072"/>
      </w:tabs>
    </w:pPr>
  </w:style>
  <w:style w:type="character" w:styleId="Paginanummer">
    <w:name w:val="page number"/>
    <w:basedOn w:val="Standaardalinea-lettertype"/>
    <w:semiHidden/>
    <w:rsid w:val="00740224"/>
  </w:style>
  <w:style w:type="paragraph" w:customStyle="1" w:styleId="Default">
    <w:name w:val="Default"/>
    <w:rsid w:val="00740224"/>
    <w:pPr>
      <w:autoSpaceDE w:val="0"/>
      <w:autoSpaceDN w:val="0"/>
      <w:adjustRightInd w:val="0"/>
    </w:pPr>
    <w:rPr>
      <w:rFonts w:ascii="Verdana" w:hAnsi="Verdana"/>
      <w:color w:val="000000"/>
      <w:sz w:val="24"/>
      <w:szCs w:val="24"/>
      <w:lang w:val="nl-NL" w:eastAsia="nl-NL"/>
    </w:rPr>
  </w:style>
  <w:style w:type="character" w:customStyle="1" w:styleId="Kop4Char">
    <w:name w:val="Kop 4 Char"/>
    <w:link w:val="Kop4"/>
    <w:uiPriority w:val="9"/>
    <w:semiHidden/>
    <w:rsid w:val="00705ED2"/>
    <w:rPr>
      <w:rFonts w:ascii="Calibri" w:eastAsia="Times New Roman" w:hAnsi="Calibri" w:cs="Times New Roman"/>
      <w:b/>
      <w:bCs/>
      <w:sz w:val="28"/>
      <w:szCs w:val="28"/>
      <w:lang w:val="nl-BE"/>
    </w:rPr>
  </w:style>
  <w:style w:type="paragraph" w:styleId="Plattetekstinspringen">
    <w:name w:val="Body Text Indent"/>
    <w:basedOn w:val="Standaard"/>
    <w:link w:val="PlattetekstinspringenChar"/>
    <w:semiHidden/>
    <w:unhideWhenUsed/>
    <w:rsid w:val="00180FDD"/>
    <w:pPr>
      <w:spacing w:after="120"/>
      <w:ind w:left="283"/>
    </w:pPr>
  </w:style>
  <w:style w:type="character" w:customStyle="1" w:styleId="PlattetekstinspringenChar">
    <w:name w:val="Platte tekst inspringen Char"/>
    <w:link w:val="Plattetekstinspringen"/>
    <w:uiPriority w:val="99"/>
    <w:semiHidden/>
    <w:rsid w:val="00180FDD"/>
    <w:rPr>
      <w:sz w:val="24"/>
      <w:szCs w:val="24"/>
      <w:lang w:val="nl-BE"/>
    </w:rPr>
  </w:style>
  <w:style w:type="paragraph" w:styleId="Normaalweb">
    <w:name w:val="Normal (Web)"/>
    <w:basedOn w:val="Standaard"/>
    <w:uiPriority w:val="99"/>
    <w:unhideWhenUsed/>
    <w:rsid w:val="00E87150"/>
    <w:pPr>
      <w:spacing w:before="100" w:beforeAutospacing="1" w:after="100" w:afterAutospacing="1"/>
    </w:pPr>
    <w:rPr>
      <w:lang w:val="nl-NL"/>
    </w:rPr>
  </w:style>
  <w:style w:type="character" w:styleId="Voetnootmarkering">
    <w:name w:val="footnote reference"/>
    <w:semiHidden/>
    <w:rsid w:val="00A541AF"/>
    <w:rPr>
      <w:vertAlign w:val="superscript"/>
    </w:rPr>
  </w:style>
  <w:style w:type="paragraph" w:styleId="Voetnoottekst">
    <w:name w:val="footnote text"/>
    <w:basedOn w:val="Standaard"/>
    <w:link w:val="VoetnoottekstChar"/>
    <w:semiHidden/>
    <w:rsid w:val="00A541AF"/>
    <w:pPr>
      <w:spacing w:after="120" w:line="360" w:lineRule="auto"/>
      <w:jc w:val="both"/>
    </w:pPr>
    <w:rPr>
      <w:rFonts w:ascii="Garamond" w:hAnsi="Garamond"/>
      <w:sz w:val="20"/>
      <w:szCs w:val="20"/>
      <w:lang w:val="nl-NL" w:eastAsia="en-US"/>
    </w:rPr>
  </w:style>
  <w:style w:type="character" w:customStyle="1" w:styleId="VoetnoottekstChar">
    <w:name w:val="Voetnoottekst Char"/>
    <w:link w:val="Voetnoottekst"/>
    <w:semiHidden/>
    <w:rsid w:val="00A541AF"/>
    <w:rPr>
      <w:rFonts w:ascii="Garamond" w:hAnsi="Garamond"/>
      <w:lang w:eastAsia="en-US"/>
    </w:rPr>
  </w:style>
  <w:style w:type="character" w:customStyle="1" w:styleId="Kop2Char">
    <w:name w:val="Kop 2 Char"/>
    <w:link w:val="Kop2"/>
    <w:uiPriority w:val="9"/>
    <w:semiHidden/>
    <w:rsid w:val="004B3807"/>
    <w:rPr>
      <w:rFonts w:ascii="Cambria" w:eastAsia="Times New Roman" w:hAnsi="Cambria" w:cs="Times New Roman"/>
      <w:b/>
      <w:bCs/>
      <w:i/>
      <w:iCs/>
      <w:sz w:val="28"/>
      <w:szCs w:val="28"/>
      <w:lang w:val="nl-BE"/>
    </w:rPr>
  </w:style>
  <w:style w:type="character" w:customStyle="1" w:styleId="Kop3Char">
    <w:name w:val="Kop 3 Char"/>
    <w:link w:val="Kop3"/>
    <w:uiPriority w:val="9"/>
    <w:semiHidden/>
    <w:rsid w:val="004B3807"/>
    <w:rPr>
      <w:rFonts w:ascii="Cambria" w:eastAsia="Times New Roman" w:hAnsi="Cambria" w:cs="Times New Roman"/>
      <w:b/>
      <w:bCs/>
      <w:sz w:val="26"/>
      <w:szCs w:val="26"/>
      <w:lang w:val="nl-BE"/>
    </w:rPr>
  </w:style>
  <w:style w:type="character" w:customStyle="1" w:styleId="Kop5Char">
    <w:name w:val="Kop 5 Char"/>
    <w:link w:val="Kop5"/>
    <w:uiPriority w:val="9"/>
    <w:semiHidden/>
    <w:rsid w:val="004B3807"/>
    <w:rPr>
      <w:rFonts w:ascii="Calibri" w:eastAsia="Times New Roman" w:hAnsi="Calibri" w:cs="Times New Roman"/>
      <w:b/>
      <w:bCs/>
      <w:i/>
      <w:iCs/>
      <w:sz w:val="26"/>
      <w:szCs w:val="26"/>
      <w:lang w:val="nl-BE"/>
    </w:rPr>
  </w:style>
  <w:style w:type="character" w:customStyle="1" w:styleId="Kop6Char">
    <w:name w:val="Kop 6 Char"/>
    <w:link w:val="Kop6"/>
    <w:uiPriority w:val="9"/>
    <w:semiHidden/>
    <w:rsid w:val="004B3807"/>
    <w:rPr>
      <w:rFonts w:ascii="Calibri" w:eastAsia="Times New Roman" w:hAnsi="Calibri" w:cs="Times New Roman"/>
      <w:b/>
      <w:bCs/>
      <w:sz w:val="22"/>
      <w:szCs w:val="22"/>
      <w:lang w:val="nl-BE"/>
    </w:rPr>
  </w:style>
  <w:style w:type="paragraph" w:styleId="Plattetekst2">
    <w:name w:val="Body Text 2"/>
    <w:basedOn w:val="Standaard"/>
    <w:link w:val="Plattetekst2Char"/>
    <w:unhideWhenUsed/>
    <w:rsid w:val="004B3807"/>
    <w:pPr>
      <w:spacing w:after="120" w:line="480" w:lineRule="auto"/>
    </w:pPr>
  </w:style>
  <w:style w:type="character" w:customStyle="1" w:styleId="Plattetekst2Char">
    <w:name w:val="Platte tekst 2 Char"/>
    <w:link w:val="Plattetekst2"/>
    <w:uiPriority w:val="99"/>
    <w:rsid w:val="004B3807"/>
    <w:rPr>
      <w:sz w:val="24"/>
      <w:szCs w:val="24"/>
      <w:lang w:val="nl-BE"/>
    </w:rPr>
  </w:style>
  <w:style w:type="character" w:customStyle="1" w:styleId="Kop7Char">
    <w:name w:val="Kop 7 Char"/>
    <w:link w:val="Kop7"/>
    <w:rsid w:val="004B3807"/>
    <w:rPr>
      <w:rFonts w:ascii="Garamond" w:hAnsi="Garamond"/>
      <w:i/>
      <w:sz w:val="22"/>
      <w:lang w:val="nl-BE" w:eastAsia="en-US"/>
    </w:rPr>
  </w:style>
  <w:style w:type="character" w:styleId="Verwijzingopmerking">
    <w:name w:val="annotation reference"/>
    <w:semiHidden/>
    <w:rsid w:val="004B3807"/>
    <w:rPr>
      <w:sz w:val="16"/>
    </w:rPr>
  </w:style>
  <w:style w:type="paragraph" w:styleId="Tekstopmerking">
    <w:name w:val="annotation text"/>
    <w:basedOn w:val="Standaard"/>
    <w:link w:val="TekstopmerkingChar"/>
    <w:semiHidden/>
    <w:rsid w:val="004B3807"/>
    <w:pPr>
      <w:spacing w:after="120" w:line="360" w:lineRule="auto"/>
      <w:jc w:val="both"/>
    </w:pPr>
    <w:rPr>
      <w:rFonts w:ascii="Garamond" w:hAnsi="Garamond"/>
      <w:sz w:val="20"/>
      <w:szCs w:val="20"/>
      <w:lang w:val="nl-NL" w:eastAsia="en-US"/>
    </w:rPr>
  </w:style>
  <w:style w:type="character" w:customStyle="1" w:styleId="TekstopmerkingChar">
    <w:name w:val="Tekst opmerking Char"/>
    <w:link w:val="Tekstopmerking"/>
    <w:semiHidden/>
    <w:rsid w:val="004B3807"/>
    <w:rPr>
      <w:rFonts w:ascii="Garamond" w:hAnsi="Garamond"/>
      <w:lang w:eastAsia="en-US"/>
    </w:rPr>
  </w:style>
  <w:style w:type="paragraph" w:styleId="Bloktekst">
    <w:name w:val="Block Text"/>
    <w:basedOn w:val="Standaard"/>
    <w:semiHidden/>
    <w:rsid w:val="004B3807"/>
    <w:pPr>
      <w:ind w:left="1134" w:right="1127"/>
      <w:jc w:val="both"/>
    </w:pPr>
    <w:rPr>
      <w:sz w:val="22"/>
      <w:szCs w:val="20"/>
      <w:lang w:val="en-US" w:eastAsia="en-US"/>
    </w:rPr>
  </w:style>
  <w:style w:type="paragraph" w:styleId="Plattetekst3">
    <w:name w:val="Body Text 3"/>
    <w:basedOn w:val="Standaard"/>
    <w:link w:val="Plattetekst3Char"/>
    <w:semiHidden/>
    <w:rsid w:val="004B3807"/>
    <w:pPr>
      <w:spacing w:line="360" w:lineRule="auto"/>
      <w:jc w:val="both"/>
    </w:pPr>
    <w:rPr>
      <w:rFonts w:ascii="Garamond" w:hAnsi="Garamond"/>
      <w:b/>
      <w:sz w:val="28"/>
      <w:szCs w:val="20"/>
      <w:lang w:val="nl-NL" w:eastAsia="en-US"/>
    </w:rPr>
  </w:style>
  <w:style w:type="character" w:customStyle="1" w:styleId="Plattetekst3Char">
    <w:name w:val="Platte tekst 3 Char"/>
    <w:link w:val="Plattetekst3"/>
    <w:semiHidden/>
    <w:rsid w:val="004B3807"/>
    <w:rPr>
      <w:rFonts w:ascii="Garamond" w:hAnsi="Garamond"/>
      <w:b/>
      <w:sz w:val="28"/>
      <w:lang w:eastAsia="en-US"/>
    </w:rPr>
  </w:style>
  <w:style w:type="paragraph" w:styleId="Koptekst">
    <w:name w:val="header"/>
    <w:basedOn w:val="Standaard"/>
    <w:link w:val="KoptekstChar"/>
    <w:semiHidden/>
    <w:rsid w:val="004B3807"/>
    <w:pPr>
      <w:tabs>
        <w:tab w:val="center" w:pos="4153"/>
        <w:tab w:val="right" w:pos="8306"/>
      </w:tabs>
    </w:pPr>
    <w:rPr>
      <w:sz w:val="20"/>
      <w:szCs w:val="20"/>
      <w:lang w:val="nl-NL" w:eastAsia="en-US"/>
    </w:rPr>
  </w:style>
  <w:style w:type="character" w:customStyle="1" w:styleId="KoptekstChar">
    <w:name w:val="Koptekst Char"/>
    <w:link w:val="Koptekst"/>
    <w:semiHidden/>
    <w:rsid w:val="004B3807"/>
    <w:rPr>
      <w:lang w:eastAsia="en-US"/>
    </w:rPr>
  </w:style>
  <w:style w:type="paragraph" w:styleId="Inhopg1">
    <w:name w:val="toc 1"/>
    <w:basedOn w:val="Standaard"/>
    <w:next w:val="Standaard"/>
    <w:autoRedefine/>
    <w:semiHidden/>
    <w:rsid w:val="004B3807"/>
    <w:pPr>
      <w:spacing w:before="120" w:after="120" w:line="360" w:lineRule="auto"/>
    </w:pPr>
    <w:rPr>
      <w:b/>
      <w:caps/>
      <w:sz w:val="20"/>
      <w:szCs w:val="20"/>
      <w:lang w:val="nl-NL" w:eastAsia="en-US"/>
    </w:rPr>
  </w:style>
  <w:style w:type="paragraph" w:styleId="Inhopg2">
    <w:name w:val="toc 2"/>
    <w:basedOn w:val="Standaard"/>
    <w:next w:val="Standaard"/>
    <w:autoRedefine/>
    <w:semiHidden/>
    <w:rsid w:val="004B3807"/>
    <w:pPr>
      <w:spacing w:line="360" w:lineRule="auto"/>
      <w:ind w:left="220"/>
    </w:pPr>
    <w:rPr>
      <w:smallCaps/>
      <w:sz w:val="20"/>
      <w:szCs w:val="20"/>
      <w:lang w:val="nl-NL" w:eastAsia="en-US"/>
    </w:rPr>
  </w:style>
  <w:style w:type="paragraph" w:styleId="Inhopg3">
    <w:name w:val="toc 3"/>
    <w:basedOn w:val="Standaard"/>
    <w:next w:val="Standaard"/>
    <w:autoRedefine/>
    <w:semiHidden/>
    <w:rsid w:val="004B3807"/>
    <w:pPr>
      <w:spacing w:line="360" w:lineRule="auto"/>
      <w:ind w:left="440"/>
    </w:pPr>
    <w:rPr>
      <w:i/>
      <w:sz w:val="20"/>
      <w:szCs w:val="20"/>
      <w:lang w:val="nl-NL" w:eastAsia="en-US"/>
    </w:rPr>
  </w:style>
  <w:style w:type="paragraph" w:styleId="Inhopg4">
    <w:name w:val="toc 4"/>
    <w:basedOn w:val="Standaard"/>
    <w:next w:val="Standaard"/>
    <w:autoRedefine/>
    <w:semiHidden/>
    <w:rsid w:val="004B3807"/>
    <w:pPr>
      <w:spacing w:line="360" w:lineRule="auto"/>
      <w:ind w:left="660"/>
    </w:pPr>
    <w:rPr>
      <w:sz w:val="18"/>
      <w:szCs w:val="20"/>
      <w:lang w:val="nl-NL" w:eastAsia="en-US"/>
    </w:rPr>
  </w:style>
  <w:style w:type="paragraph" w:styleId="Inhopg5">
    <w:name w:val="toc 5"/>
    <w:basedOn w:val="Standaard"/>
    <w:next w:val="Standaard"/>
    <w:autoRedefine/>
    <w:semiHidden/>
    <w:rsid w:val="004B3807"/>
    <w:pPr>
      <w:spacing w:line="360" w:lineRule="auto"/>
      <w:ind w:left="880"/>
    </w:pPr>
    <w:rPr>
      <w:sz w:val="18"/>
      <w:szCs w:val="20"/>
      <w:lang w:val="nl-NL" w:eastAsia="en-US"/>
    </w:rPr>
  </w:style>
  <w:style w:type="paragraph" w:styleId="Inhopg6">
    <w:name w:val="toc 6"/>
    <w:basedOn w:val="Standaard"/>
    <w:next w:val="Standaard"/>
    <w:autoRedefine/>
    <w:semiHidden/>
    <w:rsid w:val="004B3807"/>
    <w:pPr>
      <w:spacing w:line="360" w:lineRule="auto"/>
      <w:ind w:left="1100"/>
    </w:pPr>
    <w:rPr>
      <w:sz w:val="18"/>
      <w:szCs w:val="20"/>
      <w:lang w:val="nl-NL" w:eastAsia="en-US"/>
    </w:rPr>
  </w:style>
  <w:style w:type="paragraph" w:styleId="Inhopg7">
    <w:name w:val="toc 7"/>
    <w:basedOn w:val="Standaard"/>
    <w:next w:val="Standaard"/>
    <w:autoRedefine/>
    <w:semiHidden/>
    <w:rsid w:val="004B3807"/>
    <w:pPr>
      <w:spacing w:line="360" w:lineRule="auto"/>
      <w:ind w:left="1320"/>
    </w:pPr>
    <w:rPr>
      <w:sz w:val="18"/>
      <w:szCs w:val="20"/>
      <w:lang w:val="nl-NL" w:eastAsia="en-US"/>
    </w:rPr>
  </w:style>
  <w:style w:type="paragraph" w:styleId="Inhopg8">
    <w:name w:val="toc 8"/>
    <w:basedOn w:val="Standaard"/>
    <w:next w:val="Standaard"/>
    <w:autoRedefine/>
    <w:semiHidden/>
    <w:rsid w:val="004B3807"/>
    <w:pPr>
      <w:spacing w:line="360" w:lineRule="auto"/>
      <w:ind w:left="1540"/>
    </w:pPr>
    <w:rPr>
      <w:sz w:val="18"/>
      <w:szCs w:val="20"/>
      <w:lang w:val="nl-NL" w:eastAsia="en-US"/>
    </w:rPr>
  </w:style>
  <w:style w:type="paragraph" w:styleId="Inhopg9">
    <w:name w:val="toc 9"/>
    <w:basedOn w:val="Standaard"/>
    <w:next w:val="Standaard"/>
    <w:autoRedefine/>
    <w:semiHidden/>
    <w:rsid w:val="004B3807"/>
    <w:pPr>
      <w:spacing w:line="360" w:lineRule="auto"/>
      <w:ind w:left="1760"/>
    </w:pPr>
    <w:rPr>
      <w:sz w:val="18"/>
      <w:szCs w:val="20"/>
      <w:lang w:val="nl-NL" w:eastAsia="en-US"/>
    </w:rPr>
  </w:style>
  <w:style w:type="paragraph" w:styleId="Titel">
    <w:name w:val="Title"/>
    <w:basedOn w:val="Standaard"/>
    <w:link w:val="TitelChar"/>
    <w:qFormat/>
    <w:rsid w:val="004B3807"/>
    <w:pPr>
      <w:spacing w:after="120" w:line="360" w:lineRule="auto"/>
      <w:jc w:val="center"/>
    </w:pPr>
    <w:rPr>
      <w:rFonts w:ascii="Garamond" w:hAnsi="Garamond"/>
      <w:b/>
      <w:sz w:val="32"/>
      <w:szCs w:val="20"/>
      <w:lang w:val="nl-NL" w:eastAsia="en-US"/>
    </w:rPr>
  </w:style>
  <w:style w:type="character" w:customStyle="1" w:styleId="TitelChar">
    <w:name w:val="Titel Char"/>
    <w:link w:val="Titel"/>
    <w:rsid w:val="004B3807"/>
    <w:rPr>
      <w:rFonts w:ascii="Garamond" w:hAnsi="Garamond"/>
      <w:b/>
      <w:sz w:val="32"/>
      <w:lang w:eastAsia="en-US"/>
    </w:rPr>
  </w:style>
  <w:style w:type="character" w:styleId="Hyperlink">
    <w:name w:val="Hyperlink"/>
    <w:uiPriority w:val="99"/>
    <w:semiHidden/>
    <w:unhideWhenUsed/>
    <w:rsid w:val="00A577CA"/>
    <w:rPr>
      <w:color w:val="0000FF"/>
      <w:u w:val="single"/>
    </w:rPr>
  </w:style>
  <w:style w:type="character" w:styleId="Nadruk">
    <w:name w:val="Emphasis"/>
    <w:uiPriority w:val="20"/>
    <w:qFormat/>
    <w:rsid w:val="00A577CA"/>
    <w:rPr>
      <w:i/>
      <w:iCs/>
    </w:rPr>
  </w:style>
  <w:style w:type="character" w:styleId="Zwaar">
    <w:name w:val="Strong"/>
    <w:uiPriority w:val="22"/>
    <w:qFormat/>
    <w:rsid w:val="00A577CA"/>
    <w:rPr>
      <w:b/>
      <w:bCs/>
    </w:rPr>
  </w:style>
  <w:style w:type="table" w:styleId="Tabelraster">
    <w:name w:val="Table Grid"/>
    <w:basedOn w:val="Standaardtabel"/>
    <w:uiPriority w:val="59"/>
    <w:rsid w:val="008626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rktekst">
    <w:name w:val="werktekst"/>
    <w:basedOn w:val="Standaard"/>
    <w:rsid w:val="00CB79D1"/>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jc w:val="both"/>
    </w:pPr>
    <w:rPr>
      <w:color w:val="000000"/>
      <w:sz w:val="22"/>
      <w:szCs w:val="22"/>
    </w:rPr>
  </w:style>
  <w:style w:type="paragraph" w:styleId="Ballontekst">
    <w:name w:val="Balloon Text"/>
    <w:basedOn w:val="Standaard"/>
    <w:link w:val="BallontekstChar"/>
    <w:uiPriority w:val="99"/>
    <w:semiHidden/>
    <w:unhideWhenUsed/>
    <w:rsid w:val="007A59F4"/>
    <w:rPr>
      <w:rFonts w:ascii="Tahoma" w:hAnsi="Tahoma" w:cs="Tahoma"/>
      <w:sz w:val="16"/>
      <w:szCs w:val="16"/>
    </w:rPr>
  </w:style>
  <w:style w:type="character" w:customStyle="1" w:styleId="BallontekstChar">
    <w:name w:val="Ballontekst Char"/>
    <w:link w:val="Ballontekst"/>
    <w:uiPriority w:val="99"/>
    <w:semiHidden/>
    <w:rsid w:val="007A59F4"/>
    <w:rPr>
      <w:rFonts w:ascii="Tahoma" w:hAnsi="Tahoma" w:cs="Tahoma"/>
      <w:sz w:val="16"/>
      <w:szCs w:val="16"/>
      <w:lang w:val="nl-BE"/>
    </w:rPr>
  </w:style>
  <w:style w:type="paragraph" w:styleId="Lijstalinea">
    <w:name w:val="List Paragraph"/>
    <w:basedOn w:val="Standaard"/>
    <w:uiPriority w:val="34"/>
    <w:qFormat/>
    <w:rsid w:val="001538BE"/>
    <w:pPr>
      <w:ind w:left="720"/>
      <w:contextualSpacing/>
    </w:pPr>
  </w:style>
  <w:style w:type="character" w:customStyle="1" w:styleId="VoettekstChar">
    <w:name w:val="Voettekst Char"/>
    <w:link w:val="Voettekst"/>
    <w:rsid w:val="008D04D6"/>
    <w:rPr>
      <w:sz w:val="24"/>
      <w:szCs w:val="24"/>
      <w:lang w:eastAsia="nl-NL"/>
    </w:rPr>
  </w:style>
  <w:style w:type="paragraph" w:customStyle="1" w:styleId="Geenalineastijl">
    <w:name w:val="[Geen alineastijl]"/>
    <w:rsid w:val="00066C46"/>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nl-NL"/>
    </w:rPr>
  </w:style>
  <w:style w:type="paragraph" w:customStyle="1" w:styleId="Figuur">
    <w:name w:val="Figuur"/>
    <w:basedOn w:val="Standaard"/>
    <w:uiPriority w:val="99"/>
    <w:rsid w:val="00066C46"/>
    <w:pPr>
      <w:widowControl w:val="0"/>
      <w:autoSpaceDE w:val="0"/>
      <w:autoSpaceDN w:val="0"/>
      <w:adjustRightInd w:val="0"/>
      <w:spacing w:after="200" w:line="300" w:lineRule="atLeast"/>
      <w:textAlignment w:val="center"/>
    </w:pPr>
    <w:rPr>
      <w:rFonts w:ascii="BentonSans-Bold" w:hAnsi="BentonSans-Bold" w:cs="BentonSans-Bold"/>
      <w:color w:val="093B92"/>
      <w:sz w:val="18"/>
      <w:szCs w:val="18"/>
      <w:lang w:val="en-US"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5315">
      <w:bodyDiv w:val="1"/>
      <w:marLeft w:val="0"/>
      <w:marRight w:val="0"/>
      <w:marTop w:val="0"/>
      <w:marBottom w:val="0"/>
      <w:divBdr>
        <w:top w:val="none" w:sz="0" w:space="0" w:color="auto"/>
        <w:left w:val="none" w:sz="0" w:space="0" w:color="auto"/>
        <w:bottom w:val="none" w:sz="0" w:space="0" w:color="auto"/>
        <w:right w:val="none" w:sz="0" w:space="0" w:color="auto"/>
      </w:divBdr>
    </w:div>
    <w:div w:id="239678896">
      <w:bodyDiv w:val="1"/>
      <w:marLeft w:val="0"/>
      <w:marRight w:val="0"/>
      <w:marTop w:val="0"/>
      <w:marBottom w:val="0"/>
      <w:divBdr>
        <w:top w:val="none" w:sz="0" w:space="0" w:color="auto"/>
        <w:left w:val="none" w:sz="0" w:space="0" w:color="auto"/>
        <w:bottom w:val="none" w:sz="0" w:space="0" w:color="auto"/>
        <w:right w:val="none" w:sz="0" w:space="0" w:color="auto"/>
      </w:divBdr>
    </w:div>
    <w:div w:id="14379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5F27D-FE98-485C-BEEA-5B354207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5198</Words>
  <Characters>29681</Characters>
  <Application>Microsoft Office Word</Application>
  <DocSecurity>0</DocSecurity>
  <Lines>690</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DEEL 3 STATISTIEK</vt:lpstr>
      <vt:lpstr>DEEL 3 STATISTIEK</vt:lpstr>
    </vt:vector>
  </TitlesOfParts>
  <Company>Universiteit Gent</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3 STATISTIEK</dc:title>
  <dc:subject/>
  <dc:creator>Faculteit Rechten</dc:creator>
  <cp:keywords/>
  <dc:description/>
  <cp:lastModifiedBy>Ann De Buck</cp:lastModifiedBy>
  <cp:revision>240</cp:revision>
  <cp:lastPrinted>2023-05-15T10:19:00Z</cp:lastPrinted>
  <dcterms:created xsi:type="dcterms:W3CDTF">2009-11-18T09:21:00Z</dcterms:created>
  <dcterms:modified xsi:type="dcterms:W3CDTF">2023-05-15T10:19:00Z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3f1858f9c0a0da80c9b50ec7fde7111c073d10bde30c9fcffe4c28a3175b52dc</vt:lpwstr>
  </property>
</Properties>
</file>