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93A9F" w14:textId="2F019D68" w:rsidR="00A8020D" w:rsidRDefault="00A8020D" w:rsidP="00A8020D">
      <w:pPr>
        <w:spacing w:line="360" w:lineRule="auto"/>
        <w:jc w:val="center"/>
        <w:rPr>
          <w:b/>
          <w:bCs/>
        </w:rPr>
      </w:pPr>
      <w:bookmarkStart w:id="0" w:name="_GoBack"/>
      <w:bookmarkEnd w:id="0"/>
      <w:r>
        <w:rPr>
          <w:b/>
          <w:bCs/>
        </w:rPr>
        <w:t xml:space="preserve">Hoofdstuk </w:t>
      </w:r>
      <w:r w:rsidR="00DA0CEC">
        <w:rPr>
          <w:b/>
          <w:bCs/>
        </w:rPr>
        <w:t>6</w:t>
      </w:r>
    </w:p>
    <w:p w14:paraId="20A93AA0" w14:textId="77777777" w:rsidR="00A8020D" w:rsidRPr="00DD4A6D" w:rsidRDefault="00823916" w:rsidP="00DD4A6D">
      <w:pPr>
        <w:spacing w:line="360" w:lineRule="auto"/>
        <w:jc w:val="center"/>
        <w:rPr>
          <w:b/>
          <w:bCs/>
        </w:rPr>
      </w:pPr>
      <w:r>
        <w:rPr>
          <w:b/>
          <w:bCs/>
        </w:rPr>
        <w:t>Inleiding</w:t>
      </w:r>
      <w:r w:rsidR="00A8020D">
        <w:rPr>
          <w:b/>
          <w:bCs/>
        </w:rPr>
        <w:t xml:space="preserve"> tot de </w:t>
      </w:r>
      <w:proofErr w:type="spellStart"/>
      <w:r w:rsidR="00A8020D">
        <w:rPr>
          <w:b/>
          <w:bCs/>
        </w:rPr>
        <w:t>bivariate</w:t>
      </w:r>
      <w:proofErr w:type="spellEnd"/>
      <w:r w:rsidR="00A8020D">
        <w:rPr>
          <w:b/>
          <w:bCs/>
        </w:rPr>
        <w:t xml:space="preserve"> </w:t>
      </w:r>
      <w:r w:rsidR="00CE4D06">
        <w:rPr>
          <w:b/>
          <w:bCs/>
        </w:rPr>
        <w:t xml:space="preserve">beschrijvende </w:t>
      </w:r>
      <w:r w:rsidR="00DD4A6D">
        <w:rPr>
          <w:b/>
          <w:bCs/>
        </w:rPr>
        <w:t>statistiek</w:t>
      </w:r>
    </w:p>
    <w:p w14:paraId="20A93AA1" w14:textId="77777777" w:rsidR="00A8020D" w:rsidRDefault="00A8020D" w:rsidP="00A8020D">
      <w:pPr>
        <w:spacing w:line="360" w:lineRule="auto"/>
        <w:jc w:val="both"/>
      </w:pPr>
    </w:p>
    <w:p w14:paraId="20A93AA2" w14:textId="77777777" w:rsidR="00C75A22" w:rsidRPr="00DD4A6D" w:rsidRDefault="00DD4A6D" w:rsidP="00A8020D">
      <w:pPr>
        <w:pStyle w:val="Lijstalinea"/>
        <w:numPr>
          <w:ilvl w:val="0"/>
          <w:numId w:val="1"/>
        </w:numPr>
        <w:spacing w:line="360" w:lineRule="auto"/>
        <w:jc w:val="both"/>
        <w:rPr>
          <w:b/>
        </w:rPr>
      </w:pPr>
      <w:r>
        <w:rPr>
          <w:b/>
        </w:rPr>
        <w:t xml:space="preserve">Inleiding: </w:t>
      </w:r>
      <w:r w:rsidR="004A65F9">
        <w:rPr>
          <w:b/>
        </w:rPr>
        <w:t>c</w:t>
      </w:r>
      <w:r w:rsidR="00A8020D" w:rsidRPr="001538BE">
        <w:rPr>
          <w:b/>
        </w:rPr>
        <w:t>ausale relaties versus statistische relaties</w:t>
      </w:r>
    </w:p>
    <w:p w14:paraId="20A93AA3" w14:textId="77777777" w:rsidR="0030578F" w:rsidRDefault="00A8020D" w:rsidP="009803DF">
      <w:pPr>
        <w:spacing w:line="360" w:lineRule="auto"/>
        <w:jc w:val="both"/>
      </w:pPr>
      <w:r>
        <w:t xml:space="preserve">Hoewel het begrip causaliteit vaak in onze theorievorming voorkomt, kunnen wij </w:t>
      </w:r>
      <w:r w:rsidRPr="00D51114">
        <w:rPr>
          <w:b/>
        </w:rPr>
        <w:t>nooit</w:t>
      </w:r>
      <w:r>
        <w:t xml:space="preserve"> met statistiek het bestaan van causale relaties bevestigen. We onderzoeken enkel statistische relaties. Statistische relaties zijn nooit waterdichte bewijzen voor causale relaties. Het enige dat we als onderzoekers kunnen doen, is de kenmerken (sterkte, richting en vorm) van een verband nagaan. Causaliteit is een filosofische en theoretische kwestie. De empirische realiteit laat zich dus wel </w:t>
      </w:r>
      <w:r w:rsidR="0030578F">
        <w:t xml:space="preserve">ten dele </w:t>
      </w:r>
      <w:r>
        <w:t xml:space="preserve">onderzoeken, </w:t>
      </w:r>
      <w:r w:rsidR="0030578F">
        <w:t xml:space="preserve">op voorwaarde dat we over adequate (geldige) en betrouwbare meetinstrumenten beschikken, </w:t>
      </w:r>
      <w:r>
        <w:t xml:space="preserve">maar statistiek biedt </w:t>
      </w:r>
      <w:r w:rsidR="0030578F">
        <w:t>nooit</w:t>
      </w:r>
      <w:r>
        <w:t xml:space="preserve"> waterdichte bewijzen voor causaliteit. </w:t>
      </w:r>
      <w:r w:rsidR="0030578F">
        <w:t xml:space="preserve">Het omgekeerde is echter wel waar: </w:t>
      </w:r>
      <w:r w:rsidR="00C75A22">
        <w:t xml:space="preserve">het bestaan van </w:t>
      </w:r>
      <w:r>
        <w:t xml:space="preserve">causaliteit </w:t>
      </w:r>
      <w:r w:rsidR="0030578F">
        <w:t>impliceert</w:t>
      </w:r>
      <w:r>
        <w:t xml:space="preserve"> statistische samenhang. En daar zit het belang van statistisch onderzoek naar de relatie tussen variabelen. </w:t>
      </w:r>
      <w:r w:rsidR="00C866AC">
        <w:t>Omdat David Hume heel overtuigend had beargumenteerd dat</w:t>
      </w:r>
      <w:r w:rsidR="00C866AC" w:rsidRPr="00C866AC">
        <w:t xml:space="preserve"> </w:t>
      </w:r>
      <w:r w:rsidR="00C866AC">
        <w:t>een</w:t>
      </w:r>
      <w:r w:rsidR="00C866AC" w:rsidRPr="00C866AC">
        <w:t xml:space="preserve"> oorzaak-gevolg relatie niet kan worden vastgesteld</w:t>
      </w:r>
      <w:r w:rsidR="00C866AC">
        <w:t xml:space="preserve"> met het blote oog, hield hij een pleidooi voor het beschouwen van causaliteit als </w:t>
      </w:r>
      <w:r w:rsidR="00C866AC" w:rsidRPr="00C866AC">
        <w:t>regelmatige samenhang. Door het herhaaldelijk samen observeren van X en Y</w:t>
      </w:r>
      <w:r w:rsidR="00C866AC">
        <w:t>, zo beargumenteerde hij,</w:t>
      </w:r>
      <w:r w:rsidR="00C866AC" w:rsidRPr="00C866AC">
        <w:t xml:space="preserve"> besluiten we tot causaliteit. Causaliteit is in deze visie dus een gewoonte van de geest en niets meer dan dat. Enkele prominente statistici, waaronder Karl Pearson, de uitvinder van de correlatiecoëfficiënt, geloofde dat causaliteit weinig belang had en dat wetenschap evengoed kon groeien door kennis te nemen van samenhangen.</w:t>
      </w:r>
    </w:p>
    <w:p w14:paraId="20A93AA4" w14:textId="77777777" w:rsidR="00C866AC" w:rsidRDefault="00C866AC" w:rsidP="009803DF">
      <w:pPr>
        <w:spacing w:line="360" w:lineRule="auto"/>
        <w:jc w:val="both"/>
      </w:pPr>
    </w:p>
    <w:p w14:paraId="20A93AA5" w14:textId="77777777" w:rsidR="00956EA4" w:rsidRDefault="001D05A0" w:rsidP="00A8020D">
      <w:pPr>
        <w:spacing w:line="360" w:lineRule="auto"/>
        <w:jc w:val="both"/>
      </w:pPr>
      <w:r>
        <w:t xml:space="preserve">Tegenover deze </w:t>
      </w:r>
      <w:proofErr w:type="spellStart"/>
      <w:r>
        <w:t>Humeaanse</w:t>
      </w:r>
      <w:proofErr w:type="spellEnd"/>
      <w:r>
        <w:t xml:space="preserve"> visie staat de visie dat causaliteit </w:t>
      </w:r>
      <w:r w:rsidRPr="00F74116">
        <w:rPr>
          <w:b/>
          <w:i/>
        </w:rPr>
        <w:t>reëel</w:t>
      </w:r>
      <w:r>
        <w:t xml:space="preserve"> is. Vroeger dacht men dat causaliteit te maken had met onvermijdelijkheid, met complete willoosheid en met </w:t>
      </w:r>
      <w:proofErr w:type="spellStart"/>
      <w:r>
        <w:t>onvoorkomelijkheid</w:t>
      </w:r>
      <w:proofErr w:type="spellEnd"/>
      <w:r>
        <w:t>. Denk maar aan het deterministische gedachtengoed uit de 19</w:t>
      </w:r>
      <w:r w:rsidRPr="001D05A0">
        <w:rPr>
          <w:vertAlign w:val="superscript"/>
        </w:rPr>
        <w:t>de</w:t>
      </w:r>
      <w:r>
        <w:t xml:space="preserve"> eeuw, dat kenmerkend was voor de positivistische school.</w:t>
      </w:r>
      <w:r w:rsidR="00F74116">
        <w:t xml:space="preserve"> </w:t>
      </w:r>
      <w:r>
        <w:t xml:space="preserve">Gaandeweg is men dat </w:t>
      </w:r>
      <w:r w:rsidRPr="00F74116">
        <w:rPr>
          <w:b/>
        </w:rPr>
        <w:t>determinisme</w:t>
      </w:r>
      <w:r>
        <w:t xml:space="preserve"> gaan omr</w:t>
      </w:r>
      <w:r w:rsidR="00DA5913">
        <w:t xml:space="preserve">uilen voor </w:t>
      </w:r>
      <w:r w:rsidR="00DA5913" w:rsidRPr="00F74116">
        <w:rPr>
          <w:b/>
        </w:rPr>
        <w:t>probabilisme</w:t>
      </w:r>
      <w:r w:rsidR="00DA5913">
        <w:t>. Immers,</w:t>
      </w:r>
      <w:r>
        <w:t xml:space="preserve"> de realiteit van het </w:t>
      </w:r>
      <w:proofErr w:type="spellStart"/>
      <w:r>
        <w:t>sociaal-wetenschappelijk</w:t>
      </w:r>
      <w:proofErr w:type="spellEnd"/>
      <w:r>
        <w:t xml:space="preserve"> onderzoek laat zien dat causaal onderzoek altijd leidt tot frequ</w:t>
      </w:r>
      <w:r w:rsidR="00DA5913">
        <w:t>entieverdelingen en samenhangen</w:t>
      </w:r>
      <w:r>
        <w:t xml:space="preserve"> die nooit perfect zijn. Maar moeten wij perfecte verbanden</w:t>
      </w:r>
      <w:r w:rsidR="00956EA4">
        <w:t xml:space="preserve"> </w:t>
      </w:r>
      <w:r>
        <w:t>veronderstellen? Natuurlijk niet. De mens maakt keuzes, i.e. de mens delibereert, maar laat zich bij het maken van keuzes wel leiden door een aantal attitudes, preferenties en dergelijke meer. Keuzes worden ook gemaakt in een bepaalde context. De combinatie hiervan (</w:t>
      </w:r>
      <w:proofErr w:type="spellStart"/>
      <w:r w:rsidR="00DA5913">
        <w:t>desires</w:t>
      </w:r>
      <w:proofErr w:type="spellEnd"/>
      <w:r w:rsidR="00DA5913">
        <w:t xml:space="preserve">, </w:t>
      </w:r>
      <w:proofErr w:type="spellStart"/>
      <w:r w:rsidR="00DA5913">
        <w:t>beliefs</w:t>
      </w:r>
      <w:proofErr w:type="spellEnd"/>
      <w:r w:rsidR="00DA5913">
        <w:t xml:space="preserve">, </w:t>
      </w:r>
      <w:proofErr w:type="spellStart"/>
      <w:r w:rsidR="00DA5913">
        <w:t>opportunities</w:t>
      </w:r>
      <w:proofErr w:type="spellEnd"/>
      <w:r w:rsidR="00DA5913">
        <w:t>,</w:t>
      </w:r>
      <w:r w:rsidR="00F74116">
        <w:t xml:space="preserve"> </w:t>
      </w:r>
      <w:proofErr w:type="spellStart"/>
      <w:r>
        <w:t>constraints</w:t>
      </w:r>
      <w:proofErr w:type="spellEnd"/>
      <w:r>
        <w:t xml:space="preserve">) bepalen allemaal of een handeling gesteld wordt. </w:t>
      </w:r>
      <w:r w:rsidR="00956EA4">
        <w:t>Een causale factor is een factor die een effect teweeg brengt. Een belangrijk onderscheid is het onderscheid tussen</w:t>
      </w:r>
      <w:r w:rsidR="00E1025A">
        <w:t>:</w:t>
      </w:r>
    </w:p>
    <w:p w14:paraId="20A93AA6" w14:textId="77777777" w:rsidR="00956EA4" w:rsidRDefault="00956EA4" w:rsidP="00956EA4">
      <w:pPr>
        <w:pStyle w:val="Lijstalinea"/>
        <w:numPr>
          <w:ilvl w:val="0"/>
          <w:numId w:val="4"/>
        </w:numPr>
        <w:spacing w:line="360" w:lineRule="auto"/>
        <w:jc w:val="both"/>
      </w:pPr>
      <w:r w:rsidRPr="00BE2298">
        <w:rPr>
          <w:b/>
          <w:i/>
        </w:rPr>
        <w:lastRenderedPageBreak/>
        <w:t>Voldoende en noodzakelijke oorzaken</w:t>
      </w:r>
      <w:r w:rsidR="0024208C">
        <w:t>: een factor is een voldoende en noo</w:t>
      </w:r>
      <w:r w:rsidR="00E4736E">
        <w:t>dzakelijke causale factor als h</w:t>
      </w:r>
      <w:r w:rsidR="0024208C">
        <w:t xml:space="preserve">et </w:t>
      </w:r>
      <w:r w:rsidR="00E4736E">
        <w:t>effect wordt teweeg</w:t>
      </w:r>
      <w:r w:rsidR="0024208C">
        <w:t>geb</w:t>
      </w:r>
      <w:r w:rsidR="00526ED4">
        <w:t>racht als de factor aanwezig is</w:t>
      </w:r>
      <w:r w:rsidR="0024208C">
        <w:t xml:space="preserve"> </w:t>
      </w:r>
      <w:r w:rsidR="00526ED4">
        <w:t>en het effect niet wordt teweeg</w:t>
      </w:r>
      <w:r w:rsidR="0024208C">
        <w:t xml:space="preserve">gebracht als de factor niet aanwezig is. </w:t>
      </w:r>
      <w:r w:rsidR="00BE2298">
        <w:t>Het criterium van de noodzakelijkheid in combinatie met het voldoende criterium</w:t>
      </w:r>
      <w:r w:rsidR="0024208C">
        <w:t xml:space="preserve"> is zeer streng. Zulke factoren vinden we niet in de criminologie.</w:t>
      </w:r>
    </w:p>
    <w:p w14:paraId="20A93AA7" w14:textId="77777777" w:rsidR="00956EA4" w:rsidRDefault="00956EA4" w:rsidP="00956EA4">
      <w:pPr>
        <w:pStyle w:val="Lijstalinea"/>
        <w:numPr>
          <w:ilvl w:val="0"/>
          <w:numId w:val="4"/>
        </w:numPr>
        <w:spacing w:line="360" w:lineRule="auto"/>
        <w:jc w:val="both"/>
      </w:pPr>
      <w:r w:rsidRPr="00BE2298">
        <w:rPr>
          <w:b/>
          <w:i/>
        </w:rPr>
        <w:t>Onvoldoende en noodzakelijke oorzaken</w:t>
      </w:r>
      <w:r w:rsidR="0024208C">
        <w:t>: zulke factoren brengen het effect enkel teweeg in combinatie met een reeks van factoren. Dergelijke factoren vormen het noodzakelijke geheel binnen een geheel van factoren die en</w:t>
      </w:r>
      <w:r w:rsidR="006C3848">
        <w:t>kel in combinatie een effect teweeg</w:t>
      </w:r>
      <w:r w:rsidR="0024208C">
        <w:t xml:space="preserve">brengen. </w:t>
      </w:r>
    </w:p>
    <w:p w14:paraId="20A93AA8" w14:textId="77777777" w:rsidR="00956EA4" w:rsidRDefault="00956EA4" w:rsidP="00956EA4">
      <w:pPr>
        <w:pStyle w:val="Lijstalinea"/>
        <w:numPr>
          <w:ilvl w:val="0"/>
          <w:numId w:val="4"/>
        </w:numPr>
        <w:spacing w:line="360" w:lineRule="auto"/>
        <w:jc w:val="both"/>
      </w:pPr>
      <w:r w:rsidRPr="00BE2298">
        <w:rPr>
          <w:b/>
          <w:i/>
        </w:rPr>
        <w:t>Voldoende en niet-noodzakelijke oorzaken</w:t>
      </w:r>
      <w:r w:rsidR="0024208C">
        <w:t>: d</w:t>
      </w:r>
      <w:r w:rsidR="006C3848">
        <w:t>eze factoren zijn zelfstandig in staat om het effect te</w:t>
      </w:r>
      <w:r w:rsidR="0024208C">
        <w:t>weeg te brengen bij aanwezigheid, maar er zijn ook nog andere factoren die</w:t>
      </w:r>
      <w:r w:rsidR="006C3848">
        <w:t xml:space="preserve"> hetzelfde effect kunnen teweeg</w:t>
      </w:r>
      <w:r w:rsidR="0024208C">
        <w:t xml:space="preserve">brengen. In tegenstelling tot de voldoende en noodzakelijke voorwaarden, is het bij de voldoende voorwaarden zo dat de factor niet noodzakelijk is. </w:t>
      </w:r>
      <w:r w:rsidR="00434C7D">
        <w:t>Voldoende factoren zijn veel realistischer in criminologisch onderzoek: er zijn in de geschiedenis van de criminologie veel kandidaat-voldoende factoren naar voor geschoven.</w:t>
      </w:r>
      <w:r w:rsidR="00BE2298">
        <w:t xml:space="preserve"> Ze zijn echter op zich niet noodzakelijk, want andere factoren kunnen hetzelfde teweegbrengen.</w:t>
      </w:r>
    </w:p>
    <w:p w14:paraId="20A93AA9" w14:textId="77777777" w:rsidR="00956EA4" w:rsidRDefault="00956EA4" w:rsidP="00956EA4">
      <w:pPr>
        <w:pStyle w:val="Lijstalinea"/>
        <w:numPr>
          <w:ilvl w:val="0"/>
          <w:numId w:val="4"/>
        </w:numPr>
        <w:spacing w:line="360" w:lineRule="auto"/>
        <w:jc w:val="both"/>
      </w:pPr>
      <w:proofErr w:type="spellStart"/>
      <w:r w:rsidRPr="00BE2298">
        <w:rPr>
          <w:b/>
          <w:i/>
        </w:rPr>
        <w:t>Contributieve</w:t>
      </w:r>
      <w:proofErr w:type="spellEnd"/>
      <w:r w:rsidRPr="00BE2298">
        <w:rPr>
          <w:b/>
          <w:i/>
        </w:rPr>
        <w:t xml:space="preserve"> oorzaken of niet-voldoende en niet noodzakelijke oorzaken</w:t>
      </w:r>
      <w:r w:rsidR="00434C7D">
        <w:t xml:space="preserve">: dit komt dichtst bij de realiteit: het gaat om factoren waarvan we weten dat ze </w:t>
      </w:r>
      <w:r w:rsidR="008406FF">
        <w:t>een</w:t>
      </w:r>
      <w:r w:rsidR="00434C7D">
        <w:t xml:space="preserve"> bijdrage leveren (</w:t>
      </w:r>
      <w:r w:rsidR="008406FF">
        <w:t>een</w:t>
      </w:r>
      <w:r w:rsidR="00434C7D">
        <w:t xml:space="preserve"> verhoging of verlaging van </w:t>
      </w:r>
      <w:proofErr w:type="spellStart"/>
      <w:r w:rsidR="00434C7D">
        <w:t>probabiliteiten</w:t>
      </w:r>
      <w:proofErr w:type="spellEnd"/>
      <w:r w:rsidR="00434C7D">
        <w:t xml:space="preserve">). In het kader van </w:t>
      </w:r>
      <w:proofErr w:type="spellStart"/>
      <w:r w:rsidR="00434C7D">
        <w:t>multicausale</w:t>
      </w:r>
      <w:proofErr w:type="spellEnd"/>
      <w:r w:rsidR="00434C7D">
        <w:t xml:space="preserve"> problemen, zoals criminaliteitsproblemen, mogen ze nooit alleen bestudeerd worden, maar steeds in interactie met andere factoren. </w:t>
      </w:r>
    </w:p>
    <w:p w14:paraId="20A93AAA" w14:textId="77777777" w:rsidR="001D05A0" w:rsidRDefault="001D05A0" w:rsidP="00A8020D">
      <w:pPr>
        <w:spacing w:line="360" w:lineRule="auto"/>
        <w:jc w:val="both"/>
      </w:pPr>
    </w:p>
    <w:p w14:paraId="20A93AAB" w14:textId="77777777" w:rsidR="00956EA4" w:rsidRDefault="00956EA4" w:rsidP="00D27BFA">
      <w:pPr>
        <w:pBdr>
          <w:top w:val="single" w:sz="4" w:space="1" w:color="auto"/>
          <w:left w:val="single" w:sz="4" w:space="4" w:color="auto"/>
          <w:bottom w:val="single" w:sz="4" w:space="1" w:color="auto"/>
          <w:right w:val="single" w:sz="4" w:space="4" w:color="auto"/>
        </w:pBdr>
        <w:spacing w:line="360" w:lineRule="auto"/>
        <w:jc w:val="both"/>
      </w:pPr>
      <w:r>
        <w:t xml:space="preserve">In de criminologie is er sprake van </w:t>
      </w:r>
      <w:proofErr w:type="spellStart"/>
      <w:r w:rsidRPr="00BE2298">
        <w:rPr>
          <w:b/>
        </w:rPr>
        <w:t>contributieve</w:t>
      </w:r>
      <w:proofErr w:type="spellEnd"/>
      <w:r>
        <w:t xml:space="preserve"> oorzaken. </w:t>
      </w:r>
      <w:proofErr w:type="spellStart"/>
      <w:r>
        <w:t>Regelovertredend</w:t>
      </w:r>
      <w:proofErr w:type="spellEnd"/>
      <w:r>
        <w:t xml:space="preserve"> gedrag is een </w:t>
      </w:r>
      <w:proofErr w:type="spellStart"/>
      <w:r w:rsidRPr="00BE2298">
        <w:rPr>
          <w:b/>
        </w:rPr>
        <w:t>multicausaal</w:t>
      </w:r>
      <w:proofErr w:type="spellEnd"/>
      <w:r w:rsidRPr="00BE2298">
        <w:rPr>
          <w:b/>
        </w:rPr>
        <w:t xml:space="preserve"> fenomeen</w:t>
      </w:r>
      <w:r w:rsidR="00BE2298">
        <w:rPr>
          <w:b/>
        </w:rPr>
        <w:t xml:space="preserve"> waarbij verklarende factoren bestaan op meer</w:t>
      </w:r>
      <w:r w:rsidR="00014A25">
        <w:rPr>
          <w:b/>
        </w:rPr>
        <w:t>d</w:t>
      </w:r>
      <w:r w:rsidR="00BE2298">
        <w:rPr>
          <w:b/>
        </w:rPr>
        <w:t>ere niveaus (het individu met zijn persoonlijke eigenschappen en de omgeving met diens eigenschappen)</w:t>
      </w:r>
      <w:r>
        <w:t xml:space="preserve">: er is niet zo maar één oorzaak van </w:t>
      </w:r>
      <w:proofErr w:type="spellStart"/>
      <w:r>
        <w:t>regelo</w:t>
      </w:r>
      <w:r w:rsidR="006C3848">
        <w:t>vertredend</w:t>
      </w:r>
      <w:proofErr w:type="spellEnd"/>
      <w:r w:rsidR="006C3848">
        <w:t xml:space="preserve"> gedrag. In tegendeel, </w:t>
      </w:r>
      <w:r>
        <w:t xml:space="preserve">vaak is het zo dat er een complex samenspel is tussen causale factoren. </w:t>
      </w:r>
    </w:p>
    <w:p w14:paraId="20A93AAC" w14:textId="77777777" w:rsidR="00F74116" w:rsidRDefault="00F74116" w:rsidP="00A8020D">
      <w:pPr>
        <w:spacing w:line="360" w:lineRule="auto"/>
        <w:jc w:val="both"/>
      </w:pPr>
    </w:p>
    <w:p w14:paraId="20A93AAD" w14:textId="77777777" w:rsidR="00F74116" w:rsidRDefault="00F74116" w:rsidP="00A8020D">
      <w:pPr>
        <w:spacing w:line="360" w:lineRule="auto"/>
        <w:jc w:val="both"/>
      </w:pPr>
    </w:p>
    <w:p w14:paraId="20A93AAE" w14:textId="77777777" w:rsidR="00F74116" w:rsidRDefault="00F74116" w:rsidP="00A8020D">
      <w:pPr>
        <w:spacing w:line="360" w:lineRule="auto"/>
        <w:jc w:val="both"/>
      </w:pPr>
    </w:p>
    <w:p w14:paraId="20A93AAF" w14:textId="77777777" w:rsidR="00F74116" w:rsidRDefault="00F74116" w:rsidP="00A8020D">
      <w:pPr>
        <w:spacing w:line="360" w:lineRule="auto"/>
        <w:jc w:val="both"/>
      </w:pPr>
    </w:p>
    <w:p w14:paraId="20A93AB0" w14:textId="77777777" w:rsidR="00956EA4" w:rsidRDefault="00956EA4" w:rsidP="00A8020D">
      <w:pPr>
        <w:spacing w:line="360" w:lineRule="auto"/>
        <w:jc w:val="both"/>
      </w:pPr>
      <w:r>
        <w:lastRenderedPageBreak/>
        <w:t xml:space="preserve">Bovendien moet men een onderscheid maken tussen </w:t>
      </w:r>
      <w:proofErr w:type="spellStart"/>
      <w:r w:rsidRPr="006C3848">
        <w:rPr>
          <w:b/>
        </w:rPr>
        <w:t>singulaire</w:t>
      </w:r>
      <w:proofErr w:type="spellEnd"/>
      <w:r w:rsidRPr="006C3848">
        <w:rPr>
          <w:b/>
        </w:rPr>
        <w:t xml:space="preserve"> causaliteit</w:t>
      </w:r>
      <w:r>
        <w:t xml:space="preserve"> en </w:t>
      </w:r>
      <w:r w:rsidRPr="006C3848">
        <w:rPr>
          <w:b/>
        </w:rPr>
        <w:t>veralgemeenbare causaliteit</w:t>
      </w:r>
      <w:r>
        <w:t>.</w:t>
      </w:r>
    </w:p>
    <w:p w14:paraId="20A93AB1" w14:textId="77777777" w:rsidR="00956EA4" w:rsidRDefault="00956EA4" w:rsidP="00525A45">
      <w:pPr>
        <w:pStyle w:val="Lijstalinea"/>
        <w:numPr>
          <w:ilvl w:val="0"/>
          <w:numId w:val="5"/>
        </w:numPr>
        <w:spacing w:line="360" w:lineRule="auto"/>
        <w:jc w:val="both"/>
      </w:pPr>
      <w:proofErr w:type="spellStart"/>
      <w:r w:rsidRPr="00D27BFA">
        <w:rPr>
          <w:b/>
          <w:i/>
        </w:rPr>
        <w:t>Singulair</w:t>
      </w:r>
      <w:r w:rsidR="00E51162" w:rsidRPr="00D27BFA">
        <w:rPr>
          <w:b/>
          <w:i/>
        </w:rPr>
        <w:t>e</w:t>
      </w:r>
      <w:proofErr w:type="spellEnd"/>
      <w:r w:rsidR="00E51162" w:rsidRPr="00D27BFA">
        <w:rPr>
          <w:b/>
          <w:i/>
        </w:rPr>
        <w:t xml:space="preserve"> </w:t>
      </w:r>
      <w:proofErr w:type="spellStart"/>
      <w:r w:rsidR="00E51162" w:rsidRPr="00D27BFA">
        <w:rPr>
          <w:b/>
          <w:i/>
        </w:rPr>
        <w:t>causatie</w:t>
      </w:r>
      <w:proofErr w:type="spellEnd"/>
      <w:r w:rsidRPr="00D27BFA">
        <w:rPr>
          <w:b/>
          <w:i/>
        </w:rPr>
        <w:t xml:space="preserve"> (token </w:t>
      </w:r>
      <w:proofErr w:type="spellStart"/>
      <w:r w:rsidRPr="00D27BFA">
        <w:rPr>
          <w:b/>
          <w:i/>
        </w:rPr>
        <w:t>causation</w:t>
      </w:r>
      <w:proofErr w:type="spellEnd"/>
      <w:r w:rsidRPr="00D27BFA">
        <w:rPr>
          <w:b/>
          <w:i/>
        </w:rPr>
        <w:t>)</w:t>
      </w:r>
      <w:r w:rsidRPr="00D27BFA">
        <w:rPr>
          <w:b/>
        </w:rPr>
        <w:t>:</w:t>
      </w:r>
      <w:r>
        <w:t xml:space="preserve"> </w:t>
      </w:r>
      <w:proofErr w:type="spellStart"/>
      <w:r>
        <w:t>causatie</w:t>
      </w:r>
      <w:proofErr w:type="spellEnd"/>
      <w:r>
        <w:t xml:space="preserve"> op het individuele niveau: waarom heeft </w:t>
      </w:r>
      <w:r w:rsidR="00434C7D">
        <w:t xml:space="preserve">Jon </w:t>
      </w:r>
      <w:proofErr w:type="spellStart"/>
      <w:r w:rsidR="00434C7D">
        <w:t>Jonsson</w:t>
      </w:r>
      <w:proofErr w:type="spellEnd"/>
      <w:r w:rsidR="00434C7D">
        <w:t xml:space="preserve"> op 27 februari 2013 zijn vrouw doodgeschoten? </w:t>
      </w:r>
      <w:r>
        <w:t xml:space="preserve"> </w:t>
      </w:r>
      <w:r w:rsidR="00434C7D">
        <w:t xml:space="preserve">Het gaat hier om een individuele case studie. </w:t>
      </w:r>
    </w:p>
    <w:p w14:paraId="20A93AB2" w14:textId="77777777" w:rsidR="00EF3872" w:rsidRDefault="00434C7D" w:rsidP="00525A45">
      <w:pPr>
        <w:pStyle w:val="Lijstalinea"/>
        <w:numPr>
          <w:ilvl w:val="0"/>
          <w:numId w:val="5"/>
        </w:numPr>
        <w:spacing w:line="360" w:lineRule="auto"/>
        <w:jc w:val="both"/>
      </w:pPr>
      <w:r w:rsidRPr="00D27BFA">
        <w:rPr>
          <w:b/>
          <w:i/>
        </w:rPr>
        <w:t>Algeme</w:t>
      </w:r>
      <w:r w:rsidR="00EF3872" w:rsidRPr="00D27BFA">
        <w:rPr>
          <w:b/>
          <w:i/>
        </w:rPr>
        <w:t>n</w:t>
      </w:r>
      <w:r w:rsidR="006C3848" w:rsidRPr="00D27BFA">
        <w:rPr>
          <w:b/>
          <w:i/>
        </w:rPr>
        <w:t>e</w:t>
      </w:r>
      <w:r w:rsidRPr="00D27BFA">
        <w:rPr>
          <w:b/>
          <w:i/>
        </w:rPr>
        <w:t xml:space="preserve"> </w:t>
      </w:r>
      <w:proofErr w:type="spellStart"/>
      <w:r w:rsidRPr="00D27BFA">
        <w:rPr>
          <w:b/>
          <w:i/>
        </w:rPr>
        <w:t>causatie</w:t>
      </w:r>
      <w:proofErr w:type="spellEnd"/>
      <w:r w:rsidRPr="00D27BFA">
        <w:rPr>
          <w:b/>
          <w:i/>
        </w:rPr>
        <w:t xml:space="preserve"> (type </w:t>
      </w:r>
      <w:proofErr w:type="spellStart"/>
      <w:r w:rsidRPr="00D27BFA">
        <w:rPr>
          <w:b/>
          <w:i/>
        </w:rPr>
        <w:t>causation</w:t>
      </w:r>
      <w:proofErr w:type="spellEnd"/>
      <w:r w:rsidRPr="00D27BFA">
        <w:rPr>
          <w:b/>
          <w:i/>
        </w:rPr>
        <w:t>)</w:t>
      </w:r>
      <w:r w:rsidR="00EF3872" w:rsidRPr="00D27BFA">
        <w:rPr>
          <w:b/>
        </w:rPr>
        <w:t>:</w:t>
      </w:r>
      <w:r w:rsidR="00EF3872">
        <w:t xml:space="preserve"> waarom observeren we in een bepaalde groep (een steekproef </w:t>
      </w:r>
      <w:r>
        <w:t xml:space="preserve">van jongeren </w:t>
      </w:r>
      <w:r w:rsidR="00EF3872">
        <w:t xml:space="preserve">bijvoorbeeld) dat </w:t>
      </w:r>
      <w:r>
        <w:t xml:space="preserve">individuen met </w:t>
      </w:r>
      <w:r w:rsidR="00EF3872">
        <w:t xml:space="preserve">bepaalde kenmerken </w:t>
      </w:r>
      <w:r>
        <w:t>vaker gewelddadige delicten plegen</w:t>
      </w:r>
      <w:r w:rsidR="00EF3872">
        <w:t xml:space="preserve">? </w:t>
      </w:r>
    </w:p>
    <w:p w14:paraId="20A93AB3" w14:textId="77777777" w:rsidR="00525A45" w:rsidRDefault="00525A45" w:rsidP="00A8020D">
      <w:pPr>
        <w:spacing w:line="360" w:lineRule="auto"/>
        <w:jc w:val="both"/>
      </w:pPr>
    </w:p>
    <w:p w14:paraId="20A93AB4" w14:textId="77777777" w:rsidR="00EF3872" w:rsidRDefault="00EF3872" w:rsidP="00A8020D">
      <w:pPr>
        <w:spacing w:line="360" w:lineRule="auto"/>
        <w:jc w:val="both"/>
      </w:pPr>
      <w:r>
        <w:t>In het meeste criminolog</w:t>
      </w:r>
      <w:r w:rsidR="00B62AF2">
        <w:t>isch verklarend onderzoek gebruiken</w:t>
      </w:r>
      <w:r>
        <w:t xml:space="preserve"> we de statistiek om veralgemeenbare uitspraken te toetsen. We zijn meer geïnteresseerd in veralgemeenbare theorieën dan in </w:t>
      </w:r>
      <w:proofErr w:type="spellStart"/>
      <w:r>
        <w:t>singulaire</w:t>
      </w:r>
      <w:proofErr w:type="spellEnd"/>
      <w:r>
        <w:t xml:space="preserve"> uitspraken. Dit is begrijpelijk: veralgemeenbare theorieën geven richting aan het beleid. We willen</w:t>
      </w:r>
      <w:r w:rsidR="00525A45">
        <w:t xml:space="preserve"> </w:t>
      </w:r>
      <w:r>
        <w:t xml:space="preserve">niet enkel voorkomen dat Jan Janssens in de toekomst criminaliteit pleegt, maar we willen </w:t>
      </w:r>
      <w:r w:rsidR="00B62AF2">
        <w:t xml:space="preserve">er vooral </w:t>
      </w:r>
      <w:r>
        <w:t xml:space="preserve">voor zorgen dat individuen met bepaalde kenmerken geen </w:t>
      </w:r>
      <w:proofErr w:type="spellStart"/>
      <w:r>
        <w:t>regelovertredend</w:t>
      </w:r>
      <w:proofErr w:type="spellEnd"/>
      <w:r>
        <w:t xml:space="preserve"> gedrag meer stellen d</w:t>
      </w:r>
      <w:r w:rsidR="00B62AF2">
        <w:t>o</w:t>
      </w:r>
      <w:r>
        <w:t xml:space="preserve">or in te werken op die causale factoren die de sterkste samenhang vertonen in populaties. Let wel: de samenhang moet inhoudelijk en theoretisch </w:t>
      </w:r>
      <w:proofErr w:type="spellStart"/>
      <w:r>
        <w:t>motiveerbaar</w:t>
      </w:r>
      <w:proofErr w:type="spellEnd"/>
      <w:r>
        <w:t xml:space="preserve"> zijn. Dat is de rol van theorie en dat durven praktiserende criminologen wel eens vergeten. </w:t>
      </w:r>
    </w:p>
    <w:p w14:paraId="20A93AB5" w14:textId="77777777" w:rsidR="00434C7D" w:rsidRPr="00B62AF2" w:rsidRDefault="00434C7D" w:rsidP="00A8020D">
      <w:pPr>
        <w:spacing w:line="360" w:lineRule="auto"/>
        <w:jc w:val="both"/>
        <w:rPr>
          <w:b/>
        </w:rPr>
      </w:pPr>
    </w:p>
    <w:p w14:paraId="20A93AB6" w14:textId="77777777" w:rsidR="00DB0644" w:rsidRPr="00505D54" w:rsidRDefault="00823916" w:rsidP="00505D54">
      <w:pPr>
        <w:pStyle w:val="Lijstalinea"/>
        <w:numPr>
          <w:ilvl w:val="0"/>
          <w:numId w:val="1"/>
        </w:numPr>
        <w:spacing w:line="360" w:lineRule="auto"/>
        <w:jc w:val="both"/>
        <w:rPr>
          <w:b/>
        </w:rPr>
      </w:pPr>
      <w:r>
        <w:rPr>
          <w:b/>
        </w:rPr>
        <w:t>Causaliteit op een bierviltje</w:t>
      </w:r>
    </w:p>
    <w:p w14:paraId="20A93AB7" w14:textId="77777777" w:rsidR="00C75A22" w:rsidRDefault="009E026C" w:rsidP="001D05A0">
      <w:pPr>
        <w:pStyle w:val="Lijstalinea"/>
        <w:numPr>
          <w:ilvl w:val="0"/>
          <w:numId w:val="3"/>
        </w:numPr>
        <w:spacing w:line="360" w:lineRule="auto"/>
        <w:jc w:val="both"/>
      </w:pPr>
      <w:r>
        <w:t xml:space="preserve">Causaliteit als </w:t>
      </w:r>
      <w:r w:rsidRPr="009E026C">
        <w:rPr>
          <w:b/>
        </w:rPr>
        <w:t>productie</w:t>
      </w:r>
      <w:r>
        <w:rPr>
          <w:b/>
        </w:rPr>
        <w:t>:</w:t>
      </w:r>
      <w:r w:rsidR="00C75A22" w:rsidRPr="00403F4D">
        <w:rPr>
          <w:b/>
        </w:rPr>
        <w:t xml:space="preserve"> </w:t>
      </w:r>
      <w:r>
        <w:rPr>
          <w:b/>
        </w:rPr>
        <w:t xml:space="preserve">generatieve </w:t>
      </w:r>
      <w:r w:rsidR="00C75A22" w:rsidRPr="00403F4D">
        <w:rPr>
          <w:b/>
        </w:rPr>
        <w:t>causaliteit</w:t>
      </w:r>
      <w:r w:rsidR="00C75A22">
        <w:t xml:space="preserve">: X is een productieve oorzaak van Y als X er in slaagt Y teweeg te brengen. De vraag is alleen hoe. De aanhangers van productieve causaliteitstheorieën leggen de nadruk op de rol van </w:t>
      </w:r>
      <w:r>
        <w:t xml:space="preserve">twee kenmerken: (1) </w:t>
      </w:r>
      <w:r w:rsidR="00C75A22" w:rsidRPr="00403F4D">
        <w:rPr>
          <w:b/>
        </w:rPr>
        <w:t>mechanismen</w:t>
      </w:r>
      <w:r w:rsidR="00C75A22">
        <w:t xml:space="preserve"> die verklaren op welke wijze de productieve causaliteit plaa</w:t>
      </w:r>
      <w:r w:rsidR="00F24400">
        <w:t>ts</w:t>
      </w:r>
      <w:r w:rsidR="00C75A22">
        <w:t>vind</w:t>
      </w:r>
      <w:r w:rsidR="00F24400">
        <w:t>t</w:t>
      </w:r>
      <w:r>
        <w:t xml:space="preserve"> en (2) </w:t>
      </w:r>
      <w:r w:rsidR="00403F4D">
        <w:t>een zeker “</w:t>
      </w:r>
      <w:r w:rsidR="00403F4D" w:rsidRPr="00C41292">
        <w:rPr>
          <w:b/>
        </w:rPr>
        <w:t>wetmatig karakter</w:t>
      </w:r>
      <w:r w:rsidR="00403F4D">
        <w:t>”</w:t>
      </w:r>
      <w:r w:rsidR="00410F65">
        <w:t xml:space="preserve"> (in het Engels: </w:t>
      </w:r>
      <w:proofErr w:type="spellStart"/>
      <w:r w:rsidR="00410F65" w:rsidRPr="00C41292">
        <w:rPr>
          <w:b/>
        </w:rPr>
        <w:t>lawfulness</w:t>
      </w:r>
      <w:proofErr w:type="spellEnd"/>
      <w:r w:rsidR="00410F65">
        <w:t>)</w:t>
      </w:r>
      <w:r w:rsidR="00403F4D">
        <w:t xml:space="preserve">. </w:t>
      </w:r>
      <w:r>
        <w:t xml:space="preserve">Volgens deze invloedrijke theorie brengt een </w:t>
      </w:r>
      <w:r w:rsidR="001F3FE6">
        <w:t xml:space="preserve">oorzakelijke factor </w:t>
      </w:r>
      <w:r>
        <w:t>het gevolg teweeg via het in gang zetten van een mechanisme. In de sociale wetenschappen bestaan ve</w:t>
      </w:r>
      <w:r w:rsidR="00684C2F">
        <w:t>r</w:t>
      </w:r>
      <w:r>
        <w:t xml:space="preserve">schillende mechanismen, sociale mechanismen bestaan in sociale systemen en biosociale mechanismen en psychosociale mechanismen bestaan in individuen (die biosociale systemen zijn). </w:t>
      </w:r>
      <w:r w:rsidR="001F3FE6">
        <w:t>Er kan geen sprake zijn van een mechanisme als een oorzakelijke fact</w:t>
      </w:r>
      <w:r w:rsidR="009922D3">
        <w:t>or de ene keer iets in gang zet</w:t>
      </w:r>
      <w:r w:rsidR="001F3FE6">
        <w:t xml:space="preserve"> en de andere keer iets anders i</w:t>
      </w:r>
      <w:r w:rsidR="009922D3">
        <w:t>n gang zet. H</w:t>
      </w:r>
      <w:r w:rsidR="001F3FE6">
        <w:t xml:space="preserve">et </w:t>
      </w:r>
      <w:r w:rsidR="00F4017E">
        <w:t xml:space="preserve">is nu eenmaal eigen aan mechanismen dat er een zekere regelmaat is te bespeuren. Het </w:t>
      </w:r>
      <w:r w:rsidR="00403F4D">
        <w:t xml:space="preserve">mag niet gaan om een eenmalige samenhang. Dat </w:t>
      </w:r>
      <w:r w:rsidR="00F4017E">
        <w:t>“</w:t>
      </w:r>
      <w:r w:rsidR="00403F4D">
        <w:t>wetmatige</w:t>
      </w:r>
      <w:r w:rsidR="00F4017E">
        <w:t>”</w:t>
      </w:r>
      <w:r w:rsidR="00403F4D">
        <w:t xml:space="preserve"> is vaak verkeerd begrepen geweest. Men bedoelt hier zeker geen </w:t>
      </w:r>
      <w:proofErr w:type="spellStart"/>
      <w:r>
        <w:t>unicausale</w:t>
      </w:r>
      <w:proofErr w:type="spellEnd"/>
      <w:r>
        <w:t xml:space="preserve"> </w:t>
      </w:r>
      <w:r w:rsidR="00F4017E">
        <w:t xml:space="preserve">deterministische </w:t>
      </w:r>
      <w:r w:rsidR="00403F4D">
        <w:t xml:space="preserve">wetmatigheden mee </w:t>
      </w:r>
      <w:r w:rsidR="00403F4D">
        <w:lastRenderedPageBreak/>
        <w:t xml:space="preserve">zoals in de </w:t>
      </w:r>
      <w:r w:rsidR="00F4017E">
        <w:t>klassieke mechanica</w:t>
      </w:r>
      <w:r w:rsidR="00403F4D">
        <w:t xml:space="preserve">. </w:t>
      </w:r>
      <w:r w:rsidR="00F4017E">
        <w:t xml:space="preserve">Zo werken wetmatigheden niet in de sociale wetenschappen. </w:t>
      </w:r>
      <w:r>
        <w:t>H</w:t>
      </w:r>
      <w:r w:rsidR="00403F4D">
        <w:t xml:space="preserve">et bestaan van </w:t>
      </w:r>
      <w:r>
        <w:t xml:space="preserve">statistische </w:t>
      </w:r>
      <w:r w:rsidR="00410F65" w:rsidRPr="00C41292">
        <w:rPr>
          <w:b/>
          <w:i/>
        </w:rPr>
        <w:t>empirische generalisaties</w:t>
      </w:r>
      <w:r>
        <w:rPr>
          <w:b/>
          <w:i/>
        </w:rPr>
        <w:t xml:space="preserve"> suggereert sociale wetmatigheden</w:t>
      </w:r>
      <w:r w:rsidR="00403F4D" w:rsidRPr="00C41292">
        <w:rPr>
          <w:b/>
        </w:rPr>
        <w:t>.</w:t>
      </w:r>
      <w:r w:rsidR="00403F4D">
        <w:t xml:space="preserve"> </w:t>
      </w:r>
    </w:p>
    <w:p w14:paraId="20A93AB8" w14:textId="77777777" w:rsidR="00C866AC" w:rsidRDefault="009E026C" w:rsidP="00A8020D">
      <w:pPr>
        <w:pStyle w:val="Lijstalinea"/>
        <w:numPr>
          <w:ilvl w:val="0"/>
          <w:numId w:val="3"/>
        </w:numPr>
        <w:spacing w:line="360" w:lineRule="auto"/>
        <w:jc w:val="both"/>
      </w:pPr>
      <w:r w:rsidRPr="004723BD">
        <w:rPr>
          <w:b/>
        </w:rPr>
        <w:t>Causaliteit als tegenfeitelijkheid.</w:t>
      </w:r>
      <w:r>
        <w:t xml:space="preserve"> E</w:t>
      </w:r>
      <w:r w:rsidR="00C75A22">
        <w:t>en causale factor brengt een gevolg t</w:t>
      </w:r>
      <w:r w:rsidR="009922D3">
        <w:t xml:space="preserve">eweeg, </w:t>
      </w:r>
      <w:r w:rsidR="009922D3" w:rsidRPr="00D27BFA">
        <w:rPr>
          <w:b/>
          <w:i/>
        </w:rPr>
        <w:t>dat niet zou zijn teweeg</w:t>
      </w:r>
      <w:r w:rsidR="00C75A22" w:rsidRPr="00D27BFA">
        <w:rPr>
          <w:b/>
          <w:i/>
        </w:rPr>
        <w:t>gebracht, indien er geen interventie of manipulatie had plaatsgevonden.</w:t>
      </w:r>
      <w:r w:rsidR="00C75A22">
        <w:t xml:space="preserve"> Deze visie is zeer populair onder </w:t>
      </w:r>
      <w:r w:rsidR="001D05A0">
        <w:t xml:space="preserve">experimentele criminologen. </w:t>
      </w:r>
      <w:r w:rsidR="001D05A0" w:rsidRPr="00D27BFA">
        <w:rPr>
          <w:b/>
          <w:i/>
        </w:rPr>
        <w:t xml:space="preserve">Causaliteit moet </w:t>
      </w:r>
      <w:r w:rsidR="00783BE6">
        <w:rPr>
          <w:b/>
          <w:i/>
        </w:rPr>
        <w:t>een</w:t>
      </w:r>
      <w:r w:rsidR="001D05A0" w:rsidRPr="00D27BFA">
        <w:rPr>
          <w:b/>
          <w:i/>
        </w:rPr>
        <w:t xml:space="preserve"> verschil maken</w:t>
      </w:r>
      <w:r w:rsidR="001D05A0">
        <w:t>.</w:t>
      </w:r>
      <w:r w:rsidR="00A27748">
        <w:t xml:space="preserve"> De belangrijkste vertegenwoordiger </w:t>
      </w:r>
      <w:r w:rsidR="001F3FE6">
        <w:t xml:space="preserve">van de </w:t>
      </w:r>
      <w:proofErr w:type="spellStart"/>
      <w:r w:rsidR="001F3FE6">
        <w:t>tegenfeitelijke</w:t>
      </w:r>
      <w:proofErr w:type="spellEnd"/>
      <w:r w:rsidR="001F3FE6">
        <w:t xml:space="preserve"> causaliteitstheorie </w:t>
      </w:r>
      <w:r w:rsidR="00A27748">
        <w:t xml:space="preserve">is James </w:t>
      </w:r>
      <w:proofErr w:type="spellStart"/>
      <w:r w:rsidR="00A27748">
        <w:t>Woodward</w:t>
      </w:r>
      <w:proofErr w:type="spellEnd"/>
      <w:r w:rsidR="00A27748">
        <w:t>.</w:t>
      </w:r>
      <w:r w:rsidR="001D05A0">
        <w:t xml:space="preserve"> </w:t>
      </w:r>
      <w:proofErr w:type="spellStart"/>
      <w:r w:rsidR="00A27748">
        <w:t>Tegenfeitelijke</w:t>
      </w:r>
      <w:proofErr w:type="spellEnd"/>
      <w:r w:rsidR="00A27748">
        <w:t xml:space="preserve"> causaliteit is interessant met betrekking tot de reflectie over criminaliteitspreventie: hadden we criminaliteit kunnen voorkomen indien bepaalde zaken anders waren gelopen? </w:t>
      </w:r>
      <w:r w:rsidR="00434383">
        <w:t>We kunnen door de manipulatie van de oorzaak, het gevolg teweeg</w:t>
      </w:r>
      <w:r w:rsidR="00A27748">
        <w:t xml:space="preserve">brengen. Onder experimentele criminologen is deze </w:t>
      </w:r>
      <w:proofErr w:type="spellStart"/>
      <w:r w:rsidR="00A27748">
        <w:t>tegenfeitelijke</w:t>
      </w:r>
      <w:proofErr w:type="spellEnd"/>
      <w:r w:rsidR="00A27748">
        <w:t xml:space="preserve"> causaliteitstheorie</w:t>
      </w:r>
      <w:r w:rsidR="001F3FE6">
        <w:t xml:space="preserve"> van </w:t>
      </w:r>
      <w:proofErr w:type="spellStart"/>
      <w:r w:rsidR="001F3FE6">
        <w:t>Woodward</w:t>
      </w:r>
      <w:proofErr w:type="spellEnd"/>
      <w:r w:rsidR="00A27748">
        <w:t xml:space="preserve"> zeer populair.</w:t>
      </w:r>
      <w:r w:rsidR="00783BE6">
        <w:t xml:space="preserve"> Opgelet: soms weten we dat we door een bepaalde manipulatie iets teweeg brengen, maar verstaan we het mechanisme niet. </w:t>
      </w:r>
    </w:p>
    <w:p w14:paraId="20A93AB9" w14:textId="77777777" w:rsidR="00B5207F" w:rsidRDefault="00C866AC" w:rsidP="00A8020D">
      <w:pPr>
        <w:pStyle w:val="Lijstalinea"/>
        <w:numPr>
          <w:ilvl w:val="0"/>
          <w:numId w:val="3"/>
        </w:numPr>
        <w:spacing w:line="360" w:lineRule="auto"/>
        <w:jc w:val="both"/>
      </w:pPr>
      <w:r w:rsidRPr="00270815">
        <w:rPr>
          <w:b/>
        </w:rPr>
        <w:t xml:space="preserve">Causaliteit als robuuste </w:t>
      </w:r>
      <w:r w:rsidR="004723BD" w:rsidRPr="00270815">
        <w:rPr>
          <w:b/>
        </w:rPr>
        <w:t xml:space="preserve">statistische </w:t>
      </w:r>
      <w:r w:rsidRPr="00270815">
        <w:rPr>
          <w:b/>
        </w:rPr>
        <w:t>afhankelijkheid</w:t>
      </w:r>
      <w:r>
        <w:t xml:space="preserve">: </w:t>
      </w:r>
      <w:r w:rsidR="003466A1" w:rsidRPr="00147428">
        <w:t xml:space="preserve">Statistici hebben </w:t>
      </w:r>
      <w:r w:rsidR="0024208C">
        <w:t xml:space="preserve">in de jaren 1960 als reactie op </w:t>
      </w:r>
      <w:r w:rsidR="00270815">
        <w:t>beschuldigingen van determinisme</w:t>
      </w:r>
      <w:r w:rsidR="0024208C">
        <w:t xml:space="preserve"> </w:t>
      </w:r>
      <w:r w:rsidR="00270815">
        <w:t>causaliteit gedefinieerd als robuuste causale afhankelijkheid, maar robuust diende geïnterpreteerd te worden in termen van probabilistisch</w:t>
      </w:r>
      <w:r w:rsidR="00684C2F">
        <w:t>.</w:t>
      </w:r>
      <w:r w:rsidR="003466A1" w:rsidRPr="00147428">
        <w:t xml:space="preserve"> </w:t>
      </w:r>
      <w:r w:rsidR="00270815">
        <w:t>Statistisch onderzoek leidt altijd tot frequentie</w:t>
      </w:r>
      <w:r w:rsidR="003466A1" w:rsidRPr="00147428">
        <w:t>verdelingen en stochastische relaties</w:t>
      </w:r>
      <w:r w:rsidR="00270815">
        <w:t xml:space="preserve">. </w:t>
      </w:r>
    </w:p>
    <w:p w14:paraId="20A93ABA" w14:textId="77777777" w:rsidR="00270815" w:rsidRPr="00147428" w:rsidRDefault="00270815" w:rsidP="00270815">
      <w:pPr>
        <w:spacing w:line="360" w:lineRule="auto"/>
        <w:ind w:left="360"/>
        <w:jc w:val="both"/>
      </w:pPr>
    </w:p>
    <w:p w14:paraId="20A93ABB" w14:textId="77777777" w:rsidR="00147428" w:rsidRDefault="00823916" w:rsidP="00823916">
      <w:pPr>
        <w:pBdr>
          <w:top w:val="single" w:sz="4" w:space="1" w:color="auto"/>
          <w:left w:val="single" w:sz="4" w:space="4" w:color="auto"/>
          <w:bottom w:val="single" w:sz="4" w:space="1" w:color="auto"/>
          <w:right w:val="single" w:sz="4" w:space="4" w:color="auto"/>
        </w:pBdr>
        <w:spacing w:line="360" w:lineRule="auto"/>
        <w:jc w:val="both"/>
      </w:pPr>
      <w:r>
        <w:rPr>
          <w:b/>
        </w:rPr>
        <w:t xml:space="preserve">In de statistiek spelen we op veilig en gaan we enkel iets zeggen over robuuste afhankelijkheden. </w:t>
      </w:r>
      <w:r w:rsidR="00147428" w:rsidRPr="00B5207F">
        <w:rPr>
          <w:b/>
        </w:rPr>
        <w:t xml:space="preserve">De </w:t>
      </w:r>
      <w:r w:rsidR="004723BD">
        <w:rPr>
          <w:b/>
        </w:rPr>
        <w:t>robuuste afhankelijkheidstheorie</w:t>
      </w:r>
      <w:r w:rsidR="00147428" w:rsidRPr="00B5207F">
        <w:rPr>
          <w:b/>
        </w:rPr>
        <w:t xml:space="preserve"> </w:t>
      </w:r>
      <w:r w:rsidR="00147428" w:rsidRPr="00147428">
        <w:t xml:space="preserve">zegt vereenvoudigd: </w:t>
      </w:r>
    </w:p>
    <w:p w14:paraId="20A93ABC" w14:textId="77777777" w:rsidR="00823916" w:rsidRDefault="00823916" w:rsidP="00D27BFA">
      <w:pPr>
        <w:pBdr>
          <w:top w:val="single" w:sz="4" w:space="1" w:color="auto"/>
          <w:left w:val="single" w:sz="4" w:space="4" w:color="auto"/>
          <w:bottom w:val="single" w:sz="4" w:space="1" w:color="auto"/>
          <w:right w:val="single" w:sz="4" w:space="4" w:color="auto"/>
        </w:pBdr>
        <w:spacing w:line="360" w:lineRule="auto"/>
        <w:jc w:val="both"/>
      </w:pPr>
      <w:r>
        <w:t>•</w:t>
      </w:r>
      <w:r>
        <w:tab/>
        <w:t xml:space="preserve">X is een oorzaak van Y als en slechts als X bestaat (de </w:t>
      </w:r>
      <w:proofErr w:type="spellStart"/>
      <w:r>
        <w:t>probabiliteit</w:t>
      </w:r>
      <w:proofErr w:type="spellEnd"/>
      <w:r>
        <w:t xml:space="preserve"> van X is groter dan nul). </w:t>
      </w:r>
    </w:p>
    <w:p w14:paraId="20A93ABD" w14:textId="77777777" w:rsidR="00823916" w:rsidRDefault="00823916" w:rsidP="00D27BFA">
      <w:pPr>
        <w:pBdr>
          <w:top w:val="single" w:sz="4" w:space="1" w:color="auto"/>
          <w:left w:val="single" w:sz="4" w:space="4" w:color="auto"/>
          <w:bottom w:val="single" w:sz="4" w:space="1" w:color="auto"/>
          <w:right w:val="single" w:sz="4" w:space="4" w:color="auto"/>
        </w:pBdr>
        <w:spacing w:line="360" w:lineRule="auto"/>
        <w:jc w:val="both"/>
      </w:pPr>
      <w:r>
        <w:t>•</w:t>
      </w:r>
      <w:r>
        <w:tab/>
        <w:t xml:space="preserve">X is een oorzaak van Y als X temporeel eerder komt dan Y (het tijdsmoment T1 komt voor T2), er een statistische relatie is tussen X en Y: de </w:t>
      </w:r>
      <w:proofErr w:type="spellStart"/>
      <w:r>
        <w:t>probabiliteit</w:t>
      </w:r>
      <w:proofErr w:type="spellEnd"/>
      <w:r>
        <w:t xml:space="preserve"> van Y gegeven X is groter dan de </w:t>
      </w:r>
      <w:proofErr w:type="spellStart"/>
      <w:r>
        <w:t>probabiliteit</w:t>
      </w:r>
      <w:proofErr w:type="spellEnd"/>
      <w:r>
        <w:t xml:space="preserve"> van Y “</w:t>
      </w:r>
      <w:proofErr w:type="spellStart"/>
      <w:r>
        <w:t>tout</w:t>
      </w:r>
      <w:proofErr w:type="spellEnd"/>
      <w:r>
        <w:t xml:space="preserve"> court”. Anders gezegd: de conditionele </w:t>
      </w:r>
      <w:proofErr w:type="spellStart"/>
      <w:r>
        <w:t>probabiliteit</w:t>
      </w:r>
      <w:proofErr w:type="spellEnd"/>
      <w:r>
        <w:t xml:space="preserve"> is groter dan de marginale </w:t>
      </w:r>
      <w:proofErr w:type="spellStart"/>
      <w:r>
        <w:t>probabiliteit</w:t>
      </w:r>
      <w:proofErr w:type="spellEnd"/>
      <w:r>
        <w:t xml:space="preserve">. </w:t>
      </w:r>
    </w:p>
    <w:p w14:paraId="20A93ABE" w14:textId="77777777" w:rsidR="00823916" w:rsidRPr="00147428" w:rsidRDefault="00823916" w:rsidP="00D27BFA">
      <w:pPr>
        <w:pBdr>
          <w:top w:val="single" w:sz="4" w:space="1" w:color="auto"/>
          <w:left w:val="single" w:sz="4" w:space="4" w:color="auto"/>
          <w:bottom w:val="single" w:sz="4" w:space="1" w:color="auto"/>
          <w:right w:val="single" w:sz="4" w:space="4" w:color="auto"/>
        </w:pBdr>
        <w:spacing w:line="360" w:lineRule="auto"/>
        <w:jc w:val="both"/>
      </w:pPr>
      <w:r>
        <w:t>•</w:t>
      </w:r>
      <w:r>
        <w:tab/>
        <w:t xml:space="preserve">X is een oorzaak van Y als er geen schijnverband is (“no </w:t>
      </w:r>
      <w:proofErr w:type="spellStart"/>
      <w:r>
        <w:t>spurious</w:t>
      </w:r>
      <w:proofErr w:type="spellEnd"/>
      <w:r>
        <w:t xml:space="preserve"> </w:t>
      </w:r>
      <w:proofErr w:type="spellStart"/>
      <w:r>
        <w:t>relation</w:t>
      </w:r>
      <w:proofErr w:type="spellEnd"/>
      <w:r>
        <w:t xml:space="preserve">”: de statistische relatie tussen X en Y verdwijnt niet als er gecontroleerd wordt voor storende controlevariabelen ook wel </w:t>
      </w:r>
      <w:proofErr w:type="spellStart"/>
      <w:r w:rsidRPr="00D27BFA">
        <w:t>confounders</w:t>
      </w:r>
      <w:proofErr w:type="spellEnd"/>
      <w:r>
        <w:t xml:space="preserve"> genoemd, ook wel de “</w:t>
      </w:r>
      <w:proofErr w:type="spellStart"/>
      <w:r w:rsidRPr="00D27BFA">
        <w:t>ceteris</w:t>
      </w:r>
      <w:proofErr w:type="spellEnd"/>
      <w:r w:rsidRPr="00D27BFA">
        <w:t xml:space="preserve"> </w:t>
      </w:r>
      <w:proofErr w:type="spellStart"/>
      <w:r w:rsidRPr="00D27BFA">
        <w:t>paribus</w:t>
      </w:r>
      <w:proofErr w:type="spellEnd"/>
      <w:r>
        <w:t>” conditie genoemd).</w:t>
      </w:r>
    </w:p>
    <w:p w14:paraId="20A93ABF" w14:textId="77777777" w:rsidR="003466A1" w:rsidRDefault="003466A1" w:rsidP="00A8020D">
      <w:pPr>
        <w:spacing w:line="360" w:lineRule="auto"/>
        <w:jc w:val="both"/>
        <w:rPr>
          <w:b/>
        </w:rPr>
      </w:pPr>
    </w:p>
    <w:p w14:paraId="20A93AC0" w14:textId="77777777" w:rsidR="002442F2" w:rsidRDefault="0024208C" w:rsidP="00A8020D">
      <w:pPr>
        <w:spacing w:line="360" w:lineRule="auto"/>
        <w:jc w:val="both"/>
      </w:pPr>
      <w:r w:rsidRPr="0024208C">
        <w:lastRenderedPageBreak/>
        <w:t xml:space="preserve">Probabilistische causaliteitstheorieën leggen het </w:t>
      </w:r>
      <w:r w:rsidR="004723BD">
        <w:t xml:space="preserve">robuuste </w:t>
      </w:r>
      <w:r w:rsidRPr="0024208C">
        <w:t xml:space="preserve">statistische </w:t>
      </w:r>
      <w:r w:rsidR="004723BD">
        <w:t xml:space="preserve">asymmetrische </w:t>
      </w:r>
      <w:r w:rsidRPr="0024208C">
        <w:t xml:space="preserve">verband uit, niet het causale verband. Maar ze hebben een belangrijke troef gehad: ze hebben </w:t>
      </w:r>
      <w:r w:rsidR="00783BE6">
        <w:t>de angst voor</w:t>
      </w:r>
      <w:r w:rsidRPr="0024208C">
        <w:t xml:space="preserve"> deterministisme </w:t>
      </w:r>
      <w:r w:rsidR="00783BE6">
        <w:t xml:space="preserve">van kwantitatief onderzoek </w:t>
      </w:r>
      <w:r w:rsidRPr="0024208C">
        <w:t xml:space="preserve">verdreven en de weg geruimd voor causaal onderzoek. </w:t>
      </w:r>
    </w:p>
    <w:p w14:paraId="20A93AC1" w14:textId="77777777" w:rsidR="004723BD" w:rsidRDefault="004723BD" w:rsidP="00A8020D">
      <w:pPr>
        <w:spacing w:line="360" w:lineRule="auto"/>
        <w:jc w:val="both"/>
      </w:pPr>
      <w:r>
        <w:t>Laat ons nu een voorbeeld geven</w:t>
      </w:r>
      <w:r w:rsidR="00270815">
        <w:t xml:space="preserve"> van de verschillende </w:t>
      </w:r>
      <w:r w:rsidR="00823916">
        <w:t xml:space="preserve">inhoudelijke </w:t>
      </w:r>
      <w:r w:rsidR="00270815">
        <w:t>interpretaties die aan causale verbanden gegeven worden</w:t>
      </w:r>
      <w:r>
        <w:t>.</w:t>
      </w:r>
      <w:r w:rsidR="00823916">
        <w:t xml:space="preserve"> Inhoudelijk is het belangrijk de mechanismen van de samenleving te begrijpen, maar daartoe is statistiek maar een hulpmiddel. </w:t>
      </w:r>
    </w:p>
    <w:p w14:paraId="20A93AC2" w14:textId="77777777" w:rsidR="004723BD" w:rsidRDefault="004723BD" w:rsidP="00270815">
      <w:pPr>
        <w:pStyle w:val="Lijstalinea"/>
        <w:numPr>
          <w:ilvl w:val="0"/>
          <w:numId w:val="10"/>
        </w:numPr>
        <w:spacing w:line="360" w:lineRule="auto"/>
        <w:jc w:val="both"/>
      </w:pPr>
      <w:r>
        <w:t>An slaagt voor het examen statistiek omdat ze een vrouw is. Vrouwen hebben een statistisch hogere kans om te slagen voor statistiek dan mannen</w:t>
      </w:r>
      <w:r w:rsidR="00270815">
        <w:t xml:space="preserve"> (robuust verband geslacht-studieresultaten)</w:t>
      </w:r>
      <w:r w:rsidR="00684C2F">
        <w:t>.</w:t>
      </w:r>
    </w:p>
    <w:p w14:paraId="20A93AC3" w14:textId="77777777" w:rsidR="004723BD" w:rsidRDefault="004723BD" w:rsidP="00270815">
      <w:pPr>
        <w:pStyle w:val="Lijstalinea"/>
        <w:numPr>
          <w:ilvl w:val="0"/>
          <w:numId w:val="10"/>
        </w:numPr>
        <w:spacing w:line="360" w:lineRule="auto"/>
        <w:jc w:val="both"/>
      </w:pPr>
      <w:r>
        <w:t>An slaagt voor het examen statistiek omdat ze ervoor gestudeerd heeft</w:t>
      </w:r>
      <w:r w:rsidR="00270815">
        <w:t xml:space="preserve"> (studeren= mechanisme)</w:t>
      </w:r>
    </w:p>
    <w:p w14:paraId="20A93AC4" w14:textId="77777777" w:rsidR="004723BD" w:rsidRPr="0024208C" w:rsidRDefault="004723BD" w:rsidP="00270815">
      <w:pPr>
        <w:pStyle w:val="Lijstalinea"/>
        <w:numPr>
          <w:ilvl w:val="0"/>
          <w:numId w:val="10"/>
        </w:numPr>
        <w:spacing w:line="360" w:lineRule="auto"/>
        <w:jc w:val="both"/>
      </w:pPr>
      <w:r>
        <w:t>An slaagt voor het examen statistiek om ze</w:t>
      </w:r>
      <w:r w:rsidR="00270815">
        <w:t xml:space="preserve"> door een mentor werd getraind (trainen= interventie, die op zich in</w:t>
      </w:r>
      <w:r w:rsidR="00823916">
        <w:t>zichten verbetert)</w:t>
      </w:r>
      <w:r w:rsidR="00684C2F">
        <w:t>.</w:t>
      </w:r>
    </w:p>
    <w:p w14:paraId="20A93AC5" w14:textId="77777777" w:rsidR="00434C7D" w:rsidRPr="001F3FE6" w:rsidRDefault="00434C7D" w:rsidP="002442F2">
      <w:pPr>
        <w:spacing w:line="360" w:lineRule="auto"/>
        <w:jc w:val="both"/>
      </w:pPr>
    </w:p>
    <w:p w14:paraId="20A93AC6" w14:textId="77777777" w:rsidR="00783BE6" w:rsidRPr="00D27BFA" w:rsidRDefault="0047431C" w:rsidP="0047431C">
      <w:pPr>
        <w:pStyle w:val="Lijstalinea"/>
        <w:numPr>
          <w:ilvl w:val="0"/>
          <w:numId w:val="1"/>
        </w:numPr>
        <w:spacing w:line="360" w:lineRule="auto"/>
        <w:jc w:val="both"/>
        <w:rPr>
          <w:b/>
        </w:rPr>
      </w:pPr>
      <w:r w:rsidRPr="00A8020D">
        <w:rPr>
          <w:b/>
        </w:rPr>
        <w:t>Symmetrische en asymmetrische relaties tussen variabelen</w:t>
      </w:r>
    </w:p>
    <w:p w14:paraId="20A93AC7" w14:textId="77777777" w:rsidR="0047431C" w:rsidRDefault="0047431C" w:rsidP="0047431C">
      <w:pPr>
        <w:spacing w:line="360" w:lineRule="auto"/>
        <w:jc w:val="both"/>
      </w:pPr>
      <w:r>
        <w:t xml:space="preserve">Theoretisch gezien moeten we in de </w:t>
      </w:r>
      <w:proofErr w:type="spellStart"/>
      <w:r>
        <w:t>bivariate</w:t>
      </w:r>
      <w:proofErr w:type="spellEnd"/>
      <w:r>
        <w:t xml:space="preserve"> statistiek een onderscheid maken tussen </w:t>
      </w:r>
      <w:r w:rsidRPr="00C84008">
        <w:rPr>
          <w:b/>
        </w:rPr>
        <w:t>asymmetrische</w:t>
      </w:r>
      <w:r>
        <w:t xml:space="preserve"> relaties en </w:t>
      </w:r>
      <w:r w:rsidRPr="00C84008">
        <w:rPr>
          <w:b/>
        </w:rPr>
        <w:t>symmetrische</w:t>
      </w:r>
      <w:r>
        <w:t xml:space="preserve"> relaties. </w:t>
      </w:r>
      <w:r w:rsidRPr="00C84008">
        <w:rPr>
          <w:b/>
        </w:rPr>
        <w:t>Dit onderscheid is zeer belangrijk omdat het de keuze van de associatiematen zal bepalen</w:t>
      </w:r>
      <w:r>
        <w:t xml:space="preserve">. Bij een </w:t>
      </w:r>
      <w:r w:rsidRPr="002B08C3">
        <w:rPr>
          <w:b/>
        </w:rPr>
        <w:t>asymmetrische</w:t>
      </w:r>
      <w:r>
        <w:t xml:space="preserve"> </w:t>
      </w:r>
      <w:r w:rsidR="00783BE6">
        <w:t xml:space="preserve">statistische </w:t>
      </w:r>
      <w:r>
        <w:t xml:space="preserve">relatie wordt </w:t>
      </w:r>
      <w:r w:rsidR="00823916">
        <w:t xml:space="preserve">inhoudelijk </w:t>
      </w:r>
      <w:r>
        <w:t xml:space="preserve">verondersteld dat de ene variabele een </w:t>
      </w:r>
      <w:r w:rsidRPr="00D27BFA">
        <w:rPr>
          <w:b/>
        </w:rPr>
        <w:t>“</w:t>
      </w:r>
      <w:r w:rsidRPr="00D27BFA">
        <w:rPr>
          <w:b/>
          <w:i/>
        </w:rPr>
        <w:t>causale</w:t>
      </w:r>
      <w:r w:rsidRPr="00D27BFA">
        <w:rPr>
          <w:b/>
        </w:rPr>
        <w:t xml:space="preserve">” </w:t>
      </w:r>
      <w:r w:rsidRPr="00D27BFA">
        <w:rPr>
          <w:b/>
          <w:i/>
        </w:rPr>
        <w:t>invloed</w:t>
      </w:r>
      <w:r>
        <w:t xml:space="preserve"> uitoefent op de andere. </w:t>
      </w:r>
      <w:r w:rsidR="00DD5446">
        <w:t xml:space="preserve"> Een asymmetrische relatie is een </w:t>
      </w:r>
      <w:proofErr w:type="spellStart"/>
      <w:r w:rsidR="00DD5446">
        <w:t>dependente</w:t>
      </w:r>
      <w:proofErr w:type="spellEnd"/>
      <w:r w:rsidR="00DD5446">
        <w:t xml:space="preserve"> relatie. Er is</w:t>
      </w:r>
      <w:r w:rsidR="001A0A2A">
        <w:t xml:space="preserve"> dependentie of afhankelijkheid:</w:t>
      </w:r>
      <w:r w:rsidR="00DD5446">
        <w:t xml:space="preserve"> Y is afhankelijk van X betekent zoveel als Y wordt mee beïnvloed door X. Nog anders gesteld: </w:t>
      </w:r>
      <w:r w:rsidR="001A0A2A" w:rsidRPr="00D27BFA">
        <w:rPr>
          <w:b/>
          <w:i/>
        </w:rPr>
        <w:t>X is een oorzaak van Y</w:t>
      </w:r>
      <w:r w:rsidR="001A0A2A">
        <w:rPr>
          <w:i/>
        </w:rPr>
        <w:t>.</w:t>
      </w:r>
      <w:r w:rsidR="001A0A2A">
        <w:t xml:space="preserve"> E</w:t>
      </w:r>
      <w:r>
        <w:t xml:space="preserve">en criminologisch voorbeeld: het hebben van slechte vrienden leidt tot het plegen van meer criminele handelingen. Bij </w:t>
      </w:r>
      <w:r w:rsidRPr="002B08C3">
        <w:rPr>
          <w:b/>
        </w:rPr>
        <w:t>asymmetri</w:t>
      </w:r>
      <w:r>
        <w:rPr>
          <w:b/>
        </w:rPr>
        <w:t>s</w:t>
      </w:r>
      <w:r w:rsidRPr="002B08C3">
        <w:rPr>
          <w:b/>
        </w:rPr>
        <w:t>che</w:t>
      </w:r>
      <w:r>
        <w:t xml:space="preserve"> relaties is er steeds een </w:t>
      </w:r>
      <w:r w:rsidRPr="002B08C3">
        <w:rPr>
          <w:b/>
        </w:rPr>
        <w:t>onafhankelijke</w:t>
      </w:r>
      <w:r>
        <w:t xml:space="preserve"> variabele en een </w:t>
      </w:r>
      <w:r w:rsidRPr="00D44529">
        <w:rPr>
          <w:b/>
        </w:rPr>
        <w:t>afhankelijke</w:t>
      </w:r>
      <w:r>
        <w:t xml:space="preserve"> variabele. De afhankelijke variabele is steeds afhankelijk van de onafhankelijke variabele. In het voorbeeld is het plegen van criminele handelingen de afhankelijke variabele en het hebben van slechte vrienden de onafhankelijke variabele. </w:t>
      </w:r>
      <w:r w:rsidRPr="002B08C3">
        <w:rPr>
          <w:b/>
        </w:rPr>
        <w:t>De afhankelijke variabele wordt steeds voorgesteld met de hoofdletter Y en de onafhankelijke variabele wordt steeds voorgesteld met de hoofdletter X.</w:t>
      </w:r>
      <w:r>
        <w:t xml:space="preserve"> We kunnen bijkomend een onderscheid maken tussen een </w:t>
      </w:r>
      <w:r w:rsidRPr="002B08C3">
        <w:rPr>
          <w:b/>
        </w:rPr>
        <w:t>recht</w:t>
      </w:r>
      <w:r w:rsidR="00C75A22">
        <w:rPr>
          <w:b/>
        </w:rPr>
        <w:t>s</w:t>
      </w:r>
      <w:r w:rsidR="000E75E9">
        <w:rPr>
          <w:b/>
        </w:rPr>
        <w:t>t</w:t>
      </w:r>
      <w:r w:rsidRPr="002B08C3">
        <w:rPr>
          <w:b/>
        </w:rPr>
        <w:t>reeks</w:t>
      </w:r>
      <w:r>
        <w:t xml:space="preserve"> (direct) en een </w:t>
      </w:r>
      <w:r w:rsidRPr="002B08C3">
        <w:rPr>
          <w:b/>
        </w:rPr>
        <w:t>onrechtstreeks</w:t>
      </w:r>
      <w:r>
        <w:t xml:space="preserve"> (indirect) effect. Een rechtstreeks effect betekent dat een onafhankelijke variabele een rechtstreekse invloed heeft op de afhankelijke variabele. Een onrechtstreeks effect betekent dat een veranderlijke X geen rechtstreeks effect heeft op de afhankelijke variabele Y, maar onrechtstreeks, via de invloed op een andere variabele Z.</w:t>
      </w:r>
    </w:p>
    <w:p w14:paraId="20A93AC8" w14:textId="77777777" w:rsidR="0047431C" w:rsidRDefault="0047431C" w:rsidP="0047431C">
      <w:pPr>
        <w:spacing w:line="360" w:lineRule="auto"/>
        <w:jc w:val="both"/>
      </w:pPr>
    </w:p>
    <w:p w14:paraId="20A93AC9" w14:textId="77777777" w:rsidR="0047431C" w:rsidRDefault="0047431C" w:rsidP="0047431C">
      <w:pPr>
        <w:spacing w:line="360" w:lineRule="auto"/>
        <w:jc w:val="both"/>
      </w:pPr>
      <w:r>
        <w:rPr>
          <w:noProof/>
          <w:lang w:eastAsia="nl-BE"/>
        </w:rPr>
        <w:drawing>
          <wp:inline distT="0" distB="0" distL="0" distR="0" wp14:anchorId="20A93BBB" wp14:editId="20A93BBC">
            <wp:extent cx="5902325" cy="3657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2325" cy="365760"/>
                    </a:xfrm>
                    <a:prstGeom prst="rect">
                      <a:avLst/>
                    </a:prstGeom>
                    <a:noFill/>
                    <a:ln>
                      <a:noFill/>
                    </a:ln>
                  </pic:spPr>
                </pic:pic>
              </a:graphicData>
            </a:graphic>
          </wp:inline>
        </w:drawing>
      </w:r>
    </w:p>
    <w:p w14:paraId="20A93ACA" w14:textId="77777777" w:rsidR="0047431C" w:rsidRDefault="0047431C" w:rsidP="0047431C">
      <w:pPr>
        <w:pStyle w:val="Plattetekst"/>
      </w:pPr>
      <w:r>
        <w:t xml:space="preserve">Zo heeft de </w:t>
      </w:r>
      <w:r w:rsidR="00823916">
        <w:t>sociale band</w:t>
      </w:r>
      <w:r>
        <w:t xml:space="preserve"> </w:t>
      </w:r>
      <w:r w:rsidR="00823916">
        <w:t xml:space="preserve">van jongeren met diens ouders </w:t>
      </w:r>
      <w:r>
        <w:t xml:space="preserve">(variabele X) geen rechtstreeks </w:t>
      </w:r>
      <w:r w:rsidR="00823916">
        <w:t xml:space="preserve">statistisch </w:t>
      </w:r>
      <w:r>
        <w:t xml:space="preserve">effect op de betrokkenheid van jongeren bij crimineel gedrag (variabele Y), maar onrechtstreeks via de invloed van de ouder-kind relatie op de </w:t>
      </w:r>
      <w:r w:rsidR="00823916">
        <w:t xml:space="preserve">bereidheid van de jongere conforme normen te accepteren </w:t>
      </w:r>
      <w:r>
        <w:t>(variabele Z). Deze laatste variabele is doorslaggevend en dus het rechtstreekse of directe effect op de afhankelijke variabele Y.</w:t>
      </w:r>
    </w:p>
    <w:p w14:paraId="20A93ACB" w14:textId="77777777" w:rsidR="0047431C" w:rsidRPr="0064390C" w:rsidRDefault="0047431C" w:rsidP="0047431C">
      <w:pPr>
        <w:pStyle w:val="Plattetekst"/>
      </w:pPr>
    </w:p>
    <w:p w14:paraId="20A93ACC" w14:textId="77777777" w:rsidR="0047431C" w:rsidRDefault="0047431C" w:rsidP="0047431C">
      <w:pPr>
        <w:pStyle w:val="Plattetekst"/>
      </w:pPr>
      <w:r>
        <w:t xml:space="preserve">Bij een </w:t>
      </w:r>
      <w:r w:rsidRPr="00C061CC">
        <w:rPr>
          <w:b/>
        </w:rPr>
        <w:t>symmetrische</w:t>
      </w:r>
      <w:r>
        <w:t xml:space="preserve"> relatie kan men op theoretische gronden geen onderscheid maken tussen de beide variabelen. Het enige dat we kunnen zeggen is dat de beide kenmerken </w:t>
      </w:r>
      <w:r w:rsidRPr="00B816C0">
        <w:rPr>
          <w:i/>
        </w:rPr>
        <w:t>samenhangen</w:t>
      </w:r>
      <w:r w:rsidR="00DD5446">
        <w:rPr>
          <w:i/>
        </w:rPr>
        <w:t xml:space="preserve"> of correleren</w:t>
      </w:r>
      <w:r>
        <w:t xml:space="preserve">. Er bestaat een verband, maar we </w:t>
      </w:r>
      <w:r w:rsidR="00823916">
        <w:t>beschikken niet over geldige argumenten</w:t>
      </w:r>
      <w:r>
        <w:t xml:space="preserve"> </w:t>
      </w:r>
      <w:r w:rsidR="00823916">
        <w:t>om te zeggen</w:t>
      </w:r>
      <w:r>
        <w:t xml:space="preserve"> hoe de invloed verloopt. </w:t>
      </w:r>
    </w:p>
    <w:p w14:paraId="20A93ACD" w14:textId="77777777" w:rsidR="009C713A" w:rsidRDefault="009C713A" w:rsidP="0047431C">
      <w:pPr>
        <w:pStyle w:val="Plattetekst"/>
      </w:pPr>
    </w:p>
    <w:p w14:paraId="20A93ACE" w14:textId="77777777" w:rsidR="0047431C" w:rsidRDefault="0047431C" w:rsidP="0047431C">
      <w:pPr>
        <w:pStyle w:val="Plattetekst"/>
      </w:pPr>
      <w:r>
        <w:t>Er zijn 3 theoretische situaties te onderscheiden waarin kan gesproken worden van een symmetrische relatie tussen de variabelen X en Y.</w:t>
      </w:r>
    </w:p>
    <w:p w14:paraId="20A93ACF" w14:textId="77777777" w:rsidR="0047431C" w:rsidRDefault="0047431C" w:rsidP="0047431C">
      <w:pPr>
        <w:pStyle w:val="Plattetekst"/>
      </w:pPr>
    </w:p>
    <w:p w14:paraId="20A93AD0" w14:textId="77777777" w:rsidR="0047431C" w:rsidRDefault="0047431C" w:rsidP="0047431C">
      <w:pPr>
        <w:pStyle w:val="Plattetekst"/>
      </w:pPr>
      <w:r>
        <w:rPr>
          <w:noProof/>
          <w:lang w:eastAsia="nl-BE"/>
        </w:rPr>
        <w:drawing>
          <wp:inline distT="0" distB="0" distL="0" distR="0" wp14:anchorId="20A93BBD" wp14:editId="20A93BBE">
            <wp:extent cx="5960110" cy="39052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0110" cy="390525"/>
                    </a:xfrm>
                    <a:prstGeom prst="rect">
                      <a:avLst/>
                    </a:prstGeom>
                    <a:noFill/>
                    <a:ln>
                      <a:noFill/>
                    </a:ln>
                  </pic:spPr>
                </pic:pic>
              </a:graphicData>
            </a:graphic>
          </wp:inline>
        </w:drawing>
      </w:r>
    </w:p>
    <w:p w14:paraId="20A93AD1" w14:textId="77777777" w:rsidR="0047431C" w:rsidRDefault="0047431C" w:rsidP="0047431C">
      <w:pPr>
        <w:pStyle w:val="Plattetekst"/>
      </w:pPr>
      <w:r w:rsidRPr="00693FDB">
        <w:rPr>
          <w:i/>
        </w:rPr>
        <w:t>Ten eerste</w:t>
      </w:r>
      <w:r>
        <w:t xml:space="preserve"> kan er sprake zijn van een </w:t>
      </w:r>
      <w:r w:rsidRPr="00D27BFA">
        <w:rPr>
          <w:b/>
          <w:i/>
        </w:rPr>
        <w:t>wederzijdse (</w:t>
      </w:r>
      <w:r w:rsidR="00C75A22" w:rsidRPr="00D27BFA">
        <w:rPr>
          <w:b/>
          <w:i/>
        </w:rPr>
        <w:t>reciproque</w:t>
      </w:r>
      <w:r w:rsidRPr="00D27BFA">
        <w:rPr>
          <w:b/>
          <w:i/>
        </w:rPr>
        <w:t>)</w:t>
      </w:r>
      <w:r w:rsidRPr="00D27BFA">
        <w:rPr>
          <w:b/>
        </w:rPr>
        <w:t xml:space="preserve"> invloed</w:t>
      </w:r>
      <w:r>
        <w:t xml:space="preserve"> tussen beide variabelen. In dat geval is er sprake van invloed van X op Y, maar ook van Y op X. Een gekend voorbeeld is de relatie tussen studiemotivatie en prestatie, een gekend criminologisch voorbeeld is het verband tussen de ruimtelijke concentratie van overlast en de ruimtelijke concentratie van criminaliteit op straat. Het kan dat overlast aanzet tot het plegen van criminaliteit, maar het kan dat criminaliteit in de straat op zijn beurt verdere overlast in de hand werkt. </w:t>
      </w:r>
    </w:p>
    <w:p w14:paraId="20A93AD2" w14:textId="77777777" w:rsidR="0047431C" w:rsidRDefault="0047431C" w:rsidP="0047431C">
      <w:pPr>
        <w:pStyle w:val="Plattetekst"/>
      </w:pPr>
    </w:p>
    <w:p w14:paraId="20A93AD3" w14:textId="77777777" w:rsidR="0047431C" w:rsidRDefault="0047431C" w:rsidP="0047431C">
      <w:pPr>
        <w:pStyle w:val="Plattetekst"/>
      </w:pPr>
      <w:r>
        <w:rPr>
          <w:noProof/>
          <w:lang w:eastAsia="nl-BE"/>
        </w:rPr>
        <w:drawing>
          <wp:inline distT="0" distB="0" distL="0" distR="0" wp14:anchorId="20A93BBF" wp14:editId="20A93BC0">
            <wp:extent cx="5860415" cy="374015"/>
            <wp:effectExtent l="0" t="0" r="0"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0415" cy="374015"/>
                    </a:xfrm>
                    <a:prstGeom prst="rect">
                      <a:avLst/>
                    </a:prstGeom>
                    <a:noFill/>
                    <a:ln>
                      <a:noFill/>
                    </a:ln>
                  </pic:spPr>
                </pic:pic>
              </a:graphicData>
            </a:graphic>
          </wp:inline>
        </w:drawing>
      </w:r>
    </w:p>
    <w:p w14:paraId="20A93AD4" w14:textId="77777777" w:rsidR="0047431C" w:rsidRDefault="0047431C" w:rsidP="0047431C">
      <w:pPr>
        <w:pStyle w:val="Plattetekst"/>
      </w:pPr>
    </w:p>
    <w:p w14:paraId="20A93AD5" w14:textId="77777777" w:rsidR="0047431C" w:rsidRDefault="0047431C" w:rsidP="0047431C">
      <w:pPr>
        <w:pStyle w:val="Plattetekst"/>
      </w:pPr>
      <w:r w:rsidRPr="00693FDB">
        <w:rPr>
          <w:i/>
        </w:rPr>
        <w:t>Ten tweede</w:t>
      </w:r>
      <w:r>
        <w:t xml:space="preserve"> kan er sprake zijn van </w:t>
      </w:r>
      <w:r w:rsidRPr="00D27BFA">
        <w:rPr>
          <w:b/>
        </w:rPr>
        <w:t xml:space="preserve">een </w:t>
      </w:r>
      <w:r w:rsidRPr="00D27BFA">
        <w:rPr>
          <w:b/>
          <w:i/>
        </w:rPr>
        <w:t>schijnverband</w:t>
      </w:r>
      <w:r w:rsidRPr="00B816C0">
        <w:rPr>
          <w:i/>
        </w:rPr>
        <w:t>.</w:t>
      </w:r>
      <w:r>
        <w:t xml:space="preserve"> In dat laatste geval is er sprake van een </w:t>
      </w:r>
      <w:r w:rsidRPr="0036285B">
        <w:rPr>
          <w:b/>
        </w:rPr>
        <w:t>gemeenschappelijke oorzaak</w:t>
      </w:r>
      <w:r>
        <w:t xml:space="preserve">. </w:t>
      </w:r>
    </w:p>
    <w:p w14:paraId="20A93AD6" w14:textId="77777777" w:rsidR="0047431C" w:rsidRDefault="0047431C" w:rsidP="0047431C">
      <w:pPr>
        <w:pStyle w:val="Plattetekst"/>
      </w:pPr>
    </w:p>
    <w:p w14:paraId="20A93AD7" w14:textId="77777777" w:rsidR="0047431C" w:rsidRDefault="0047431C" w:rsidP="0047431C">
      <w:pPr>
        <w:pStyle w:val="Plattetekst"/>
      </w:pPr>
      <w:r>
        <w:rPr>
          <w:noProof/>
          <w:lang w:eastAsia="nl-BE"/>
        </w:rPr>
        <w:lastRenderedPageBreak/>
        <w:drawing>
          <wp:inline distT="0" distB="0" distL="0" distR="0" wp14:anchorId="20A93BC1" wp14:editId="20A93BC2">
            <wp:extent cx="4480560" cy="2235835"/>
            <wp:effectExtent l="0" t="0" r="0" b="0"/>
            <wp:docPr id="8" name="Afbeelding 8" descr="Schijnver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ijnverb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2235835"/>
                    </a:xfrm>
                    <a:prstGeom prst="rect">
                      <a:avLst/>
                    </a:prstGeom>
                    <a:noFill/>
                    <a:ln>
                      <a:noFill/>
                    </a:ln>
                  </pic:spPr>
                </pic:pic>
              </a:graphicData>
            </a:graphic>
          </wp:inline>
        </w:drawing>
      </w:r>
    </w:p>
    <w:p w14:paraId="20A93AD8" w14:textId="77777777" w:rsidR="0047431C" w:rsidRDefault="0047431C" w:rsidP="0047431C">
      <w:pPr>
        <w:pStyle w:val="Plattetekst"/>
      </w:pPr>
      <w:r>
        <w:t>In bovenstaand voorbeeld stelt men vast dat hoe meer brandweerlui aanwezig zijn op de plaats van de brand</w:t>
      </w:r>
      <w:r w:rsidR="00B321F5">
        <w:t>,</w:t>
      </w:r>
      <w:r>
        <w:t xml:space="preserve"> hoe groter de schade is aan het gebouw. Moet men daaruit afleiden dat grote aantallen brandweerlui meer schade veroorzaken dan kleinere aantallen? Nee! Er is een gemeenschappelijke oorzaak die het schijnverband verklaart. Hoe ernstiger de brand, hoe meer brandweerlui opgetrommeld worden, en hoe ernstiger de brand is, hoe groter de schade ook is.</w:t>
      </w:r>
    </w:p>
    <w:p w14:paraId="20A93AD9" w14:textId="77777777" w:rsidR="00040079" w:rsidRDefault="00040079" w:rsidP="00040079">
      <w:pPr>
        <w:pStyle w:val="Plattetekst"/>
        <w:rPr>
          <w:i/>
        </w:rPr>
      </w:pPr>
    </w:p>
    <w:p w14:paraId="20A93ADA" w14:textId="77777777" w:rsidR="0047431C" w:rsidRDefault="0047431C" w:rsidP="00D27BFA">
      <w:pPr>
        <w:pStyle w:val="Plattetekst"/>
      </w:pPr>
      <w:r w:rsidRPr="00864C44">
        <w:rPr>
          <w:i/>
        </w:rPr>
        <w:t>Ten derde</w:t>
      </w:r>
      <w:r>
        <w:t xml:space="preserve"> kan er een samenhang bestaan tussen twee variabelen omdat deze </w:t>
      </w:r>
      <w:r w:rsidRPr="00DD5446">
        <w:rPr>
          <w:b/>
          <w:i/>
        </w:rPr>
        <w:t>indicatoren</w:t>
      </w:r>
      <w:r w:rsidRPr="00DD5446">
        <w:rPr>
          <w:b/>
        </w:rPr>
        <w:t xml:space="preserve"> zijn </w:t>
      </w:r>
      <w:r w:rsidRPr="00DD5446">
        <w:rPr>
          <w:b/>
          <w:i/>
        </w:rPr>
        <w:t>van hetzelfde begrip</w:t>
      </w:r>
      <w:r>
        <w:t xml:space="preserve">. Zo kan er een sterke samenhang bestaan tussen het percentage buurtbewoners dat slachtoffer wordt van woninginbraak en de politiestatistieken voor woninginbraak, omdat deze beide metingen zijn van hetzelfde begrip. In dat geval vertonen beide metingen meetfouten en is de doorsnede het gevolg van het gemeenschappelijke achterliggende theoretische kenmerk dat beide indicatoren delen.  </w:t>
      </w:r>
    </w:p>
    <w:p w14:paraId="20A93ADB" w14:textId="77777777" w:rsidR="0047431C" w:rsidRDefault="0047431C" w:rsidP="0047431C">
      <w:pPr>
        <w:pStyle w:val="Plattetekst"/>
        <w:rPr>
          <w:b/>
        </w:rPr>
      </w:pPr>
    </w:p>
    <w:p w14:paraId="20A93ADC" w14:textId="77777777" w:rsidR="00823916" w:rsidRPr="001538BE" w:rsidRDefault="00823916" w:rsidP="00823916">
      <w:pPr>
        <w:pStyle w:val="Lijstalinea"/>
        <w:numPr>
          <w:ilvl w:val="0"/>
          <w:numId w:val="1"/>
        </w:numPr>
        <w:spacing w:line="360" w:lineRule="auto"/>
        <w:jc w:val="both"/>
        <w:rPr>
          <w:b/>
        </w:rPr>
      </w:pPr>
      <w:r w:rsidRPr="001538BE">
        <w:rPr>
          <w:b/>
        </w:rPr>
        <w:t xml:space="preserve">Doelstelling van de </w:t>
      </w:r>
      <w:proofErr w:type="spellStart"/>
      <w:r w:rsidRPr="001538BE">
        <w:rPr>
          <w:b/>
        </w:rPr>
        <w:t>bivariate</w:t>
      </w:r>
      <w:proofErr w:type="spellEnd"/>
      <w:r w:rsidRPr="001538BE">
        <w:rPr>
          <w:b/>
        </w:rPr>
        <w:t xml:space="preserve"> beschrijvende statistiek</w:t>
      </w:r>
    </w:p>
    <w:p w14:paraId="20A93ADD" w14:textId="77777777" w:rsidR="00823916" w:rsidRDefault="00823916" w:rsidP="00823916">
      <w:pPr>
        <w:spacing w:line="360" w:lineRule="auto"/>
        <w:jc w:val="both"/>
      </w:pPr>
      <w:r>
        <w:t xml:space="preserve">Indien we de relatie tussen twee kenmerken willen beschrijven, maken we gebruik van de </w:t>
      </w:r>
      <w:proofErr w:type="spellStart"/>
      <w:r w:rsidRPr="00B816C0">
        <w:rPr>
          <w:i/>
        </w:rPr>
        <w:t>bivariate</w:t>
      </w:r>
      <w:proofErr w:type="spellEnd"/>
      <w:r w:rsidRPr="00B816C0">
        <w:rPr>
          <w:i/>
        </w:rPr>
        <w:t xml:space="preserve"> beschrijvende statistiek</w:t>
      </w:r>
      <w:r>
        <w:t xml:space="preserve">. </w:t>
      </w:r>
      <w:proofErr w:type="spellStart"/>
      <w:r>
        <w:t>Bivariate</w:t>
      </w:r>
      <w:proofErr w:type="spellEnd"/>
      <w:r>
        <w:t xml:space="preserve"> analyses beschrijven de relatie tussen </w:t>
      </w:r>
      <w:r w:rsidRPr="00B816C0">
        <w:rPr>
          <w:i/>
        </w:rPr>
        <w:t>twee variabelen</w:t>
      </w:r>
      <w:r>
        <w:t xml:space="preserve">. Afhankelijk van het meetniveau wordt een beschrijvende </w:t>
      </w:r>
      <w:proofErr w:type="spellStart"/>
      <w:r>
        <w:t>bivariate</w:t>
      </w:r>
      <w:proofErr w:type="spellEnd"/>
      <w:r>
        <w:t xml:space="preserve"> analysetechniek gekozen. We besteden in dit handboek zowel aandacht aan </w:t>
      </w:r>
      <w:r w:rsidRPr="00B816C0">
        <w:rPr>
          <w:i/>
        </w:rPr>
        <w:t>associatiematen</w:t>
      </w:r>
      <w:r>
        <w:t xml:space="preserve"> voor </w:t>
      </w:r>
      <w:r w:rsidRPr="00B816C0">
        <w:rPr>
          <w:i/>
        </w:rPr>
        <w:t>categorische</w:t>
      </w:r>
      <w:r>
        <w:t xml:space="preserve"> of </w:t>
      </w:r>
      <w:r w:rsidRPr="0047331C">
        <w:rPr>
          <w:i/>
        </w:rPr>
        <w:t>non-</w:t>
      </w:r>
      <w:r w:rsidRPr="00B816C0">
        <w:rPr>
          <w:i/>
        </w:rPr>
        <w:t>parametrische</w:t>
      </w:r>
      <w:r>
        <w:t xml:space="preserve"> variabelen als aan associatiematen voor en </w:t>
      </w:r>
      <w:r w:rsidRPr="00B816C0">
        <w:rPr>
          <w:i/>
        </w:rPr>
        <w:t>metrische</w:t>
      </w:r>
      <w:r>
        <w:t xml:space="preserve"> variabelen.   </w:t>
      </w:r>
    </w:p>
    <w:p w14:paraId="20A93ADE" w14:textId="77777777" w:rsidR="00823916" w:rsidRDefault="00823916" w:rsidP="00823916">
      <w:pPr>
        <w:spacing w:line="360" w:lineRule="auto"/>
        <w:jc w:val="both"/>
      </w:pPr>
    </w:p>
    <w:p w14:paraId="20A93ADF" w14:textId="77777777" w:rsidR="00823916" w:rsidRDefault="00823916" w:rsidP="00823916">
      <w:pPr>
        <w:spacing w:line="360" w:lineRule="auto"/>
        <w:jc w:val="both"/>
      </w:pPr>
      <w:r>
        <w:t xml:space="preserve">Alhoewel we soms enkel in de frequentieverdeling van één variabele zijn geïnteresseerd, gaat onze aandacht in de criminologie vaker uit naar de relatie tussen twee of meer variabelen. </w:t>
      </w:r>
      <w:r>
        <w:lastRenderedPageBreak/>
        <w:t xml:space="preserve">Bestaat er een verband tussen twee variabelen? Zo ja, dan willen criminologen volgende zaken weten: </w:t>
      </w:r>
    </w:p>
    <w:p w14:paraId="20A93AE0" w14:textId="77777777" w:rsidR="00823916" w:rsidRDefault="00823916" w:rsidP="00823916">
      <w:pPr>
        <w:spacing w:line="360" w:lineRule="auto"/>
        <w:jc w:val="both"/>
      </w:pPr>
    </w:p>
    <w:p w14:paraId="20A93AE1" w14:textId="77777777" w:rsidR="00823916" w:rsidRPr="00981853" w:rsidRDefault="00823916" w:rsidP="00823916">
      <w:pPr>
        <w:numPr>
          <w:ilvl w:val="0"/>
          <w:numId w:val="11"/>
        </w:numPr>
        <w:spacing w:line="360" w:lineRule="auto"/>
        <w:jc w:val="both"/>
        <w:rPr>
          <w:b/>
        </w:rPr>
      </w:pPr>
      <w:r w:rsidRPr="00981853">
        <w:rPr>
          <w:b/>
        </w:rPr>
        <w:t>(1) hoe sterk is deze relatie</w:t>
      </w:r>
      <w:r>
        <w:rPr>
          <w:b/>
        </w:rPr>
        <w:t>;</w:t>
      </w:r>
    </w:p>
    <w:p w14:paraId="20A93AE2" w14:textId="77777777" w:rsidR="00823916" w:rsidRPr="00981853" w:rsidRDefault="00823916" w:rsidP="00823916">
      <w:pPr>
        <w:numPr>
          <w:ilvl w:val="0"/>
          <w:numId w:val="11"/>
        </w:numPr>
        <w:spacing w:line="360" w:lineRule="auto"/>
        <w:jc w:val="both"/>
        <w:rPr>
          <w:b/>
        </w:rPr>
      </w:pPr>
      <w:r w:rsidRPr="00981853">
        <w:rPr>
          <w:b/>
        </w:rPr>
        <w:t>(2) welke richting (+ of -) neemt deze relatie aan en</w:t>
      </w:r>
      <w:r>
        <w:rPr>
          <w:b/>
        </w:rPr>
        <w:t>;</w:t>
      </w:r>
      <w:r w:rsidRPr="00981853">
        <w:rPr>
          <w:b/>
        </w:rPr>
        <w:t xml:space="preserve"> </w:t>
      </w:r>
    </w:p>
    <w:p w14:paraId="20A93AE3" w14:textId="77777777" w:rsidR="00823916" w:rsidRPr="00981853" w:rsidRDefault="00823916" w:rsidP="00823916">
      <w:pPr>
        <w:numPr>
          <w:ilvl w:val="0"/>
          <w:numId w:val="11"/>
        </w:numPr>
        <w:spacing w:line="360" w:lineRule="auto"/>
        <w:jc w:val="both"/>
        <w:rPr>
          <w:b/>
        </w:rPr>
      </w:pPr>
      <w:r w:rsidRPr="00981853">
        <w:rPr>
          <w:b/>
        </w:rPr>
        <w:t xml:space="preserve">(3) welke vorm (lineair of </w:t>
      </w:r>
      <w:proofErr w:type="spellStart"/>
      <w:r w:rsidRPr="00981853">
        <w:rPr>
          <w:b/>
        </w:rPr>
        <w:t>curvilineair</w:t>
      </w:r>
      <w:proofErr w:type="spellEnd"/>
      <w:r w:rsidRPr="00981853">
        <w:rPr>
          <w:b/>
        </w:rPr>
        <w:t>) neemt deze relatie aan?</w:t>
      </w:r>
    </w:p>
    <w:p w14:paraId="20A93AE4" w14:textId="77777777" w:rsidR="00823916" w:rsidRPr="00D27BFA" w:rsidRDefault="00823916" w:rsidP="00D27BFA">
      <w:pPr>
        <w:spacing w:line="360" w:lineRule="auto"/>
        <w:jc w:val="both"/>
      </w:pPr>
    </w:p>
    <w:p w14:paraId="20A93AE5" w14:textId="77777777" w:rsidR="00823916" w:rsidRDefault="00823916" w:rsidP="00823916">
      <w:pPr>
        <w:spacing w:line="360" w:lineRule="auto"/>
        <w:jc w:val="both"/>
      </w:pPr>
      <w:r>
        <w:t xml:space="preserve">De doelstelling van de </w:t>
      </w:r>
      <w:proofErr w:type="spellStart"/>
      <w:r>
        <w:t>bivariate</w:t>
      </w:r>
      <w:proofErr w:type="spellEnd"/>
      <w:r>
        <w:t xml:space="preserve"> beschrijvende statistiek bestaat er in de belangrijkste aspecten van een </w:t>
      </w:r>
      <w:r w:rsidRPr="00FF0F24">
        <w:rPr>
          <w:i/>
        </w:rPr>
        <w:t>relatie tussen twee variabelen</w:t>
      </w:r>
      <w:r>
        <w:t xml:space="preserve"> samen te vatten op een eenduidige en economische manier. Wanneer we de waarden van de elementen in onze steekproef op twee variabelen kennen, kunnen we aan de hand van deze bruto-waarnemingen niets zeggen over de relatie tussen beide kenmerken. Daarom berekenen we vanuit deze bruto-waarnemingen een maat van associatie die de vorm aanneemt van een getal waaruit de sterkte en richting kan worden afgeleid. </w:t>
      </w:r>
    </w:p>
    <w:p w14:paraId="20A93AE6" w14:textId="77777777" w:rsidR="00823916" w:rsidRDefault="00823916" w:rsidP="00823916">
      <w:pPr>
        <w:spacing w:line="360" w:lineRule="auto"/>
        <w:jc w:val="both"/>
      </w:pPr>
    </w:p>
    <w:p w14:paraId="20A93AE7" w14:textId="77777777" w:rsidR="00823916" w:rsidRDefault="00823916" w:rsidP="00823916">
      <w:pPr>
        <w:spacing w:line="360" w:lineRule="auto"/>
        <w:jc w:val="both"/>
      </w:pPr>
      <w:proofErr w:type="spellStart"/>
      <w:r>
        <w:t>Bivariate</w:t>
      </w:r>
      <w:proofErr w:type="spellEnd"/>
      <w:r>
        <w:t xml:space="preserve"> statistische associatiematen mogen niet zomaar op elke willekeurige set van variabelen worden toegepast. Zoals ook het geval was voor de </w:t>
      </w:r>
      <w:proofErr w:type="spellStart"/>
      <w:r>
        <w:t>univariate</w:t>
      </w:r>
      <w:proofErr w:type="spellEnd"/>
      <w:r>
        <w:t xml:space="preserve"> beschrijvende statistiek, hangt de keuze voor een </w:t>
      </w:r>
      <w:proofErr w:type="spellStart"/>
      <w:r>
        <w:t>bivariate</w:t>
      </w:r>
      <w:proofErr w:type="spellEnd"/>
      <w:r>
        <w:t xml:space="preserve"> beschrijvende associatiemaat af van het </w:t>
      </w:r>
      <w:r w:rsidRPr="00B816C0">
        <w:rPr>
          <w:i/>
        </w:rPr>
        <w:t>meetniveau</w:t>
      </w:r>
      <w:r>
        <w:t xml:space="preserve"> van de twee variabelen in kwestie en van de doelstelling van de onderzoeksvraag. Dit betekent dat de criminoloog nu bij de keuze voor een associatiemaat met een kenmerk meer rekening dient te houden. De keuze voor een bepaalde associatiemaat kan verder bepaald worden door de onderzoeksvraag die de criminoloog zich stelt.  Een criminoloog kan twee soorten onderzoeksvragen stellen die kunnen beantwoord worden aan de hand van de </w:t>
      </w:r>
      <w:proofErr w:type="spellStart"/>
      <w:r>
        <w:t>bivariate</w:t>
      </w:r>
      <w:proofErr w:type="spellEnd"/>
      <w:r>
        <w:t xml:space="preserve"> beschrijvende statistiek: </w:t>
      </w:r>
      <w:r>
        <w:rPr>
          <w:i/>
        </w:rPr>
        <w:t>verklarende</w:t>
      </w:r>
      <w:r>
        <w:t xml:space="preserve"> </w:t>
      </w:r>
      <w:r w:rsidRPr="00B816C0">
        <w:rPr>
          <w:i/>
        </w:rPr>
        <w:t>onderzoeksvragen</w:t>
      </w:r>
      <w:r>
        <w:t xml:space="preserve"> of </w:t>
      </w:r>
      <w:r w:rsidRPr="00B816C0">
        <w:rPr>
          <w:i/>
        </w:rPr>
        <w:t>vragen naar samenhang</w:t>
      </w:r>
      <w:r>
        <w:t>, zonder uitspraken te willen doen over de causale relatie zelf.</w:t>
      </w:r>
      <w:r>
        <w:rPr>
          <w:rStyle w:val="Voetnootmarkering"/>
        </w:rPr>
        <w:footnoteReference w:id="2"/>
      </w:r>
      <w:r>
        <w:t xml:space="preserve"> Verklarende onderzoeksvragen hebben doorgaans een causale ondertoon: de onderzoeker vermoedt dat gebeurtenissen van het type A een oorzaak zijn van gebeurtenissen van het type B. Typische verklarende vragen vinden we in de etiologische criminologie. In dat geval wordt de verklarende statistiek </w:t>
      </w:r>
      <w:r>
        <w:lastRenderedPageBreak/>
        <w:t xml:space="preserve">gebruikt en wordt de predictie een instrument om een statistische effect-relatie vast  te stellen. De effect-relatie kan echter geen waterdicht bewijs vormen voor de causale ondertoon. </w:t>
      </w:r>
    </w:p>
    <w:p w14:paraId="20A93AE8" w14:textId="77777777" w:rsidR="00823916" w:rsidRDefault="00823916" w:rsidP="00823916">
      <w:pPr>
        <w:spacing w:line="360" w:lineRule="auto"/>
        <w:jc w:val="both"/>
      </w:pPr>
    </w:p>
    <w:p w14:paraId="20A93AE9" w14:textId="77777777" w:rsidR="00823916" w:rsidRPr="00822789" w:rsidRDefault="00823916" w:rsidP="00823916">
      <w:pPr>
        <w:pStyle w:val="Lijstalinea"/>
        <w:numPr>
          <w:ilvl w:val="0"/>
          <w:numId w:val="1"/>
        </w:numPr>
        <w:spacing w:line="360" w:lineRule="auto"/>
        <w:jc w:val="both"/>
        <w:rPr>
          <w:b/>
        </w:rPr>
      </w:pPr>
      <w:proofErr w:type="spellStart"/>
      <w:r>
        <w:rPr>
          <w:b/>
        </w:rPr>
        <w:t>Bivariate</w:t>
      </w:r>
      <w:proofErr w:type="spellEnd"/>
      <w:r>
        <w:rPr>
          <w:b/>
        </w:rPr>
        <w:t xml:space="preserve"> frequentieverdelingen voor lage en hoge meetniveaus</w:t>
      </w:r>
    </w:p>
    <w:p w14:paraId="20A93AEA" w14:textId="77777777" w:rsidR="00823916" w:rsidRDefault="00823916" w:rsidP="00823916">
      <w:pPr>
        <w:spacing w:line="360" w:lineRule="auto"/>
        <w:jc w:val="both"/>
      </w:pPr>
      <w:r>
        <w:t xml:space="preserve">In de </w:t>
      </w:r>
      <w:proofErr w:type="spellStart"/>
      <w:r>
        <w:t>bivariate</w:t>
      </w:r>
      <w:proofErr w:type="spellEnd"/>
      <w:r>
        <w:t xml:space="preserve"> statistiek zijn we geïnteresseerd in </w:t>
      </w:r>
      <w:proofErr w:type="spellStart"/>
      <w:r>
        <w:t>bivariate</w:t>
      </w:r>
      <w:proofErr w:type="spellEnd"/>
      <w:r>
        <w:t xml:space="preserve"> frequentieverdelingen. Een </w:t>
      </w:r>
      <w:proofErr w:type="spellStart"/>
      <w:r>
        <w:t>bivariate</w:t>
      </w:r>
      <w:proofErr w:type="spellEnd"/>
      <w:r>
        <w:t xml:space="preserve"> frequentieverdeling is niet meer dan de frequentieverdeling van twee kenmerken. Aan de hand van een </w:t>
      </w:r>
      <w:proofErr w:type="spellStart"/>
      <w:r>
        <w:t>bivariate</w:t>
      </w:r>
      <w:proofErr w:type="spellEnd"/>
      <w:r>
        <w:t xml:space="preserve"> frequentieverdeling kunnen we nagaan of de frequentieverdeling van één variabele samenloopt met de frequentieverdeling van een ander kenmerk. We geven hier een eenvoudig voorbeeld: is het zo dat we kunnen zeggen dat er een associatie bestaat tussen het gebruik van harddrugs en het betrokken zijn bij georganiseerde diefstal? Er zijn meerdere verklaringen te geven voor de associatie tussen druggebruik en criminaliteit. Voor sommige individuen is het gebruik aanwezig voor de betrokkenheid bij criminaliteit en kan het gebruik een causaal mechanisme zijn. Gebruik vereist immers middelen, en daartoe kan criminaliteit een effectieve strategie zijn. Anderzijds kan een diepe betrokkenheid bij criminaliteit voor de nodige stress zorgen, en kan die stress een factor zijn die maakt dat de regelovertreder occasioneel verdovende middelen gebruikt om de stress te verlichten. Een derde verklaring is nog anders: zowel het druggebruik als de betrokkenheid bij criminaliteit hebben een gemeenschappelijke oorzaak: de zoektocht naar </w:t>
      </w:r>
      <w:proofErr w:type="spellStart"/>
      <w:r>
        <w:t>senstatie</w:t>
      </w:r>
      <w:proofErr w:type="spellEnd"/>
      <w:r>
        <w:t xml:space="preserve"> (</w:t>
      </w:r>
      <w:proofErr w:type="spellStart"/>
      <w:r>
        <w:t>thrill-seeking</w:t>
      </w:r>
      <w:proofErr w:type="spellEnd"/>
      <w:r>
        <w:t xml:space="preserve"> </w:t>
      </w:r>
      <w:proofErr w:type="spellStart"/>
      <w:r>
        <w:t>behaviour</w:t>
      </w:r>
      <w:proofErr w:type="spellEnd"/>
      <w:r>
        <w:t xml:space="preserve">) en kicks. Hoe men deze associatie wil verklaren, de drie mogelijke scenario’s veronderstellen allemaal dat er op zijn minst een associatie bestaat tussen de twee kenmerken. </w:t>
      </w:r>
    </w:p>
    <w:p w14:paraId="20A93AEB" w14:textId="77777777" w:rsidR="00823916" w:rsidRDefault="00823916" w:rsidP="00823916">
      <w:pPr>
        <w:spacing w:line="360" w:lineRule="auto"/>
        <w:jc w:val="both"/>
      </w:pPr>
      <w:proofErr w:type="spellStart"/>
      <w:r>
        <w:t>Bivariate</w:t>
      </w:r>
      <w:proofErr w:type="spellEnd"/>
      <w:r>
        <w:t xml:space="preserve"> frequentieverdelingen worden voorgesteld aan de hand van een </w:t>
      </w:r>
      <w:r w:rsidRPr="00B816C0">
        <w:rPr>
          <w:i/>
        </w:rPr>
        <w:t>contingentietabel (kruistabel)</w:t>
      </w:r>
      <w:r>
        <w:t xml:space="preserve">. Voor metrische variabelen kunnen we ze ook voorstellen aan de hand van een </w:t>
      </w:r>
      <w:r w:rsidRPr="00B816C0">
        <w:rPr>
          <w:i/>
        </w:rPr>
        <w:t>puntenwolk</w:t>
      </w:r>
      <w:r>
        <w:t xml:space="preserve">, of ook wel </w:t>
      </w:r>
      <w:proofErr w:type="spellStart"/>
      <w:r w:rsidRPr="00B816C0">
        <w:rPr>
          <w:i/>
        </w:rPr>
        <w:t>scatterplot</w:t>
      </w:r>
      <w:proofErr w:type="spellEnd"/>
      <w:r>
        <w:t xml:space="preserve"> genoemd. </w:t>
      </w:r>
    </w:p>
    <w:p w14:paraId="20A93AEC" w14:textId="77777777" w:rsidR="00823916" w:rsidRDefault="00823916" w:rsidP="00823916">
      <w:pPr>
        <w:spacing w:line="360" w:lineRule="auto"/>
        <w:jc w:val="both"/>
      </w:pPr>
    </w:p>
    <w:p w14:paraId="20A93AED" w14:textId="77777777" w:rsidR="00823916" w:rsidRPr="000956C9" w:rsidRDefault="00823916" w:rsidP="00823916">
      <w:pPr>
        <w:spacing w:line="360" w:lineRule="auto"/>
        <w:jc w:val="both"/>
        <w:rPr>
          <w:b/>
          <w:i/>
        </w:rPr>
      </w:pPr>
      <w:r w:rsidRPr="00D27BFA">
        <w:rPr>
          <w:b/>
          <w:i/>
        </w:rPr>
        <w:t xml:space="preserve">De </w:t>
      </w:r>
      <w:r w:rsidRPr="000956C9">
        <w:rPr>
          <w:b/>
          <w:i/>
        </w:rPr>
        <w:t xml:space="preserve">situatie voor contingentietabellen of kruistabellen </w:t>
      </w:r>
    </w:p>
    <w:p w14:paraId="20A93AEE" w14:textId="77777777" w:rsidR="00823916" w:rsidRDefault="00823916" w:rsidP="00823916">
      <w:pPr>
        <w:spacing w:line="360" w:lineRule="auto"/>
        <w:jc w:val="both"/>
      </w:pPr>
      <w:r>
        <w:t xml:space="preserve">Voor nominale en ordinale kenmerken worden </w:t>
      </w:r>
      <w:r w:rsidRPr="00C84008">
        <w:rPr>
          <w:b/>
        </w:rPr>
        <w:t>contingentietabellen</w:t>
      </w:r>
      <w:r>
        <w:t xml:space="preserve"> of </w:t>
      </w:r>
      <w:r w:rsidRPr="001F3865">
        <w:rPr>
          <w:b/>
        </w:rPr>
        <w:t>kruistabellen</w:t>
      </w:r>
      <w:r>
        <w:t xml:space="preserve"> opgesteld. Een contingentietabel is een tabel waarin de categorieën van twee variabelen tegenover elkaar worden uitgezet en waarin de waargenomen frequentie van elke combinatie van categorieën vermeld staat. Een 2*2 tabel is een tabel met twee rijen en twee kolommen. Anders gezegd: er zijn twee categorieën bij elk van beide variabelen. Een 2*3 tabel is een tabel met twee rijen en drie kolommen. We zetten dus eerst de rijen en dan de kolommen in de notatie. We illustreren de gebruikelijke terminologie aan de hand van een 2*2 tabel voor de variabelen X en Y. </w:t>
      </w:r>
    </w:p>
    <w:p w14:paraId="20A93AEF" w14:textId="77777777" w:rsidR="00823916" w:rsidRDefault="00823916" w:rsidP="00823916">
      <w:pPr>
        <w:spacing w:line="360" w:lineRule="auto"/>
        <w:jc w:val="both"/>
      </w:pPr>
    </w:p>
    <w:tbl>
      <w:tblPr>
        <w:tblW w:w="0" w:type="auto"/>
        <w:tblInd w:w="93" w:type="dxa"/>
        <w:tblLayout w:type="fixed"/>
        <w:tblCellMar>
          <w:left w:w="93" w:type="dxa"/>
          <w:right w:w="93" w:type="dxa"/>
        </w:tblCellMar>
        <w:tblLook w:val="0000" w:firstRow="0" w:lastRow="0" w:firstColumn="0" w:lastColumn="0" w:noHBand="0" w:noVBand="0"/>
      </w:tblPr>
      <w:tblGrid>
        <w:gridCol w:w="1561"/>
        <w:gridCol w:w="1561"/>
        <w:gridCol w:w="1195"/>
        <w:gridCol w:w="1195"/>
        <w:gridCol w:w="1195"/>
      </w:tblGrid>
      <w:tr w:rsidR="00823916" w14:paraId="20A93AF3" w14:textId="77777777" w:rsidTr="0083307B">
        <w:trPr>
          <w:cantSplit/>
          <w:trHeight w:val="290"/>
        </w:trPr>
        <w:tc>
          <w:tcPr>
            <w:tcW w:w="3122" w:type="dxa"/>
            <w:gridSpan w:val="2"/>
            <w:vMerge w:val="restart"/>
            <w:tcBorders>
              <w:top w:val="single" w:sz="12" w:space="0" w:color="000000"/>
              <w:left w:val="single" w:sz="12" w:space="0" w:color="000000"/>
              <w:bottom w:val="single" w:sz="12" w:space="0" w:color="000000"/>
              <w:right w:val="single" w:sz="12" w:space="0" w:color="000000"/>
            </w:tcBorders>
            <w:shd w:val="clear" w:color="000000" w:fill="FFFFFF"/>
            <w:vAlign w:val="bottom"/>
          </w:tcPr>
          <w:p w14:paraId="20A93AF0" w14:textId="77777777" w:rsidR="00823916" w:rsidRPr="0068045D" w:rsidRDefault="00823916" w:rsidP="0083307B">
            <w:pPr>
              <w:autoSpaceDE w:val="0"/>
              <w:autoSpaceDN w:val="0"/>
              <w:adjustRightInd w:val="0"/>
              <w:rPr>
                <w:rFonts w:ascii="Arial" w:hAnsi="Arial" w:cs="Arial"/>
                <w:color w:val="000000"/>
                <w:sz w:val="18"/>
                <w:szCs w:val="18"/>
                <w:lang w:val="nl-NL"/>
              </w:rPr>
            </w:pPr>
          </w:p>
        </w:tc>
        <w:tc>
          <w:tcPr>
            <w:tcW w:w="2390" w:type="dxa"/>
            <w:gridSpan w:val="2"/>
            <w:tcBorders>
              <w:top w:val="single" w:sz="12" w:space="0" w:color="000000"/>
              <w:left w:val="single" w:sz="12" w:space="0" w:color="000000"/>
              <w:bottom w:val="single" w:sz="2" w:space="0" w:color="000000"/>
              <w:right w:val="single" w:sz="2" w:space="0" w:color="000000"/>
            </w:tcBorders>
            <w:shd w:val="clear" w:color="000000" w:fill="FFFFFF"/>
            <w:vAlign w:val="bottom"/>
          </w:tcPr>
          <w:p w14:paraId="20A93AF1" w14:textId="77777777" w:rsidR="00823916" w:rsidRDefault="00823916" w:rsidP="0083307B">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Variabele X</w:t>
            </w:r>
          </w:p>
        </w:tc>
        <w:tc>
          <w:tcPr>
            <w:tcW w:w="1195" w:type="dxa"/>
            <w:vMerge w:val="restart"/>
            <w:tcBorders>
              <w:top w:val="single" w:sz="12" w:space="0" w:color="000000"/>
              <w:left w:val="single" w:sz="2" w:space="0" w:color="000000"/>
              <w:bottom w:val="single" w:sz="2" w:space="0" w:color="000000"/>
              <w:right w:val="single" w:sz="12" w:space="0" w:color="000000"/>
            </w:tcBorders>
            <w:shd w:val="clear" w:color="000000" w:fill="FFFFFF"/>
            <w:vAlign w:val="bottom"/>
          </w:tcPr>
          <w:p w14:paraId="20A93AF2" w14:textId="77777777" w:rsidR="00823916" w:rsidRDefault="00823916" w:rsidP="0083307B">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Totaal</w:t>
            </w:r>
          </w:p>
        </w:tc>
      </w:tr>
      <w:tr w:rsidR="00823916" w14:paraId="20A93AF8" w14:textId="77777777" w:rsidTr="0083307B">
        <w:trPr>
          <w:cantSplit/>
          <w:trHeight w:val="290"/>
        </w:trPr>
        <w:tc>
          <w:tcPr>
            <w:tcW w:w="3122" w:type="dxa"/>
            <w:gridSpan w:val="2"/>
            <w:vMerge/>
            <w:tcBorders>
              <w:top w:val="single" w:sz="12" w:space="0" w:color="000000"/>
              <w:left w:val="single" w:sz="12" w:space="0" w:color="000000"/>
              <w:bottom w:val="single" w:sz="12" w:space="0" w:color="000000"/>
              <w:right w:val="single" w:sz="12" w:space="0" w:color="000000"/>
            </w:tcBorders>
            <w:shd w:val="clear" w:color="000000" w:fill="FFFFFF"/>
            <w:vAlign w:val="bottom"/>
          </w:tcPr>
          <w:p w14:paraId="20A93AF4" w14:textId="77777777" w:rsidR="00823916" w:rsidRDefault="00823916" w:rsidP="0083307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1195" w:type="dxa"/>
            <w:tcBorders>
              <w:top w:val="single" w:sz="2" w:space="0" w:color="000000"/>
              <w:left w:val="single" w:sz="12" w:space="0" w:color="000000"/>
              <w:bottom w:val="single" w:sz="12" w:space="0" w:color="000000"/>
              <w:right w:val="single" w:sz="2" w:space="0" w:color="000000"/>
            </w:tcBorders>
            <w:shd w:val="clear" w:color="000000" w:fill="FFFFFF"/>
            <w:vAlign w:val="bottom"/>
          </w:tcPr>
          <w:p w14:paraId="20A93AF5" w14:textId="77777777" w:rsidR="00823916" w:rsidRDefault="00823916" w:rsidP="0083307B">
            <w:pPr>
              <w:autoSpaceDE w:val="0"/>
              <w:autoSpaceDN w:val="0"/>
              <w:adjustRightInd w:val="0"/>
              <w:jc w:val="center"/>
              <w:rPr>
                <w:rFonts w:ascii="Arial" w:hAnsi="Arial" w:cs="Arial"/>
                <w:color w:val="000000"/>
                <w:sz w:val="18"/>
                <w:szCs w:val="18"/>
                <w:lang w:val="nl-NL"/>
              </w:rPr>
            </w:pPr>
            <w:r>
              <w:rPr>
                <w:rFonts w:ascii="Arial" w:hAnsi="Arial" w:cs="Arial"/>
                <w:color w:val="000000"/>
                <w:sz w:val="18"/>
                <w:szCs w:val="18"/>
                <w:lang w:val="nl-NL"/>
              </w:rPr>
              <w:t>Cat 1</w:t>
            </w:r>
          </w:p>
        </w:tc>
        <w:tc>
          <w:tcPr>
            <w:tcW w:w="1195"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20A93AF6" w14:textId="77777777" w:rsidR="00823916" w:rsidRDefault="00823916" w:rsidP="0083307B">
            <w:pPr>
              <w:autoSpaceDE w:val="0"/>
              <w:autoSpaceDN w:val="0"/>
              <w:adjustRightInd w:val="0"/>
              <w:jc w:val="center"/>
              <w:rPr>
                <w:rFonts w:ascii="Arial" w:hAnsi="Arial" w:cs="Arial"/>
                <w:color w:val="000000"/>
                <w:sz w:val="18"/>
                <w:szCs w:val="18"/>
                <w:lang w:val="en-GB"/>
              </w:rPr>
            </w:pPr>
            <w:r>
              <w:rPr>
                <w:rFonts w:ascii="Arial" w:hAnsi="Arial" w:cs="Arial"/>
                <w:color w:val="000000"/>
                <w:sz w:val="18"/>
                <w:szCs w:val="18"/>
                <w:lang w:val="en-GB"/>
              </w:rPr>
              <w:t>Cat 2</w:t>
            </w:r>
          </w:p>
        </w:tc>
        <w:tc>
          <w:tcPr>
            <w:tcW w:w="1195" w:type="dxa"/>
            <w:vMerge/>
            <w:tcBorders>
              <w:top w:val="single" w:sz="2" w:space="0" w:color="000000"/>
              <w:left w:val="single" w:sz="2" w:space="0" w:color="000000"/>
              <w:bottom w:val="single" w:sz="12" w:space="0" w:color="000000"/>
              <w:right w:val="single" w:sz="12" w:space="0" w:color="000000"/>
            </w:tcBorders>
            <w:shd w:val="clear" w:color="000000" w:fill="FFFFFF"/>
            <w:vAlign w:val="bottom"/>
          </w:tcPr>
          <w:p w14:paraId="20A93AF7" w14:textId="77777777" w:rsidR="00823916" w:rsidRDefault="00823916" w:rsidP="0083307B">
            <w:pPr>
              <w:autoSpaceDE w:val="0"/>
              <w:autoSpaceDN w:val="0"/>
              <w:adjustRightInd w:val="0"/>
              <w:jc w:val="center"/>
              <w:rPr>
                <w:rFonts w:ascii="Arial" w:hAnsi="Arial" w:cs="Arial"/>
                <w:color w:val="000000"/>
                <w:sz w:val="18"/>
                <w:szCs w:val="18"/>
                <w:lang w:val="en-GB"/>
              </w:rPr>
            </w:pPr>
            <w:r>
              <w:rPr>
                <w:rFonts w:ascii="Arial" w:hAnsi="Arial" w:cs="Arial"/>
                <w:color w:val="000000"/>
                <w:sz w:val="18"/>
                <w:szCs w:val="18"/>
                <w:lang w:val="en-GB"/>
              </w:rPr>
              <w:t xml:space="preserve"> </w:t>
            </w:r>
          </w:p>
        </w:tc>
      </w:tr>
      <w:tr w:rsidR="00823916" w14:paraId="20A93AFE" w14:textId="77777777" w:rsidTr="0083307B">
        <w:trPr>
          <w:cantSplit/>
          <w:trHeight w:val="290"/>
        </w:trPr>
        <w:tc>
          <w:tcPr>
            <w:tcW w:w="1561" w:type="dxa"/>
            <w:vMerge w:val="restart"/>
            <w:tcBorders>
              <w:top w:val="single" w:sz="12" w:space="0" w:color="000000"/>
              <w:left w:val="single" w:sz="12" w:space="0" w:color="000000"/>
            </w:tcBorders>
            <w:shd w:val="clear" w:color="000000" w:fill="FFFFFF"/>
          </w:tcPr>
          <w:p w14:paraId="20A93AF9" w14:textId="77777777" w:rsidR="00823916" w:rsidRDefault="00823916" w:rsidP="0083307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Variabele Y</w:t>
            </w:r>
          </w:p>
        </w:tc>
        <w:tc>
          <w:tcPr>
            <w:tcW w:w="1561" w:type="dxa"/>
            <w:tcBorders>
              <w:top w:val="single" w:sz="12" w:space="0" w:color="000000"/>
              <w:right w:val="single" w:sz="12" w:space="0" w:color="000000"/>
            </w:tcBorders>
            <w:shd w:val="clear" w:color="000000" w:fill="FFFFFF"/>
          </w:tcPr>
          <w:p w14:paraId="20A93AFA" w14:textId="77777777" w:rsidR="00823916" w:rsidRDefault="00823916" w:rsidP="0083307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Cat 1</w:t>
            </w:r>
          </w:p>
        </w:tc>
        <w:tc>
          <w:tcPr>
            <w:tcW w:w="1195" w:type="dxa"/>
            <w:tcBorders>
              <w:top w:val="single" w:sz="12" w:space="0" w:color="000000"/>
              <w:left w:val="single" w:sz="12" w:space="0" w:color="000000"/>
              <w:right w:val="single" w:sz="2" w:space="0" w:color="000000"/>
            </w:tcBorders>
            <w:shd w:val="clear" w:color="000000" w:fill="FFFFFF"/>
            <w:vAlign w:val="center"/>
          </w:tcPr>
          <w:p w14:paraId="20A93AFB" w14:textId="77777777" w:rsidR="00823916" w:rsidRDefault="00823916" w:rsidP="0083307B">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A</w:t>
            </w:r>
          </w:p>
        </w:tc>
        <w:tc>
          <w:tcPr>
            <w:tcW w:w="1195" w:type="dxa"/>
            <w:tcBorders>
              <w:top w:val="single" w:sz="12" w:space="0" w:color="000000"/>
              <w:left w:val="single" w:sz="2" w:space="0" w:color="000000"/>
              <w:right w:val="single" w:sz="2" w:space="0" w:color="000000"/>
            </w:tcBorders>
            <w:shd w:val="clear" w:color="000000" w:fill="FFFFFF"/>
            <w:vAlign w:val="center"/>
          </w:tcPr>
          <w:p w14:paraId="20A93AFC" w14:textId="77777777" w:rsidR="00823916" w:rsidRDefault="00823916" w:rsidP="0083307B">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B</w:t>
            </w:r>
          </w:p>
        </w:tc>
        <w:tc>
          <w:tcPr>
            <w:tcW w:w="1195" w:type="dxa"/>
            <w:tcBorders>
              <w:top w:val="single" w:sz="12" w:space="0" w:color="000000"/>
              <w:left w:val="single" w:sz="2" w:space="0" w:color="000000"/>
              <w:right w:val="single" w:sz="12" w:space="0" w:color="000000"/>
            </w:tcBorders>
            <w:shd w:val="clear" w:color="000000" w:fill="FFFFFF"/>
            <w:vAlign w:val="center"/>
          </w:tcPr>
          <w:p w14:paraId="20A93AFD" w14:textId="77777777" w:rsidR="00823916" w:rsidRDefault="00823916" w:rsidP="0083307B">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A+B</w:t>
            </w:r>
          </w:p>
        </w:tc>
      </w:tr>
      <w:tr w:rsidR="00823916" w14:paraId="20A93B04" w14:textId="77777777" w:rsidTr="0083307B">
        <w:trPr>
          <w:cantSplit/>
          <w:trHeight w:val="290"/>
        </w:trPr>
        <w:tc>
          <w:tcPr>
            <w:tcW w:w="1561" w:type="dxa"/>
            <w:vMerge/>
            <w:tcBorders>
              <w:left w:val="single" w:sz="12" w:space="0" w:color="000000"/>
            </w:tcBorders>
            <w:shd w:val="clear" w:color="000000" w:fill="FFFFFF"/>
          </w:tcPr>
          <w:p w14:paraId="20A93AFF" w14:textId="77777777" w:rsidR="00823916" w:rsidRDefault="00823916" w:rsidP="0083307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 xml:space="preserve"> </w:t>
            </w:r>
          </w:p>
        </w:tc>
        <w:tc>
          <w:tcPr>
            <w:tcW w:w="1561" w:type="dxa"/>
            <w:tcBorders>
              <w:right w:val="single" w:sz="12" w:space="0" w:color="000000"/>
            </w:tcBorders>
            <w:shd w:val="clear" w:color="000000" w:fill="FFFFFF"/>
          </w:tcPr>
          <w:p w14:paraId="20A93B00" w14:textId="77777777" w:rsidR="00823916" w:rsidRDefault="00823916" w:rsidP="0083307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Cat 2</w:t>
            </w:r>
          </w:p>
        </w:tc>
        <w:tc>
          <w:tcPr>
            <w:tcW w:w="1195" w:type="dxa"/>
            <w:tcBorders>
              <w:left w:val="single" w:sz="12" w:space="0" w:color="000000"/>
              <w:right w:val="single" w:sz="2" w:space="0" w:color="000000"/>
            </w:tcBorders>
            <w:shd w:val="clear" w:color="000000" w:fill="FFFFFF"/>
            <w:vAlign w:val="center"/>
          </w:tcPr>
          <w:p w14:paraId="20A93B01" w14:textId="77777777" w:rsidR="00823916" w:rsidRDefault="00823916" w:rsidP="0083307B">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C</w:t>
            </w:r>
          </w:p>
        </w:tc>
        <w:tc>
          <w:tcPr>
            <w:tcW w:w="1195" w:type="dxa"/>
            <w:tcBorders>
              <w:left w:val="single" w:sz="2" w:space="0" w:color="000000"/>
              <w:right w:val="single" w:sz="2" w:space="0" w:color="000000"/>
            </w:tcBorders>
            <w:shd w:val="clear" w:color="000000" w:fill="FFFFFF"/>
            <w:vAlign w:val="center"/>
          </w:tcPr>
          <w:p w14:paraId="20A93B02" w14:textId="77777777" w:rsidR="00823916" w:rsidRDefault="00823916" w:rsidP="0083307B">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D</w:t>
            </w:r>
          </w:p>
        </w:tc>
        <w:tc>
          <w:tcPr>
            <w:tcW w:w="1195" w:type="dxa"/>
            <w:tcBorders>
              <w:left w:val="single" w:sz="2" w:space="0" w:color="000000"/>
              <w:right w:val="single" w:sz="12" w:space="0" w:color="000000"/>
            </w:tcBorders>
            <w:shd w:val="clear" w:color="000000" w:fill="FFFFFF"/>
            <w:vAlign w:val="center"/>
          </w:tcPr>
          <w:p w14:paraId="20A93B03" w14:textId="77777777" w:rsidR="00823916" w:rsidRDefault="00823916" w:rsidP="0083307B">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C+D</w:t>
            </w:r>
          </w:p>
        </w:tc>
      </w:tr>
      <w:tr w:rsidR="00823916" w14:paraId="20A93B09" w14:textId="77777777" w:rsidTr="0083307B">
        <w:trPr>
          <w:trHeight w:val="290"/>
        </w:trPr>
        <w:tc>
          <w:tcPr>
            <w:tcW w:w="3122" w:type="dxa"/>
            <w:gridSpan w:val="2"/>
            <w:tcBorders>
              <w:left w:val="single" w:sz="12" w:space="0" w:color="000000"/>
              <w:bottom w:val="single" w:sz="12" w:space="0" w:color="000000"/>
              <w:right w:val="single" w:sz="12" w:space="0" w:color="000000"/>
            </w:tcBorders>
            <w:shd w:val="clear" w:color="000000" w:fill="FFFFFF"/>
          </w:tcPr>
          <w:p w14:paraId="20A93B05" w14:textId="77777777" w:rsidR="00823916" w:rsidRDefault="00823916" w:rsidP="0083307B">
            <w:pPr>
              <w:autoSpaceDE w:val="0"/>
              <w:autoSpaceDN w:val="0"/>
              <w:adjustRightInd w:val="0"/>
              <w:rPr>
                <w:rFonts w:ascii="Arial" w:hAnsi="Arial" w:cs="Arial"/>
                <w:color w:val="000000"/>
                <w:sz w:val="18"/>
                <w:szCs w:val="18"/>
                <w:lang w:val="nl-NL"/>
              </w:rPr>
            </w:pPr>
            <w:r>
              <w:rPr>
                <w:rFonts w:ascii="Arial" w:hAnsi="Arial" w:cs="Arial"/>
                <w:color w:val="000000"/>
                <w:sz w:val="18"/>
                <w:szCs w:val="18"/>
                <w:lang w:val="nl-NL"/>
              </w:rPr>
              <w:t>Totaal</w:t>
            </w:r>
          </w:p>
        </w:tc>
        <w:tc>
          <w:tcPr>
            <w:tcW w:w="1195" w:type="dxa"/>
            <w:tcBorders>
              <w:left w:val="single" w:sz="12" w:space="0" w:color="000000"/>
              <w:bottom w:val="single" w:sz="12" w:space="0" w:color="000000"/>
              <w:right w:val="single" w:sz="2" w:space="0" w:color="000000"/>
            </w:tcBorders>
            <w:shd w:val="clear" w:color="000000" w:fill="FFFFFF"/>
            <w:vAlign w:val="center"/>
          </w:tcPr>
          <w:p w14:paraId="20A93B06" w14:textId="77777777" w:rsidR="00823916" w:rsidRDefault="00823916" w:rsidP="0083307B">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A+C</w:t>
            </w:r>
          </w:p>
        </w:tc>
        <w:tc>
          <w:tcPr>
            <w:tcW w:w="1195" w:type="dxa"/>
            <w:tcBorders>
              <w:left w:val="single" w:sz="2" w:space="0" w:color="000000"/>
              <w:bottom w:val="single" w:sz="12" w:space="0" w:color="000000"/>
              <w:right w:val="single" w:sz="2" w:space="0" w:color="000000"/>
            </w:tcBorders>
            <w:shd w:val="clear" w:color="000000" w:fill="FFFFFF"/>
            <w:vAlign w:val="center"/>
          </w:tcPr>
          <w:p w14:paraId="20A93B07" w14:textId="77777777" w:rsidR="00823916" w:rsidRDefault="00823916" w:rsidP="0083307B">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B+D</w:t>
            </w:r>
          </w:p>
        </w:tc>
        <w:tc>
          <w:tcPr>
            <w:tcW w:w="1195" w:type="dxa"/>
            <w:tcBorders>
              <w:left w:val="single" w:sz="2" w:space="0" w:color="000000"/>
              <w:bottom w:val="single" w:sz="12" w:space="0" w:color="000000"/>
              <w:right w:val="single" w:sz="12" w:space="0" w:color="000000"/>
            </w:tcBorders>
            <w:shd w:val="clear" w:color="000000" w:fill="FFFFFF"/>
            <w:vAlign w:val="center"/>
          </w:tcPr>
          <w:p w14:paraId="20A93B08" w14:textId="77777777" w:rsidR="00823916" w:rsidRDefault="00823916" w:rsidP="0083307B">
            <w:pPr>
              <w:autoSpaceDE w:val="0"/>
              <w:autoSpaceDN w:val="0"/>
              <w:adjustRightInd w:val="0"/>
              <w:jc w:val="right"/>
              <w:rPr>
                <w:rFonts w:ascii="Arial" w:hAnsi="Arial" w:cs="Arial"/>
                <w:color w:val="000000"/>
                <w:sz w:val="18"/>
                <w:szCs w:val="18"/>
                <w:lang w:val="nl-NL"/>
              </w:rPr>
            </w:pPr>
            <w:r>
              <w:rPr>
                <w:rFonts w:ascii="Arial" w:hAnsi="Arial" w:cs="Arial"/>
                <w:color w:val="000000"/>
                <w:sz w:val="18"/>
                <w:szCs w:val="18"/>
                <w:lang w:val="nl-NL"/>
              </w:rPr>
              <w:t>A+B+C+D</w:t>
            </w:r>
          </w:p>
        </w:tc>
      </w:tr>
    </w:tbl>
    <w:p w14:paraId="20A93B0A" w14:textId="77777777" w:rsidR="00823916" w:rsidRDefault="00823916" w:rsidP="00823916">
      <w:pPr>
        <w:spacing w:line="360" w:lineRule="auto"/>
        <w:jc w:val="both"/>
      </w:pPr>
    </w:p>
    <w:p w14:paraId="20A93B0B" w14:textId="77777777" w:rsidR="00823916" w:rsidRDefault="00823916" w:rsidP="00823916">
      <w:pPr>
        <w:spacing w:line="360" w:lineRule="auto"/>
        <w:jc w:val="both"/>
      </w:pPr>
      <w:r>
        <w:t xml:space="preserve">A, B, C en D zijn </w:t>
      </w:r>
      <w:proofErr w:type="spellStart"/>
      <w:r w:rsidRPr="001F3865">
        <w:rPr>
          <w:b/>
        </w:rPr>
        <w:t>celfrequenties</w:t>
      </w:r>
      <w:proofErr w:type="spellEnd"/>
      <w:r>
        <w:t xml:space="preserve">: ze geven aan hoeveel keer een bepaalde combinatie van categorieën van variabelen voorkomen. </w:t>
      </w:r>
    </w:p>
    <w:p w14:paraId="20A93B0C" w14:textId="77777777" w:rsidR="00823916" w:rsidRDefault="00823916" w:rsidP="00823916">
      <w:pPr>
        <w:spacing w:line="360" w:lineRule="auto"/>
        <w:jc w:val="both"/>
      </w:pPr>
      <w:r>
        <w:t xml:space="preserve">A+B  en C+D noemen we de </w:t>
      </w:r>
      <w:r w:rsidRPr="001F3865">
        <w:rPr>
          <w:b/>
        </w:rPr>
        <w:t>rijtotalen</w:t>
      </w:r>
      <w:r>
        <w:t xml:space="preserve"> van de contingentietabel.</w:t>
      </w:r>
    </w:p>
    <w:p w14:paraId="20A93B0D" w14:textId="77777777" w:rsidR="00823916" w:rsidRDefault="00823916" w:rsidP="00823916">
      <w:pPr>
        <w:spacing w:line="360" w:lineRule="auto"/>
        <w:jc w:val="both"/>
      </w:pPr>
      <w:r>
        <w:t xml:space="preserve">A+C en B+D noemen we de </w:t>
      </w:r>
      <w:r w:rsidRPr="001F3865">
        <w:rPr>
          <w:b/>
        </w:rPr>
        <w:t>kolomtotalen</w:t>
      </w:r>
      <w:r>
        <w:t xml:space="preserve"> van de contingentietabel.</w:t>
      </w:r>
    </w:p>
    <w:p w14:paraId="20A93B0E" w14:textId="77777777" w:rsidR="00823916" w:rsidRDefault="00823916" w:rsidP="00823916">
      <w:pPr>
        <w:spacing w:line="360" w:lineRule="auto"/>
        <w:jc w:val="both"/>
      </w:pPr>
      <w:r>
        <w:t xml:space="preserve">A+B+C+D, ook wel de som van alle </w:t>
      </w:r>
      <w:proofErr w:type="spellStart"/>
      <w:r>
        <w:t>celfrequenties</w:t>
      </w:r>
      <w:proofErr w:type="spellEnd"/>
      <w:r>
        <w:t xml:space="preserve"> genoemd, is de </w:t>
      </w:r>
      <w:r w:rsidRPr="001F3865">
        <w:rPr>
          <w:b/>
        </w:rPr>
        <w:t>steekproefomvang</w:t>
      </w:r>
      <w:r>
        <w:rPr>
          <w:b/>
        </w:rPr>
        <w:t>.</w:t>
      </w:r>
    </w:p>
    <w:p w14:paraId="20A93B0F" w14:textId="77777777" w:rsidR="00823916" w:rsidRDefault="00823916" w:rsidP="00823916">
      <w:pPr>
        <w:spacing w:line="360" w:lineRule="auto"/>
        <w:jc w:val="both"/>
      </w:pPr>
    </w:p>
    <w:p w14:paraId="20A93B10" w14:textId="77777777" w:rsidR="00823916" w:rsidRPr="00201DBD" w:rsidRDefault="00823916" w:rsidP="00823916">
      <w:pPr>
        <w:autoSpaceDE w:val="0"/>
        <w:autoSpaceDN w:val="0"/>
        <w:adjustRightInd w:val="0"/>
        <w:rPr>
          <w:lang w:eastAsia="en-US"/>
        </w:rPr>
      </w:pPr>
    </w:p>
    <w:tbl>
      <w:tblPr>
        <w:tblW w:w="7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9"/>
        <w:gridCol w:w="737"/>
        <w:gridCol w:w="2430"/>
        <w:gridCol w:w="1030"/>
        <w:gridCol w:w="1030"/>
        <w:gridCol w:w="1030"/>
      </w:tblGrid>
      <w:tr w:rsidR="00823916" w:rsidRPr="00201DBD" w14:paraId="20A93B12" w14:textId="77777777" w:rsidTr="0083307B">
        <w:trPr>
          <w:cantSplit/>
        </w:trPr>
        <w:tc>
          <w:tcPr>
            <w:tcW w:w="7281" w:type="dxa"/>
            <w:gridSpan w:val="6"/>
            <w:tcBorders>
              <w:top w:val="nil"/>
              <w:left w:val="nil"/>
              <w:bottom w:val="nil"/>
              <w:right w:val="nil"/>
            </w:tcBorders>
            <w:shd w:val="clear" w:color="auto" w:fill="FFFFFF"/>
            <w:vAlign w:val="center"/>
          </w:tcPr>
          <w:p w14:paraId="20A93B11" w14:textId="77777777" w:rsidR="00823916" w:rsidRPr="00201DBD" w:rsidRDefault="00823916" w:rsidP="0083307B">
            <w:pPr>
              <w:autoSpaceDE w:val="0"/>
              <w:autoSpaceDN w:val="0"/>
              <w:adjustRightInd w:val="0"/>
              <w:spacing w:line="320" w:lineRule="atLeast"/>
              <w:ind w:left="60" w:right="60"/>
              <w:jc w:val="center"/>
              <w:rPr>
                <w:rFonts w:ascii="Arial" w:hAnsi="Arial" w:cs="Arial"/>
                <w:b/>
                <w:color w:val="000000"/>
                <w:sz w:val="18"/>
                <w:szCs w:val="18"/>
                <w:lang w:eastAsia="en-US"/>
              </w:rPr>
            </w:pPr>
            <w:r>
              <w:rPr>
                <w:rFonts w:ascii="Arial" w:hAnsi="Arial" w:cs="Arial"/>
                <w:b/>
                <w:color w:val="000000"/>
                <w:sz w:val="18"/>
                <w:szCs w:val="18"/>
                <w:lang w:eastAsia="en-US"/>
              </w:rPr>
              <w:t>Een 2*2 k</w:t>
            </w:r>
            <w:r w:rsidRPr="00201DBD">
              <w:rPr>
                <w:rFonts w:ascii="Arial" w:hAnsi="Arial" w:cs="Arial"/>
                <w:b/>
                <w:color w:val="000000"/>
                <w:sz w:val="18"/>
                <w:szCs w:val="18"/>
                <w:lang w:eastAsia="en-US"/>
              </w:rPr>
              <w:t xml:space="preserve">ruistabel: de relatie tussen </w:t>
            </w:r>
            <w:proofErr w:type="spellStart"/>
            <w:r w:rsidRPr="00201DBD">
              <w:rPr>
                <w:rFonts w:ascii="Arial" w:hAnsi="Arial" w:cs="Arial"/>
                <w:b/>
                <w:color w:val="000000"/>
                <w:sz w:val="18"/>
                <w:szCs w:val="18"/>
                <w:lang w:eastAsia="en-US"/>
              </w:rPr>
              <w:t>zelfgerapporteerde</w:t>
            </w:r>
            <w:proofErr w:type="spellEnd"/>
            <w:r w:rsidRPr="00201DBD">
              <w:rPr>
                <w:rFonts w:ascii="Arial" w:hAnsi="Arial" w:cs="Arial"/>
                <w:b/>
                <w:color w:val="000000"/>
                <w:sz w:val="18"/>
                <w:szCs w:val="18"/>
                <w:lang w:eastAsia="en-US"/>
              </w:rPr>
              <w:t xml:space="preserve"> winkeldiefstal en cannabisgebruik</w:t>
            </w:r>
          </w:p>
        </w:tc>
      </w:tr>
      <w:tr w:rsidR="00823916" w:rsidRPr="00201DBD" w14:paraId="20A93B16" w14:textId="77777777" w:rsidTr="0083307B">
        <w:trPr>
          <w:cantSplit/>
        </w:trPr>
        <w:tc>
          <w:tcPr>
            <w:tcW w:w="4194" w:type="dxa"/>
            <w:gridSpan w:val="3"/>
            <w:vMerge w:val="restart"/>
            <w:tcBorders>
              <w:top w:val="single" w:sz="16" w:space="0" w:color="000000"/>
              <w:left w:val="single" w:sz="16" w:space="0" w:color="000000"/>
              <w:bottom w:val="nil"/>
              <w:right w:val="nil"/>
            </w:tcBorders>
            <w:shd w:val="clear" w:color="auto" w:fill="FFFFFF"/>
            <w:vAlign w:val="bottom"/>
          </w:tcPr>
          <w:p w14:paraId="20A93B13" w14:textId="77777777" w:rsidR="00823916" w:rsidRPr="00201DBD" w:rsidRDefault="00823916" w:rsidP="0083307B">
            <w:pPr>
              <w:autoSpaceDE w:val="0"/>
              <w:autoSpaceDN w:val="0"/>
              <w:adjustRightInd w:val="0"/>
              <w:rPr>
                <w:lang w:eastAsia="en-US"/>
              </w:rPr>
            </w:pPr>
          </w:p>
        </w:tc>
        <w:tc>
          <w:tcPr>
            <w:tcW w:w="2058" w:type="dxa"/>
            <w:gridSpan w:val="2"/>
            <w:tcBorders>
              <w:top w:val="single" w:sz="16" w:space="0" w:color="000000"/>
              <w:left w:val="single" w:sz="16" w:space="0" w:color="000000"/>
            </w:tcBorders>
            <w:shd w:val="clear" w:color="auto" w:fill="FFFFFF"/>
            <w:vAlign w:val="bottom"/>
          </w:tcPr>
          <w:p w14:paraId="20A93B14" w14:textId="77777777" w:rsidR="00823916" w:rsidRPr="00201DBD" w:rsidRDefault="00823916" w:rsidP="0083307B">
            <w:pPr>
              <w:autoSpaceDE w:val="0"/>
              <w:autoSpaceDN w:val="0"/>
              <w:adjustRightInd w:val="0"/>
              <w:spacing w:line="320" w:lineRule="atLeast"/>
              <w:ind w:left="60" w:right="60"/>
              <w:jc w:val="center"/>
              <w:rPr>
                <w:rFonts w:ascii="Arial" w:hAnsi="Arial" w:cs="Arial"/>
                <w:b/>
                <w:color w:val="000000"/>
                <w:sz w:val="18"/>
                <w:szCs w:val="18"/>
                <w:lang w:eastAsia="en-US"/>
              </w:rPr>
            </w:pPr>
            <w:r w:rsidRPr="00201DBD">
              <w:rPr>
                <w:rFonts w:ascii="Arial" w:hAnsi="Arial" w:cs="Arial"/>
                <w:b/>
                <w:color w:val="000000"/>
                <w:sz w:val="18"/>
                <w:szCs w:val="18"/>
                <w:lang w:eastAsia="en-US"/>
              </w:rPr>
              <w:t>ooit joint gerookt</w:t>
            </w:r>
          </w:p>
        </w:tc>
        <w:tc>
          <w:tcPr>
            <w:tcW w:w="1029" w:type="dxa"/>
            <w:vMerge w:val="restart"/>
            <w:tcBorders>
              <w:top w:val="single" w:sz="16" w:space="0" w:color="000000"/>
              <w:right w:val="single" w:sz="16" w:space="0" w:color="000000"/>
            </w:tcBorders>
            <w:shd w:val="clear" w:color="auto" w:fill="FFFFFF"/>
            <w:vAlign w:val="bottom"/>
          </w:tcPr>
          <w:p w14:paraId="20A93B15" w14:textId="77777777" w:rsidR="00823916" w:rsidRPr="00201DBD" w:rsidRDefault="00823916" w:rsidP="0083307B">
            <w:pPr>
              <w:autoSpaceDE w:val="0"/>
              <w:autoSpaceDN w:val="0"/>
              <w:adjustRightInd w:val="0"/>
              <w:spacing w:line="320" w:lineRule="atLeast"/>
              <w:ind w:left="60" w:right="60"/>
              <w:jc w:val="center"/>
              <w:rPr>
                <w:rFonts w:ascii="Arial" w:hAnsi="Arial" w:cs="Arial"/>
                <w:b/>
                <w:color w:val="000000"/>
                <w:sz w:val="18"/>
                <w:szCs w:val="18"/>
                <w:lang w:eastAsia="en-US"/>
              </w:rPr>
            </w:pPr>
            <w:r w:rsidRPr="00201DBD">
              <w:rPr>
                <w:rFonts w:ascii="Arial" w:hAnsi="Arial" w:cs="Arial"/>
                <w:b/>
                <w:color w:val="000000"/>
                <w:sz w:val="18"/>
                <w:szCs w:val="18"/>
                <w:lang w:eastAsia="en-US"/>
              </w:rPr>
              <w:t>Tot</w:t>
            </w:r>
            <w:r>
              <w:rPr>
                <w:rFonts w:ascii="Arial" w:hAnsi="Arial" w:cs="Arial"/>
                <w:b/>
                <w:color w:val="000000"/>
                <w:sz w:val="18"/>
                <w:szCs w:val="18"/>
                <w:lang w:eastAsia="en-US"/>
              </w:rPr>
              <w:t>a</w:t>
            </w:r>
            <w:r w:rsidRPr="00201DBD">
              <w:rPr>
                <w:rFonts w:ascii="Arial" w:hAnsi="Arial" w:cs="Arial"/>
                <w:b/>
                <w:color w:val="000000"/>
                <w:sz w:val="18"/>
                <w:szCs w:val="18"/>
                <w:lang w:eastAsia="en-US"/>
              </w:rPr>
              <w:t>al</w:t>
            </w:r>
          </w:p>
        </w:tc>
      </w:tr>
      <w:tr w:rsidR="00823916" w:rsidRPr="00201DBD" w14:paraId="20A93B1B" w14:textId="77777777" w:rsidTr="0083307B">
        <w:trPr>
          <w:cantSplit/>
        </w:trPr>
        <w:tc>
          <w:tcPr>
            <w:tcW w:w="4194" w:type="dxa"/>
            <w:gridSpan w:val="3"/>
            <w:vMerge/>
            <w:tcBorders>
              <w:top w:val="single" w:sz="16" w:space="0" w:color="000000"/>
              <w:left w:val="single" w:sz="16" w:space="0" w:color="000000"/>
              <w:bottom w:val="nil"/>
              <w:right w:val="nil"/>
            </w:tcBorders>
            <w:shd w:val="clear" w:color="auto" w:fill="FFFFFF"/>
            <w:vAlign w:val="bottom"/>
          </w:tcPr>
          <w:p w14:paraId="20A93B17" w14:textId="77777777" w:rsidR="00823916" w:rsidRPr="00201DBD" w:rsidRDefault="00823916" w:rsidP="0083307B">
            <w:pPr>
              <w:autoSpaceDE w:val="0"/>
              <w:autoSpaceDN w:val="0"/>
              <w:adjustRightInd w:val="0"/>
              <w:rPr>
                <w:rFonts w:ascii="Arial" w:hAnsi="Arial" w:cs="Arial"/>
                <w:color w:val="000000"/>
                <w:sz w:val="18"/>
                <w:szCs w:val="18"/>
                <w:lang w:eastAsia="en-US"/>
              </w:rPr>
            </w:pPr>
          </w:p>
        </w:tc>
        <w:tc>
          <w:tcPr>
            <w:tcW w:w="1029" w:type="dxa"/>
            <w:tcBorders>
              <w:left w:val="single" w:sz="16" w:space="0" w:color="000000"/>
              <w:bottom w:val="single" w:sz="16" w:space="0" w:color="000000"/>
            </w:tcBorders>
            <w:shd w:val="clear" w:color="auto" w:fill="FFFFFF"/>
            <w:vAlign w:val="bottom"/>
          </w:tcPr>
          <w:p w14:paraId="20A93B18" w14:textId="77777777" w:rsidR="00823916" w:rsidRPr="00201DBD" w:rsidRDefault="00823916" w:rsidP="0083307B">
            <w:pPr>
              <w:autoSpaceDE w:val="0"/>
              <w:autoSpaceDN w:val="0"/>
              <w:adjustRightInd w:val="0"/>
              <w:spacing w:line="320" w:lineRule="atLeast"/>
              <w:ind w:left="60" w:right="60"/>
              <w:jc w:val="center"/>
              <w:rPr>
                <w:rFonts w:ascii="Arial" w:hAnsi="Arial" w:cs="Arial"/>
                <w:b/>
                <w:color w:val="000000"/>
                <w:sz w:val="18"/>
                <w:szCs w:val="18"/>
                <w:lang w:eastAsia="en-US"/>
              </w:rPr>
            </w:pPr>
            <w:r w:rsidRPr="00201DBD">
              <w:rPr>
                <w:rFonts w:ascii="Arial" w:hAnsi="Arial" w:cs="Arial"/>
                <w:b/>
                <w:color w:val="000000"/>
                <w:sz w:val="18"/>
                <w:szCs w:val="18"/>
                <w:lang w:eastAsia="en-US"/>
              </w:rPr>
              <w:t>nooit</w:t>
            </w:r>
          </w:p>
        </w:tc>
        <w:tc>
          <w:tcPr>
            <w:tcW w:w="1029" w:type="dxa"/>
            <w:tcBorders>
              <w:bottom w:val="single" w:sz="16" w:space="0" w:color="000000"/>
            </w:tcBorders>
            <w:shd w:val="clear" w:color="auto" w:fill="FFFFFF"/>
            <w:vAlign w:val="bottom"/>
          </w:tcPr>
          <w:p w14:paraId="20A93B19" w14:textId="77777777" w:rsidR="00823916" w:rsidRPr="00201DBD" w:rsidRDefault="00823916" w:rsidP="0083307B">
            <w:pPr>
              <w:autoSpaceDE w:val="0"/>
              <w:autoSpaceDN w:val="0"/>
              <w:adjustRightInd w:val="0"/>
              <w:spacing w:line="320" w:lineRule="atLeast"/>
              <w:ind w:left="60" w:right="60"/>
              <w:jc w:val="center"/>
              <w:rPr>
                <w:rFonts w:ascii="Arial" w:hAnsi="Arial" w:cs="Arial"/>
                <w:b/>
                <w:color w:val="000000"/>
                <w:sz w:val="18"/>
                <w:szCs w:val="18"/>
                <w:lang w:eastAsia="en-US"/>
              </w:rPr>
            </w:pPr>
            <w:r w:rsidRPr="00201DBD">
              <w:rPr>
                <w:rFonts w:ascii="Arial" w:hAnsi="Arial" w:cs="Arial"/>
                <w:b/>
                <w:color w:val="000000"/>
                <w:sz w:val="18"/>
                <w:szCs w:val="18"/>
                <w:lang w:eastAsia="en-US"/>
              </w:rPr>
              <w:t>ooit</w:t>
            </w:r>
          </w:p>
        </w:tc>
        <w:tc>
          <w:tcPr>
            <w:tcW w:w="1029" w:type="dxa"/>
            <w:vMerge/>
            <w:tcBorders>
              <w:top w:val="single" w:sz="16" w:space="0" w:color="000000"/>
              <w:right w:val="single" w:sz="16" w:space="0" w:color="000000"/>
            </w:tcBorders>
            <w:shd w:val="clear" w:color="auto" w:fill="FFFFFF"/>
            <w:vAlign w:val="bottom"/>
          </w:tcPr>
          <w:p w14:paraId="20A93B1A" w14:textId="77777777" w:rsidR="00823916" w:rsidRPr="00201DBD" w:rsidRDefault="00823916" w:rsidP="0083307B">
            <w:pPr>
              <w:autoSpaceDE w:val="0"/>
              <w:autoSpaceDN w:val="0"/>
              <w:adjustRightInd w:val="0"/>
              <w:rPr>
                <w:rFonts w:ascii="Arial" w:hAnsi="Arial" w:cs="Arial"/>
                <w:color w:val="000000"/>
                <w:sz w:val="18"/>
                <w:szCs w:val="18"/>
                <w:lang w:eastAsia="en-US"/>
              </w:rPr>
            </w:pPr>
          </w:p>
        </w:tc>
      </w:tr>
      <w:tr w:rsidR="00823916" w:rsidRPr="00201DBD" w14:paraId="20A93B23" w14:textId="77777777" w:rsidTr="0083307B">
        <w:trPr>
          <w:cantSplit/>
        </w:trPr>
        <w:tc>
          <w:tcPr>
            <w:tcW w:w="1029" w:type="dxa"/>
            <w:vMerge w:val="restart"/>
            <w:tcBorders>
              <w:top w:val="single" w:sz="16" w:space="0" w:color="000000"/>
              <w:left w:val="single" w:sz="16" w:space="0" w:color="000000"/>
              <w:right w:val="nil"/>
            </w:tcBorders>
            <w:shd w:val="clear" w:color="auto" w:fill="FFFFFF"/>
          </w:tcPr>
          <w:p w14:paraId="20A93B1C" w14:textId="77777777" w:rsidR="00823916" w:rsidRPr="00201DBD"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201DBD">
              <w:rPr>
                <w:rFonts w:ascii="Arial" w:hAnsi="Arial" w:cs="Arial"/>
                <w:b/>
                <w:color w:val="000000"/>
                <w:sz w:val="18"/>
                <w:szCs w:val="18"/>
                <w:lang w:eastAsia="en-US"/>
              </w:rPr>
              <w:t>Winkel-</w:t>
            </w:r>
          </w:p>
          <w:p w14:paraId="20A93B1D" w14:textId="77777777" w:rsidR="00823916" w:rsidRPr="00201DBD"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201DBD">
              <w:rPr>
                <w:rFonts w:ascii="Arial" w:hAnsi="Arial" w:cs="Arial"/>
                <w:b/>
                <w:color w:val="000000"/>
                <w:sz w:val="18"/>
                <w:szCs w:val="18"/>
                <w:lang w:eastAsia="en-US"/>
              </w:rPr>
              <w:t>diefstal</w:t>
            </w:r>
          </w:p>
        </w:tc>
        <w:tc>
          <w:tcPr>
            <w:tcW w:w="737" w:type="dxa"/>
            <w:vMerge w:val="restart"/>
            <w:tcBorders>
              <w:top w:val="single" w:sz="16" w:space="0" w:color="000000"/>
              <w:left w:val="nil"/>
              <w:right w:val="nil"/>
            </w:tcBorders>
            <w:shd w:val="clear" w:color="auto" w:fill="FFFFFF"/>
          </w:tcPr>
          <w:p w14:paraId="20A93B1E" w14:textId="77777777" w:rsidR="00823916" w:rsidRPr="00201DBD"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201DBD">
              <w:rPr>
                <w:rFonts w:ascii="Arial" w:hAnsi="Arial" w:cs="Arial"/>
                <w:b/>
                <w:color w:val="000000"/>
                <w:sz w:val="18"/>
                <w:szCs w:val="18"/>
                <w:lang w:eastAsia="en-US"/>
              </w:rPr>
              <w:t>nooit</w:t>
            </w:r>
          </w:p>
        </w:tc>
        <w:tc>
          <w:tcPr>
            <w:tcW w:w="2428" w:type="dxa"/>
            <w:tcBorders>
              <w:top w:val="single" w:sz="16" w:space="0" w:color="000000"/>
              <w:left w:val="nil"/>
              <w:bottom w:val="nil"/>
              <w:right w:val="single" w:sz="16" w:space="0" w:color="000000"/>
            </w:tcBorders>
            <w:shd w:val="clear" w:color="auto" w:fill="FFFFFF"/>
          </w:tcPr>
          <w:p w14:paraId="20A93B1F" w14:textId="77777777" w:rsidR="00823916" w:rsidRPr="00201DBD"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proofErr w:type="spellStart"/>
            <w:r w:rsidRPr="00201DBD">
              <w:rPr>
                <w:rFonts w:ascii="Arial" w:hAnsi="Arial" w:cs="Arial"/>
                <w:b/>
                <w:color w:val="000000"/>
                <w:sz w:val="18"/>
                <w:szCs w:val="18"/>
                <w:lang w:eastAsia="en-US"/>
              </w:rPr>
              <w:t>Count</w:t>
            </w:r>
            <w:proofErr w:type="spellEnd"/>
          </w:p>
        </w:tc>
        <w:tc>
          <w:tcPr>
            <w:tcW w:w="1029" w:type="dxa"/>
            <w:tcBorders>
              <w:top w:val="single" w:sz="16" w:space="0" w:color="000000"/>
              <w:left w:val="single" w:sz="16" w:space="0" w:color="000000"/>
              <w:bottom w:val="nil"/>
            </w:tcBorders>
            <w:shd w:val="clear" w:color="auto" w:fill="FFFFFF"/>
            <w:vAlign w:val="center"/>
          </w:tcPr>
          <w:p w14:paraId="20A93B20" w14:textId="77777777" w:rsidR="00823916" w:rsidRPr="00201DBD"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201DBD">
              <w:rPr>
                <w:rFonts w:ascii="Arial" w:hAnsi="Arial" w:cs="Arial"/>
                <w:color w:val="000000"/>
                <w:sz w:val="18"/>
                <w:szCs w:val="18"/>
                <w:lang w:eastAsia="en-US"/>
              </w:rPr>
              <w:t>2388</w:t>
            </w:r>
          </w:p>
        </w:tc>
        <w:tc>
          <w:tcPr>
            <w:tcW w:w="1029" w:type="dxa"/>
            <w:tcBorders>
              <w:top w:val="single" w:sz="16" w:space="0" w:color="000000"/>
              <w:bottom w:val="nil"/>
            </w:tcBorders>
            <w:shd w:val="clear" w:color="auto" w:fill="FFFFFF"/>
            <w:vAlign w:val="center"/>
          </w:tcPr>
          <w:p w14:paraId="20A93B21" w14:textId="77777777" w:rsidR="00823916" w:rsidRPr="00201DBD"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201DBD">
              <w:rPr>
                <w:rFonts w:ascii="Arial" w:hAnsi="Arial" w:cs="Arial"/>
                <w:color w:val="000000"/>
                <w:sz w:val="18"/>
                <w:szCs w:val="18"/>
                <w:lang w:eastAsia="en-US"/>
              </w:rPr>
              <w:t>104</w:t>
            </w:r>
          </w:p>
        </w:tc>
        <w:tc>
          <w:tcPr>
            <w:tcW w:w="1029" w:type="dxa"/>
            <w:tcBorders>
              <w:top w:val="single" w:sz="16" w:space="0" w:color="000000"/>
              <w:bottom w:val="nil"/>
              <w:right w:val="single" w:sz="16" w:space="0" w:color="000000"/>
            </w:tcBorders>
            <w:shd w:val="clear" w:color="auto" w:fill="FFFFFF"/>
            <w:vAlign w:val="center"/>
          </w:tcPr>
          <w:p w14:paraId="20A93B22" w14:textId="77777777" w:rsidR="00823916" w:rsidRPr="00201DBD"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201DBD">
              <w:rPr>
                <w:rFonts w:ascii="Arial" w:hAnsi="Arial" w:cs="Arial"/>
                <w:color w:val="000000"/>
                <w:sz w:val="18"/>
                <w:szCs w:val="18"/>
                <w:lang w:eastAsia="en-US"/>
              </w:rPr>
              <w:t>2492</w:t>
            </w:r>
          </w:p>
        </w:tc>
      </w:tr>
      <w:tr w:rsidR="00823916" w:rsidRPr="00201DBD" w14:paraId="20A93B2A" w14:textId="77777777" w:rsidTr="0083307B">
        <w:trPr>
          <w:cantSplit/>
        </w:trPr>
        <w:tc>
          <w:tcPr>
            <w:tcW w:w="1029" w:type="dxa"/>
            <w:vMerge/>
            <w:tcBorders>
              <w:top w:val="single" w:sz="16" w:space="0" w:color="000000"/>
              <w:left w:val="single" w:sz="16" w:space="0" w:color="000000"/>
              <w:right w:val="nil"/>
            </w:tcBorders>
            <w:shd w:val="clear" w:color="auto" w:fill="FFFFFF"/>
          </w:tcPr>
          <w:p w14:paraId="20A93B24" w14:textId="77777777" w:rsidR="00823916" w:rsidRPr="00201DBD" w:rsidRDefault="00823916" w:rsidP="0083307B">
            <w:pPr>
              <w:autoSpaceDE w:val="0"/>
              <w:autoSpaceDN w:val="0"/>
              <w:adjustRightInd w:val="0"/>
              <w:rPr>
                <w:rFonts w:ascii="Arial" w:hAnsi="Arial" w:cs="Arial"/>
                <w:b/>
                <w:color w:val="000000"/>
                <w:sz w:val="18"/>
                <w:szCs w:val="18"/>
                <w:lang w:eastAsia="en-US"/>
              </w:rPr>
            </w:pPr>
          </w:p>
        </w:tc>
        <w:tc>
          <w:tcPr>
            <w:tcW w:w="737" w:type="dxa"/>
            <w:vMerge/>
            <w:tcBorders>
              <w:top w:val="single" w:sz="16" w:space="0" w:color="000000"/>
              <w:left w:val="nil"/>
              <w:right w:val="nil"/>
            </w:tcBorders>
            <w:shd w:val="clear" w:color="auto" w:fill="FFFFFF"/>
          </w:tcPr>
          <w:p w14:paraId="20A93B25" w14:textId="77777777" w:rsidR="00823916" w:rsidRPr="00201DBD" w:rsidRDefault="00823916" w:rsidP="0083307B">
            <w:pPr>
              <w:autoSpaceDE w:val="0"/>
              <w:autoSpaceDN w:val="0"/>
              <w:adjustRightInd w:val="0"/>
              <w:rPr>
                <w:rFonts w:ascii="Arial" w:hAnsi="Arial" w:cs="Arial"/>
                <w:b/>
                <w:color w:val="000000"/>
                <w:sz w:val="18"/>
                <w:szCs w:val="18"/>
                <w:lang w:eastAsia="en-US"/>
              </w:rPr>
            </w:pPr>
          </w:p>
        </w:tc>
        <w:tc>
          <w:tcPr>
            <w:tcW w:w="2428" w:type="dxa"/>
            <w:tcBorders>
              <w:top w:val="nil"/>
              <w:left w:val="nil"/>
              <w:bottom w:val="nil"/>
              <w:right w:val="single" w:sz="16" w:space="0" w:color="000000"/>
            </w:tcBorders>
            <w:shd w:val="clear" w:color="auto" w:fill="FFFFFF"/>
          </w:tcPr>
          <w:p w14:paraId="20A93B26" w14:textId="77777777" w:rsidR="00823916" w:rsidRPr="00201DBD" w:rsidRDefault="00823916" w:rsidP="0083307B">
            <w:pPr>
              <w:autoSpaceDE w:val="0"/>
              <w:autoSpaceDN w:val="0"/>
              <w:adjustRightInd w:val="0"/>
              <w:spacing w:line="320" w:lineRule="atLeast"/>
              <w:ind w:left="60" w:right="60"/>
              <w:rPr>
                <w:rFonts w:ascii="Arial" w:hAnsi="Arial" w:cs="Arial"/>
                <w:b/>
                <w:i/>
                <w:color w:val="000000"/>
                <w:sz w:val="18"/>
                <w:szCs w:val="18"/>
                <w:lang w:eastAsia="en-US"/>
              </w:rPr>
            </w:pPr>
            <w:r w:rsidRPr="00201DBD">
              <w:rPr>
                <w:rFonts w:ascii="Arial" w:hAnsi="Arial" w:cs="Arial"/>
                <w:b/>
                <w:i/>
                <w:color w:val="000000"/>
                <w:sz w:val="18"/>
                <w:szCs w:val="18"/>
                <w:lang w:eastAsia="en-US"/>
              </w:rPr>
              <w:t>% binnen winkeldiefstal</w:t>
            </w:r>
          </w:p>
        </w:tc>
        <w:tc>
          <w:tcPr>
            <w:tcW w:w="1029" w:type="dxa"/>
            <w:tcBorders>
              <w:top w:val="nil"/>
              <w:left w:val="single" w:sz="16" w:space="0" w:color="000000"/>
              <w:bottom w:val="nil"/>
            </w:tcBorders>
            <w:shd w:val="clear" w:color="auto" w:fill="FFFFFF"/>
            <w:vAlign w:val="center"/>
          </w:tcPr>
          <w:p w14:paraId="20A93B27"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95.8%</w:t>
            </w:r>
          </w:p>
        </w:tc>
        <w:tc>
          <w:tcPr>
            <w:tcW w:w="1029" w:type="dxa"/>
            <w:tcBorders>
              <w:top w:val="nil"/>
              <w:bottom w:val="nil"/>
            </w:tcBorders>
            <w:shd w:val="clear" w:color="auto" w:fill="FFFFFF"/>
            <w:vAlign w:val="center"/>
          </w:tcPr>
          <w:p w14:paraId="20A93B28"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4.2%</w:t>
            </w:r>
          </w:p>
        </w:tc>
        <w:tc>
          <w:tcPr>
            <w:tcW w:w="1029" w:type="dxa"/>
            <w:tcBorders>
              <w:top w:val="nil"/>
              <w:bottom w:val="nil"/>
              <w:right w:val="single" w:sz="16" w:space="0" w:color="000000"/>
            </w:tcBorders>
            <w:shd w:val="clear" w:color="auto" w:fill="FFFFFF"/>
            <w:vAlign w:val="center"/>
          </w:tcPr>
          <w:p w14:paraId="20A93B29"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100.0%</w:t>
            </w:r>
          </w:p>
        </w:tc>
      </w:tr>
      <w:tr w:rsidR="00823916" w:rsidRPr="00201DBD" w14:paraId="20A93B31" w14:textId="77777777" w:rsidTr="0083307B">
        <w:trPr>
          <w:cantSplit/>
        </w:trPr>
        <w:tc>
          <w:tcPr>
            <w:tcW w:w="1029" w:type="dxa"/>
            <w:vMerge/>
            <w:tcBorders>
              <w:top w:val="single" w:sz="16" w:space="0" w:color="000000"/>
              <w:left w:val="single" w:sz="16" w:space="0" w:color="000000"/>
              <w:right w:val="nil"/>
            </w:tcBorders>
            <w:shd w:val="clear" w:color="auto" w:fill="FFFFFF"/>
          </w:tcPr>
          <w:p w14:paraId="20A93B2B" w14:textId="77777777" w:rsidR="00823916" w:rsidRPr="00201DBD" w:rsidRDefault="00823916" w:rsidP="0083307B">
            <w:pPr>
              <w:autoSpaceDE w:val="0"/>
              <w:autoSpaceDN w:val="0"/>
              <w:adjustRightInd w:val="0"/>
              <w:rPr>
                <w:rFonts w:ascii="Arial" w:hAnsi="Arial" w:cs="Arial"/>
                <w:b/>
                <w:color w:val="000000"/>
                <w:sz w:val="18"/>
                <w:szCs w:val="18"/>
                <w:lang w:eastAsia="en-US"/>
              </w:rPr>
            </w:pPr>
          </w:p>
        </w:tc>
        <w:tc>
          <w:tcPr>
            <w:tcW w:w="737" w:type="dxa"/>
            <w:vMerge/>
            <w:tcBorders>
              <w:top w:val="single" w:sz="16" w:space="0" w:color="000000"/>
              <w:left w:val="nil"/>
              <w:right w:val="nil"/>
            </w:tcBorders>
            <w:shd w:val="clear" w:color="auto" w:fill="FFFFFF"/>
          </w:tcPr>
          <w:p w14:paraId="20A93B2C" w14:textId="77777777" w:rsidR="00823916" w:rsidRPr="00201DBD" w:rsidRDefault="00823916" w:rsidP="0083307B">
            <w:pPr>
              <w:autoSpaceDE w:val="0"/>
              <w:autoSpaceDN w:val="0"/>
              <w:adjustRightInd w:val="0"/>
              <w:rPr>
                <w:rFonts w:ascii="Arial" w:hAnsi="Arial" w:cs="Arial"/>
                <w:b/>
                <w:color w:val="000000"/>
                <w:sz w:val="18"/>
                <w:szCs w:val="18"/>
                <w:lang w:eastAsia="en-US"/>
              </w:rPr>
            </w:pPr>
          </w:p>
        </w:tc>
        <w:tc>
          <w:tcPr>
            <w:tcW w:w="2428" w:type="dxa"/>
            <w:tcBorders>
              <w:top w:val="nil"/>
              <w:left w:val="nil"/>
              <w:right w:val="single" w:sz="16" w:space="0" w:color="000000"/>
            </w:tcBorders>
            <w:shd w:val="clear" w:color="auto" w:fill="FFFFFF"/>
          </w:tcPr>
          <w:p w14:paraId="20A93B2D" w14:textId="77777777" w:rsidR="00823916" w:rsidRPr="00201DBD" w:rsidRDefault="00823916" w:rsidP="0083307B">
            <w:pPr>
              <w:autoSpaceDE w:val="0"/>
              <w:autoSpaceDN w:val="0"/>
              <w:adjustRightInd w:val="0"/>
              <w:spacing w:line="320" w:lineRule="atLeast"/>
              <w:ind w:left="60" w:right="60"/>
              <w:rPr>
                <w:rFonts w:ascii="Arial" w:hAnsi="Arial" w:cs="Arial"/>
                <w:b/>
                <w:i/>
                <w:color w:val="000000"/>
                <w:sz w:val="18"/>
                <w:szCs w:val="18"/>
                <w:lang w:eastAsia="en-US"/>
              </w:rPr>
            </w:pPr>
            <w:r w:rsidRPr="00201DBD">
              <w:rPr>
                <w:rFonts w:ascii="Arial" w:hAnsi="Arial" w:cs="Arial"/>
                <w:b/>
                <w:i/>
                <w:color w:val="000000"/>
                <w:sz w:val="18"/>
                <w:szCs w:val="18"/>
                <w:lang w:eastAsia="en-US"/>
              </w:rPr>
              <w:t>% binnen joint gerookt</w:t>
            </w:r>
          </w:p>
        </w:tc>
        <w:tc>
          <w:tcPr>
            <w:tcW w:w="1029" w:type="dxa"/>
            <w:tcBorders>
              <w:top w:val="nil"/>
              <w:left w:val="single" w:sz="16" w:space="0" w:color="000000"/>
            </w:tcBorders>
            <w:shd w:val="clear" w:color="auto" w:fill="FFFFFF"/>
            <w:vAlign w:val="center"/>
          </w:tcPr>
          <w:p w14:paraId="20A93B2E"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86.0%</w:t>
            </w:r>
          </w:p>
        </w:tc>
        <w:tc>
          <w:tcPr>
            <w:tcW w:w="1029" w:type="dxa"/>
            <w:tcBorders>
              <w:top w:val="nil"/>
            </w:tcBorders>
            <w:shd w:val="clear" w:color="auto" w:fill="FFFFFF"/>
            <w:vAlign w:val="center"/>
          </w:tcPr>
          <w:p w14:paraId="20A93B2F"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42.6%</w:t>
            </w:r>
          </w:p>
        </w:tc>
        <w:tc>
          <w:tcPr>
            <w:tcW w:w="1029" w:type="dxa"/>
            <w:tcBorders>
              <w:top w:val="nil"/>
              <w:right w:val="single" w:sz="16" w:space="0" w:color="000000"/>
            </w:tcBorders>
            <w:shd w:val="clear" w:color="auto" w:fill="FFFFFF"/>
            <w:vAlign w:val="center"/>
          </w:tcPr>
          <w:p w14:paraId="20A93B30"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82.5%</w:t>
            </w:r>
          </w:p>
        </w:tc>
      </w:tr>
      <w:tr w:rsidR="00823916" w:rsidRPr="00201DBD" w14:paraId="20A93B38" w14:textId="77777777" w:rsidTr="0083307B">
        <w:trPr>
          <w:cantSplit/>
        </w:trPr>
        <w:tc>
          <w:tcPr>
            <w:tcW w:w="1029" w:type="dxa"/>
            <w:vMerge/>
            <w:tcBorders>
              <w:top w:val="single" w:sz="16" w:space="0" w:color="000000"/>
              <w:left w:val="single" w:sz="16" w:space="0" w:color="000000"/>
              <w:right w:val="nil"/>
            </w:tcBorders>
            <w:shd w:val="clear" w:color="auto" w:fill="FFFFFF"/>
          </w:tcPr>
          <w:p w14:paraId="20A93B32" w14:textId="77777777" w:rsidR="00823916" w:rsidRPr="00201DBD" w:rsidRDefault="00823916" w:rsidP="0083307B">
            <w:pPr>
              <w:autoSpaceDE w:val="0"/>
              <w:autoSpaceDN w:val="0"/>
              <w:adjustRightInd w:val="0"/>
              <w:rPr>
                <w:rFonts w:ascii="Arial" w:hAnsi="Arial" w:cs="Arial"/>
                <w:b/>
                <w:color w:val="000000"/>
                <w:sz w:val="18"/>
                <w:szCs w:val="18"/>
                <w:lang w:eastAsia="en-US"/>
              </w:rPr>
            </w:pPr>
          </w:p>
        </w:tc>
        <w:tc>
          <w:tcPr>
            <w:tcW w:w="737" w:type="dxa"/>
            <w:vMerge w:val="restart"/>
            <w:tcBorders>
              <w:top w:val="nil"/>
              <w:left w:val="nil"/>
              <w:right w:val="nil"/>
            </w:tcBorders>
            <w:shd w:val="clear" w:color="auto" w:fill="FFFFFF"/>
          </w:tcPr>
          <w:p w14:paraId="20A93B33" w14:textId="77777777" w:rsidR="00823916" w:rsidRPr="00201DBD"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201DBD">
              <w:rPr>
                <w:rFonts w:ascii="Arial" w:hAnsi="Arial" w:cs="Arial"/>
                <w:b/>
                <w:color w:val="000000"/>
                <w:sz w:val="18"/>
                <w:szCs w:val="18"/>
                <w:lang w:eastAsia="en-US"/>
              </w:rPr>
              <w:t>ooit</w:t>
            </w:r>
          </w:p>
        </w:tc>
        <w:tc>
          <w:tcPr>
            <w:tcW w:w="2428" w:type="dxa"/>
            <w:tcBorders>
              <w:top w:val="nil"/>
              <w:left w:val="nil"/>
              <w:bottom w:val="nil"/>
              <w:right w:val="single" w:sz="16" w:space="0" w:color="000000"/>
            </w:tcBorders>
            <w:shd w:val="clear" w:color="auto" w:fill="FFFFFF"/>
          </w:tcPr>
          <w:p w14:paraId="20A93B34" w14:textId="77777777" w:rsidR="00823916" w:rsidRPr="00201DBD"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proofErr w:type="spellStart"/>
            <w:r w:rsidRPr="00201DBD">
              <w:rPr>
                <w:rFonts w:ascii="Arial" w:hAnsi="Arial" w:cs="Arial"/>
                <w:b/>
                <w:color w:val="000000"/>
                <w:sz w:val="18"/>
                <w:szCs w:val="18"/>
                <w:lang w:eastAsia="en-US"/>
              </w:rPr>
              <w:t>Count</w:t>
            </w:r>
            <w:proofErr w:type="spellEnd"/>
          </w:p>
        </w:tc>
        <w:tc>
          <w:tcPr>
            <w:tcW w:w="1029" w:type="dxa"/>
            <w:tcBorders>
              <w:top w:val="nil"/>
              <w:left w:val="single" w:sz="16" w:space="0" w:color="000000"/>
              <w:bottom w:val="nil"/>
            </w:tcBorders>
            <w:shd w:val="clear" w:color="auto" w:fill="FFFFFF"/>
            <w:vAlign w:val="center"/>
          </w:tcPr>
          <w:p w14:paraId="20A93B35" w14:textId="77777777" w:rsidR="00823916" w:rsidRPr="00201DBD"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201DBD">
              <w:rPr>
                <w:rFonts w:ascii="Arial" w:hAnsi="Arial" w:cs="Arial"/>
                <w:color w:val="000000"/>
                <w:sz w:val="18"/>
                <w:szCs w:val="18"/>
                <w:lang w:eastAsia="en-US"/>
              </w:rPr>
              <w:t>390</w:t>
            </w:r>
          </w:p>
        </w:tc>
        <w:tc>
          <w:tcPr>
            <w:tcW w:w="1029" w:type="dxa"/>
            <w:tcBorders>
              <w:top w:val="nil"/>
              <w:bottom w:val="nil"/>
            </w:tcBorders>
            <w:shd w:val="clear" w:color="auto" w:fill="FFFFFF"/>
            <w:vAlign w:val="center"/>
          </w:tcPr>
          <w:p w14:paraId="20A93B36" w14:textId="77777777" w:rsidR="00823916" w:rsidRPr="00201DBD"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201DBD">
              <w:rPr>
                <w:rFonts w:ascii="Arial" w:hAnsi="Arial" w:cs="Arial"/>
                <w:color w:val="000000"/>
                <w:sz w:val="18"/>
                <w:szCs w:val="18"/>
                <w:lang w:eastAsia="en-US"/>
              </w:rPr>
              <w:t>140</w:t>
            </w:r>
          </w:p>
        </w:tc>
        <w:tc>
          <w:tcPr>
            <w:tcW w:w="1029" w:type="dxa"/>
            <w:tcBorders>
              <w:top w:val="nil"/>
              <w:bottom w:val="nil"/>
              <w:right w:val="single" w:sz="16" w:space="0" w:color="000000"/>
            </w:tcBorders>
            <w:shd w:val="clear" w:color="auto" w:fill="FFFFFF"/>
            <w:vAlign w:val="center"/>
          </w:tcPr>
          <w:p w14:paraId="20A93B37" w14:textId="77777777" w:rsidR="00823916" w:rsidRPr="00201DBD"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201DBD">
              <w:rPr>
                <w:rFonts w:ascii="Arial" w:hAnsi="Arial" w:cs="Arial"/>
                <w:color w:val="000000"/>
                <w:sz w:val="18"/>
                <w:szCs w:val="18"/>
                <w:lang w:eastAsia="en-US"/>
              </w:rPr>
              <w:t>530</w:t>
            </w:r>
          </w:p>
        </w:tc>
      </w:tr>
      <w:tr w:rsidR="00823916" w:rsidRPr="00201DBD" w14:paraId="20A93B3F" w14:textId="77777777" w:rsidTr="0083307B">
        <w:trPr>
          <w:cantSplit/>
        </w:trPr>
        <w:tc>
          <w:tcPr>
            <w:tcW w:w="1029" w:type="dxa"/>
            <w:vMerge/>
            <w:tcBorders>
              <w:top w:val="single" w:sz="16" w:space="0" w:color="000000"/>
              <w:left w:val="single" w:sz="16" w:space="0" w:color="000000"/>
              <w:right w:val="nil"/>
            </w:tcBorders>
            <w:shd w:val="clear" w:color="auto" w:fill="FFFFFF"/>
          </w:tcPr>
          <w:p w14:paraId="20A93B39" w14:textId="77777777" w:rsidR="00823916" w:rsidRPr="00201DBD" w:rsidRDefault="00823916" w:rsidP="0083307B">
            <w:pPr>
              <w:autoSpaceDE w:val="0"/>
              <w:autoSpaceDN w:val="0"/>
              <w:adjustRightInd w:val="0"/>
              <w:rPr>
                <w:rFonts w:ascii="Arial" w:hAnsi="Arial" w:cs="Arial"/>
                <w:b/>
                <w:color w:val="000000"/>
                <w:sz w:val="18"/>
                <w:szCs w:val="18"/>
                <w:lang w:eastAsia="en-US"/>
              </w:rPr>
            </w:pPr>
          </w:p>
        </w:tc>
        <w:tc>
          <w:tcPr>
            <w:tcW w:w="737" w:type="dxa"/>
            <w:vMerge/>
            <w:tcBorders>
              <w:top w:val="nil"/>
              <w:left w:val="nil"/>
              <w:right w:val="nil"/>
            </w:tcBorders>
            <w:shd w:val="clear" w:color="auto" w:fill="FFFFFF"/>
          </w:tcPr>
          <w:p w14:paraId="20A93B3A" w14:textId="77777777" w:rsidR="00823916" w:rsidRPr="00201DBD" w:rsidRDefault="00823916" w:rsidP="0083307B">
            <w:pPr>
              <w:autoSpaceDE w:val="0"/>
              <w:autoSpaceDN w:val="0"/>
              <w:adjustRightInd w:val="0"/>
              <w:rPr>
                <w:rFonts w:ascii="Arial" w:hAnsi="Arial" w:cs="Arial"/>
                <w:b/>
                <w:color w:val="000000"/>
                <w:sz w:val="18"/>
                <w:szCs w:val="18"/>
                <w:lang w:eastAsia="en-US"/>
              </w:rPr>
            </w:pPr>
          </w:p>
        </w:tc>
        <w:tc>
          <w:tcPr>
            <w:tcW w:w="2428" w:type="dxa"/>
            <w:tcBorders>
              <w:top w:val="nil"/>
              <w:left w:val="nil"/>
              <w:bottom w:val="nil"/>
              <w:right w:val="single" w:sz="16" w:space="0" w:color="000000"/>
            </w:tcBorders>
            <w:shd w:val="clear" w:color="auto" w:fill="FFFFFF"/>
          </w:tcPr>
          <w:p w14:paraId="20A93B3B" w14:textId="77777777" w:rsidR="00823916" w:rsidRPr="00201DBD" w:rsidRDefault="00823916" w:rsidP="0083307B">
            <w:pPr>
              <w:autoSpaceDE w:val="0"/>
              <w:autoSpaceDN w:val="0"/>
              <w:adjustRightInd w:val="0"/>
              <w:spacing w:line="320" w:lineRule="atLeast"/>
              <w:ind w:left="60" w:right="60"/>
              <w:rPr>
                <w:rFonts w:ascii="Arial" w:hAnsi="Arial" w:cs="Arial"/>
                <w:b/>
                <w:i/>
                <w:color w:val="000000"/>
                <w:sz w:val="18"/>
                <w:szCs w:val="18"/>
                <w:lang w:eastAsia="en-US"/>
              </w:rPr>
            </w:pPr>
            <w:r w:rsidRPr="00201DBD">
              <w:rPr>
                <w:rFonts w:ascii="Arial" w:hAnsi="Arial" w:cs="Arial"/>
                <w:b/>
                <w:i/>
                <w:color w:val="000000"/>
                <w:sz w:val="18"/>
                <w:szCs w:val="18"/>
                <w:lang w:eastAsia="en-US"/>
              </w:rPr>
              <w:t>% binnen winkeldiefstal</w:t>
            </w:r>
          </w:p>
        </w:tc>
        <w:tc>
          <w:tcPr>
            <w:tcW w:w="1029" w:type="dxa"/>
            <w:tcBorders>
              <w:top w:val="nil"/>
              <w:left w:val="single" w:sz="16" w:space="0" w:color="000000"/>
              <w:bottom w:val="nil"/>
            </w:tcBorders>
            <w:shd w:val="clear" w:color="auto" w:fill="FFFFFF"/>
            <w:vAlign w:val="center"/>
          </w:tcPr>
          <w:p w14:paraId="20A93B3C"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73.6%</w:t>
            </w:r>
          </w:p>
        </w:tc>
        <w:tc>
          <w:tcPr>
            <w:tcW w:w="1029" w:type="dxa"/>
            <w:tcBorders>
              <w:top w:val="nil"/>
              <w:bottom w:val="nil"/>
            </w:tcBorders>
            <w:shd w:val="clear" w:color="auto" w:fill="FFFFFF"/>
            <w:vAlign w:val="center"/>
          </w:tcPr>
          <w:p w14:paraId="20A93B3D"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26.4%</w:t>
            </w:r>
          </w:p>
        </w:tc>
        <w:tc>
          <w:tcPr>
            <w:tcW w:w="1029" w:type="dxa"/>
            <w:tcBorders>
              <w:top w:val="nil"/>
              <w:bottom w:val="nil"/>
              <w:right w:val="single" w:sz="16" w:space="0" w:color="000000"/>
            </w:tcBorders>
            <w:shd w:val="clear" w:color="auto" w:fill="FFFFFF"/>
            <w:vAlign w:val="center"/>
          </w:tcPr>
          <w:p w14:paraId="20A93B3E"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100.0%</w:t>
            </w:r>
          </w:p>
        </w:tc>
      </w:tr>
      <w:tr w:rsidR="00823916" w:rsidRPr="00201DBD" w14:paraId="20A93B46" w14:textId="77777777" w:rsidTr="0083307B">
        <w:trPr>
          <w:cantSplit/>
        </w:trPr>
        <w:tc>
          <w:tcPr>
            <w:tcW w:w="1029" w:type="dxa"/>
            <w:vMerge/>
            <w:tcBorders>
              <w:top w:val="single" w:sz="16" w:space="0" w:color="000000"/>
              <w:left w:val="single" w:sz="16" w:space="0" w:color="000000"/>
              <w:right w:val="nil"/>
            </w:tcBorders>
            <w:shd w:val="clear" w:color="auto" w:fill="FFFFFF"/>
          </w:tcPr>
          <w:p w14:paraId="20A93B40" w14:textId="77777777" w:rsidR="00823916" w:rsidRPr="00201DBD" w:rsidRDefault="00823916" w:rsidP="0083307B">
            <w:pPr>
              <w:autoSpaceDE w:val="0"/>
              <w:autoSpaceDN w:val="0"/>
              <w:adjustRightInd w:val="0"/>
              <w:rPr>
                <w:rFonts w:ascii="Arial" w:hAnsi="Arial" w:cs="Arial"/>
                <w:b/>
                <w:color w:val="000000"/>
                <w:sz w:val="18"/>
                <w:szCs w:val="18"/>
                <w:lang w:eastAsia="en-US"/>
              </w:rPr>
            </w:pPr>
          </w:p>
        </w:tc>
        <w:tc>
          <w:tcPr>
            <w:tcW w:w="737" w:type="dxa"/>
            <w:vMerge/>
            <w:tcBorders>
              <w:top w:val="nil"/>
              <w:left w:val="nil"/>
              <w:right w:val="nil"/>
            </w:tcBorders>
            <w:shd w:val="clear" w:color="auto" w:fill="FFFFFF"/>
          </w:tcPr>
          <w:p w14:paraId="20A93B41" w14:textId="77777777" w:rsidR="00823916" w:rsidRPr="00201DBD" w:rsidRDefault="00823916" w:rsidP="0083307B">
            <w:pPr>
              <w:autoSpaceDE w:val="0"/>
              <w:autoSpaceDN w:val="0"/>
              <w:adjustRightInd w:val="0"/>
              <w:rPr>
                <w:rFonts w:ascii="Arial" w:hAnsi="Arial" w:cs="Arial"/>
                <w:b/>
                <w:color w:val="000000"/>
                <w:sz w:val="18"/>
                <w:szCs w:val="18"/>
                <w:lang w:eastAsia="en-US"/>
              </w:rPr>
            </w:pPr>
          </w:p>
        </w:tc>
        <w:tc>
          <w:tcPr>
            <w:tcW w:w="2428" w:type="dxa"/>
            <w:tcBorders>
              <w:top w:val="nil"/>
              <w:left w:val="nil"/>
              <w:right w:val="single" w:sz="16" w:space="0" w:color="000000"/>
            </w:tcBorders>
            <w:shd w:val="clear" w:color="auto" w:fill="FFFFFF"/>
          </w:tcPr>
          <w:p w14:paraId="20A93B42" w14:textId="77777777" w:rsidR="00823916" w:rsidRPr="00201DBD" w:rsidRDefault="00823916" w:rsidP="0083307B">
            <w:pPr>
              <w:autoSpaceDE w:val="0"/>
              <w:autoSpaceDN w:val="0"/>
              <w:adjustRightInd w:val="0"/>
              <w:spacing w:line="320" w:lineRule="atLeast"/>
              <w:ind w:left="60" w:right="60"/>
              <w:rPr>
                <w:rFonts w:ascii="Arial" w:hAnsi="Arial" w:cs="Arial"/>
                <w:b/>
                <w:i/>
                <w:color w:val="000000"/>
                <w:sz w:val="18"/>
                <w:szCs w:val="18"/>
                <w:lang w:eastAsia="en-US"/>
              </w:rPr>
            </w:pPr>
            <w:r w:rsidRPr="00201DBD">
              <w:rPr>
                <w:rFonts w:ascii="Arial" w:hAnsi="Arial" w:cs="Arial"/>
                <w:b/>
                <w:i/>
                <w:color w:val="000000"/>
                <w:sz w:val="18"/>
                <w:szCs w:val="18"/>
                <w:lang w:eastAsia="en-US"/>
              </w:rPr>
              <w:t>% binnen joint gerookt</w:t>
            </w:r>
          </w:p>
        </w:tc>
        <w:tc>
          <w:tcPr>
            <w:tcW w:w="1029" w:type="dxa"/>
            <w:tcBorders>
              <w:top w:val="nil"/>
              <w:left w:val="single" w:sz="16" w:space="0" w:color="000000"/>
            </w:tcBorders>
            <w:shd w:val="clear" w:color="auto" w:fill="FFFFFF"/>
            <w:vAlign w:val="center"/>
          </w:tcPr>
          <w:p w14:paraId="20A93B43"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14.0%</w:t>
            </w:r>
          </w:p>
        </w:tc>
        <w:tc>
          <w:tcPr>
            <w:tcW w:w="1029" w:type="dxa"/>
            <w:tcBorders>
              <w:top w:val="nil"/>
            </w:tcBorders>
            <w:shd w:val="clear" w:color="auto" w:fill="FFFFFF"/>
            <w:vAlign w:val="center"/>
          </w:tcPr>
          <w:p w14:paraId="20A93B44"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57.4%</w:t>
            </w:r>
          </w:p>
        </w:tc>
        <w:tc>
          <w:tcPr>
            <w:tcW w:w="1029" w:type="dxa"/>
            <w:tcBorders>
              <w:top w:val="nil"/>
              <w:right w:val="single" w:sz="16" w:space="0" w:color="000000"/>
            </w:tcBorders>
            <w:shd w:val="clear" w:color="auto" w:fill="FFFFFF"/>
            <w:vAlign w:val="center"/>
          </w:tcPr>
          <w:p w14:paraId="20A93B45"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17.5%</w:t>
            </w:r>
          </w:p>
        </w:tc>
      </w:tr>
      <w:tr w:rsidR="00823916" w:rsidRPr="00201DBD" w14:paraId="20A93B4C" w14:textId="77777777" w:rsidTr="0083307B">
        <w:trPr>
          <w:cantSplit/>
        </w:trPr>
        <w:tc>
          <w:tcPr>
            <w:tcW w:w="1766" w:type="dxa"/>
            <w:gridSpan w:val="2"/>
            <w:vMerge w:val="restart"/>
            <w:tcBorders>
              <w:top w:val="nil"/>
              <w:left w:val="single" w:sz="16" w:space="0" w:color="000000"/>
              <w:bottom w:val="single" w:sz="16" w:space="0" w:color="000000"/>
              <w:right w:val="nil"/>
            </w:tcBorders>
            <w:shd w:val="clear" w:color="auto" w:fill="FFFFFF"/>
          </w:tcPr>
          <w:p w14:paraId="20A93B47" w14:textId="77777777" w:rsidR="00823916" w:rsidRPr="00201DBD"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201DBD">
              <w:rPr>
                <w:rFonts w:ascii="Arial" w:hAnsi="Arial" w:cs="Arial"/>
                <w:b/>
                <w:color w:val="000000"/>
                <w:sz w:val="18"/>
                <w:szCs w:val="18"/>
                <w:lang w:eastAsia="en-US"/>
              </w:rPr>
              <w:t>Tota</w:t>
            </w:r>
            <w:r>
              <w:rPr>
                <w:rFonts w:ascii="Arial" w:hAnsi="Arial" w:cs="Arial"/>
                <w:b/>
                <w:color w:val="000000"/>
                <w:sz w:val="18"/>
                <w:szCs w:val="18"/>
                <w:lang w:eastAsia="en-US"/>
              </w:rPr>
              <w:t>a</w:t>
            </w:r>
            <w:r w:rsidRPr="00201DBD">
              <w:rPr>
                <w:rFonts w:ascii="Arial" w:hAnsi="Arial" w:cs="Arial"/>
                <w:b/>
                <w:color w:val="000000"/>
                <w:sz w:val="18"/>
                <w:szCs w:val="18"/>
                <w:lang w:eastAsia="en-US"/>
              </w:rPr>
              <w:t>l</w:t>
            </w:r>
          </w:p>
        </w:tc>
        <w:tc>
          <w:tcPr>
            <w:tcW w:w="2428" w:type="dxa"/>
            <w:tcBorders>
              <w:top w:val="nil"/>
              <w:left w:val="nil"/>
              <w:bottom w:val="nil"/>
              <w:right w:val="single" w:sz="16" w:space="0" w:color="000000"/>
            </w:tcBorders>
            <w:shd w:val="clear" w:color="auto" w:fill="FFFFFF"/>
          </w:tcPr>
          <w:p w14:paraId="20A93B48" w14:textId="77777777" w:rsidR="00823916" w:rsidRPr="00201DBD"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proofErr w:type="spellStart"/>
            <w:r w:rsidRPr="00201DBD">
              <w:rPr>
                <w:rFonts w:ascii="Arial" w:hAnsi="Arial" w:cs="Arial"/>
                <w:b/>
                <w:color w:val="000000"/>
                <w:sz w:val="18"/>
                <w:szCs w:val="18"/>
                <w:lang w:eastAsia="en-US"/>
              </w:rPr>
              <w:t>Count</w:t>
            </w:r>
            <w:proofErr w:type="spellEnd"/>
          </w:p>
        </w:tc>
        <w:tc>
          <w:tcPr>
            <w:tcW w:w="1029" w:type="dxa"/>
            <w:tcBorders>
              <w:top w:val="nil"/>
              <w:left w:val="single" w:sz="16" w:space="0" w:color="000000"/>
              <w:bottom w:val="nil"/>
            </w:tcBorders>
            <w:shd w:val="clear" w:color="auto" w:fill="FFFFFF"/>
            <w:vAlign w:val="center"/>
          </w:tcPr>
          <w:p w14:paraId="20A93B49" w14:textId="77777777" w:rsidR="00823916" w:rsidRPr="00201DBD"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201DBD">
              <w:rPr>
                <w:rFonts w:ascii="Arial" w:hAnsi="Arial" w:cs="Arial"/>
                <w:color w:val="000000"/>
                <w:sz w:val="18"/>
                <w:szCs w:val="18"/>
                <w:lang w:eastAsia="en-US"/>
              </w:rPr>
              <w:t>2778</w:t>
            </w:r>
          </w:p>
        </w:tc>
        <w:tc>
          <w:tcPr>
            <w:tcW w:w="1029" w:type="dxa"/>
            <w:tcBorders>
              <w:top w:val="nil"/>
              <w:bottom w:val="nil"/>
            </w:tcBorders>
            <w:shd w:val="clear" w:color="auto" w:fill="FFFFFF"/>
            <w:vAlign w:val="center"/>
          </w:tcPr>
          <w:p w14:paraId="20A93B4A" w14:textId="77777777" w:rsidR="00823916" w:rsidRPr="00201DBD"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201DBD">
              <w:rPr>
                <w:rFonts w:ascii="Arial" w:hAnsi="Arial" w:cs="Arial"/>
                <w:color w:val="000000"/>
                <w:sz w:val="18"/>
                <w:szCs w:val="18"/>
                <w:lang w:eastAsia="en-US"/>
              </w:rPr>
              <w:t>244</w:t>
            </w:r>
          </w:p>
        </w:tc>
        <w:tc>
          <w:tcPr>
            <w:tcW w:w="1029" w:type="dxa"/>
            <w:tcBorders>
              <w:top w:val="nil"/>
              <w:bottom w:val="nil"/>
              <w:right w:val="single" w:sz="16" w:space="0" w:color="000000"/>
            </w:tcBorders>
            <w:shd w:val="clear" w:color="auto" w:fill="FFFFFF"/>
            <w:vAlign w:val="center"/>
          </w:tcPr>
          <w:p w14:paraId="20A93B4B" w14:textId="77777777" w:rsidR="00823916" w:rsidRPr="00201DBD"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201DBD">
              <w:rPr>
                <w:rFonts w:ascii="Arial" w:hAnsi="Arial" w:cs="Arial"/>
                <w:color w:val="000000"/>
                <w:sz w:val="18"/>
                <w:szCs w:val="18"/>
                <w:lang w:eastAsia="en-US"/>
              </w:rPr>
              <w:t>3022</w:t>
            </w:r>
          </w:p>
        </w:tc>
      </w:tr>
      <w:tr w:rsidR="00823916" w:rsidRPr="00201DBD" w14:paraId="20A93B52" w14:textId="77777777" w:rsidTr="0083307B">
        <w:trPr>
          <w:cantSplit/>
        </w:trPr>
        <w:tc>
          <w:tcPr>
            <w:tcW w:w="1766" w:type="dxa"/>
            <w:gridSpan w:val="2"/>
            <w:vMerge/>
            <w:tcBorders>
              <w:top w:val="nil"/>
              <w:left w:val="single" w:sz="16" w:space="0" w:color="000000"/>
              <w:bottom w:val="single" w:sz="16" w:space="0" w:color="000000"/>
              <w:right w:val="nil"/>
            </w:tcBorders>
            <w:shd w:val="clear" w:color="auto" w:fill="FFFFFF"/>
          </w:tcPr>
          <w:p w14:paraId="20A93B4D" w14:textId="77777777" w:rsidR="00823916" w:rsidRPr="00201DBD" w:rsidRDefault="00823916" w:rsidP="0083307B">
            <w:pPr>
              <w:autoSpaceDE w:val="0"/>
              <w:autoSpaceDN w:val="0"/>
              <w:adjustRightInd w:val="0"/>
              <w:rPr>
                <w:rFonts w:ascii="Arial" w:hAnsi="Arial" w:cs="Arial"/>
                <w:b/>
                <w:color w:val="000000"/>
                <w:sz w:val="18"/>
                <w:szCs w:val="18"/>
                <w:lang w:eastAsia="en-US"/>
              </w:rPr>
            </w:pPr>
          </w:p>
        </w:tc>
        <w:tc>
          <w:tcPr>
            <w:tcW w:w="2428" w:type="dxa"/>
            <w:tcBorders>
              <w:top w:val="nil"/>
              <w:left w:val="nil"/>
              <w:bottom w:val="nil"/>
              <w:right w:val="single" w:sz="16" w:space="0" w:color="000000"/>
            </w:tcBorders>
            <w:shd w:val="clear" w:color="auto" w:fill="FFFFFF"/>
          </w:tcPr>
          <w:p w14:paraId="20A93B4E" w14:textId="77777777" w:rsidR="00823916" w:rsidRPr="00201DBD" w:rsidRDefault="00823916" w:rsidP="0083307B">
            <w:pPr>
              <w:autoSpaceDE w:val="0"/>
              <w:autoSpaceDN w:val="0"/>
              <w:adjustRightInd w:val="0"/>
              <w:spacing w:line="320" w:lineRule="atLeast"/>
              <w:ind w:left="60" w:right="60"/>
              <w:rPr>
                <w:rFonts w:ascii="Arial" w:hAnsi="Arial" w:cs="Arial"/>
                <w:b/>
                <w:i/>
                <w:color w:val="000000"/>
                <w:sz w:val="18"/>
                <w:szCs w:val="18"/>
                <w:lang w:eastAsia="en-US"/>
              </w:rPr>
            </w:pPr>
            <w:r w:rsidRPr="00201DBD">
              <w:rPr>
                <w:rFonts w:ascii="Arial" w:hAnsi="Arial" w:cs="Arial"/>
                <w:b/>
                <w:i/>
                <w:color w:val="000000"/>
                <w:sz w:val="18"/>
                <w:szCs w:val="18"/>
                <w:lang w:eastAsia="en-US"/>
              </w:rPr>
              <w:t>% binnen winkeldiefstal</w:t>
            </w:r>
          </w:p>
        </w:tc>
        <w:tc>
          <w:tcPr>
            <w:tcW w:w="1029" w:type="dxa"/>
            <w:tcBorders>
              <w:top w:val="nil"/>
              <w:left w:val="single" w:sz="16" w:space="0" w:color="000000"/>
              <w:bottom w:val="nil"/>
            </w:tcBorders>
            <w:shd w:val="clear" w:color="auto" w:fill="FFFFFF"/>
            <w:vAlign w:val="center"/>
          </w:tcPr>
          <w:p w14:paraId="20A93B4F"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91.9%</w:t>
            </w:r>
          </w:p>
        </w:tc>
        <w:tc>
          <w:tcPr>
            <w:tcW w:w="1029" w:type="dxa"/>
            <w:tcBorders>
              <w:top w:val="nil"/>
              <w:bottom w:val="nil"/>
            </w:tcBorders>
            <w:shd w:val="clear" w:color="auto" w:fill="FFFFFF"/>
            <w:vAlign w:val="center"/>
          </w:tcPr>
          <w:p w14:paraId="20A93B50"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8.1%</w:t>
            </w:r>
          </w:p>
        </w:tc>
        <w:tc>
          <w:tcPr>
            <w:tcW w:w="1029" w:type="dxa"/>
            <w:tcBorders>
              <w:top w:val="nil"/>
              <w:bottom w:val="nil"/>
              <w:right w:val="single" w:sz="16" w:space="0" w:color="000000"/>
            </w:tcBorders>
            <w:shd w:val="clear" w:color="auto" w:fill="FFFFFF"/>
            <w:vAlign w:val="center"/>
          </w:tcPr>
          <w:p w14:paraId="20A93B51"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100.0%</w:t>
            </w:r>
          </w:p>
        </w:tc>
      </w:tr>
      <w:tr w:rsidR="00823916" w:rsidRPr="00201DBD" w14:paraId="20A93B58" w14:textId="77777777" w:rsidTr="0083307B">
        <w:trPr>
          <w:cantSplit/>
        </w:trPr>
        <w:tc>
          <w:tcPr>
            <w:tcW w:w="1766" w:type="dxa"/>
            <w:gridSpan w:val="2"/>
            <w:vMerge/>
            <w:tcBorders>
              <w:top w:val="nil"/>
              <w:left w:val="single" w:sz="16" w:space="0" w:color="000000"/>
              <w:bottom w:val="single" w:sz="16" w:space="0" w:color="000000"/>
              <w:right w:val="nil"/>
            </w:tcBorders>
            <w:shd w:val="clear" w:color="auto" w:fill="FFFFFF"/>
          </w:tcPr>
          <w:p w14:paraId="20A93B53" w14:textId="77777777" w:rsidR="00823916" w:rsidRPr="00201DBD" w:rsidRDefault="00823916" w:rsidP="0083307B">
            <w:pPr>
              <w:autoSpaceDE w:val="0"/>
              <w:autoSpaceDN w:val="0"/>
              <w:adjustRightInd w:val="0"/>
              <w:rPr>
                <w:rFonts w:ascii="Arial" w:hAnsi="Arial" w:cs="Arial"/>
                <w:b/>
                <w:color w:val="000000"/>
                <w:sz w:val="18"/>
                <w:szCs w:val="18"/>
                <w:lang w:eastAsia="en-US"/>
              </w:rPr>
            </w:pPr>
          </w:p>
        </w:tc>
        <w:tc>
          <w:tcPr>
            <w:tcW w:w="2428" w:type="dxa"/>
            <w:tcBorders>
              <w:top w:val="nil"/>
              <w:left w:val="nil"/>
              <w:bottom w:val="single" w:sz="16" w:space="0" w:color="000000"/>
              <w:right w:val="single" w:sz="16" w:space="0" w:color="000000"/>
            </w:tcBorders>
            <w:shd w:val="clear" w:color="auto" w:fill="FFFFFF"/>
          </w:tcPr>
          <w:p w14:paraId="20A93B54" w14:textId="77777777" w:rsidR="00823916" w:rsidRPr="00201DBD" w:rsidRDefault="00823916" w:rsidP="0083307B">
            <w:pPr>
              <w:autoSpaceDE w:val="0"/>
              <w:autoSpaceDN w:val="0"/>
              <w:adjustRightInd w:val="0"/>
              <w:spacing w:line="320" w:lineRule="atLeast"/>
              <w:ind w:left="60" w:right="60"/>
              <w:rPr>
                <w:rFonts w:ascii="Arial" w:hAnsi="Arial" w:cs="Arial"/>
                <w:b/>
                <w:i/>
                <w:color w:val="000000"/>
                <w:sz w:val="18"/>
                <w:szCs w:val="18"/>
                <w:lang w:eastAsia="en-US"/>
              </w:rPr>
            </w:pPr>
            <w:r w:rsidRPr="00201DBD">
              <w:rPr>
                <w:rFonts w:ascii="Arial" w:hAnsi="Arial" w:cs="Arial"/>
                <w:b/>
                <w:i/>
                <w:color w:val="000000"/>
                <w:sz w:val="18"/>
                <w:szCs w:val="18"/>
                <w:lang w:eastAsia="en-US"/>
              </w:rPr>
              <w:t>% binnen joint gerookt</w:t>
            </w:r>
          </w:p>
        </w:tc>
        <w:tc>
          <w:tcPr>
            <w:tcW w:w="1029" w:type="dxa"/>
            <w:tcBorders>
              <w:top w:val="nil"/>
              <w:left w:val="single" w:sz="16" w:space="0" w:color="000000"/>
              <w:bottom w:val="single" w:sz="16" w:space="0" w:color="000000"/>
            </w:tcBorders>
            <w:shd w:val="clear" w:color="auto" w:fill="FFFFFF"/>
            <w:vAlign w:val="center"/>
          </w:tcPr>
          <w:p w14:paraId="20A93B55"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100.0%</w:t>
            </w:r>
          </w:p>
        </w:tc>
        <w:tc>
          <w:tcPr>
            <w:tcW w:w="1029" w:type="dxa"/>
            <w:tcBorders>
              <w:top w:val="nil"/>
              <w:bottom w:val="single" w:sz="16" w:space="0" w:color="000000"/>
            </w:tcBorders>
            <w:shd w:val="clear" w:color="auto" w:fill="FFFFFF"/>
            <w:vAlign w:val="center"/>
          </w:tcPr>
          <w:p w14:paraId="20A93B56"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100.0%</w:t>
            </w:r>
          </w:p>
        </w:tc>
        <w:tc>
          <w:tcPr>
            <w:tcW w:w="1029" w:type="dxa"/>
            <w:tcBorders>
              <w:top w:val="nil"/>
              <w:bottom w:val="single" w:sz="16" w:space="0" w:color="000000"/>
              <w:right w:val="single" w:sz="16" w:space="0" w:color="000000"/>
            </w:tcBorders>
            <w:shd w:val="clear" w:color="auto" w:fill="FFFFFF"/>
            <w:vAlign w:val="center"/>
          </w:tcPr>
          <w:p w14:paraId="20A93B57" w14:textId="77777777" w:rsidR="00823916" w:rsidRPr="00201DBD" w:rsidRDefault="00823916" w:rsidP="0083307B">
            <w:pPr>
              <w:autoSpaceDE w:val="0"/>
              <w:autoSpaceDN w:val="0"/>
              <w:adjustRightInd w:val="0"/>
              <w:spacing w:line="320" w:lineRule="atLeast"/>
              <w:ind w:left="60" w:right="60"/>
              <w:jc w:val="right"/>
              <w:rPr>
                <w:rFonts w:ascii="Arial" w:hAnsi="Arial" w:cs="Arial"/>
                <w:i/>
                <w:color w:val="000000"/>
                <w:sz w:val="18"/>
                <w:szCs w:val="18"/>
                <w:lang w:eastAsia="en-US"/>
              </w:rPr>
            </w:pPr>
            <w:r w:rsidRPr="00201DBD">
              <w:rPr>
                <w:rFonts w:ascii="Arial" w:hAnsi="Arial" w:cs="Arial"/>
                <w:i/>
                <w:color w:val="000000"/>
                <w:sz w:val="18"/>
                <w:szCs w:val="18"/>
                <w:lang w:eastAsia="en-US"/>
              </w:rPr>
              <w:t>100.0%</w:t>
            </w:r>
          </w:p>
        </w:tc>
      </w:tr>
    </w:tbl>
    <w:p w14:paraId="20A93B59" w14:textId="77777777" w:rsidR="00823916" w:rsidRDefault="00823916" w:rsidP="00823916">
      <w:pPr>
        <w:spacing w:line="360" w:lineRule="auto"/>
        <w:jc w:val="both"/>
      </w:pPr>
    </w:p>
    <w:p w14:paraId="20A93B5A" w14:textId="77777777" w:rsidR="00823916" w:rsidRDefault="00823916" w:rsidP="00823916">
      <w:pPr>
        <w:spacing w:line="360" w:lineRule="auto"/>
        <w:jc w:val="both"/>
      </w:pPr>
      <w:r>
        <w:t xml:space="preserve">We zien in deze kruistabel dat elke cel (elke combinatie tussen de twee categorische variabelen) onderzoekseenheden bevat. We hebben naast de exacte geobserveerde eenheden eveneens de procentuele verdeling duidelijk gemaakt. Je ziet dat de </w:t>
      </w:r>
      <w:proofErr w:type="spellStart"/>
      <w:r>
        <w:t>celfrequenties</w:t>
      </w:r>
      <w:proofErr w:type="spellEnd"/>
      <w:r>
        <w:t xml:space="preserve"> (de aantallen) verschillend zijn voor elke combinatie van categorieën. Absolute cijfers zeggen zo weinig. Daarom presenteren we ook de percentages. Je kan die percentages in twee richtingen berekenen: het aantal jongeren die ooit cannabis hebben gerookt voor jongeren die winkeldiefstal hebben gerapporteerd en voor jongeren die geen winkeldiefstal hebben gerapporteerd. Omgekeerd kan je de percentages winkeldiefstal aflezen voor jongeren die cannabis hebben gerookt en voor jongeren die geen cannabis hebben gerookt. Je kan je nu </w:t>
      </w:r>
      <w:r>
        <w:lastRenderedPageBreak/>
        <w:t xml:space="preserve">afvragen welke de juiste leesrichting is. Dat is een zeer terechte vraag, die we verderop behandelen. Hier volstaat het om vertrouwd te raken met de begrippen </w:t>
      </w:r>
      <w:proofErr w:type="spellStart"/>
      <w:r>
        <w:t>celfrequenties</w:t>
      </w:r>
      <w:proofErr w:type="spellEnd"/>
      <w:r>
        <w:t xml:space="preserve">, rijtotalen en kolomtotalen. </w:t>
      </w:r>
    </w:p>
    <w:p w14:paraId="20A93B5B" w14:textId="77777777" w:rsidR="00823916" w:rsidRDefault="00823916" w:rsidP="00823916">
      <w:pPr>
        <w:spacing w:line="360" w:lineRule="auto"/>
        <w:jc w:val="both"/>
      </w:pPr>
    </w:p>
    <w:p w14:paraId="20A93B5C" w14:textId="77777777" w:rsidR="00823916" w:rsidRDefault="00823916" w:rsidP="00823916">
      <w:pPr>
        <w:numPr>
          <w:ilvl w:val="0"/>
          <w:numId w:val="13"/>
        </w:numPr>
        <w:spacing w:line="360" w:lineRule="auto"/>
        <w:jc w:val="both"/>
      </w:pPr>
      <w:r>
        <w:t xml:space="preserve">De </w:t>
      </w:r>
      <w:proofErr w:type="spellStart"/>
      <w:r>
        <w:t>celfrequenties</w:t>
      </w:r>
      <w:proofErr w:type="spellEnd"/>
      <w:r>
        <w:t xml:space="preserve"> zijn 2388, 104, 390 en 140. </w:t>
      </w:r>
    </w:p>
    <w:p w14:paraId="20A93B5D" w14:textId="77777777" w:rsidR="00823916" w:rsidRDefault="00823916" w:rsidP="00823916">
      <w:pPr>
        <w:numPr>
          <w:ilvl w:val="0"/>
          <w:numId w:val="13"/>
        </w:numPr>
        <w:spacing w:line="360" w:lineRule="auto"/>
        <w:jc w:val="both"/>
      </w:pPr>
      <w:r>
        <w:t>De rijtotalen zijn 2492 en 530.</w:t>
      </w:r>
    </w:p>
    <w:p w14:paraId="20A93B5E" w14:textId="77777777" w:rsidR="00823916" w:rsidRDefault="00823916" w:rsidP="00823916">
      <w:pPr>
        <w:numPr>
          <w:ilvl w:val="0"/>
          <w:numId w:val="13"/>
        </w:numPr>
        <w:spacing w:line="360" w:lineRule="auto"/>
        <w:jc w:val="both"/>
      </w:pPr>
      <w:r>
        <w:t>De kolomtotalen zin 2778 en 244.</w:t>
      </w:r>
    </w:p>
    <w:p w14:paraId="20A93B5F" w14:textId="77777777" w:rsidR="00823916" w:rsidRDefault="00823916" w:rsidP="00823916">
      <w:pPr>
        <w:numPr>
          <w:ilvl w:val="0"/>
          <w:numId w:val="13"/>
        </w:numPr>
        <w:spacing w:line="360" w:lineRule="auto"/>
        <w:jc w:val="both"/>
      </w:pPr>
      <w:r>
        <w:t>De steekproefomvang is 3022</w:t>
      </w:r>
    </w:p>
    <w:p w14:paraId="20A93B60" w14:textId="77777777" w:rsidR="00823916" w:rsidRPr="006A4214" w:rsidRDefault="00823916" w:rsidP="00823916">
      <w:pPr>
        <w:autoSpaceDE w:val="0"/>
        <w:autoSpaceDN w:val="0"/>
        <w:adjustRightInd w:val="0"/>
        <w:rPr>
          <w:lang w:eastAsia="en-US"/>
        </w:rPr>
      </w:pPr>
    </w:p>
    <w:tbl>
      <w:tblPr>
        <w:tblW w:w="7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8"/>
        <w:gridCol w:w="737"/>
        <w:gridCol w:w="2460"/>
        <w:gridCol w:w="1061"/>
        <w:gridCol w:w="1061"/>
        <w:gridCol w:w="1030"/>
      </w:tblGrid>
      <w:tr w:rsidR="00823916" w:rsidRPr="006A4214" w14:paraId="20A93B62" w14:textId="77777777" w:rsidTr="0083307B">
        <w:trPr>
          <w:cantSplit/>
        </w:trPr>
        <w:tc>
          <w:tcPr>
            <w:tcW w:w="7113" w:type="dxa"/>
            <w:gridSpan w:val="6"/>
            <w:tcBorders>
              <w:top w:val="nil"/>
              <w:left w:val="nil"/>
              <w:bottom w:val="nil"/>
              <w:right w:val="nil"/>
            </w:tcBorders>
            <w:shd w:val="clear" w:color="auto" w:fill="FFFFFF"/>
            <w:vAlign w:val="center"/>
          </w:tcPr>
          <w:p w14:paraId="20A93B61" w14:textId="77777777" w:rsidR="00823916" w:rsidRPr="006A4214" w:rsidRDefault="00823916" w:rsidP="0083307B">
            <w:pPr>
              <w:autoSpaceDE w:val="0"/>
              <w:autoSpaceDN w:val="0"/>
              <w:adjustRightInd w:val="0"/>
              <w:spacing w:line="320" w:lineRule="atLeast"/>
              <w:ind w:left="60" w:right="60"/>
              <w:jc w:val="center"/>
              <w:rPr>
                <w:rFonts w:ascii="Arial" w:hAnsi="Arial" w:cs="Arial"/>
                <w:color w:val="000000"/>
                <w:sz w:val="18"/>
                <w:szCs w:val="18"/>
                <w:lang w:eastAsia="en-US"/>
              </w:rPr>
            </w:pPr>
            <w:r>
              <w:rPr>
                <w:rFonts w:ascii="Arial" w:hAnsi="Arial" w:cs="Arial"/>
                <w:b/>
                <w:bCs/>
                <w:color w:val="000000"/>
                <w:sz w:val="18"/>
                <w:szCs w:val="18"/>
                <w:lang w:eastAsia="en-US"/>
              </w:rPr>
              <w:t>Een 3*2 kruistabel: de relatie tussen dronkenschap en slagen en verwondingen</w:t>
            </w:r>
          </w:p>
        </w:tc>
      </w:tr>
      <w:tr w:rsidR="00823916" w:rsidRPr="006A4214" w14:paraId="20A93B66" w14:textId="77777777" w:rsidTr="0083307B">
        <w:trPr>
          <w:cantSplit/>
        </w:trPr>
        <w:tc>
          <w:tcPr>
            <w:tcW w:w="3964" w:type="dxa"/>
            <w:gridSpan w:val="3"/>
            <w:vMerge w:val="restart"/>
            <w:tcBorders>
              <w:top w:val="single" w:sz="16" w:space="0" w:color="000000"/>
              <w:left w:val="single" w:sz="16" w:space="0" w:color="000000"/>
              <w:bottom w:val="nil"/>
              <w:right w:val="nil"/>
            </w:tcBorders>
            <w:shd w:val="clear" w:color="auto" w:fill="FFFFFF"/>
            <w:vAlign w:val="bottom"/>
          </w:tcPr>
          <w:p w14:paraId="20A93B63" w14:textId="77777777" w:rsidR="00823916" w:rsidRPr="006A4214" w:rsidRDefault="00823916" w:rsidP="0083307B">
            <w:pPr>
              <w:autoSpaceDE w:val="0"/>
              <w:autoSpaceDN w:val="0"/>
              <w:adjustRightInd w:val="0"/>
              <w:rPr>
                <w:b/>
                <w:lang w:eastAsia="en-US"/>
              </w:rPr>
            </w:pPr>
          </w:p>
        </w:tc>
        <w:tc>
          <w:tcPr>
            <w:tcW w:w="2120" w:type="dxa"/>
            <w:gridSpan w:val="2"/>
            <w:tcBorders>
              <w:top w:val="single" w:sz="16" w:space="0" w:color="000000"/>
              <w:left w:val="single" w:sz="16" w:space="0" w:color="000000"/>
            </w:tcBorders>
            <w:shd w:val="clear" w:color="auto" w:fill="FFFFFF"/>
            <w:vAlign w:val="bottom"/>
          </w:tcPr>
          <w:p w14:paraId="20A93B64" w14:textId="77777777" w:rsidR="00823916" w:rsidRPr="006A4214" w:rsidRDefault="00823916" w:rsidP="0083307B">
            <w:pPr>
              <w:autoSpaceDE w:val="0"/>
              <w:autoSpaceDN w:val="0"/>
              <w:adjustRightInd w:val="0"/>
              <w:spacing w:line="320" w:lineRule="atLeast"/>
              <w:ind w:left="60" w:right="60"/>
              <w:jc w:val="center"/>
              <w:rPr>
                <w:rFonts w:ascii="Arial" w:hAnsi="Arial" w:cs="Arial"/>
                <w:b/>
                <w:color w:val="000000"/>
                <w:sz w:val="18"/>
                <w:szCs w:val="18"/>
                <w:lang w:eastAsia="en-US"/>
              </w:rPr>
            </w:pPr>
            <w:r w:rsidRPr="006A4214">
              <w:rPr>
                <w:rFonts w:ascii="Arial" w:hAnsi="Arial" w:cs="Arial"/>
                <w:b/>
                <w:color w:val="000000"/>
                <w:sz w:val="18"/>
                <w:szCs w:val="18"/>
                <w:lang w:eastAsia="en-US"/>
              </w:rPr>
              <w:t>ooit dronken geweest</w:t>
            </w:r>
          </w:p>
        </w:tc>
        <w:tc>
          <w:tcPr>
            <w:tcW w:w="1029" w:type="dxa"/>
            <w:vMerge w:val="restart"/>
            <w:tcBorders>
              <w:top w:val="single" w:sz="16" w:space="0" w:color="000000"/>
              <w:right w:val="single" w:sz="16" w:space="0" w:color="000000"/>
            </w:tcBorders>
            <w:shd w:val="clear" w:color="auto" w:fill="FFFFFF"/>
            <w:vAlign w:val="bottom"/>
          </w:tcPr>
          <w:p w14:paraId="20A93B65" w14:textId="77777777" w:rsidR="00823916" w:rsidRPr="006A4214" w:rsidRDefault="00823916" w:rsidP="0083307B">
            <w:pPr>
              <w:autoSpaceDE w:val="0"/>
              <w:autoSpaceDN w:val="0"/>
              <w:adjustRightInd w:val="0"/>
              <w:spacing w:line="320" w:lineRule="atLeast"/>
              <w:ind w:left="60" w:right="60"/>
              <w:jc w:val="center"/>
              <w:rPr>
                <w:rFonts w:ascii="Arial" w:hAnsi="Arial" w:cs="Arial"/>
                <w:b/>
                <w:color w:val="000000"/>
                <w:sz w:val="18"/>
                <w:szCs w:val="18"/>
                <w:lang w:eastAsia="en-US"/>
              </w:rPr>
            </w:pPr>
            <w:r w:rsidRPr="006A4214">
              <w:rPr>
                <w:rFonts w:ascii="Arial" w:hAnsi="Arial" w:cs="Arial"/>
                <w:b/>
                <w:color w:val="000000"/>
                <w:sz w:val="18"/>
                <w:szCs w:val="18"/>
                <w:lang w:eastAsia="en-US"/>
              </w:rPr>
              <w:t>Total</w:t>
            </w:r>
          </w:p>
        </w:tc>
      </w:tr>
      <w:tr w:rsidR="00823916" w:rsidRPr="006A4214" w14:paraId="20A93B6B" w14:textId="77777777" w:rsidTr="0083307B">
        <w:trPr>
          <w:cantSplit/>
        </w:trPr>
        <w:tc>
          <w:tcPr>
            <w:tcW w:w="3964" w:type="dxa"/>
            <w:gridSpan w:val="3"/>
            <w:vMerge/>
            <w:tcBorders>
              <w:top w:val="single" w:sz="16" w:space="0" w:color="000000"/>
              <w:left w:val="single" w:sz="16" w:space="0" w:color="000000"/>
              <w:bottom w:val="nil"/>
              <w:right w:val="nil"/>
            </w:tcBorders>
            <w:shd w:val="clear" w:color="auto" w:fill="FFFFFF"/>
            <w:vAlign w:val="bottom"/>
          </w:tcPr>
          <w:p w14:paraId="20A93B67" w14:textId="77777777" w:rsidR="00823916" w:rsidRPr="006A4214" w:rsidRDefault="00823916" w:rsidP="0083307B">
            <w:pPr>
              <w:autoSpaceDE w:val="0"/>
              <w:autoSpaceDN w:val="0"/>
              <w:adjustRightInd w:val="0"/>
              <w:rPr>
                <w:rFonts w:ascii="Arial" w:hAnsi="Arial" w:cs="Arial"/>
                <w:b/>
                <w:color w:val="000000"/>
                <w:sz w:val="18"/>
                <w:szCs w:val="18"/>
                <w:lang w:eastAsia="en-US"/>
              </w:rPr>
            </w:pPr>
          </w:p>
        </w:tc>
        <w:tc>
          <w:tcPr>
            <w:tcW w:w="1060" w:type="dxa"/>
            <w:tcBorders>
              <w:left w:val="single" w:sz="16" w:space="0" w:color="000000"/>
              <w:bottom w:val="single" w:sz="16" w:space="0" w:color="000000"/>
            </w:tcBorders>
            <w:shd w:val="clear" w:color="auto" w:fill="FFFFFF"/>
            <w:vAlign w:val="bottom"/>
          </w:tcPr>
          <w:p w14:paraId="20A93B68" w14:textId="77777777" w:rsidR="00823916" w:rsidRPr="006A4214" w:rsidRDefault="00823916" w:rsidP="0083307B">
            <w:pPr>
              <w:autoSpaceDE w:val="0"/>
              <w:autoSpaceDN w:val="0"/>
              <w:adjustRightInd w:val="0"/>
              <w:spacing w:line="320" w:lineRule="atLeast"/>
              <w:ind w:left="60" w:right="60"/>
              <w:jc w:val="center"/>
              <w:rPr>
                <w:rFonts w:ascii="Arial" w:hAnsi="Arial" w:cs="Arial"/>
                <w:b/>
                <w:color w:val="000000"/>
                <w:sz w:val="18"/>
                <w:szCs w:val="18"/>
                <w:lang w:eastAsia="en-US"/>
              </w:rPr>
            </w:pPr>
            <w:r w:rsidRPr="006A4214">
              <w:rPr>
                <w:rFonts w:ascii="Arial" w:hAnsi="Arial" w:cs="Arial"/>
                <w:b/>
                <w:color w:val="000000"/>
                <w:sz w:val="18"/>
                <w:szCs w:val="18"/>
                <w:lang w:eastAsia="en-US"/>
              </w:rPr>
              <w:t>nooit</w:t>
            </w:r>
          </w:p>
        </w:tc>
        <w:tc>
          <w:tcPr>
            <w:tcW w:w="1060" w:type="dxa"/>
            <w:tcBorders>
              <w:bottom w:val="single" w:sz="16" w:space="0" w:color="000000"/>
            </w:tcBorders>
            <w:shd w:val="clear" w:color="auto" w:fill="FFFFFF"/>
            <w:vAlign w:val="bottom"/>
          </w:tcPr>
          <w:p w14:paraId="20A93B69" w14:textId="77777777" w:rsidR="00823916" w:rsidRPr="006A4214" w:rsidRDefault="00823916" w:rsidP="0083307B">
            <w:pPr>
              <w:autoSpaceDE w:val="0"/>
              <w:autoSpaceDN w:val="0"/>
              <w:adjustRightInd w:val="0"/>
              <w:spacing w:line="320" w:lineRule="atLeast"/>
              <w:ind w:left="60" w:right="60"/>
              <w:jc w:val="center"/>
              <w:rPr>
                <w:rFonts w:ascii="Arial" w:hAnsi="Arial" w:cs="Arial"/>
                <w:b/>
                <w:color w:val="000000"/>
                <w:sz w:val="18"/>
                <w:szCs w:val="18"/>
                <w:lang w:eastAsia="en-US"/>
              </w:rPr>
            </w:pPr>
            <w:r w:rsidRPr="006A4214">
              <w:rPr>
                <w:rFonts w:ascii="Arial" w:hAnsi="Arial" w:cs="Arial"/>
                <w:b/>
                <w:color w:val="000000"/>
                <w:sz w:val="18"/>
                <w:szCs w:val="18"/>
                <w:lang w:eastAsia="en-US"/>
              </w:rPr>
              <w:t>ooit</w:t>
            </w:r>
          </w:p>
        </w:tc>
        <w:tc>
          <w:tcPr>
            <w:tcW w:w="1029" w:type="dxa"/>
            <w:vMerge/>
            <w:tcBorders>
              <w:top w:val="single" w:sz="16" w:space="0" w:color="000000"/>
              <w:right w:val="single" w:sz="16" w:space="0" w:color="000000"/>
            </w:tcBorders>
            <w:shd w:val="clear" w:color="auto" w:fill="FFFFFF"/>
            <w:vAlign w:val="bottom"/>
          </w:tcPr>
          <w:p w14:paraId="20A93B6A" w14:textId="77777777" w:rsidR="00823916" w:rsidRPr="006A4214" w:rsidRDefault="00823916" w:rsidP="0083307B">
            <w:pPr>
              <w:autoSpaceDE w:val="0"/>
              <w:autoSpaceDN w:val="0"/>
              <w:adjustRightInd w:val="0"/>
              <w:rPr>
                <w:rFonts w:ascii="Arial" w:hAnsi="Arial" w:cs="Arial"/>
                <w:color w:val="000000"/>
                <w:sz w:val="18"/>
                <w:szCs w:val="18"/>
                <w:lang w:eastAsia="en-US"/>
              </w:rPr>
            </w:pPr>
          </w:p>
        </w:tc>
      </w:tr>
      <w:tr w:rsidR="00823916" w:rsidRPr="006A4214" w14:paraId="20A93B72" w14:textId="77777777" w:rsidTr="0083307B">
        <w:trPr>
          <w:cantSplit/>
        </w:trPr>
        <w:tc>
          <w:tcPr>
            <w:tcW w:w="768" w:type="dxa"/>
            <w:vMerge w:val="restart"/>
            <w:tcBorders>
              <w:top w:val="single" w:sz="16" w:space="0" w:color="000000"/>
              <w:left w:val="single" w:sz="16" w:space="0" w:color="000000"/>
              <w:right w:val="nil"/>
            </w:tcBorders>
            <w:shd w:val="clear" w:color="auto" w:fill="FFFFFF"/>
          </w:tcPr>
          <w:p w14:paraId="20A93B6C" w14:textId="77777777" w:rsidR="00823916" w:rsidRPr="006A4214" w:rsidRDefault="00823916" w:rsidP="0083307B">
            <w:pPr>
              <w:autoSpaceDE w:val="0"/>
              <w:autoSpaceDN w:val="0"/>
              <w:adjustRightInd w:val="0"/>
              <w:spacing w:line="320" w:lineRule="atLeast"/>
              <w:ind w:left="60" w:right="60"/>
              <w:rPr>
                <w:rFonts w:ascii="Arial" w:hAnsi="Arial" w:cs="Arial"/>
                <w:color w:val="000000"/>
                <w:sz w:val="18"/>
                <w:szCs w:val="18"/>
                <w:lang w:eastAsia="en-US"/>
              </w:rPr>
            </w:pPr>
            <w:r>
              <w:rPr>
                <w:rFonts w:ascii="Arial" w:hAnsi="Arial" w:cs="Arial"/>
                <w:color w:val="000000"/>
                <w:sz w:val="18"/>
                <w:szCs w:val="18"/>
                <w:lang w:eastAsia="en-US"/>
              </w:rPr>
              <w:t>Slagen en verwondingen</w:t>
            </w:r>
          </w:p>
        </w:tc>
        <w:tc>
          <w:tcPr>
            <w:tcW w:w="737" w:type="dxa"/>
            <w:vMerge w:val="restart"/>
            <w:tcBorders>
              <w:top w:val="single" w:sz="16" w:space="0" w:color="000000"/>
              <w:left w:val="nil"/>
              <w:right w:val="nil"/>
            </w:tcBorders>
            <w:shd w:val="clear" w:color="auto" w:fill="FFFFFF"/>
          </w:tcPr>
          <w:p w14:paraId="20A93B6D"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6A4214">
              <w:rPr>
                <w:rFonts w:ascii="Arial" w:hAnsi="Arial" w:cs="Arial"/>
                <w:b/>
                <w:color w:val="000000"/>
                <w:sz w:val="18"/>
                <w:szCs w:val="18"/>
                <w:lang w:eastAsia="en-US"/>
              </w:rPr>
              <w:t>Nooit</w:t>
            </w:r>
          </w:p>
        </w:tc>
        <w:tc>
          <w:tcPr>
            <w:tcW w:w="2459" w:type="dxa"/>
            <w:tcBorders>
              <w:top w:val="single" w:sz="16" w:space="0" w:color="000000"/>
              <w:left w:val="nil"/>
              <w:bottom w:val="nil"/>
              <w:right w:val="single" w:sz="16" w:space="0" w:color="000000"/>
            </w:tcBorders>
            <w:shd w:val="clear" w:color="auto" w:fill="FFFFFF"/>
          </w:tcPr>
          <w:p w14:paraId="20A93B6E"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proofErr w:type="spellStart"/>
            <w:r w:rsidRPr="006A4214">
              <w:rPr>
                <w:rFonts w:ascii="Arial" w:hAnsi="Arial" w:cs="Arial"/>
                <w:b/>
                <w:color w:val="000000"/>
                <w:sz w:val="18"/>
                <w:szCs w:val="18"/>
                <w:lang w:eastAsia="en-US"/>
              </w:rPr>
              <w:t>Count</w:t>
            </w:r>
            <w:proofErr w:type="spellEnd"/>
          </w:p>
        </w:tc>
        <w:tc>
          <w:tcPr>
            <w:tcW w:w="1060" w:type="dxa"/>
            <w:tcBorders>
              <w:top w:val="single" w:sz="16" w:space="0" w:color="000000"/>
              <w:left w:val="single" w:sz="16" w:space="0" w:color="000000"/>
              <w:bottom w:val="nil"/>
            </w:tcBorders>
            <w:shd w:val="clear" w:color="auto" w:fill="FFFFFF"/>
            <w:vAlign w:val="center"/>
          </w:tcPr>
          <w:p w14:paraId="20A93B6F"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1790</w:t>
            </w:r>
          </w:p>
        </w:tc>
        <w:tc>
          <w:tcPr>
            <w:tcW w:w="1060" w:type="dxa"/>
            <w:tcBorders>
              <w:top w:val="single" w:sz="16" w:space="0" w:color="000000"/>
              <w:bottom w:val="nil"/>
            </w:tcBorders>
            <w:shd w:val="clear" w:color="auto" w:fill="FFFFFF"/>
            <w:vAlign w:val="center"/>
          </w:tcPr>
          <w:p w14:paraId="20A93B70"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358</w:t>
            </w:r>
          </w:p>
        </w:tc>
        <w:tc>
          <w:tcPr>
            <w:tcW w:w="1029" w:type="dxa"/>
            <w:tcBorders>
              <w:top w:val="single" w:sz="16" w:space="0" w:color="000000"/>
              <w:bottom w:val="nil"/>
              <w:right w:val="single" w:sz="16" w:space="0" w:color="000000"/>
            </w:tcBorders>
            <w:shd w:val="clear" w:color="auto" w:fill="FFFFFF"/>
            <w:vAlign w:val="center"/>
          </w:tcPr>
          <w:p w14:paraId="20A93B71"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2148</w:t>
            </w:r>
          </w:p>
        </w:tc>
      </w:tr>
      <w:tr w:rsidR="00823916" w:rsidRPr="006A4214" w14:paraId="20A93B79" w14:textId="77777777" w:rsidTr="0083307B">
        <w:trPr>
          <w:cantSplit/>
        </w:trPr>
        <w:tc>
          <w:tcPr>
            <w:tcW w:w="768" w:type="dxa"/>
            <w:vMerge/>
            <w:tcBorders>
              <w:top w:val="single" w:sz="16" w:space="0" w:color="000000"/>
              <w:left w:val="single" w:sz="16" w:space="0" w:color="000000"/>
              <w:right w:val="nil"/>
            </w:tcBorders>
            <w:shd w:val="clear" w:color="auto" w:fill="FFFFFF"/>
          </w:tcPr>
          <w:p w14:paraId="20A93B73" w14:textId="77777777" w:rsidR="00823916" w:rsidRPr="006A4214" w:rsidRDefault="00823916" w:rsidP="0083307B">
            <w:pPr>
              <w:autoSpaceDE w:val="0"/>
              <w:autoSpaceDN w:val="0"/>
              <w:adjustRightInd w:val="0"/>
              <w:rPr>
                <w:rFonts w:ascii="Arial" w:hAnsi="Arial" w:cs="Arial"/>
                <w:color w:val="000000"/>
                <w:sz w:val="18"/>
                <w:szCs w:val="18"/>
                <w:lang w:eastAsia="en-US"/>
              </w:rPr>
            </w:pPr>
          </w:p>
        </w:tc>
        <w:tc>
          <w:tcPr>
            <w:tcW w:w="737" w:type="dxa"/>
            <w:vMerge/>
            <w:tcBorders>
              <w:top w:val="single" w:sz="16" w:space="0" w:color="000000"/>
              <w:left w:val="nil"/>
              <w:right w:val="nil"/>
            </w:tcBorders>
            <w:shd w:val="clear" w:color="auto" w:fill="FFFFFF"/>
          </w:tcPr>
          <w:p w14:paraId="20A93B74" w14:textId="77777777" w:rsidR="00823916" w:rsidRPr="006A4214" w:rsidRDefault="00823916" w:rsidP="0083307B">
            <w:pPr>
              <w:autoSpaceDE w:val="0"/>
              <w:autoSpaceDN w:val="0"/>
              <w:adjustRightInd w:val="0"/>
              <w:rPr>
                <w:rFonts w:ascii="Arial" w:hAnsi="Arial" w:cs="Arial"/>
                <w:b/>
                <w:color w:val="000000"/>
                <w:sz w:val="18"/>
                <w:szCs w:val="18"/>
                <w:lang w:eastAsia="en-US"/>
              </w:rPr>
            </w:pPr>
          </w:p>
        </w:tc>
        <w:tc>
          <w:tcPr>
            <w:tcW w:w="2459" w:type="dxa"/>
            <w:tcBorders>
              <w:top w:val="nil"/>
              <w:left w:val="nil"/>
              <w:right w:val="single" w:sz="16" w:space="0" w:color="000000"/>
            </w:tcBorders>
            <w:shd w:val="clear" w:color="auto" w:fill="FFFFFF"/>
          </w:tcPr>
          <w:p w14:paraId="20A93B75"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6A4214">
              <w:rPr>
                <w:rFonts w:ascii="Arial" w:hAnsi="Arial" w:cs="Arial"/>
                <w:b/>
                <w:color w:val="000000"/>
                <w:sz w:val="18"/>
                <w:szCs w:val="18"/>
                <w:lang w:eastAsia="en-US"/>
              </w:rPr>
              <w:t xml:space="preserve">% </w:t>
            </w:r>
          </w:p>
        </w:tc>
        <w:tc>
          <w:tcPr>
            <w:tcW w:w="1060" w:type="dxa"/>
            <w:tcBorders>
              <w:top w:val="nil"/>
              <w:left w:val="single" w:sz="16" w:space="0" w:color="000000"/>
            </w:tcBorders>
            <w:shd w:val="clear" w:color="auto" w:fill="FFFFFF"/>
            <w:vAlign w:val="center"/>
          </w:tcPr>
          <w:p w14:paraId="20A93B76"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74.3%</w:t>
            </w:r>
          </w:p>
        </w:tc>
        <w:tc>
          <w:tcPr>
            <w:tcW w:w="1060" w:type="dxa"/>
            <w:tcBorders>
              <w:top w:val="nil"/>
            </w:tcBorders>
            <w:shd w:val="clear" w:color="auto" w:fill="FFFFFF"/>
            <w:vAlign w:val="center"/>
          </w:tcPr>
          <w:p w14:paraId="20A93B77"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58.2%</w:t>
            </w:r>
          </w:p>
        </w:tc>
        <w:tc>
          <w:tcPr>
            <w:tcW w:w="1029" w:type="dxa"/>
            <w:tcBorders>
              <w:top w:val="nil"/>
              <w:right w:val="single" w:sz="16" w:space="0" w:color="000000"/>
            </w:tcBorders>
            <w:shd w:val="clear" w:color="auto" w:fill="FFFFFF"/>
            <w:vAlign w:val="center"/>
          </w:tcPr>
          <w:p w14:paraId="20A93B78"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71.1%</w:t>
            </w:r>
          </w:p>
        </w:tc>
      </w:tr>
      <w:tr w:rsidR="00823916" w:rsidRPr="006A4214" w14:paraId="20A93B80" w14:textId="77777777" w:rsidTr="0083307B">
        <w:trPr>
          <w:cantSplit/>
        </w:trPr>
        <w:tc>
          <w:tcPr>
            <w:tcW w:w="768" w:type="dxa"/>
            <w:vMerge/>
            <w:tcBorders>
              <w:top w:val="single" w:sz="16" w:space="0" w:color="000000"/>
              <w:left w:val="single" w:sz="16" w:space="0" w:color="000000"/>
              <w:right w:val="nil"/>
            </w:tcBorders>
            <w:shd w:val="clear" w:color="auto" w:fill="FFFFFF"/>
          </w:tcPr>
          <w:p w14:paraId="20A93B7A" w14:textId="77777777" w:rsidR="00823916" w:rsidRPr="006A4214" w:rsidRDefault="00823916" w:rsidP="0083307B">
            <w:pPr>
              <w:autoSpaceDE w:val="0"/>
              <w:autoSpaceDN w:val="0"/>
              <w:adjustRightInd w:val="0"/>
              <w:rPr>
                <w:rFonts w:ascii="Arial" w:hAnsi="Arial" w:cs="Arial"/>
                <w:color w:val="000000"/>
                <w:sz w:val="18"/>
                <w:szCs w:val="18"/>
                <w:lang w:eastAsia="en-US"/>
              </w:rPr>
            </w:pPr>
          </w:p>
        </w:tc>
        <w:tc>
          <w:tcPr>
            <w:tcW w:w="737" w:type="dxa"/>
            <w:vMerge w:val="restart"/>
            <w:tcBorders>
              <w:top w:val="nil"/>
              <w:left w:val="nil"/>
              <w:right w:val="nil"/>
            </w:tcBorders>
            <w:shd w:val="clear" w:color="auto" w:fill="FFFFFF"/>
          </w:tcPr>
          <w:p w14:paraId="20A93B7B"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6A4214">
              <w:rPr>
                <w:rFonts w:ascii="Arial" w:hAnsi="Arial" w:cs="Arial"/>
                <w:b/>
                <w:color w:val="000000"/>
                <w:sz w:val="18"/>
                <w:szCs w:val="18"/>
                <w:lang w:eastAsia="en-US"/>
              </w:rPr>
              <w:t xml:space="preserve">Enkele keren </w:t>
            </w:r>
          </w:p>
        </w:tc>
        <w:tc>
          <w:tcPr>
            <w:tcW w:w="2459" w:type="dxa"/>
            <w:tcBorders>
              <w:top w:val="nil"/>
              <w:left w:val="nil"/>
              <w:bottom w:val="nil"/>
              <w:right w:val="single" w:sz="16" w:space="0" w:color="000000"/>
            </w:tcBorders>
            <w:shd w:val="clear" w:color="auto" w:fill="FFFFFF"/>
          </w:tcPr>
          <w:p w14:paraId="20A93B7C"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proofErr w:type="spellStart"/>
            <w:r w:rsidRPr="006A4214">
              <w:rPr>
                <w:rFonts w:ascii="Arial" w:hAnsi="Arial" w:cs="Arial"/>
                <w:b/>
                <w:color w:val="000000"/>
                <w:sz w:val="18"/>
                <w:szCs w:val="18"/>
                <w:lang w:eastAsia="en-US"/>
              </w:rPr>
              <w:t>Count</w:t>
            </w:r>
            <w:proofErr w:type="spellEnd"/>
          </w:p>
        </w:tc>
        <w:tc>
          <w:tcPr>
            <w:tcW w:w="1060" w:type="dxa"/>
            <w:tcBorders>
              <w:top w:val="nil"/>
              <w:left w:val="single" w:sz="16" w:space="0" w:color="000000"/>
              <w:bottom w:val="nil"/>
            </w:tcBorders>
            <w:shd w:val="clear" w:color="auto" w:fill="FFFFFF"/>
            <w:vAlign w:val="center"/>
          </w:tcPr>
          <w:p w14:paraId="20A93B7D"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288</w:t>
            </w:r>
          </w:p>
        </w:tc>
        <w:tc>
          <w:tcPr>
            <w:tcW w:w="1060" w:type="dxa"/>
            <w:tcBorders>
              <w:top w:val="nil"/>
              <w:bottom w:val="nil"/>
            </w:tcBorders>
            <w:shd w:val="clear" w:color="auto" w:fill="FFFFFF"/>
            <w:vAlign w:val="center"/>
          </w:tcPr>
          <w:p w14:paraId="20A93B7E"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108</w:t>
            </w:r>
          </w:p>
        </w:tc>
        <w:tc>
          <w:tcPr>
            <w:tcW w:w="1029" w:type="dxa"/>
            <w:tcBorders>
              <w:top w:val="nil"/>
              <w:bottom w:val="nil"/>
              <w:right w:val="single" w:sz="16" w:space="0" w:color="000000"/>
            </w:tcBorders>
            <w:shd w:val="clear" w:color="auto" w:fill="FFFFFF"/>
            <w:vAlign w:val="center"/>
          </w:tcPr>
          <w:p w14:paraId="20A93B7F"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396</w:t>
            </w:r>
          </w:p>
        </w:tc>
      </w:tr>
      <w:tr w:rsidR="00823916" w:rsidRPr="006A4214" w14:paraId="20A93B87" w14:textId="77777777" w:rsidTr="0083307B">
        <w:trPr>
          <w:cantSplit/>
        </w:trPr>
        <w:tc>
          <w:tcPr>
            <w:tcW w:w="768" w:type="dxa"/>
            <w:vMerge/>
            <w:tcBorders>
              <w:top w:val="single" w:sz="16" w:space="0" w:color="000000"/>
              <w:left w:val="single" w:sz="16" w:space="0" w:color="000000"/>
              <w:right w:val="nil"/>
            </w:tcBorders>
            <w:shd w:val="clear" w:color="auto" w:fill="FFFFFF"/>
          </w:tcPr>
          <w:p w14:paraId="20A93B81" w14:textId="77777777" w:rsidR="00823916" w:rsidRPr="006A4214" w:rsidRDefault="00823916" w:rsidP="0083307B">
            <w:pPr>
              <w:autoSpaceDE w:val="0"/>
              <w:autoSpaceDN w:val="0"/>
              <w:adjustRightInd w:val="0"/>
              <w:rPr>
                <w:rFonts w:ascii="Arial" w:hAnsi="Arial" w:cs="Arial"/>
                <w:color w:val="000000"/>
                <w:sz w:val="18"/>
                <w:szCs w:val="18"/>
                <w:lang w:eastAsia="en-US"/>
              </w:rPr>
            </w:pPr>
          </w:p>
        </w:tc>
        <w:tc>
          <w:tcPr>
            <w:tcW w:w="737" w:type="dxa"/>
            <w:vMerge/>
            <w:tcBorders>
              <w:top w:val="nil"/>
              <w:left w:val="nil"/>
              <w:right w:val="nil"/>
            </w:tcBorders>
            <w:shd w:val="clear" w:color="auto" w:fill="FFFFFF"/>
          </w:tcPr>
          <w:p w14:paraId="20A93B82" w14:textId="77777777" w:rsidR="00823916" w:rsidRPr="006A4214" w:rsidRDefault="00823916" w:rsidP="0083307B">
            <w:pPr>
              <w:autoSpaceDE w:val="0"/>
              <w:autoSpaceDN w:val="0"/>
              <w:adjustRightInd w:val="0"/>
              <w:rPr>
                <w:rFonts w:ascii="Arial" w:hAnsi="Arial" w:cs="Arial"/>
                <w:b/>
                <w:color w:val="000000"/>
                <w:sz w:val="18"/>
                <w:szCs w:val="18"/>
                <w:lang w:eastAsia="en-US"/>
              </w:rPr>
            </w:pPr>
          </w:p>
        </w:tc>
        <w:tc>
          <w:tcPr>
            <w:tcW w:w="2459" w:type="dxa"/>
            <w:tcBorders>
              <w:top w:val="nil"/>
              <w:left w:val="nil"/>
              <w:right w:val="single" w:sz="16" w:space="0" w:color="000000"/>
            </w:tcBorders>
            <w:shd w:val="clear" w:color="auto" w:fill="FFFFFF"/>
          </w:tcPr>
          <w:p w14:paraId="20A93B83"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6A4214">
              <w:rPr>
                <w:rFonts w:ascii="Arial" w:hAnsi="Arial" w:cs="Arial"/>
                <w:b/>
                <w:color w:val="000000"/>
                <w:sz w:val="18"/>
                <w:szCs w:val="18"/>
                <w:lang w:eastAsia="en-US"/>
              </w:rPr>
              <w:t xml:space="preserve">% </w:t>
            </w:r>
          </w:p>
        </w:tc>
        <w:tc>
          <w:tcPr>
            <w:tcW w:w="1060" w:type="dxa"/>
            <w:tcBorders>
              <w:top w:val="nil"/>
              <w:left w:val="single" w:sz="16" w:space="0" w:color="000000"/>
            </w:tcBorders>
            <w:shd w:val="clear" w:color="auto" w:fill="FFFFFF"/>
            <w:vAlign w:val="center"/>
          </w:tcPr>
          <w:p w14:paraId="20A93B84"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12.0%</w:t>
            </w:r>
          </w:p>
        </w:tc>
        <w:tc>
          <w:tcPr>
            <w:tcW w:w="1060" w:type="dxa"/>
            <w:tcBorders>
              <w:top w:val="nil"/>
            </w:tcBorders>
            <w:shd w:val="clear" w:color="auto" w:fill="FFFFFF"/>
            <w:vAlign w:val="center"/>
          </w:tcPr>
          <w:p w14:paraId="20A93B85"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17.6%</w:t>
            </w:r>
          </w:p>
        </w:tc>
        <w:tc>
          <w:tcPr>
            <w:tcW w:w="1029" w:type="dxa"/>
            <w:tcBorders>
              <w:top w:val="nil"/>
              <w:right w:val="single" w:sz="16" w:space="0" w:color="000000"/>
            </w:tcBorders>
            <w:shd w:val="clear" w:color="auto" w:fill="FFFFFF"/>
            <w:vAlign w:val="center"/>
          </w:tcPr>
          <w:p w14:paraId="20A93B86"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13.1%</w:t>
            </w:r>
          </w:p>
        </w:tc>
      </w:tr>
      <w:tr w:rsidR="00823916" w:rsidRPr="006A4214" w14:paraId="20A93B8E" w14:textId="77777777" w:rsidTr="0083307B">
        <w:trPr>
          <w:cantSplit/>
        </w:trPr>
        <w:tc>
          <w:tcPr>
            <w:tcW w:w="768" w:type="dxa"/>
            <w:vMerge/>
            <w:tcBorders>
              <w:top w:val="single" w:sz="16" w:space="0" w:color="000000"/>
              <w:left w:val="single" w:sz="16" w:space="0" w:color="000000"/>
              <w:right w:val="nil"/>
            </w:tcBorders>
            <w:shd w:val="clear" w:color="auto" w:fill="FFFFFF"/>
          </w:tcPr>
          <w:p w14:paraId="20A93B88" w14:textId="77777777" w:rsidR="00823916" w:rsidRPr="006A4214" w:rsidRDefault="00823916" w:rsidP="0083307B">
            <w:pPr>
              <w:autoSpaceDE w:val="0"/>
              <w:autoSpaceDN w:val="0"/>
              <w:adjustRightInd w:val="0"/>
              <w:rPr>
                <w:rFonts w:ascii="Arial" w:hAnsi="Arial" w:cs="Arial"/>
                <w:color w:val="000000"/>
                <w:sz w:val="18"/>
                <w:szCs w:val="18"/>
                <w:lang w:eastAsia="en-US"/>
              </w:rPr>
            </w:pPr>
          </w:p>
        </w:tc>
        <w:tc>
          <w:tcPr>
            <w:tcW w:w="737" w:type="dxa"/>
            <w:vMerge w:val="restart"/>
            <w:tcBorders>
              <w:top w:val="nil"/>
              <w:left w:val="nil"/>
              <w:right w:val="nil"/>
            </w:tcBorders>
            <w:shd w:val="clear" w:color="auto" w:fill="FFFFFF"/>
          </w:tcPr>
          <w:p w14:paraId="20A93B89"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6A4214">
              <w:rPr>
                <w:rFonts w:ascii="Arial" w:hAnsi="Arial" w:cs="Arial"/>
                <w:b/>
                <w:color w:val="000000"/>
                <w:sz w:val="18"/>
                <w:szCs w:val="18"/>
                <w:lang w:eastAsia="en-US"/>
              </w:rPr>
              <w:t>Drie keer of meer</w:t>
            </w:r>
          </w:p>
        </w:tc>
        <w:tc>
          <w:tcPr>
            <w:tcW w:w="2459" w:type="dxa"/>
            <w:tcBorders>
              <w:top w:val="nil"/>
              <w:left w:val="nil"/>
              <w:bottom w:val="nil"/>
              <w:right w:val="single" w:sz="16" w:space="0" w:color="000000"/>
            </w:tcBorders>
            <w:shd w:val="clear" w:color="auto" w:fill="FFFFFF"/>
          </w:tcPr>
          <w:p w14:paraId="20A93B8A"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proofErr w:type="spellStart"/>
            <w:r w:rsidRPr="006A4214">
              <w:rPr>
                <w:rFonts w:ascii="Arial" w:hAnsi="Arial" w:cs="Arial"/>
                <w:b/>
                <w:color w:val="000000"/>
                <w:sz w:val="18"/>
                <w:szCs w:val="18"/>
                <w:lang w:eastAsia="en-US"/>
              </w:rPr>
              <w:t>Count</w:t>
            </w:r>
            <w:proofErr w:type="spellEnd"/>
          </w:p>
        </w:tc>
        <w:tc>
          <w:tcPr>
            <w:tcW w:w="1060" w:type="dxa"/>
            <w:tcBorders>
              <w:top w:val="nil"/>
              <w:left w:val="single" w:sz="16" w:space="0" w:color="000000"/>
              <w:bottom w:val="nil"/>
            </w:tcBorders>
            <w:shd w:val="clear" w:color="auto" w:fill="FFFFFF"/>
            <w:vAlign w:val="center"/>
          </w:tcPr>
          <w:p w14:paraId="20A93B8B"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330</w:t>
            </w:r>
          </w:p>
        </w:tc>
        <w:tc>
          <w:tcPr>
            <w:tcW w:w="1060" w:type="dxa"/>
            <w:tcBorders>
              <w:top w:val="nil"/>
              <w:bottom w:val="nil"/>
            </w:tcBorders>
            <w:shd w:val="clear" w:color="auto" w:fill="FFFFFF"/>
            <w:vAlign w:val="center"/>
          </w:tcPr>
          <w:p w14:paraId="20A93B8C"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149</w:t>
            </w:r>
          </w:p>
        </w:tc>
        <w:tc>
          <w:tcPr>
            <w:tcW w:w="1029" w:type="dxa"/>
            <w:tcBorders>
              <w:top w:val="nil"/>
              <w:bottom w:val="nil"/>
              <w:right w:val="single" w:sz="16" w:space="0" w:color="000000"/>
            </w:tcBorders>
            <w:shd w:val="clear" w:color="auto" w:fill="FFFFFF"/>
            <w:vAlign w:val="center"/>
          </w:tcPr>
          <w:p w14:paraId="20A93B8D"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479</w:t>
            </w:r>
          </w:p>
        </w:tc>
      </w:tr>
      <w:tr w:rsidR="00823916" w:rsidRPr="006A4214" w14:paraId="20A93B95" w14:textId="77777777" w:rsidTr="0083307B">
        <w:trPr>
          <w:cantSplit/>
        </w:trPr>
        <w:tc>
          <w:tcPr>
            <w:tcW w:w="768" w:type="dxa"/>
            <w:vMerge/>
            <w:tcBorders>
              <w:top w:val="single" w:sz="16" w:space="0" w:color="000000"/>
              <w:left w:val="single" w:sz="16" w:space="0" w:color="000000"/>
              <w:right w:val="nil"/>
            </w:tcBorders>
            <w:shd w:val="clear" w:color="auto" w:fill="FFFFFF"/>
          </w:tcPr>
          <w:p w14:paraId="20A93B8F" w14:textId="77777777" w:rsidR="00823916" w:rsidRPr="006A4214" w:rsidRDefault="00823916" w:rsidP="0083307B">
            <w:pPr>
              <w:autoSpaceDE w:val="0"/>
              <w:autoSpaceDN w:val="0"/>
              <w:adjustRightInd w:val="0"/>
              <w:rPr>
                <w:rFonts w:ascii="Arial" w:hAnsi="Arial" w:cs="Arial"/>
                <w:color w:val="000000"/>
                <w:sz w:val="18"/>
                <w:szCs w:val="18"/>
                <w:lang w:eastAsia="en-US"/>
              </w:rPr>
            </w:pPr>
          </w:p>
        </w:tc>
        <w:tc>
          <w:tcPr>
            <w:tcW w:w="737" w:type="dxa"/>
            <w:vMerge/>
            <w:tcBorders>
              <w:top w:val="nil"/>
              <w:left w:val="nil"/>
              <w:right w:val="nil"/>
            </w:tcBorders>
            <w:shd w:val="clear" w:color="auto" w:fill="FFFFFF"/>
          </w:tcPr>
          <w:p w14:paraId="20A93B90" w14:textId="77777777" w:rsidR="00823916" w:rsidRPr="006A4214" w:rsidRDefault="00823916" w:rsidP="0083307B">
            <w:pPr>
              <w:autoSpaceDE w:val="0"/>
              <w:autoSpaceDN w:val="0"/>
              <w:adjustRightInd w:val="0"/>
              <w:rPr>
                <w:rFonts w:ascii="Arial" w:hAnsi="Arial" w:cs="Arial"/>
                <w:b/>
                <w:color w:val="000000"/>
                <w:sz w:val="18"/>
                <w:szCs w:val="18"/>
                <w:lang w:eastAsia="en-US"/>
              </w:rPr>
            </w:pPr>
          </w:p>
        </w:tc>
        <w:tc>
          <w:tcPr>
            <w:tcW w:w="2459" w:type="dxa"/>
            <w:tcBorders>
              <w:top w:val="nil"/>
              <w:left w:val="nil"/>
              <w:right w:val="single" w:sz="16" w:space="0" w:color="000000"/>
            </w:tcBorders>
            <w:shd w:val="clear" w:color="auto" w:fill="FFFFFF"/>
          </w:tcPr>
          <w:p w14:paraId="20A93B91"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6A4214">
              <w:rPr>
                <w:rFonts w:ascii="Arial" w:hAnsi="Arial" w:cs="Arial"/>
                <w:b/>
                <w:color w:val="000000"/>
                <w:sz w:val="18"/>
                <w:szCs w:val="18"/>
                <w:lang w:eastAsia="en-US"/>
              </w:rPr>
              <w:t xml:space="preserve">% </w:t>
            </w:r>
          </w:p>
        </w:tc>
        <w:tc>
          <w:tcPr>
            <w:tcW w:w="1060" w:type="dxa"/>
            <w:tcBorders>
              <w:top w:val="nil"/>
              <w:left w:val="single" w:sz="16" w:space="0" w:color="000000"/>
            </w:tcBorders>
            <w:shd w:val="clear" w:color="auto" w:fill="FFFFFF"/>
            <w:vAlign w:val="center"/>
          </w:tcPr>
          <w:p w14:paraId="20A93B92"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13.7%</w:t>
            </w:r>
          </w:p>
        </w:tc>
        <w:tc>
          <w:tcPr>
            <w:tcW w:w="1060" w:type="dxa"/>
            <w:tcBorders>
              <w:top w:val="nil"/>
            </w:tcBorders>
            <w:shd w:val="clear" w:color="auto" w:fill="FFFFFF"/>
            <w:vAlign w:val="center"/>
          </w:tcPr>
          <w:p w14:paraId="20A93B93"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24.2%</w:t>
            </w:r>
          </w:p>
        </w:tc>
        <w:tc>
          <w:tcPr>
            <w:tcW w:w="1029" w:type="dxa"/>
            <w:tcBorders>
              <w:top w:val="nil"/>
              <w:right w:val="single" w:sz="16" w:space="0" w:color="000000"/>
            </w:tcBorders>
            <w:shd w:val="clear" w:color="auto" w:fill="FFFFFF"/>
            <w:vAlign w:val="center"/>
          </w:tcPr>
          <w:p w14:paraId="20A93B94"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15.8%</w:t>
            </w:r>
          </w:p>
        </w:tc>
      </w:tr>
      <w:tr w:rsidR="00823916" w:rsidRPr="006A4214" w14:paraId="20A93B9B" w14:textId="77777777" w:rsidTr="0083307B">
        <w:trPr>
          <w:cantSplit/>
        </w:trPr>
        <w:tc>
          <w:tcPr>
            <w:tcW w:w="1505" w:type="dxa"/>
            <w:gridSpan w:val="2"/>
            <w:vMerge w:val="restart"/>
            <w:tcBorders>
              <w:top w:val="nil"/>
              <w:left w:val="single" w:sz="16" w:space="0" w:color="000000"/>
              <w:bottom w:val="single" w:sz="16" w:space="0" w:color="000000"/>
              <w:right w:val="nil"/>
            </w:tcBorders>
            <w:shd w:val="clear" w:color="auto" w:fill="FFFFFF"/>
          </w:tcPr>
          <w:p w14:paraId="20A93B96"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6A4214">
              <w:rPr>
                <w:rFonts w:ascii="Arial" w:hAnsi="Arial" w:cs="Arial"/>
                <w:b/>
                <w:color w:val="000000"/>
                <w:sz w:val="18"/>
                <w:szCs w:val="18"/>
                <w:lang w:eastAsia="en-US"/>
              </w:rPr>
              <w:t>Total</w:t>
            </w:r>
          </w:p>
        </w:tc>
        <w:tc>
          <w:tcPr>
            <w:tcW w:w="2459" w:type="dxa"/>
            <w:tcBorders>
              <w:top w:val="nil"/>
              <w:left w:val="nil"/>
              <w:bottom w:val="nil"/>
              <w:right w:val="single" w:sz="16" w:space="0" w:color="000000"/>
            </w:tcBorders>
            <w:shd w:val="clear" w:color="auto" w:fill="FFFFFF"/>
          </w:tcPr>
          <w:p w14:paraId="20A93B97"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proofErr w:type="spellStart"/>
            <w:r w:rsidRPr="006A4214">
              <w:rPr>
                <w:rFonts w:ascii="Arial" w:hAnsi="Arial" w:cs="Arial"/>
                <w:b/>
                <w:color w:val="000000"/>
                <w:sz w:val="18"/>
                <w:szCs w:val="18"/>
                <w:lang w:eastAsia="en-US"/>
              </w:rPr>
              <w:t>Count</w:t>
            </w:r>
            <w:proofErr w:type="spellEnd"/>
          </w:p>
        </w:tc>
        <w:tc>
          <w:tcPr>
            <w:tcW w:w="1060" w:type="dxa"/>
            <w:tcBorders>
              <w:top w:val="nil"/>
              <w:left w:val="single" w:sz="16" w:space="0" w:color="000000"/>
              <w:bottom w:val="nil"/>
            </w:tcBorders>
            <w:shd w:val="clear" w:color="auto" w:fill="FFFFFF"/>
            <w:vAlign w:val="center"/>
          </w:tcPr>
          <w:p w14:paraId="20A93B98"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2408</w:t>
            </w:r>
          </w:p>
        </w:tc>
        <w:tc>
          <w:tcPr>
            <w:tcW w:w="1060" w:type="dxa"/>
            <w:tcBorders>
              <w:top w:val="nil"/>
              <w:bottom w:val="nil"/>
            </w:tcBorders>
            <w:shd w:val="clear" w:color="auto" w:fill="FFFFFF"/>
            <w:vAlign w:val="center"/>
          </w:tcPr>
          <w:p w14:paraId="20A93B99"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615</w:t>
            </w:r>
          </w:p>
        </w:tc>
        <w:tc>
          <w:tcPr>
            <w:tcW w:w="1029" w:type="dxa"/>
            <w:tcBorders>
              <w:top w:val="nil"/>
              <w:bottom w:val="nil"/>
              <w:right w:val="single" w:sz="16" w:space="0" w:color="000000"/>
            </w:tcBorders>
            <w:shd w:val="clear" w:color="auto" w:fill="FFFFFF"/>
            <w:vAlign w:val="center"/>
          </w:tcPr>
          <w:p w14:paraId="20A93B9A"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3023</w:t>
            </w:r>
          </w:p>
        </w:tc>
      </w:tr>
      <w:tr w:rsidR="00823916" w:rsidRPr="006A4214" w14:paraId="20A93BA1" w14:textId="77777777" w:rsidTr="0083307B">
        <w:trPr>
          <w:cantSplit/>
        </w:trPr>
        <w:tc>
          <w:tcPr>
            <w:tcW w:w="1505" w:type="dxa"/>
            <w:gridSpan w:val="2"/>
            <w:vMerge/>
            <w:tcBorders>
              <w:top w:val="nil"/>
              <w:left w:val="single" w:sz="16" w:space="0" w:color="000000"/>
              <w:bottom w:val="single" w:sz="16" w:space="0" w:color="000000"/>
              <w:right w:val="nil"/>
            </w:tcBorders>
            <w:shd w:val="clear" w:color="auto" w:fill="FFFFFF"/>
          </w:tcPr>
          <w:p w14:paraId="20A93B9C" w14:textId="77777777" w:rsidR="00823916" w:rsidRPr="006A4214" w:rsidRDefault="00823916" w:rsidP="0083307B">
            <w:pPr>
              <w:autoSpaceDE w:val="0"/>
              <w:autoSpaceDN w:val="0"/>
              <w:adjustRightInd w:val="0"/>
              <w:rPr>
                <w:rFonts w:ascii="Arial" w:hAnsi="Arial" w:cs="Arial"/>
                <w:b/>
                <w:color w:val="000000"/>
                <w:sz w:val="18"/>
                <w:szCs w:val="18"/>
                <w:lang w:eastAsia="en-US"/>
              </w:rPr>
            </w:pPr>
          </w:p>
        </w:tc>
        <w:tc>
          <w:tcPr>
            <w:tcW w:w="2459" w:type="dxa"/>
            <w:tcBorders>
              <w:top w:val="nil"/>
              <w:left w:val="nil"/>
              <w:bottom w:val="single" w:sz="16" w:space="0" w:color="000000"/>
              <w:right w:val="single" w:sz="16" w:space="0" w:color="000000"/>
            </w:tcBorders>
            <w:shd w:val="clear" w:color="auto" w:fill="FFFFFF"/>
          </w:tcPr>
          <w:p w14:paraId="20A93B9D" w14:textId="77777777" w:rsidR="00823916" w:rsidRPr="006A4214" w:rsidRDefault="00823916" w:rsidP="0083307B">
            <w:pPr>
              <w:autoSpaceDE w:val="0"/>
              <w:autoSpaceDN w:val="0"/>
              <w:adjustRightInd w:val="0"/>
              <w:spacing w:line="320" w:lineRule="atLeast"/>
              <w:ind w:left="60" w:right="60"/>
              <w:rPr>
                <w:rFonts w:ascii="Arial" w:hAnsi="Arial" w:cs="Arial"/>
                <w:b/>
                <w:color w:val="000000"/>
                <w:sz w:val="18"/>
                <w:szCs w:val="18"/>
                <w:lang w:eastAsia="en-US"/>
              </w:rPr>
            </w:pPr>
            <w:r w:rsidRPr="006A4214">
              <w:rPr>
                <w:rFonts w:ascii="Arial" w:hAnsi="Arial" w:cs="Arial"/>
                <w:b/>
                <w:color w:val="000000"/>
                <w:sz w:val="18"/>
                <w:szCs w:val="18"/>
                <w:lang w:eastAsia="en-US"/>
              </w:rPr>
              <w:t xml:space="preserve">% </w:t>
            </w:r>
          </w:p>
        </w:tc>
        <w:tc>
          <w:tcPr>
            <w:tcW w:w="1060" w:type="dxa"/>
            <w:tcBorders>
              <w:top w:val="nil"/>
              <w:left w:val="single" w:sz="16" w:space="0" w:color="000000"/>
              <w:bottom w:val="single" w:sz="16" w:space="0" w:color="000000"/>
            </w:tcBorders>
            <w:shd w:val="clear" w:color="auto" w:fill="FFFFFF"/>
            <w:vAlign w:val="center"/>
          </w:tcPr>
          <w:p w14:paraId="20A93B9E"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100.0%</w:t>
            </w:r>
          </w:p>
        </w:tc>
        <w:tc>
          <w:tcPr>
            <w:tcW w:w="1060" w:type="dxa"/>
            <w:tcBorders>
              <w:top w:val="nil"/>
              <w:bottom w:val="single" w:sz="16" w:space="0" w:color="000000"/>
            </w:tcBorders>
            <w:shd w:val="clear" w:color="auto" w:fill="FFFFFF"/>
            <w:vAlign w:val="center"/>
          </w:tcPr>
          <w:p w14:paraId="20A93B9F"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100.0%</w:t>
            </w:r>
          </w:p>
        </w:tc>
        <w:tc>
          <w:tcPr>
            <w:tcW w:w="1029" w:type="dxa"/>
            <w:tcBorders>
              <w:top w:val="nil"/>
              <w:bottom w:val="single" w:sz="16" w:space="0" w:color="000000"/>
              <w:right w:val="single" w:sz="16" w:space="0" w:color="000000"/>
            </w:tcBorders>
            <w:shd w:val="clear" w:color="auto" w:fill="FFFFFF"/>
            <w:vAlign w:val="center"/>
          </w:tcPr>
          <w:p w14:paraId="20A93BA0" w14:textId="77777777" w:rsidR="00823916" w:rsidRPr="006A4214" w:rsidRDefault="00823916" w:rsidP="0083307B">
            <w:pPr>
              <w:autoSpaceDE w:val="0"/>
              <w:autoSpaceDN w:val="0"/>
              <w:adjustRightInd w:val="0"/>
              <w:spacing w:line="320" w:lineRule="atLeast"/>
              <w:ind w:left="60" w:right="60"/>
              <w:jc w:val="right"/>
              <w:rPr>
                <w:rFonts w:ascii="Arial" w:hAnsi="Arial" w:cs="Arial"/>
                <w:color w:val="000000"/>
                <w:sz w:val="18"/>
                <w:szCs w:val="18"/>
                <w:lang w:eastAsia="en-US"/>
              </w:rPr>
            </w:pPr>
            <w:r w:rsidRPr="006A4214">
              <w:rPr>
                <w:rFonts w:ascii="Arial" w:hAnsi="Arial" w:cs="Arial"/>
                <w:color w:val="000000"/>
                <w:sz w:val="18"/>
                <w:szCs w:val="18"/>
                <w:lang w:eastAsia="en-US"/>
              </w:rPr>
              <w:t>100.0%</w:t>
            </w:r>
          </w:p>
        </w:tc>
      </w:tr>
    </w:tbl>
    <w:p w14:paraId="20A93BA2" w14:textId="77777777" w:rsidR="00823916" w:rsidRPr="006A4214" w:rsidRDefault="00823916" w:rsidP="00D27BFA">
      <w:pPr>
        <w:autoSpaceDE w:val="0"/>
        <w:autoSpaceDN w:val="0"/>
        <w:adjustRightInd w:val="0"/>
        <w:spacing w:line="400" w:lineRule="atLeast"/>
        <w:rPr>
          <w:lang w:eastAsia="en-US"/>
        </w:rPr>
      </w:pPr>
    </w:p>
    <w:p w14:paraId="20A93BA3" w14:textId="77777777" w:rsidR="00823916" w:rsidRDefault="00823916" w:rsidP="00823916">
      <w:pPr>
        <w:spacing w:line="360" w:lineRule="auto"/>
        <w:jc w:val="both"/>
      </w:pPr>
      <w:r>
        <w:t>De 2*2 kruistabel kan ook verder uitgebreid worden naar een r*k tabel. In het voorbeeld hierboven hebben we een tabel gepresenteerd waar drie rijen te zien zijn en twee kolommen.</w:t>
      </w:r>
    </w:p>
    <w:p w14:paraId="20A93BA4" w14:textId="77777777" w:rsidR="00823916" w:rsidRDefault="00823916" w:rsidP="00823916">
      <w:pPr>
        <w:spacing w:line="360" w:lineRule="auto"/>
        <w:jc w:val="both"/>
      </w:pPr>
    </w:p>
    <w:p w14:paraId="20A93BA5" w14:textId="77777777" w:rsidR="00823916" w:rsidRDefault="00823916" w:rsidP="00823916">
      <w:pPr>
        <w:numPr>
          <w:ilvl w:val="0"/>
          <w:numId w:val="14"/>
        </w:numPr>
        <w:spacing w:line="360" w:lineRule="auto"/>
        <w:jc w:val="both"/>
      </w:pPr>
      <w:r>
        <w:t xml:space="preserve">De </w:t>
      </w:r>
      <w:proofErr w:type="spellStart"/>
      <w:r>
        <w:t>celfrequenties</w:t>
      </w:r>
      <w:proofErr w:type="spellEnd"/>
      <w:r>
        <w:t xml:space="preserve"> zijn nu 1790, 358, 288, 108, 330, 149.</w:t>
      </w:r>
    </w:p>
    <w:p w14:paraId="20A93BA6" w14:textId="77777777" w:rsidR="00823916" w:rsidRDefault="00823916" w:rsidP="00823916">
      <w:pPr>
        <w:numPr>
          <w:ilvl w:val="0"/>
          <w:numId w:val="14"/>
        </w:numPr>
        <w:spacing w:line="360" w:lineRule="auto"/>
        <w:jc w:val="both"/>
      </w:pPr>
      <w:r>
        <w:t>De rijtotalen zijn nu 2148, 396, 479</w:t>
      </w:r>
    </w:p>
    <w:p w14:paraId="20A93BA7" w14:textId="77777777" w:rsidR="00823916" w:rsidRDefault="00823916" w:rsidP="00823916">
      <w:pPr>
        <w:numPr>
          <w:ilvl w:val="0"/>
          <w:numId w:val="14"/>
        </w:numPr>
        <w:spacing w:line="360" w:lineRule="auto"/>
        <w:jc w:val="both"/>
      </w:pPr>
      <w:r>
        <w:t>De kolomtotalen zijn hier 2408 en 615</w:t>
      </w:r>
    </w:p>
    <w:p w14:paraId="20A93BA8" w14:textId="77777777" w:rsidR="00823916" w:rsidRDefault="00823916" w:rsidP="00823916">
      <w:pPr>
        <w:numPr>
          <w:ilvl w:val="0"/>
          <w:numId w:val="14"/>
        </w:numPr>
        <w:spacing w:line="360" w:lineRule="auto"/>
        <w:jc w:val="both"/>
      </w:pPr>
      <w:r>
        <w:t>De totale steekproef bestaat uit 3023 respondenten</w:t>
      </w:r>
    </w:p>
    <w:p w14:paraId="20A93BA9" w14:textId="77777777" w:rsidR="00823916" w:rsidRDefault="00823916" w:rsidP="00823916">
      <w:pPr>
        <w:spacing w:line="360" w:lineRule="auto"/>
        <w:jc w:val="both"/>
      </w:pPr>
    </w:p>
    <w:p w14:paraId="20A93BAA" w14:textId="77777777" w:rsidR="00823916" w:rsidRPr="000956C9" w:rsidRDefault="00823916" w:rsidP="00823916">
      <w:pPr>
        <w:spacing w:line="360" w:lineRule="auto"/>
        <w:jc w:val="both"/>
        <w:rPr>
          <w:b/>
          <w:i/>
        </w:rPr>
      </w:pPr>
      <w:r w:rsidRPr="000956C9">
        <w:rPr>
          <w:b/>
          <w:i/>
        </w:rPr>
        <w:t xml:space="preserve">De situatie voor metrische variabelen </w:t>
      </w:r>
    </w:p>
    <w:p w14:paraId="20A93BAB" w14:textId="77777777" w:rsidR="00823916" w:rsidRDefault="00823916" w:rsidP="00823916">
      <w:pPr>
        <w:spacing w:line="360" w:lineRule="auto"/>
        <w:jc w:val="both"/>
      </w:pPr>
      <w:r>
        <w:t xml:space="preserve">Voor metrische variabelen ligt het iets moeilijker om te werken met een contingentietabel. Het zou wel bijzonder onleesbaar zijn om twee metrische variabelen in kruistabel te willen gieten. Het gaat hier immers niet om een beperkt aantal categorieën, maar om variabelen die heel fijn zijn gemeten. Daarom is het allerminst wenselijk om de ruwe data te willen presenteren aan de hand van een kruistabel. Betekent dit dan dat een kruistabel maken niet </w:t>
      </w:r>
      <w:r>
        <w:lastRenderedPageBreak/>
        <w:t xml:space="preserve">wenselijk is? Neen. Het betekent dat we de ruwe gegevens zullen moeten </w:t>
      </w:r>
      <w:proofErr w:type="spellStart"/>
      <w:r>
        <w:t>hercoderen</w:t>
      </w:r>
      <w:proofErr w:type="spellEnd"/>
      <w:r>
        <w:t xml:space="preserve"> willen we de relatie tussen twee metrische kenmerken in een kruistabel gieten. Bij metrische variabelen hebben de onderzoekseenheden heel vaak zeer veel verschillende waarden. Dit komt natuurlijk omdat de variabelen op hoog meetniveau zijn gemeten: bij metrische variabelen is het meetniveau veel fijner en heeft het geen zin om een contingentietabel te maken waar elke waarde op de twee variabelen tegenover elkaar wordt uitgezet. Daarom worden de waarden tegenover elkaar geplaatst op een </w:t>
      </w:r>
      <w:proofErr w:type="spellStart"/>
      <w:r w:rsidRPr="00E90A14">
        <w:rPr>
          <w:b/>
        </w:rPr>
        <w:t>scatterplot</w:t>
      </w:r>
      <w:proofErr w:type="spellEnd"/>
      <w:r>
        <w:rPr>
          <w:b/>
        </w:rPr>
        <w:t xml:space="preserve"> of puntenwolk</w:t>
      </w:r>
      <w:r>
        <w:t xml:space="preserve">. </w:t>
      </w:r>
    </w:p>
    <w:p w14:paraId="20A93BAC" w14:textId="77777777" w:rsidR="00823916" w:rsidRDefault="00823916" w:rsidP="00823916">
      <w:pPr>
        <w:spacing w:line="360" w:lineRule="auto"/>
        <w:jc w:val="both"/>
      </w:pPr>
    </w:p>
    <w:p w14:paraId="20A93BAD" w14:textId="77777777" w:rsidR="00823916" w:rsidRDefault="00823916" w:rsidP="00823916">
      <w:pPr>
        <w:spacing w:line="360" w:lineRule="auto"/>
        <w:jc w:val="both"/>
      </w:pPr>
      <w:r w:rsidRPr="000956C9">
        <w:t xml:space="preserve">Een puntenwolk of </w:t>
      </w:r>
      <w:proofErr w:type="spellStart"/>
      <w:r w:rsidRPr="000956C9">
        <w:t>scatterplot</w:t>
      </w:r>
      <w:proofErr w:type="spellEnd"/>
      <w:r w:rsidRPr="000956C9">
        <w:t xml:space="preserve"> is een grafische voorstelling van de frequentieverdeling van twee variabelen die gemeten zijn op metrisch niveau. In een puntenwolk worden twee variabelen tegen elkaar uitgezet door de waarden van de variabele X op de </w:t>
      </w:r>
      <w:r w:rsidRPr="000956C9">
        <w:rPr>
          <w:b/>
        </w:rPr>
        <w:t>abscis</w:t>
      </w:r>
      <w:r w:rsidRPr="000956C9">
        <w:t xml:space="preserve"> te plaatsen, en de waarden van de variabele Y op de </w:t>
      </w:r>
      <w:r w:rsidRPr="000956C9">
        <w:rPr>
          <w:b/>
        </w:rPr>
        <w:t>ordinaat</w:t>
      </w:r>
      <w:r w:rsidRPr="000956C9">
        <w:t xml:space="preserve"> te zetten. Conventioneel zetten we altijd de Y-variabele op de ordinaat en de X-variabele onderaan op de abscis. Elke eenheid uit de steekproef kan nu in het </w:t>
      </w:r>
      <w:r w:rsidRPr="000956C9">
        <w:rPr>
          <w:b/>
        </w:rPr>
        <w:t>tweedimensionaal</w:t>
      </w:r>
      <w:r w:rsidRPr="000956C9">
        <w:t xml:space="preserve"> (“er zijn twee assen”) </w:t>
      </w:r>
      <w:r w:rsidRPr="000956C9">
        <w:rPr>
          <w:b/>
        </w:rPr>
        <w:t>orthogonaal</w:t>
      </w:r>
      <w:r w:rsidRPr="000956C9">
        <w:t xml:space="preserve"> (“loodrecht op elkaar staande assen”) vlak worden gesitueerd. Dit gebeurt aan de hand van de waarde van elke eenheid op de variabele X en Y. Deze waarden (</w:t>
      </w:r>
      <w:proofErr w:type="spellStart"/>
      <w:r w:rsidRPr="000956C9">
        <w:t>xj</w:t>
      </w:r>
      <w:proofErr w:type="spellEnd"/>
      <w:r w:rsidRPr="000956C9">
        <w:t xml:space="preserve">, </w:t>
      </w:r>
      <w:proofErr w:type="spellStart"/>
      <w:r w:rsidRPr="000956C9">
        <w:t>yj</w:t>
      </w:r>
      <w:proofErr w:type="spellEnd"/>
      <w:r w:rsidRPr="000956C9">
        <w:t xml:space="preserve">) worden de </w:t>
      </w:r>
      <w:r w:rsidRPr="000956C9">
        <w:rPr>
          <w:b/>
        </w:rPr>
        <w:t>coördinaten</w:t>
      </w:r>
      <w:r w:rsidRPr="000956C9">
        <w:t xml:space="preserve"> genoemd</w:t>
      </w:r>
      <w:r>
        <w:t>.</w:t>
      </w:r>
    </w:p>
    <w:p w14:paraId="20A93BAE" w14:textId="77777777" w:rsidR="00823916" w:rsidRDefault="00823916" w:rsidP="00823916">
      <w:pPr>
        <w:autoSpaceDE w:val="0"/>
        <w:autoSpaceDN w:val="0"/>
        <w:adjustRightInd w:val="0"/>
      </w:pPr>
    </w:p>
    <w:p w14:paraId="20A93BAF" w14:textId="77777777" w:rsidR="00823916" w:rsidRDefault="00823916" w:rsidP="00823916">
      <w:pPr>
        <w:autoSpaceDE w:val="0"/>
        <w:autoSpaceDN w:val="0"/>
        <w:adjustRightInd w:val="0"/>
      </w:pPr>
      <w:r>
        <w:rPr>
          <w:noProof/>
          <w:lang w:eastAsia="nl-BE"/>
        </w:rPr>
        <w:drawing>
          <wp:inline distT="0" distB="0" distL="0" distR="0" wp14:anchorId="20A93BC3" wp14:editId="20A93BC4">
            <wp:extent cx="5972175" cy="417576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175760"/>
                    </a:xfrm>
                    <a:prstGeom prst="rect">
                      <a:avLst/>
                    </a:prstGeom>
                    <a:noFill/>
                    <a:ln>
                      <a:noFill/>
                    </a:ln>
                  </pic:spPr>
                </pic:pic>
              </a:graphicData>
            </a:graphic>
          </wp:inline>
        </w:drawing>
      </w:r>
    </w:p>
    <w:p w14:paraId="20A93BB0" w14:textId="77777777" w:rsidR="00823916" w:rsidRDefault="00823916" w:rsidP="00823916">
      <w:pPr>
        <w:autoSpaceDE w:val="0"/>
        <w:autoSpaceDN w:val="0"/>
        <w:adjustRightInd w:val="0"/>
      </w:pPr>
    </w:p>
    <w:p w14:paraId="20A93BB1" w14:textId="77777777" w:rsidR="00823916" w:rsidRDefault="00823916" w:rsidP="00823916">
      <w:pPr>
        <w:spacing w:line="360" w:lineRule="auto"/>
        <w:jc w:val="both"/>
      </w:pPr>
      <w:r>
        <w:lastRenderedPageBreak/>
        <w:t xml:space="preserve">Dit voorbeeld toont aan hoe we de relatie tussen twee metrische kenmerken presenteren. De puntenwolk is handig, omdat deze ons in een oogopslag al een hint geeft over de relatie tussen de twee kenmerken. Het voorbeeld dat hier gegeven wordt, betreft de relatie tussen twee buurtkenmerken: het percentage werklozen aan de ene kant en het percentage jongeren dat verdacht wordt van een misdrijf aan de andere kant. De gegevens zijn afkomstig van een onderzoek dat in alle Antwerpse buurten werd gevoerd. </w:t>
      </w:r>
    </w:p>
    <w:p w14:paraId="20A93BB2" w14:textId="77777777" w:rsidR="00823916" w:rsidRDefault="00823916" w:rsidP="00823916">
      <w:pPr>
        <w:spacing w:line="360" w:lineRule="auto"/>
        <w:jc w:val="both"/>
      </w:pPr>
    </w:p>
    <w:p w14:paraId="20A93BB3" w14:textId="77777777" w:rsidR="00823916" w:rsidRPr="001538BE" w:rsidRDefault="00823916" w:rsidP="00823916">
      <w:pPr>
        <w:pStyle w:val="Lijstalinea"/>
        <w:numPr>
          <w:ilvl w:val="0"/>
          <w:numId w:val="1"/>
        </w:numPr>
        <w:spacing w:line="360" w:lineRule="auto"/>
        <w:jc w:val="both"/>
        <w:rPr>
          <w:b/>
        </w:rPr>
      </w:pPr>
      <w:r w:rsidRPr="001538BE">
        <w:rPr>
          <w:b/>
        </w:rPr>
        <w:t>Verantwoord kiezen tussen een reeks van associatiematen</w:t>
      </w:r>
    </w:p>
    <w:p w14:paraId="20A93BB4" w14:textId="77777777" w:rsidR="00823916" w:rsidRDefault="00823916" w:rsidP="00823916">
      <w:pPr>
        <w:spacing w:line="360" w:lineRule="auto"/>
        <w:jc w:val="both"/>
      </w:pPr>
      <w:r>
        <w:t>Associatiematen zijn voor de kwantitatieve criminoloog-onderzoeker “</w:t>
      </w:r>
      <w:proofErr w:type="spellStart"/>
      <w:r w:rsidRPr="00981853">
        <w:rPr>
          <w:b/>
          <w:i/>
        </w:rPr>
        <w:t>the</w:t>
      </w:r>
      <w:proofErr w:type="spellEnd"/>
      <w:r w:rsidRPr="00981853">
        <w:rPr>
          <w:b/>
          <w:i/>
        </w:rPr>
        <w:t xml:space="preserve"> tools of </w:t>
      </w:r>
      <w:proofErr w:type="spellStart"/>
      <w:r w:rsidRPr="00981853">
        <w:rPr>
          <w:b/>
          <w:i/>
        </w:rPr>
        <w:t>the</w:t>
      </w:r>
      <w:proofErr w:type="spellEnd"/>
      <w:r w:rsidRPr="00981853">
        <w:rPr>
          <w:b/>
          <w:i/>
        </w:rPr>
        <w:t xml:space="preserve"> </w:t>
      </w:r>
      <w:proofErr w:type="spellStart"/>
      <w:r w:rsidRPr="00981853">
        <w:rPr>
          <w:b/>
          <w:i/>
        </w:rPr>
        <w:t>trade</w:t>
      </w:r>
      <w:proofErr w:type="spellEnd"/>
      <w:r>
        <w:t xml:space="preserve">” zoals scalpels en andere operatiegereedschappen tot de gereedschapskist van de chirurg behoren. Het komt er steeds op aan de juiste associatiemaat te kiezen. De “juiste” maat is een maat die past bij de </w:t>
      </w:r>
      <w:r>
        <w:rPr>
          <w:b/>
        </w:rPr>
        <w:t>onderzoeksvraag</w:t>
      </w:r>
      <w:r w:rsidRPr="000956C9">
        <w:rPr>
          <w:b/>
        </w:rPr>
        <w:t xml:space="preserve"> van de </w:t>
      </w:r>
      <w:r>
        <w:rPr>
          <w:b/>
        </w:rPr>
        <w:t>criminoloog</w:t>
      </w:r>
      <w:r>
        <w:t xml:space="preserve">. De juiste associatiemaat is een maat die de onderzoeksvraag beantwoordt. Bij de keuze voor een best passende associatiemaat houdt men rekening met </w:t>
      </w:r>
      <w:r w:rsidRPr="000956C9">
        <w:rPr>
          <w:b/>
        </w:rPr>
        <w:t>twee regels</w:t>
      </w:r>
      <w:r>
        <w:t>:</w:t>
      </w:r>
    </w:p>
    <w:p w14:paraId="20A93BB5" w14:textId="77777777" w:rsidR="00823916" w:rsidRDefault="00823916" w:rsidP="00823916">
      <w:pPr>
        <w:spacing w:line="360" w:lineRule="auto"/>
        <w:jc w:val="both"/>
      </w:pPr>
    </w:p>
    <w:p w14:paraId="20A93BB6" w14:textId="77777777" w:rsidR="00823916" w:rsidRDefault="00823916" w:rsidP="00823916">
      <w:pPr>
        <w:numPr>
          <w:ilvl w:val="0"/>
          <w:numId w:val="12"/>
        </w:numPr>
        <w:spacing w:line="360" w:lineRule="auto"/>
        <w:jc w:val="both"/>
      </w:pPr>
      <w:r w:rsidRPr="00D51114">
        <w:rPr>
          <w:i/>
        </w:rPr>
        <w:t>Ten eerste</w:t>
      </w:r>
      <w:r>
        <w:t xml:space="preserve"> is er het meetniveau van de afhankelijke en/of de onafhankelijke variabele. </w:t>
      </w:r>
      <w:r w:rsidRPr="00E61E9C">
        <w:rPr>
          <w:b/>
        </w:rPr>
        <w:t>Als beide verschillend zijn, kiest men doorg</w:t>
      </w:r>
      <w:r>
        <w:rPr>
          <w:b/>
        </w:rPr>
        <w:t>a</w:t>
      </w:r>
      <w:r w:rsidRPr="00E61E9C">
        <w:rPr>
          <w:b/>
        </w:rPr>
        <w:t>ans voor het meetniveau van de variabele die op het laagste niveau is gemeten</w:t>
      </w:r>
      <w:r>
        <w:t xml:space="preserve">. Bijvoorbeeld: willen we de relatie nagaan tussen een nominaal en ordinaal kenmerk, dan moeten we een nominale associatiemaat gebruiken. </w:t>
      </w:r>
    </w:p>
    <w:p w14:paraId="20A93BB7" w14:textId="77777777" w:rsidR="00823916" w:rsidRDefault="00823916" w:rsidP="00D27BFA">
      <w:pPr>
        <w:numPr>
          <w:ilvl w:val="0"/>
          <w:numId w:val="12"/>
        </w:numPr>
        <w:spacing w:line="360" w:lineRule="auto"/>
        <w:jc w:val="both"/>
      </w:pPr>
      <w:r w:rsidRPr="00D51114">
        <w:rPr>
          <w:i/>
        </w:rPr>
        <w:t>Ten tweede</w:t>
      </w:r>
      <w:r>
        <w:t xml:space="preserve"> is er de </w:t>
      </w:r>
      <w:r w:rsidRPr="00E61E9C">
        <w:rPr>
          <w:b/>
        </w:rPr>
        <w:t>verwachte theoretische richting van de associatie</w:t>
      </w:r>
      <w:r>
        <w:t xml:space="preserve">: symmetrische of asymmetrische analysetechnieken worden dan gekozen in functie van de verwachte theoretische associatie. We spreken van een asymmetrische analyse wanneer we uitspraken willen doen in de trant van “X leidt tot Y” of “als X dan Y”. We veronderstellen als het ware een eenrichtingsverkeer; X leidt tot Y maar niet omgekeerd. Om het met een sprekend voorbeeld te stellen: geslacht kan nooit de afhankelijke variabele zijn in criminologisch onderzoek. </w:t>
      </w:r>
    </w:p>
    <w:p w14:paraId="20A93BB8" w14:textId="77777777" w:rsidR="006D2366" w:rsidRPr="00C34D91" w:rsidRDefault="006D2366" w:rsidP="006D2366">
      <w:pPr>
        <w:spacing w:line="360" w:lineRule="auto"/>
        <w:jc w:val="both"/>
        <w:rPr>
          <w:rFonts w:eastAsiaTheme="minorHAnsi"/>
          <w:lang w:eastAsia="en-US"/>
        </w:rPr>
      </w:pPr>
    </w:p>
    <w:p w14:paraId="20A93BB9" w14:textId="77777777" w:rsidR="00042E4B" w:rsidRPr="00BB4578" w:rsidRDefault="00713999" w:rsidP="006D2366">
      <w:pPr>
        <w:pStyle w:val="Lijstalinea"/>
        <w:numPr>
          <w:ilvl w:val="0"/>
          <w:numId w:val="1"/>
        </w:numPr>
        <w:spacing w:line="360" w:lineRule="auto"/>
        <w:jc w:val="both"/>
        <w:rPr>
          <w:b/>
        </w:rPr>
      </w:pPr>
      <w:r>
        <w:rPr>
          <w:b/>
        </w:rPr>
        <w:t>Leerdoelen</w:t>
      </w:r>
    </w:p>
    <w:p w14:paraId="20A93BBA" w14:textId="77777777" w:rsidR="00042E4B" w:rsidRDefault="00042E4B" w:rsidP="00D27BFA">
      <w:pPr>
        <w:spacing w:line="360" w:lineRule="auto"/>
        <w:jc w:val="both"/>
      </w:pPr>
      <w:r>
        <w:t xml:space="preserve">In dit hoofdstuk werden een aantal cruciale begrippen behandeld die echt van belang zijn wil men de </w:t>
      </w:r>
      <w:proofErr w:type="spellStart"/>
      <w:r>
        <w:t>bivariate</w:t>
      </w:r>
      <w:proofErr w:type="spellEnd"/>
      <w:r>
        <w:t xml:space="preserve"> verklarende statistiek en bij uitbreiding de multivariate beschrijvende statistiek begrijpen. Deze concepten maken niet enkel het hart uit van de statistiek, maar ook van het kwantitatieve verkennende en theorie-toetsende criminologische onderzoek. Het is dus van belang de betekenis van deze begrippen te kennen aangezien deze begrippen niet </w:t>
      </w:r>
      <w:r>
        <w:lastRenderedPageBreak/>
        <w:t xml:space="preserve">enkel figureren in de statistiek. </w:t>
      </w:r>
      <w:r w:rsidR="00270815">
        <w:t xml:space="preserve"> </w:t>
      </w:r>
      <w:r>
        <w:t xml:space="preserve">We verwachten dat de studenten de diverse invullingen die aan het causaliteitsbegrip werden gegeven kennen en vooral ook de </w:t>
      </w:r>
      <w:r w:rsidR="00442010">
        <w:t>beperkingen</w:t>
      </w:r>
      <w:r>
        <w:t xml:space="preserve"> inzien van elke con</w:t>
      </w:r>
      <w:r w:rsidR="00BB4578">
        <w:t xml:space="preserve">ceptualisering van causaliteit. </w:t>
      </w:r>
      <w:r>
        <w:t>De verschillende statistische termen die werden u</w:t>
      </w:r>
      <w:r w:rsidR="00BB4578">
        <w:t>itgelegd dienen gekend te zijn.</w:t>
      </w:r>
      <w:r w:rsidR="00442010">
        <w:t xml:space="preserve"> </w:t>
      </w:r>
      <w:r w:rsidR="00BB4578">
        <w:t xml:space="preserve">Bedenk hierbij best een criminologisch voorbeeld. </w:t>
      </w:r>
    </w:p>
    <w:sectPr w:rsidR="00042E4B" w:rsidSect="008F6F16">
      <w:headerReference w:type="default" r:id="rId13"/>
      <w:footerReference w:type="default" r:id="rId14"/>
      <w:pgSz w:w="11906" w:h="16838"/>
      <w:pgMar w:top="1417" w:right="1417" w:bottom="1417" w:left="1417" w:header="708" w:footer="708" w:gutter="0"/>
      <w:pgNumType w:start="1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93BC8" w14:textId="77777777" w:rsidR="00537DA7" w:rsidRDefault="00537DA7" w:rsidP="0059470A">
      <w:r>
        <w:separator/>
      </w:r>
    </w:p>
  </w:endnote>
  <w:endnote w:type="continuationSeparator" w:id="0">
    <w:p w14:paraId="20A93BC9" w14:textId="77777777" w:rsidR="00537DA7" w:rsidRDefault="00537DA7" w:rsidP="0059470A">
      <w:r>
        <w:continuationSeparator/>
      </w:r>
    </w:p>
  </w:endnote>
  <w:endnote w:type="continuationNotice" w:id="1">
    <w:p w14:paraId="20A93BCA" w14:textId="77777777" w:rsidR="00537DA7" w:rsidRDefault="00537D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023383"/>
      <w:docPartObj>
        <w:docPartGallery w:val="Page Numbers (Bottom of Page)"/>
        <w:docPartUnique/>
      </w:docPartObj>
    </w:sdtPr>
    <w:sdtEndPr/>
    <w:sdtContent>
      <w:p w14:paraId="20A93BCC" w14:textId="77777777" w:rsidR="00270815" w:rsidRDefault="00270815" w:rsidP="00D27BFA">
        <w:pPr>
          <w:pStyle w:val="Voettekst"/>
          <w:jc w:val="center"/>
        </w:pPr>
        <w:r>
          <w:fldChar w:fldCharType="begin"/>
        </w:r>
        <w:r>
          <w:instrText>PAGE   \* MERGEFORMAT</w:instrText>
        </w:r>
        <w:r>
          <w:fldChar w:fldCharType="separate"/>
        </w:r>
        <w:r w:rsidR="00B614D3" w:rsidRPr="00B614D3">
          <w:rPr>
            <w:noProof/>
            <w:lang w:val="nl-NL"/>
          </w:rPr>
          <w:t>90</w:t>
        </w:r>
        <w:r>
          <w:fldChar w:fldCharType="end"/>
        </w:r>
      </w:p>
    </w:sdtContent>
  </w:sdt>
  <w:p w14:paraId="20A93BCD" w14:textId="77777777" w:rsidR="0059470A" w:rsidRDefault="0059470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93BC5" w14:textId="77777777" w:rsidR="00537DA7" w:rsidRDefault="00537DA7" w:rsidP="0059470A">
      <w:r>
        <w:separator/>
      </w:r>
    </w:p>
  </w:footnote>
  <w:footnote w:type="continuationSeparator" w:id="0">
    <w:p w14:paraId="20A93BC6" w14:textId="77777777" w:rsidR="00537DA7" w:rsidRDefault="00537DA7" w:rsidP="0059470A">
      <w:r>
        <w:continuationSeparator/>
      </w:r>
    </w:p>
  </w:footnote>
  <w:footnote w:type="continuationNotice" w:id="1">
    <w:p w14:paraId="20A93BC7" w14:textId="77777777" w:rsidR="00537DA7" w:rsidRDefault="00537DA7"/>
  </w:footnote>
  <w:footnote w:id="2">
    <w:p w14:paraId="20A93BCE" w14:textId="77777777" w:rsidR="00823916" w:rsidRPr="00463500" w:rsidRDefault="00823916" w:rsidP="00823916">
      <w:pPr>
        <w:pStyle w:val="Voetnoottekst"/>
        <w:spacing w:line="276" w:lineRule="auto"/>
        <w:rPr>
          <w:rFonts w:ascii="Times New Roman" w:hAnsi="Times New Roman"/>
        </w:rPr>
      </w:pPr>
      <w:r w:rsidRPr="00463500">
        <w:rPr>
          <w:rStyle w:val="Voetnootmarkering"/>
        </w:rPr>
        <w:footnoteRef/>
      </w:r>
      <w:r w:rsidRPr="00463500">
        <w:rPr>
          <w:rFonts w:ascii="Times New Roman" w:hAnsi="Times New Roman"/>
        </w:rPr>
        <w:t xml:space="preserve"> Het is zeer belangrijk om niet met de deur in huis te vallen en de statistische associatiematen te presenteren die de criminoloog kan gebruiken wanneer deze onderzoek doet. Met de bivariate beschrijvende statistiek kan de criminoloog geen hypothesen toetsen. Dit wil zeggen: de criminoloog kan geen extrapolatie maken van de onderzoeksbevindingen naar het universum. Dit is het domein van de inferentiële statistiek, en dat deel volgt later in deze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93BCB" w14:textId="77777777" w:rsidR="00684C2F" w:rsidRDefault="00684C2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447A"/>
    <w:multiLevelType w:val="hybridMultilevel"/>
    <w:tmpl w:val="9D2C21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3CD5D05"/>
    <w:multiLevelType w:val="hybridMultilevel"/>
    <w:tmpl w:val="8B42C58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41868FB"/>
    <w:multiLevelType w:val="hybridMultilevel"/>
    <w:tmpl w:val="7E24B7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0283220"/>
    <w:multiLevelType w:val="hybridMultilevel"/>
    <w:tmpl w:val="031EE7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87B7B77"/>
    <w:multiLevelType w:val="hybridMultilevel"/>
    <w:tmpl w:val="884090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0374387"/>
    <w:multiLevelType w:val="hybridMultilevel"/>
    <w:tmpl w:val="6FCA07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1AE7B20"/>
    <w:multiLevelType w:val="hybridMultilevel"/>
    <w:tmpl w:val="B84264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9D072A7"/>
    <w:multiLevelType w:val="hybridMultilevel"/>
    <w:tmpl w:val="831073B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66E13B4"/>
    <w:multiLevelType w:val="hybridMultilevel"/>
    <w:tmpl w:val="8D1CF7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56B6971"/>
    <w:multiLevelType w:val="hybridMultilevel"/>
    <w:tmpl w:val="AE5EC5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6031F45"/>
    <w:multiLevelType w:val="hybridMultilevel"/>
    <w:tmpl w:val="B89248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8E37F67"/>
    <w:multiLevelType w:val="hybridMultilevel"/>
    <w:tmpl w:val="AC0262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9F572B7"/>
    <w:multiLevelType w:val="hybridMultilevel"/>
    <w:tmpl w:val="37D8D326"/>
    <w:lvl w:ilvl="0" w:tplc="08130001">
      <w:start w:val="1"/>
      <w:numFmt w:val="bullet"/>
      <w:lvlText w:val=""/>
      <w:lvlJc w:val="left"/>
      <w:pPr>
        <w:ind w:left="785" w:hanging="360"/>
      </w:pPr>
      <w:rPr>
        <w:rFonts w:ascii="Symbol" w:hAnsi="Symbol" w:hint="default"/>
      </w:rPr>
    </w:lvl>
    <w:lvl w:ilvl="1" w:tplc="08130003" w:tentative="1">
      <w:start w:val="1"/>
      <w:numFmt w:val="bullet"/>
      <w:lvlText w:val="o"/>
      <w:lvlJc w:val="left"/>
      <w:pPr>
        <w:ind w:left="1505" w:hanging="360"/>
      </w:pPr>
      <w:rPr>
        <w:rFonts w:ascii="Courier New" w:hAnsi="Courier New" w:cs="Courier New" w:hint="default"/>
      </w:rPr>
    </w:lvl>
    <w:lvl w:ilvl="2" w:tplc="08130005" w:tentative="1">
      <w:start w:val="1"/>
      <w:numFmt w:val="bullet"/>
      <w:lvlText w:val=""/>
      <w:lvlJc w:val="left"/>
      <w:pPr>
        <w:ind w:left="2225" w:hanging="360"/>
      </w:pPr>
      <w:rPr>
        <w:rFonts w:ascii="Wingdings" w:hAnsi="Wingdings" w:hint="default"/>
      </w:rPr>
    </w:lvl>
    <w:lvl w:ilvl="3" w:tplc="08130001" w:tentative="1">
      <w:start w:val="1"/>
      <w:numFmt w:val="bullet"/>
      <w:lvlText w:val=""/>
      <w:lvlJc w:val="left"/>
      <w:pPr>
        <w:ind w:left="2945" w:hanging="360"/>
      </w:pPr>
      <w:rPr>
        <w:rFonts w:ascii="Symbol" w:hAnsi="Symbol" w:hint="default"/>
      </w:rPr>
    </w:lvl>
    <w:lvl w:ilvl="4" w:tplc="08130003" w:tentative="1">
      <w:start w:val="1"/>
      <w:numFmt w:val="bullet"/>
      <w:lvlText w:val="o"/>
      <w:lvlJc w:val="left"/>
      <w:pPr>
        <w:ind w:left="3665" w:hanging="360"/>
      </w:pPr>
      <w:rPr>
        <w:rFonts w:ascii="Courier New" w:hAnsi="Courier New" w:cs="Courier New" w:hint="default"/>
      </w:rPr>
    </w:lvl>
    <w:lvl w:ilvl="5" w:tplc="08130005" w:tentative="1">
      <w:start w:val="1"/>
      <w:numFmt w:val="bullet"/>
      <w:lvlText w:val=""/>
      <w:lvlJc w:val="left"/>
      <w:pPr>
        <w:ind w:left="4385" w:hanging="360"/>
      </w:pPr>
      <w:rPr>
        <w:rFonts w:ascii="Wingdings" w:hAnsi="Wingdings" w:hint="default"/>
      </w:rPr>
    </w:lvl>
    <w:lvl w:ilvl="6" w:tplc="08130001" w:tentative="1">
      <w:start w:val="1"/>
      <w:numFmt w:val="bullet"/>
      <w:lvlText w:val=""/>
      <w:lvlJc w:val="left"/>
      <w:pPr>
        <w:ind w:left="5105" w:hanging="360"/>
      </w:pPr>
      <w:rPr>
        <w:rFonts w:ascii="Symbol" w:hAnsi="Symbol" w:hint="default"/>
      </w:rPr>
    </w:lvl>
    <w:lvl w:ilvl="7" w:tplc="08130003" w:tentative="1">
      <w:start w:val="1"/>
      <w:numFmt w:val="bullet"/>
      <w:lvlText w:val="o"/>
      <w:lvlJc w:val="left"/>
      <w:pPr>
        <w:ind w:left="5825" w:hanging="360"/>
      </w:pPr>
      <w:rPr>
        <w:rFonts w:ascii="Courier New" w:hAnsi="Courier New" w:cs="Courier New" w:hint="default"/>
      </w:rPr>
    </w:lvl>
    <w:lvl w:ilvl="8" w:tplc="08130005" w:tentative="1">
      <w:start w:val="1"/>
      <w:numFmt w:val="bullet"/>
      <w:lvlText w:val=""/>
      <w:lvlJc w:val="left"/>
      <w:pPr>
        <w:ind w:left="6545" w:hanging="360"/>
      </w:pPr>
      <w:rPr>
        <w:rFonts w:ascii="Wingdings" w:hAnsi="Wingdings" w:hint="default"/>
      </w:rPr>
    </w:lvl>
  </w:abstractNum>
  <w:abstractNum w:abstractNumId="13" w15:restartNumberingAfterBreak="0">
    <w:nsid w:val="7CE3599F"/>
    <w:multiLevelType w:val="hybridMultilevel"/>
    <w:tmpl w:val="6C321D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3"/>
  </w:num>
  <w:num w:numId="2">
    <w:abstractNumId w:val="1"/>
  </w:num>
  <w:num w:numId="3">
    <w:abstractNumId w:val="8"/>
  </w:num>
  <w:num w:numId="4">
    <w:abstractNumId w:val="3"/>
  </w:num>
  <w:num w:numId="5">
    <w:abstractNumId w:val="6"/>
  </w:num>
  <w:num w:numId="6">
    <w:abstractNumId w:val="9"/>
  </w:num>
  <w:num w:numId="7">
    <w:abstractNumId w:val="5"/>
  </w:num>
  <w:num w:numId="8">
    <w:abstractNumId w:val="7"/>
  </w:num>
  <w:num w:numId="9">
    <w:abstractNumId w:val="12"/>
  </w:num>
  <w:num w:numId="10">
    <w:abstractNumId w:val="0"/>
  </w:num>
  <w:num w:numId="11">
    <w:abstractNumId w:val="11"/>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31C"/>
    <w:rsid w:val="00014A25"/>
    <w:rsid w:val="00040079"/>
    <w:rsid w:val="00042E4B"/>
    <w:rsid w:val="000609D9"/>
    <w:rsid w:val="000B1F3D"/>
    <w:rsid w:val="000D79B6"/>
    <w:rsid w:val="000E75E9"/>
    <w:rsid w:val="00147428"/>
    <w:rsid w:val="001651C9"/>
    <w:rsid w:val="001A0A2A"/>
    <w:rsid w:val="001A7384"/>
    <w:rsid w:val="001D05A0"/>
    <w:rsid w:val="001D21B9"/>
    <w:rsid w:val="001F3FE6"/>
    <w:rsid w:val="002006D7"/>
    <w:rsid w:val="002213FB"/>
    <w:rsid w:val="0024208C"/>
    <w:rsid w:val="002442F2"/>
    <w:rsid w:val="00270815"/>
    <w:rsid w:val="002B0A15"/>
    <w:rsid w:val="002C1979"/>
    <w:rsid w:val="002C338F"/>
    <w:rsid w:val="0030578F"/>
    <w:rsid w:val="00312DD5"/>
    <w:rsid w:val="00317860"/>
    <w:rsid w:val="003466A1"/>
    <w:rsid w:val="003D4868"/>
    <w:rsid w:val="00403F4D"/>
    <w:rsid w:val="00410F65"/>
    <w:rsid w:val="00412E6C"/>
    <w:rsid w:val="00427129"/>
    <w:rsid w:val="00434383"/>
    <w:rsid w:val="00434C7D"/>
    <w:rsid w:val="00442010"/>
    <w:rsid w:val="004723BD"/>
    <w:rsid w:val="0047431C"/>
    <w:rsid w:val="004A37F1"/>
    <w:rsid w:val="004A65F9"/>
    <w:rsid w:val="004E3D79"/>
    <w:rsid w:val="00505D54"/>
    <w:rsid w:val="00525A45"/>
    <w:rsid w:val="00526ED4"/>
    <w:rsid w:val="00537DA7"/>
    <w:rsid w:val="00553014"/>
    <w:rsid w:val="00593626"/>
    <w:rsid w:val="0059470A"/>
    <w:rsid w:val="00594ECD"/>
    <w:rsid w:val="005C07B2"/>
    <w:rsid w:val="006530C7"/>
    <w:rsid w:val="00657545"/>
    <w:rsid w:val="00684C2F"/>
    <w:rsid w:val="00686FCE"/>
    <w:rsid w:val="006B2746"/>
    <w:rsid w:val="006C3848"/>
    <w:rsid w:val="006D2366"/>
    <w:rsid w:val="006E2785"/>
    <w:rsid w:val="006E39C8"/>
    <w:rsid w:val="006F219F"/>
    <w:rsid w:val="00713999"/>
    <w:rsid w:val="007558C8"/>
    <w:rsid w:val="00776476"/>
    <w:rsid w:val="00783BE6"/>
    <w:rsid w:val="00823916"/>
    <w:rsid w:val="008406FF"/>
    <w:rsid w:val="008A40D9"/>
    <w:rsid w:val="008C314A"/>
    <w:rsid w:val="008D05DC"/>
    <w:rsid w:val="008D4015"/>
    <w:rsid w:val="008F6F16"/>
    <w:rsid w:val="00923BAD"/>
    <w:rsid w:val="00924349"/>
    <w:rsid w:val="00956EA4"/>
    <w:rsid w:val="009803DF"/>
    <w:rsid w:val="009922D3"/>
    <w:rsid w:val="009C0C41"/>
    <w:rsid w:val="009C713A"/>
    <w:rsid w:val="009E026C"/>
    <w:rsid w:val="00A1495B"/>
    <w:rsid w:val="00A27748"/>
    <w:rsid w:val="00A311B5"/>
    <w:rsid w:val="00A35C25"/>
    <w:rsid w:val="00A51050"/>
    <w:rsid w:val="00A70055"/>
    <w:rsid w:val="00A8020D"/>
    <w:rsid w:val="00A8564F"/>
    <w:rsid w:val="00B321F5"/>
    <w:rsid w:val="00B5207F"/>
    <w:rsid w:val="00B614D3"/>
    <w:rsid w:val="00B62AF2"/>
    <w:rsid w:val="00B667D9"/>
    <w:rsid w:val="00BB4578"/>
    <w:rsid w:val="00BD149F"/>
    <w:rsid w:val="00BE2298"/>
    <w:rsid w:val="00BF5538"/>
    <w:rsid w:val="00C34D91"/>
    <w:rsid w:val="00C41292"/>
    <w:rsid w:val="00C47205"/>
    <w:rsid w:val="00C75A22"/>
    <w:rsid w:val="00C866AC"/>
    <w:rsid w:val="00C90740"/>
    <w:rsid w:val="00CD60B0"/>
    <w:rsid w:val="00CE4D06"/>
    <w:rsid w:val="00D17E2F"/>
    <w:rsid w:val="00D27BFA"/>
    <w:rsid w:val="00D80FCF"/>
    <w:rsid w:val="00D84749"/>
    <w:rsid w:val="00DA0CEC"/>
    <w:rsid w:val="00DA5913"/>
    <w:rsid w:val="00DB0644"/>
    <w:rsid w:val="00DB2537"/>
    <w:rsid w:val="00DD4A6D"/>
    <w:rsid w:val="00DD5446"/>
    <w:rsid w:val="00E06AFE"/>
    <w:rsid w:val="00E1025A"/>
    <w:rsid w:val="00E4736E"/>
    <w:rsid w:val="00E51162"/>
    <w:rsid w:val="00EA3C8E"/>
    <w:rsid w:val="00EC2929"/>
    <w:rsid w:val="00EC2BA5"/>
    <w:rsid w:val="00EF3872"/>
    <w:rsid w:val="00F24400"/>
    <w:rsid w:val="00F31F0B"/>
    <w:rsid w:val="00F4017E"/>
    <w:rsid w:val="00F73176"/>
    <w:rsid w:val="00F74116"/>
    <w:rsid w:val="00FB3B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3A9F"/>
  <w15:docId w15:val="{E7C27B9C-85E0-4907-A979-D6333813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7431C"/>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semiHidden/>
    <w:rsid w:val="0047431C"/>
    <w:pPr>
      <w:spacing w:line="360" w:lineRule="auto"/>
      <w:jc w:val="both"/>
    </w:pPr>
  </w:style>
  <w:style w:type="character" w:customStyle="1" w:styleId="PlattetekstChar">
    <w:name w:val="Platte tekst Char"/>
    <w:basedOn w:val="Standaardalinea-lettertype"/>
    <w:link w:val="Plattetekst"/>
    <w:semiHidden/>
    <w:rsid w:val="0047431C"/>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47431C"/>
    <w:pPr>
      <w:ind w:left="720"/>
      <w:contextualSpacing/>
    </w:pPr>
  </w:style>
  <w:style w:type="paragraph" w:styleId="Ballontekst">
    <w:name w:val="Balloon Text"/>
    <w:basedOn w:val="Standaard"/>
    <w:link w:val="BallontekstChar"/>
    <w:uiPriority w:val="99"/>
    <w:semiHidden/>
    <w:unhideWhenUsed/>
    <w:rsid w:val="0047431C"/>
    <w:rPr>
      <w:rFonts w:ascii="Tahoma" w:hAnsi="Tahoma" w:cs="Tahoma"/>
      <w:sz w:val="16"/>
      <w:szCs w:val="16"/>
    </w:rPr>
  </w:style>
  <w:style w:type="character" w:customStyle="1" w:styleId="BallontekstChar">
    <w:name w:val="Ballontekst Char"/>
    <w:basedOn w:val="Standaardalinea-lettertype"/>
    <w:link w:val="Ballontekst"/>
    <w:uiPriority w:val="99"/>
    <w:semiHidden/>
    <w:rsid w:val="0047431C"/>
    <w:rPr>
      <w:rFonts w:ascii="Tahoma" w:eastAsia="Times New Roman" w:hAnsi="Tahoma" w:cs="Tahoma"/>
      <w:sz w:val="16"/>
      <w:szCs w:val="16"/>
      <w:lang w:eastAsia="nl-NL"/>
    </w:rPr>
  </w:style>
  <w:style w:type="paragraph" w:styleId="Koptekst">
    <w:name w:val="header"/>
    <w:basedOn w:val="Standaard"/>
    <w:link w:val="KoptekstChar"/>
    <w:uiPriority w:val="99"/>
    <w:unhideWhenUsed/>
    <w:rsid w:val="0059470A"/>
    <w:pPr>
      <w:tabs>
        <w:tab w:val="center" w:pos="4703"/>
        <w:tab w:val="right" w:pos="9406"/>
      </w:tabs>
    </w:pPr>
  </w:style>
  <w:style w:type="character" w:customStyle="1" w:styleId="KoptekstChar">
    <w:name w:val="Koptekst Char"/>
    <w:basedOn w:val="Standaardalinea-lettertype"/>
    <w:link w:val="Koptekst"/>
    <w:uiPriority w:val="99"/>
    <w:rsid w:val="0059470A"/>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59470A"/>
    <w:pPr>
      <w:tabs>
        <w:tab w:val="center" w:pos="4703"/>
        <w:tab w:val="right" w:pos="9406"/>
      </w:tabs>
    </w:pPr>
  </w:style>
  <w:style w:type="character" w:customStyle="1" w:styleId="VoettekstChar">
    <w:name w:val="Voettekst Char"/>
    <w:basedOn w:val="Standaardalinea-lettertype"/>
    <w:link w:val="Voettekst"/>
    <w:uiPriority w:val="99"/>
    <w:rsid w:val="0059470A"/>
    <w:rPr>
      <w:rFonts w:ascii="Times New Roman" w:eastAsia="Times New Roman" w:hAnsi="Times New Roman" w:cs="Times New Roman"/>
      <w:sz w:val="24"/>
      <w:szCs w:val="24"/>
      <w:lang w:eastAsia="nl-NL"/>
    </w:rPr>
  </w:style>
  <w:style w:type="character" w:styleId="Voetnootmarkering">
    <w:name w:val="footnote reference"/>
    <w:semiHidden/>
    <w:rsid w:val="00823916"/>
    <w:rPr>
      <w:vertAlign w:val="superscript"/>
    </w:rPr>
  </w:style>
  <w:style w:type="paragraph" w:styleId="Voetnoottekst">
    <w:name w:val="footnote text"/>
    <w:basedOn w:val="Standaard"/>
    <w:link w:val="VoetnoottekstChar"/>
    <w:semiHidden/>
    <w:rsid w:val="00823916"/>
    <w:pPr>
      <w:spacing w:after="120" w:line="360" w:lineRule="auto"/>
      <w:jc w:val="both"/>
    </w:pPr>
    <w:rPr>
      <w:rFonts w:ascii="Garamond" w:hAnsi="Garamond"/>
      <w:sz w:val="20"/>
      <w:szCs w:val="20"/>
      <w:lang w:val="nl-NL" w:eastAsia="en-US"/>
    </w:rPr>
  </w:style>
  <w:style w:type="character" w:customStyle="1" w:styleId="VoetnoottekstChar">
    <w:name w:val="Voetnoottekst Char"/>
    <w:basedOn w:val="Standaardalinea-lettertype"/>
    <w:link w:val="Voetnoottekst"/>
    <w:semiHidden/>
    <w:rsid w:val="00823916"/>
    <w:rPr>
      <w:rFonts w:ascii="Garamond" w:eastAsia="Times New Roman" w:hAnsi="Garamond" w:cs="Times New Roman"/>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C0E1F-166D-4071-9DDD-933419F17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4042</Words>
  <Characters>23086</Characters>
  <Application>Microsoft Office Word</Application>
  <DocSecurity>0</DocSecurity>
  <Lines>536</Lines>
  <Paragraphs>135</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Lieven Pauwels</dc:creator>
  <cp:lastModifiedBy>Ann De Buck</cp:lastModifiedBy>
  <cp:revision>10</cp:revision>
  <dcterms:created xsi:type="dcterms:W3CDTF">2017-01-05T14:02:00Z</dcterms:created>
  <dcterms:modified xsi:type="dcterms:W3CDTF">2023-05-15T10:01:00Z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a697156fc535ff3656b63ff5846ad93a006ee4680eef9faad10e6aac2294edda</vt:lpwstr>
  </property>
</Properties>
</file>