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Document</w:t>
      </w:r>
    </w:p>
    <w:p>
      <w:pPr>
        <w:pStyle w:val="Heading2"/>
      </w:pPr>
      <w:r>
        <w:t>Test Section</w:t>
      </w:r>
    </w:p>
    <w:p>
      <w:pPr>
        <w:pStyle w:val="Heading3"/>
      </w:pPr>
      <w:r>
        <w:t>Test Subsection</w:t>
      </w:r>
    </w:p>
    <w:p>
      <w:pPr>
        <w:pStyle w:val="ListBullet"/>
      </w:pPr>
      <w:r>
        <w:rPr>
          <w:b/>
        </w:rPr>
        <w:t>Correct (A)</w:t>
      </w:r>
      <w:r>
        <w:rPr>
          <w:b w:val="0"/>
        </w:rPr>
        <w:t>: This is a correct answer with an explanation.</w:t>
      </w:r>
    </w:p>
    <w:p>
      <w:pPr>
        <w:pStyle w:val="ListBullet"/>
      </w:pPr>
      <w:r>
        <w:rPr>
          <w:b/>
        </w:rPr>
        <w:t>Incorrect (B)</w:t>
      </w:r>
      <w:r>
        <w:rPr>
          <w:b w:val="0"/>
        </w:rPr>
        <w:t>: This is an incorrect answer with explanation.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60" w:line="276" w:lineRule="auto"/>
    </w:pPr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 w:ascii="Times New Roman" w:hAnsi="Times New Roman"/>
      <w:b/>
      <w:bCs/>
      <w:i/>
      <w:iCs/>
      <w:color w:val="000000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 w:ascii="Times New Roman" w:hAnsi="Times New Roman"/>
      <w:b/>
      <w:color w:val="000000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 w:ascii="Times New Roman" w:hAnsi="Times New Roman"/>
      <w:b/>
      <w:i/>
      <w:iCs/>
      <w:color w:val="000000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 w:ascii="Times New Roman" w:hAnsi="Times New Roman"/>
      <w:b/>
      <w:i/>
      <w:iCs/>
      <w:color w:val="000000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 w:ascii="Times New Roman" w:hAnsi="Times New Roman"/>
      <w:b/>
      <w:color w:val="000000"/>
      <w:sz w:val="26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40" w:after="120"/>
      <w:outlineLvl w:val="8"/>
    </w:pPr>
    <w:rPr>
      <w:rFonts w:asciiTheme="majorHAnsi" w:eastAsiaTheme="majorEastAsia" w:hAnsiTheme="majorHAnsi" w:cstheme="majorBidi" w:ascii="Times New Roman" w:hAnsi="Times New Roman"/>
      <w:b/>
      <w:i/>
      <w:iCs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