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599C5" w14:textId="77777777" w:rsidR="00214F38" w:rsidRPr="00A200FF" w:rsidRDefault="00214F38" w:rsidP="00214F38">
      <w:pPr>
        <w:pStyle w:val="Title"/>
        <w:rPr>
          <w:lang w:val="en-GB" w:bidi="ta-IN"/>
        </w:rPr>
      </w:pPr>
      <w:r w:rsidRPr="00A200FF">
        <w:rPr>
          <w:lang w:val="en-GB" w:bidi="ta-IN"/>
        </w:rPr>
        <w:t>Pedagogical and Technical Framework for R Exercise Series</w:t>
      </w:r>
    </w:p>
    <w:p w14:paraId="3305F955" w14:textId="77777777" w:rsidR="00214F38" w:rsidRPr="00A200FF" w:rsidRDefault="00214F38" w:rsidP="00214F38">
      <w:pPr>
        <w:rPr>
          <w:lang w:val="en-GB" w:bidi="ta-IN"/>
        </w:rPr>
      </w:pPr>
    </w:p>
    <w:p w14:paraId="3E590F74" w14:textId="16A1647F" w:rsidR="00214F38" w:rsidRPr="00A200FF" w:rsidRDefault="00214F38" w:rsidP="00214F38">
      <w:pPr>
        <w:pStyle w:val="Heading1"/>
      </w:pPr>
      <w:r w:rsidRPr="00A200FF">
        <w:t>Purpose and Design Rationale</w:t>
      </w:r>
    </w:p>
    <w:p w14:paraId="79B2BCC3" w14:textId="78C2BCD4" w:rsidR="00214F38" w:rsidRPr="00214F38" w:rsidRDefault="007B7B0F" w:rsidP="00D543F7">
      <w:pPr>
        <w:spacing w:before="100" w:beforeAutospacing="1" w:after="100" w:afterAutospacing="1"/>
        <w:rPr>
          <w:rFonts w:eastAsia="Times New Roman"/>
          <w:lang w:val="en-GB" w:bidi="ta-IN"/>
        </w:rPr>
      </w:pPr>
      <w:r w:rsidRPr="007B7B0F">
        <w:rPr>
          <w:rFonts w:eastAsia="Times New Roman"/>
          <w:lang w:val="en-GB" w:bidi="ta-IN"/>
        </w:rPr>
        <w:t xml:space="preserve">This </w:t>
      </w:r>
      <w:hyperlink r:id="rId5" w:history="1">
        <w:r w:rsidRPr="00214F38">
          <w:rPr>
            <w:rStyle w:val="Hyperlink"/>
            <w:rFonts w:eastAsia="Times New Roman"/>
            <w:lang w:val="en-GB" w:bidi="ta-IN"/>
          </w:rPr>
          <w:t>example exercise</w:t>
        </w:r>
      </w:hyperlink>
      <w:r>
        <w:t xml:space="preserve"> </w:t>
      </w:r>
      <w:r w:rsidRPr="007B7B0F">
        <w:rPr>
          <w:rFonts w:eastAsia="Times New Roman"/>
          <w:lang w:val="en-GB" w:bidi="ta-IN"/>
        </w:rPr>
        <w:t>was designed specifically for criminology students with no prior programming experience to introduce them to data analysis and statistical reasoning using R.</w:t>
      </w:r>
      <w:r>
        <w:rPr>
          <w:rFonts w:eastAsia="Times New Roman"/>
          <w:lang w:val="en-GB" w:bidi="ta-IN"/>
        </w:rPr>
        <w:t xml:space="preserve"> </w:t>
      </w:r>
      <w:r w:rsidR="00214F38" w:rsidRPr="00214F38">
        <w:rPr>
          <w:rFonts w:eastAsia="Times New Roman"/>
          <w:lang w:val="en-GB" w:bidi="ta-IN"/>
        </w:rPr>
        <w:t>The design process focused on selecting criminologically relevant scenarios, ensuring accessibility for beginners, and embedding best practices in instructional design. Each step, from data simulation to exercise scaffolding, was informed by evidence-based frameworks (e.g., Bloom's Taxonomy, PRIMM, and scaffolding theory) to promote both technical skill development and statistical thinking.</w:t>
      </w:r>
    </w:p>
    <w:p w14:paraId="05305AFC" w14:textId="508DEC02" w:rsidR="00214F38" w:rsidRPr="00A200FF" w:rsidRDefault="00214F38" w:rsidP="00214F38">
      <w:pPr>
        <w:pStyle w:val="Heading1"/>
      </w:pPr>
      <w:r w:rsidRPr="00A200FF">
        <w:t>Development Process and Instructional Design</w:t>
      </w:r>
    </w:p>
    <w:p w14:paraId="2B1F238E" w14:textId="77777777" w:rsidR="00214F38" w:rsidRPr="00214F38" w:rsidRDefault="00214F38" w:rsidP="00214F38">
      <w:pPr>
        <w:spacing w:before="100" w:beforeAutospacing="1" w:after="100" w:afterAutospacing="1"/>
        <w:rPr>
          <w:rFonts w:eastAsia="Times New Roman"/>
          <w:lang w:val="en-GB" w:bidi="ta-IN"/>
        </w:rPr>
      </w:pPr>
      <w:r w:rsidRPr="00214F38">
        <w:rPr>
          <w:rFonts w:eastAsia="Times New Roman"/>
          <w:lang w:val="en-GB" w:bidi="ta-IN"/>
        </w:rPr>
        <w:t>This exercise was created by mapping key criminological concepts to R programming tasks, generating synthetic datasets that reflect real-world crime data, and structuring the activity with clear instructions, worked examples, and opportunities for independent practice. The design is grounded in evidence-based frameworks:</w:t>
      </w:r>
    </w:p>
    <w:p w14:paraId="52E40265" w14:textId="5D288452" w:rsidR="00AE0CBC" w:rsidRPr="00A200FF" w:rsidRDefault="00214F38" w:rsidP="00AE53FA">
      <w:pPr>
        <w:numPr>
          <w:ilvl w:val="0"/>
          <w:numId w:val="5"/>
        </w:numPr>
        <w:spacing w:after="100" w:afterAutospacing="1"/>
        <w:ind w:left="714" w:hanging="357"/>
        <w:rPr>
          <w:rFonts w:eastAsia="Times New Roman"/>
          <w:lang w:val="en-GB" w:bidi="ta-IN"/>
        </w:rPr>
      </w:pPr>
      <w:r w:rsidRPr="00214F38">
        <w:rPr>
          <w:rFonts w:eastAsia="Times New Roman"/>
          <w:b/>
          <w:bCs/>
          <w:lang w:val="en-GB" w:bidi="ta-IN"/>
        </w:rPr>
        <w:t>Bloom’s Taxonomy</w:t>
      </w:r>
      <w:r w:rsidR="00285088">
        <w:rPr>
          <w:rFonts w:eastAsia="Times New Roman"/>
          <w:b/>
          <w:bCs/>
          <w:lang w:val="en-GB" w:bidi="ta-IN"/>
        </w:rPr>
        <w:t xml:space="preserve"> </w:t>
      </w:r>
      <w:r w:rsidR="00285088">
        <w:rPr>
          <w:rFonts w:eastAsia="Times New Roman"/>
          <w:b/>
          <w:bCs/>
          <w:lang w:val="en-GB" w:bidi="ta-IN"/>
        </w:rPr>
        <w:fldChar w:fldCharType="begin"/>
      </w:r>
      <w:r w:rsidR="00285088">
        <w:rPr>
          <w:rFonts w:eastAsia="Times New Roman"/>
          <w:b/>
          <w:bCs/>
          <w:lang w:val="en-GB" w:bidi="ta-IN"/>
        </w:rPr>
        <w:instrText xml:space="preserve"> ADDIN ZOTERO_ITEM CSL_CITATION {"citationID":"ZMuDbNZe","properties":{"formattedCitation":"(Krathwohl, 2002)","plainCitation":"(Krathwohl, 2002)","noteIndex":0},"citationItems":[{"id":52202,"uris":["http://zotero.org/users/10944501/items/9WZ28Y8R"],"itemData":{"id":52202,"type":"article-journal","container-title":"Theory Into Practice","DOI":"10.1207/s15430421tip4104_2","ISSN":"0040-5841, 1543-0421","issue":"4","journalAbbreviation":"Theory Into Practice","language":"en","page":"212-218","source":"DOI.org (Crossref)","title":"A Revision of Bloom's Taxonomy: An Overview","title-short":"A Revision of Bloom's Taxonomy","volume":"41","author":[{"family":"Krathwohl","given":"David R."}],"issued":{"date-parts":[["2002",11,1]]},"citation-key":"krathwohlRevisionBloomsTaxonomy2002"}}],"schema":"https://github.com/citation-style-language/schema/raw/master/csl-citation.json"} </w:instrText>
      </w:r>
      <w:r w:rsidR="00285088">
        <w:rPr>
          <w:rFonts w:eastAsia="Times New Roman"/>
          <w:b/>
          <w:bCs/>
          <w:lang w:val="en-GB" w:bidi="ta-IN"/>
        </w:rPr>
        <w:fldChar w:fldCharType="separate"/>
      </w:r>
      <w:r w:rsidR="00285088" w:rsidRPr="00285088">
        <w:t>(Krathwohl, 2002)</w:t>
      </w:r>
      <w:r w:rsidR="00285088">
        <w:rPr>
          <w:rFonts w:eastAsia="Times New Roman"/>
          <w:b/>
          <w:bCs/>
          <w:lang w:val="en-GB" w:bidi="ta-IN"/>
        </w:rPr>
        <w:fldChar w:fldCharType="end"/>
      </w:r>
      <w:r w:rsidR="008F226F">
        <w:rPr>
          <w:rFonts w:eastAsia="Times New Roman"/>
          <w:b/>
          <w:bCs/>
          <w:lang w:val="en-GB" w:bidi="ta-IN"/>
        </w:rPr>
        <w:t xml:space="preserve"> </w:t>
      </w:r>
      <w:r w:rsidRPr="00214F38">
        <w:rPr>
          <w:rFonts w:eastAsia="Times New Roman"/>
          <w:lang w:val="en-GB" w:bidi="ta-IN"/>
        </w:rPr>
        <w:t>is a hierarchical model that classifies learning objectives by cognitive complexity, from basic recall to higher-order skills like analysis and creation. This ensures students progress from foundational knowledge to independent problem-solving.</w:t>
      </w:r>
    </w:p>
    <w:p w14:paraId="79FAFE90" w14:textId="71730631" w:rsidR="00214F38" w:rsidRPr="00214F38" w:rsidRDefault="00214F38" w:rsidP="00AE0CBC">
      <w:pPr>
        <w:numPr>
          <w:ilvl w:val="0"/>
          <w:numId w:val="5"/>
        </w:numPr>
        <w:spacing w:before="240" w:after="100" w:afterAutospacing="1"/>
        <w:ind w:left="714" w:hanging="357"/>
        <w:rPr>
          <w:rFonts w:eastAsia="Times New Roman"/>
          <w:lang w:val="en-GB" w:bidi="ta-IN"/>
        </w:rPr>
      </w:pPr>
      <w:r w:rsidRPr="00214F38">
        <w:rPr>
          <w:rFonts w:eastAsia="Times New Roman"/>
          <w:b/>
          <w:bCs/>
          <w:lang w:val="en-GB" w:bidi="ta-IN"/>
        </w:rPr>
        <w:t>PRIMM</w:t>
      </w:r>
      <w:r w:rsidRPr="00214F38">
        <w:rPr>
          <w:rFonts w:eastAsia="Times New Roman"/>
          <w:lang w:val="en-GB" w:bidi="ta-IN"/>
        </w:rPr>
        <w:t xml:space="preserve"> </w:t>
      </w:r>
      <w:r w:rsidR="00CB70E5">
        <w:rPr>
          <w:rFonts w:eastAsia="Times New Roman"/>
          <w:lang w:val="en-GB" w:bidi="ta-IN"/>
        </w:rPr>
        <w:fldChar w:fldCharType="begin"/>
      </w:r>
      <w:r w:rsidR="00CB70E5">
        <w:rPr>
          <w:rFonts w:eastAsia="Times New Roman"/>
          <w:lang w:val="en-GB" w:bidi="ta-IN"/>
        </w:rPr>
        <w:instrText xml:space="preserve"> ADDIN ZOTERO_ITEM CSL_CITATION {"citationID":"jzDBsO0q","properties":{"formattedCitation":"(Sentance et al., 2019)","plainCitation":"(Sentance et al., 2019)","noteIndex":0},"citationItems":[{"id":52208,"uris":["http://zotero.org/users/10944501/items/CEKEKL74"],"itemData":{"id":52208,"type":"article-journal","container-title":"Computer Science Education","DOI":"10.1080/08993408.2019.1608781","ISSN":"0899-3408, 1744-5175","issue":"2-3","journalAbbreviation":"Computer Science Education","language":"en","page":"136-176","source":"DOI.org (Crossref)","title":"Teaching computer programming with PRIMM: a sociocultural perspective","title-short":"Teaching computer programming with PRIMM","volume":"29","author":[{"family":"Sentance","given":"Sue"},{"family":"Waite","given":"Jane"},{"family":"Kallia","given":"Maria"}],"issued":{"date-parts":[["2019",7,3]]},"citation-key":"sentanceTeachingComputerProgramming2019"}}],"schema":"https://github.com/citation-style-language/schema/raw/master/csl-citation.json"} </w:instrText>
      </w:r>
      <w:r w:rsidR="00CB70E5">
        <w:rPr>
          <w:rFonts w:eastAsia="Times New Roman"/>
          <w:lang w:val="en-GB" w:bidi="ta-IN"/>
        </w:rPr>
        <w:fldChar w:fldCharType="separate"/>
      </w:r>
      <w:r w:rsidR="00CB70E5" w:rsidRPr="00CB70E5">
        <w:t>(Sentance et al., 2019)</w:t>
      </w:r>
      <w:r w:rsidR="00CB70E5">
        <w:rPr>
          <w:rFonts w:eastAsia="Times New Roman"/>
          <w:lang w:val="en-GB" w:bidi="ta-IN"/>
        </w:rPr>
        <w:fldChar w:fldCharType="end"/>
      </w:r>
      <w:r w:rsidR="00CB70E5">
        <w:rPr>
          <w:rFonts w:eastAsia="Times New Roman"/>
          <w:lang w:val="en-GB" w:bidi="ta-IN"/>
        </w:rPr>
        <w:t xml:space="preserve"> </w:t>
      </w:r>
      <w:r w:rsidRPr="00214F38">
        <w:rPr>
          <w:rFonts w:eastAsia="Times New Roman"/>
          <w:lang w:val="en-GB" w:bidi="ta-IN"/>
        </w:rPr>
        <w:t>is a phased approach to programming instruction: Predict, Run, Investigate, Modify, and Make. It guides students from understanding existing code to creating their own solutions.</w:t>
      </w:r>
    </w:p>
    <w:p w14:paraId="2D04D9EB" w14:textId="71563748" w:rsidR="00214F38" w:rsidRPr="00214F38" w:rsidRDefault="00214F38" w:rsidP="00AE0CBC">
      <w:pPr>
        <w:numPr>
          <w:ilvl w:val="0"/>
          <w:numId w:val="5"/>
        </w:numPr>
        <w:spacing w:before="240" w:after="100" w:afterAutospacing="1"/>
        <w:ind w:left="714" w:hanging="357"/>
        <w:rPr>
          <w:rFonts w:eastAsia="Times New Roman"/>
          <w:lang w:val="en-GB" w:bidi="ta-IN"/>
        </w:rPr>
      </w:pPr>
      <w:r w:rsidRPr="00214F38">
        <w:rPr>
          <w:rFonts w:eastAsia="Times New Roman"/>
          <w:b/>
          <w:bCs/>
          <w:lang w:val="en-GB" w:bidi="ta-IN"/>
        </w:rPr>
        <w:t>Scaffolding</w:t>
      </w:r>
      <w:r w:rsidRPr="00214F38">
        <w:rPr>
          <w:rFonts w:eastAsia="Times New Roman"/>
          <w:lang w:val="en-GB" w:bidi="ta-IN"/>
        </w:rPr>
        <w:t xml:space="preserve"> </w:t>
      </w:r>
      <w:r w:rsidR="00CB70E5">
        <w:rPr>
          <w:rFonts w:eastAsia="Times New Roman"/>
          <w:lang w:val="en-GB" w:bidi="ta-IN"/>
        </w:rPr>
        <w:fldChar w:fldCharType="begin"/>
      </w:r>
      <w:r w:rsidR="00CB70E5">
        <w:rPr>
          <w:rFonts w:eastAsia="Times New Roman"/>
          <w:lang w:val="en-GB" w:bidi="ta-IN"/>
        </w:rPr>
        <w:instrText xml:space="preserve"> ADDIN ZOTERO_ITEM CSL_CITATION {"citationID":"UGGZLCft","properties":{"formattedCitation":"(Wood et al., 1976)","plainCitation":"(Wood et al., 1976)","noteIndex":0},"citationItems":[{"id":52206,"uris":["http://zotero.org/users/10944501/items/KW7PT79W"],"itemData":{"id":52206,"type":"article-journal","container-title":"Journal of Child Psychology and Psychiatry","DOI":"10.1111/j.1469-7610.1976.tb00381.x","ISSN":"0021-9630, 1469-7610","issue":"2","journalAbbreviation":"Child Psychology Psychiatry","language":"en","license":"http://onlinelibrary.wiley.com/termsAndConditions#vor","page":"89-100","source":"DOI.org (Crossref)","title":"The Role of Tutoring in Problem Solving","volume":"17","author":[{"family":"Wood","given":"David"},{"family":"Bruner","given":"Jerome S."},{"family":"Ross","given":"Gail"}],"issued":{"date-parts":[["1976",4]]},"citation-key":"woodRoleTutoringProblem1976"}}],"schema":"https://github.com/citation-style-language/schema/raw/master/csl-citation.json"} </w:instrText>
      </w:r>
      <w:r w:rsidR="00CB70E5">
        <w:rPr>
          <w:rFonts w:eastAsia="Times New Roman"/>
          <w:lang w:val="en-GB" w:bidi="ta-IN"/>
        </w:rPr>
        <w:fldChar w:fldCharType="separate"/>
      </w:r>
      <w:r w:rsidR="00CB70E5" w:rsidRPr="00CB70E5">
        <w:t>(Wood et al., 1976)</w:t>
      </w:r>
      <w:r w:rsidR="00CB70E5">
        <w:rPr>
          <w:rFonts w:eastAsia="Times New Roman"/>
          <w:lang w:val="en-GB" w:bidi="ta-IN"/>
        </w:rPr>
        <w:fldChar w:fldCharType="end"/>
      </w:r>
      <w:r w:rsidR="00CB70E5">
        <w:rPr>
          <w:rFonts w:eastAsia="Times New Roman"/>
          <w:lang w:val="en-GB" w:bidi="ta-IN"/>
        </w:rPr>
        <w:t xml:space="preserve"> </w:t>
      </w:r>
      <w:r w:rsidRPr="00214F38">
        <w:rPr>
          <w:rFonts w:eastAsia="Times New Roman"/>
          <w:lang w:val="en-GB" w:bidi="ta-IN"/>
        </w:rPr>
        <w:t>refers to the instructional supports provided to students as they learn new concepts. These supports are gradually removed as students gain confidence and competence, fostering independence.</w:t>
      </w:r>
    </w:p>
    <w:p w14:paraId="2E28CCBC" w14:textId="77777777" w:rsidR="00214F38" w:rsidRPr="00214F38" w:rsidRDefault="00214F38" w:rsidP="00214F38">
      <w:pPr>
        <w:spacing w:before="100" w:beforeAutospacing="1" w:after="100" w:afterAutospacing="1"/>
        <w:rPr>
          <w:rFonts w:eastAsia="Times New Roman"/>
          <w:lang w:val="en-GB" w:bidi="ta-IN"/>
        </w:rPr>
      </w:pPr>
      <w:r w:rsidRPr="00214F38">
        <w:rPr>
          <w:rFonts w:eastAsia="Times New Roman"/>
          <w:lang w:val="en-GB" w:bidi="ta-IN"/>
        </w:rPr>
        <w:t xml:space="preserve">Because reporting is just as important as analysis, I plan to use R to help students structure their findings clearly and correctly. Tools such as </w:t>
      </w:r>
      <w:r w:rsidRPr="003218D9">
        <w:rPr>
          <w:rFonts w:eastAsia="Times New Roman"/>
          <w:i/>
          <w:iCs/>
          <w:lang w:val="en-GB" w:bidi="ta-IN"/>
        </w:rPr>
        <w:t>apaTables</w:t>
      </w:r>
      <w:r w:rsidRPr="00214F38">
        <w:rPr>
          <w:rFonts w:eastAsia="Times New Roman"/>
          <w:lang w:val="en-GB" w:bidi="ta-IN"/>
        </w:rPr>
        <w:t xml:space="preserve"> and </w:t>
      </w:r>
      <w:r w:rsidRPr="003218D9">
        <w:rPr>
          <w:rFonts w:eastAsia="Times New Roman"/>
          <w:i/>
          <w:iCs/>
          <w:lang w:val="en-GB" w:bidi="ta-IN"/>
        </w:rPr>
        <w:t>flextable</w:t>
      </w:r>
      <w:r w:rsidRPr="00214F38">
        <w:rPr>
          <w:rFonts w:eastAsia="Times New Roman"/>
          <w:lang w:val="en-GB" w:bidi="ta-IN"/>
        </w:rPr>
        <w:t xml:space="preserve"> allow us to format results in APA style directly from code, making the reporting process more transparent and reproducible. I intend to use these tools to teach students how to interpret test statistics and report their results according to academic standards—preparing them for thesis writing and publication.</w:t>
      </w:r>
    </w:p>
    <w:p w14:paraId="6E432342" w14:textId="1EC5AD53" w:rsidR="00214F38" w:rsidRDefault="00214F38" w:rsidP="00214F38">
      <w:pPr>
        <w:spacing w:before="100" w:beforeAutospacing="1" w:after="100" w:afterAutospacing="1"/>
        <w:rPr>
          <w:rFonts w:eastAsia="Times New Roman"/>
          <w:lang w:val="en-GB" w:bidi="ta-IN"/>
        </w:rPr>
      </w:pPr>
      <w:r w:rsidRPr="00214F38">
        <w:rPr>
          <w:rFonts w:eastAsia="Times New Roman"/>
          <w:lang w:val="en-GB" w:bidi="ta-IN"/>
        </w:rPr>
        <w:t>Automated feedback and metadata are included for instructional tracking and continuous improvement. This template can be adapted for new topics, datasets, or skill levels by modifying the context, adjusting scaffolding, or integrating advanced R techniques.</w:t>
      </w:r>
      <w:r w:rsidR="00083B64">
        <w:rPr>
          <w:rFonts w:eastAsia="Times New Roman"/>
          <w:lang w:val="en-GB" w:bidi="ta-IN"/>
        </w:rPr>
        <w:t xml:space="preserve"> </w:t>
      </w:r>
    </w:p>
    <w:p w14:paraId="1C2EEB88" w14:textId="77777777" w:rsidR="00DE5D17" w:rsidRDefault="00DE5D17" w:rsidP="00214F38">
      <w:pPr>
        <w:spacing w:before="100" w:beforeAutospacing="1" w:after="100" w:afterAutospacing="1"/>
        <w:rPr>
          <w:rFonts w:eastAsia="Times New Roman"/>
          <w:lang w:val="en-GB" w:bidi="ta-IN"/>
        </w:rPr>
      </w:pPr>
    </w:p>
    <w:p w14:paraId="7C0CCDE7" w14:textId="77777777" w:rsidR="00DE5D17" w:rsidRDefault="00DE5D17" w:rsidP="00214F38">
      <w:pPr>
        <w:spacing w:before="100" w:beforeAutospacing="1" w:after="100" w:afterAutospacing="1"/>
        <w:rPr>
          <w:rFonts w:eastAsia="Times New Roman"/>
          <w:lang w:val="en-GB" w:bidi="ta-IN"/>
        </w:rPr>
      </w:pPr>
    </w:p>
    <w:p w14:paraId="59770F29" w14:textId="77777777" w:rsidR="00DE5D17" w:rsidRDefault="00DE5D17" w:rsidP="00214F38">
      <w:pPr>
        <w:spacing w:before="100" w:beforeAutospacing="1" w:after="100" w:afterAutospacing="1"/>
        <w:rPr>
          <w:rFonts w:eastAsia="Times New Roman"/>
          <w:lang w:val="en-GB" w:bidi="ta-IN"/>
        </w:rPr>
      </w:pPr>
    </w:p>
    <w:p w14:paraId="1CF4358F" w14:textId="77777777" w:rsidR="00DE5D17" w:rsidRPr="00A200FF" w:rsidRDefault="00DE5D17" w:rsidP="00214F38">
      <w:pPr>
        <w:spacing w:before="100" w:beforeAutospacing="1" w:after="100" w:afterAutospacing="1"/>
        <w:rPr>
          <w:rFonts w:eastAsia="Times New Roman"/>
          <w:lang w:val="en-GB" w:bidi="ta-IN"/>
        </w:rPr>
      </w:pPr>
    </w:p>
    <w:p w14:paraId="20AC8873" w14:textId="6864D759" w:rsidR="00214F38" w:rsidRPr="00A200FF" w:rsidRDefault="00214F38" w:rsidP="00214F38">
      <w:pPr>
        <w:pStyle w:val="Heading1"/>
      </w:pPr>
      <w:r w:rsidRPr="00A200FF">
        <w:lastRenderedPageBreak/>
        <w:t>Exercise Progression</w:t>
      </w:r>
    </w:p>
    <w:p w14:paraId="171757A8" w14:textId="77777777" w:rsidR="00A50B12" w:rsidRPr="00A200FF" w:rsidRDefault="00A50B12" w:rsidP="00A50B12">
      <w:pPr>
        <w:rPr>
          <w:lang w:val="en-GB" w:bidi="ta-IN"/>
        </w:rPr>
      </w:pPr>
    </w:p>
    <w:tbl>
      <w:tblPr>
        <w:tblW w:w="8411" w:type="dxa"/>
        <w:jc w:val="center"/>
        <w:tblLook w:val="04A0" w:firstRow="1" w:lastRow="0" w:firstColumn="1" w:lastColumn="0" w:noHBand="0" w:noVBand="1"/>
      </w:tblPr>
      <w:tblGrid>
        <w:gridCol w:w="470"/>
        <w:gridCol w:w="2562"/>
        <w:gridCol w:w="1652"/>
        <w:gridCol w:w="2417"/>
        <w:gridCol w:w="1310"/>
      </w:tblGrid>
      <w:tr w:rsidR="00A200FF" w:rsidRPr="00A200FF" w14:paraId="2953122D" w14:textId="77777777" w:rsidTr="00281BA0">
        <w:trPr>
          <w:trHeight w:val="774"/>
          <w:jc w:val="center"/>
        </w:trPr>
        <w:tc>
          <w:tcPr>
            <w:tcW w:w="470" w:type="dxa"/>
            <w:tcBorders>
              <w:top w:val="nil"/>
              <w:left w:val="nil"/>
              <w:bottom w:val="single" w:sz="8" w:space="0" w:color="auto"/>
              <w:right w:val="nil"/>
            </w:tcBorders>
            <w:shd w:val="clear" w:color="auto" w:fill="auto"/>
            <w:noWrap/>
            <w:vAlign w:val="bottom"/>
            <w:hideMark/>
          </w:tcPr>
          <w:p w14:paraId="73568373" w14:textId="77777777" w:rsidR="00A200FF" w:rsidRPr="00A200FF" w:rsidRDefault="00A200FF" w:rsidP="00A200FF">
            <w:pPr>
              <w:jc w:val="left"/>
              <w:rPr>
                <w:rFonts w:eastAsia="Times New Roman"/>
                <w:color w:val="000000"/>
                <w:lang w:val="en-GB" w:bidi="ta-IN"/>
              </w:rPr>
            </w:pPr>
            <w:r w:rsidRPr="00A200FF">
              <w:rPr>
                <w:rFonts w:eastAsia="Times New Roman"/>
                <w:color w:val="000000"/>
                <w:lang w:val="en-GB" w:bidi="ta-IN"/>
              </w:rPr>
              <w:t> </w:t>
            </w:r>
          </w:p>
        </w:tc>
        <w:tc>
          <w:tcPr>
            <w:tcW w:w="2562" w:type="dxa"/>
            <w:tcBorders>
              <w:top w:val="nil"/>
              <w:left w:val="nil"/>
              <w:bottom w:val="single" w:sz="8" w:space="0" w:color="auto"/>
              <w:right w:val="nil"/>
            </w:tcBorders>
            <w:shd w:val="clear" w:color="auto" w:fill="auto"/>
            <w:vAlign w:val="center"/>
            <w:hideMark/>
          </w:tcPr>
          <w:p w14:paraId="58FDB59B" w14:textId="77777777" w:rsidR="00A200FF" w:rsidRPr="00A200FF" w:rsidRDefault="00A200FF" w:rsidP="00A200FF">
            <w:pPr>
              <w:jc w:val="left"/>
              <w:rPr>
                <w:rFonts w:eastAsia="Times New Roman"/>
                <w:b/>
                <w:bCs/>
                <w:color w:val="000000"/>
                <w:lang w:val="en-GB" w:bidi="ta-IN"/>
              </w:rPr>
            </w:pPr>
            <w:r w:rsidRPr="00A200FF">
              <w:rPr>
                <w:rFonts w:eastAsia="Times New Roman"/>
                <w:b/>
                <w:bCs/>
                <w:color w:val="000000"/>
                <w:lang w:val="en-GB" w:bidi="ta-IN"/>
              </w:rPr>
              <w:t>Exercise</w:t>
            </w:r>
          </w:p>
        </w:tc>
        <w:tc>
          <w:tcPr>
            <w:tcW w:w="1652" w:type="dxa"/>
            <w:tcBorders>
              <w:top w:val="nil"/>
              <w:left w:val="nil"/>
              <w:bottom w:val="single" w:sz="8" w:space="0" w:color="auto"/>
              <w:right w:val="nil"/>
            </w:tcBorders>
            <w:shd w:val="clear" w:color="auto" w:fill="auto"/>
            <w:vAlign w:val="center"/>
            <w:hideMark/>
          </w:tcPr>
          <w:p w14:paraId="182CEBA1" w14:textId="77777777" w:rsidR="00A200FF" w:rsidRPr="00A200FF" w:rsidRDefault="00A200FF" w:rsidP="00A200FF">
            <w:pPr>
              <w:jc w:val="center"/>
              <w:rPr>
                <w:rFonts w:eastAsia="Times New Roman"/>
                <w:b/>
                <w:bCs/>
                <w:color w:val="000000"/>
                <w:lang w:val="en-GB" w:bidi="ta-IN"/>
              </w:rPr>
            </w:pPr>
            <w:r w:rsidRPr="00A200FF">
              <w:rPr>
                <w:rFonts w:eastAsia="Times New Roman"/>
                <w:b/>
                <w:bCs/>
                <w:color w:val="000000"/>
                <w:lang w:val="en-GB" w:bidi="ta-IN"/>
              </w:rPr>
              <w:t>Bloom Level</w:t>
            </w:r>
          </w:p>
        </w:tc>
        <w:tc>
          <w:tcPr>
            <w:tcW w:w="2417" w:type="dxa"/>
            <w:tcBorders>
              <w:top w:val="nil"/>
              <w:left w:val="nil"/>
              <w:bottom w:val="single" w:sz="8" w:space="0" w:color="auto"/>
              <w:right w:val="nil"/>
            </w:tcBorders>
            <w:shd w:val="clear" w:color="auto" w:fill="auto"/>
            <w:vAlign w:val="center"/>
            <w:hideMark/>
          </w:tcPr>
          <w:p w14:paraId="0E583DAF" w14:textId="77777777" w:rsidR="00A200FF" w:rsidRPr="00A200FF" w:rsidRDefault="00A200FF" w:rsidP="00A200FF">
            <w:pPr>
              <w:jc w:val="center"/>
              <w:rPr>
                <w:rFonts w:eastAsia="Times New Roman"/>
                <w:b/>
                <w:bCs/>
                <w:color w:val="000000"/>
                <w:lang w:val="en-GB" w:bidi="ta-IN"/>
              </w:rPr>
            </w:pPr>
            <w:r w:rsidRPr="00A200FF">
              <w:rPr>
                <w:rFonts w:eastAsia="Times New Roman"/>
                <w:b/>
                <w:bCs/>
                <w:color w:val="000000"/>
                <w:lang w:val="en-GB" w:bidi="ta-IN"/>
              </w:rPr>
              <w:t>Scaffolding</w:t>
            </w:r>
          </w:p>
        </w:tc>
        <w:tc>
          <w:tcPr>
            <w:tcW w:w="1310" w:type="dxa"/>
            <w:tcBorders>
              <w:top w:val="nil"/>
              <w:left w:val="nil"/>
              <w:bottom w:val="single" w:sz="8" w:space="0" w:color="auto"/>
              <w:right w:val="nil"/>
            </w:tcBorders>
            <w:shd w:val="clear" w:color="auto" w:fill="auto"/>
            <w:vAlign w:val="center"/>
            <w:hideMark/>
          </w:tcPr>
          <w:p w14:paraId="6A430CE8" w14:textId="77777777" w:rsidR="00A200FF" w:rsidRPr="00A200FF" w:rsidRDefault="00A200FF" w:rsidP="00A200FF">
            <w:pPr>
              <w:jc w:val="center"/>
              <w:rPr>
                <w:rFonts w:eastAsia="Times New Roman"/>
                <w:b/>
                <w:bCs/>
                <w:color w:val="000000"/>
                <w:lang w:val="en-GB" w:bidi="ta-IN"/>
              </w:rPr>
            </w:pPr>
            <w:r w:rsidRPr="00A200FF">
              <w:rPr>
                <w:rFonts w:eastAsia="Times New Roman"/>
                <w:b/>
                <w:bCs/>
                <w:color w:val="000000"/>
                <w:lang w:val="en-GB" w:bidi="ta-IN"/>
              </w:rPr>
              <w:t>PRIMM Phase</w:t>
            </w:r>
          </w:p>
        </w:tc>
      </w:tr>
      <w:tr w:rsidR="00A200FF" w:rsidRPr="00A200FF" w14:paraId="21DF3743" w14:textId="77777777" w:rsidTr="00281BA0">
        <w:trPr>
          <w:trHeight w:val="378"/>
          <w:jc w:val="center"/>
        </w:trPr>
        <w:tc>
          <w:tcPr>
            <w:tcW w:w="470" w:type="dxa"/>
            <w:tcBorders>
              <w:top w:val="nil"/>
              <w:left w:val="nil"/>
              <w:bottom w:val="nil"/>
              <w:right w:val="nil"/>
            </w:tcBorders>
            <w:shd w:val="clear" w:color="auto" w:fill="auto"/>
            <w:vAlign w:val="center"/>
            <w:hideMark/>
          </w:tcPr>
          <w:p w14:paraId="72ECFF6B"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1</w:t>
            </w:r>
          </w:p>
        </w:tc>
        <w:tc>
          <w:tcPr>
            <w:tcW w:w="2562" w:type="dxa"/>
            <w:tcBorders>
              <w:top w:val="nil"/>
              <w:left w:val="nil"/>
              <w:bottom w:val="nil"/>
              <w:right w:val="nil"/>
            </w:tcBorders>
            <w:shd w:val="clear" w:color="auto" w:fill="auto"/>
            <w:vAlign w:val="center"/>
            <w:hideMark/>
          </w:tcPr>
          <w:p w14:paraId="090F991F" w14:textId="77777777" w:rsidR="00A200FF" w:rsidRPr="00A200FF" w:rsidRDefault="00A200FF" w:rsidP="00A200FF">
            <w:pPr>
              <w:jc w:val="left"/>
              <w:rPr>
                <w:rFonts w:eastAsia="Times New Roman"/>
                <w:color w:val="000000"/>
                <w:lang w:val="en-GB" w:bidi="ta-IN"/>
              </w:rPr>
            </w:pPr>
            <w:r w:rsidRPr="00A200FF">
              <w:rPr>
                <w:rFonts w:eastAsia="Times New Roman"/>
                <w:color w:val="000000"/>
                <w:lang w:val="en-GB" w:bidi="ta-IN"/>
              </w:rPr>
              <w:t>Data structure</w:t>
            </w:r>
          </w:p>
        </w:tc>
        <w:tc>
          <w:tcPr>
            <w:tcW w:w="1652" w:type="dxa"/>
            <w:tcBorders>
              <w:top w:val="nil"/>
              <w:left w:val="nil"/>
              <w:bottom w:val="nil"/>
              <w:right w:val="nil"/>
            </w:tcBorders>
            <w:shd w:val="clear" w:color="auto" w:fill="auto"/>
            <w:vAlign w:val="center"/>
            <w:hideMark/>
          </w:tcPr>
          <w:p w14:paraId="3671E772"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Understand</w:t>
            </w:r>
          </w:p>
        </w:tc>
        <w:tc>
          <w:tcPr>
            <w:tcW w:w="2417" w:type="dxa"/>
            <w:tcBorders>
              <w:top w:val="nil"/>
              <w:left w:val="nil"/>
              <w:bottom w:val="nil"/>
              <w:right w:val="nil"/>
            </w:tcBorders>
            <w:shd w:val="clear" w:color="auto" w:fill="auto"/>
            <w:vAlign w:val="center"/>
            <w:hideMark/>
          </w:tcPr>
          <w:p w14:paraId="4AC8C832"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Full support</w:t>
            </w:r>
          </w:p>
        </w:tc>
        <w:tc>
          <w:tcPr>
            <w:tcW w:w="1310" w:type="dxa"/>
            <w:tcBorders>
              <w:top w:val="nil"/>
              <w:left w:val="nil"/>
              <w:bottom w:val="nil"/>
              <w:right w:val="nil"/>
            </w:tcBorders>
            <w:shd w:val="clear" w:color="auto" w:fill="auto"/>
            <w:vAlign w:val="center"/>
            <w:hideMark/>
          </w:tcPr>
          <w:p w14:paraId="13B50075"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Run</w:t>
            </w:r>
          </w:p>
        </w:tc>
      </w:tr>
      <w:tr w:rsidR="00A200FF" w:rsidRPr="00A200FF" w14:paraId="3EA78A1A" w14:textId="77777777" w:rsidTr="00281BA0">
        <w:trPr>
          <w:trHeight w:val="756"/>
          <w:jc w:val="center"/>
        </w:trPr>
        <w:tc>
          <w:tcPr>
            <w:tcW w:w="470" w:type="dxa"/>
            <w:tcBorders>
              <w:top w:val="nil"/>
              <w:left w:val="nil"/>
              <w:bottom w:val="nil"/>
              <w:right w:val="nil"/>
            </w:tcBorders>
            <w:shd w:val="clear" w:color="auto" w:fill="auto"/>
            <w:vAlign w:val="center"/>
            <w:hideMark/>
          </w:tcPr>
          <w:p w14:paraId="0B57C602"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2</w:t>
            </w:r>
          </w:p>
        </w:tc>
        <w:tc>
          <w:tcPr>
            <w:tcW w:w="2562" w:type="dxa"/>
            <w:tcBorders>
              <w:top w:val="nil"/>
              <w:left w:val="nil"/>
              <w:bottom w:val="nil"/>
              <w:right w:val="nil"/>
            </w:tcBorders>
            <w:shd w:val="clear" w:color="auto" w:fill="auto"/>
            <w:vAlign w:val="center"/>
            <w:hideMark/>
          </w:tcPr>
          <w:p w14:paraId="4153E4D6" w14:textId="77777777" w:rsidR="00A200FF" w:rsidRPr="00A200FF" w:rsidRDefault="00A200FF" w:rsidP="00A200FF">
            <w:pPr>
              <w:jc w:val="left"/>
              <w:rPr>
                <w:rFonts w:eastAsia="Times New Roman"/>
                <w:color w:val="000000"/>
                <w:lang w:val="en-GB" w:bidi="ta-IN"/>
              </w:rPr>
            </w:pPr>
            <w:r w:rsidRPr="00A200FF">
              <w:rPr>
                <w:rFonts w:eastAsia="Times New Roman"/>
                <w:color w:val="000000"/>
                <w:lang w:val="en-GB" w:bidi="ta-IN"/>
              </w:rPr>
              <w:t>Creating variables with appropriate types</w:t>
            </w:r>
          </w:p>
        </w:tc>
        <w:tc>
          <w:tcPr>
            <w:tcW w:w="1652" w:type="dxa"/>
            <w:tcBorders>
              <w:top w:val="nil"/>
              <w:left w:val="nil"/>
              <w:bottom w:val="nil"/>
              <w:right w:val="nil"/>
            </w:tcBorders>
            <w:shd w:val="clear" w:color="auto" w:fill="auto"/>
            <w:vAlign w:val="center"/>
            <w:hideMark/>
          </w:tcPr>
          <w:p w14:paraId="4A7EC2BA"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Apply</w:t>
            </w:r>
          </w:p>
        </w:tc>
        <w:tc>
          <w:tcPr>
            <w:tcW w:w="2417" w:type="dxa"/>
            <w:tcBorders>
              <w:top w:val="nil"/>
              <w:left w:val="nil"/>
              <w:bottom w:val="nil"/>
              <w:right w:val="nil"/>
            </w:tcBorders>
            <w:shd w:val="clear" w:color="auto" w:fill="auto"/>
            <w:vAlign w:val="center"/>
            <w:hideMark/>
          </w:tcPr>
          <w:p w14:paraId="7C01435E"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Full support</w:t>
            </w:r>
          </w:p>
        </w:tc>
        <w:tc>
          <w:tcPr>
            <w:tcW w:w="1310" w:type="dxa"/>
            <w:tcBorders>
              <w:top w:val="nil"/>
              <w:left w:val="nil"/>
              <w:bottom w:val="nil"/>
              <w:right w:val="nil"/>
            </w:tcBorders>
            <w:shd w:val="clear" w:color="auto" w:fill="auto"/>
            <w:vAlign w:val="center"/>
            <w:hideMark/>
          </w:tcPr>
          <w:p w14:paraId="57825945"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Modify</w:t>
            </w:r>
          </w:p>
        </w:tc>
      </w:tr>
      <w:tr w:rsidR="00A200FF" w:rsidRPr="00A200FF" w14:paraId="450DA48D" w14:textId="77777777" w:rsidTr="00281BA0">
        <w:trPr>
          <w:trHeight w:val="756"/>
          <w:jc w:val="center"/>
        </w:trPr>
        <w:tc>
          <w:tcPr>
            <w:tcW w:w="470" w:type="dxa"/>
            <w:tcBorders>
              <w:top w:val="nil"/>
              <w:left w:val="nil"/>
              <w:bottom w:val="nil"/>
              <w:right w:val="nil"/>
            </w:tcBorders>
            <w:shd w:val="clear" w:color="auto" w:fill="auto"/>
            <w:vAlign w:val="center"/>
            <w:hideMark/>
          </w:tcPr>
          <w:p w14:paraId="3C69DFB6"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3</w:t>
            </w:r>
          </w:p>
        </w:tc>
        <w:tc>
          <w:tcPr>
            <w:tcW w:w="2562" w:type="dxa"/>
            <w:tcBorders>
              <w:top w:val="nil"/>
              <w:left w:val="nil"/>
              <w:bottom w:val="nil"/>
              <w:right w:val="nil"/>
            </w:tcBorders>
            <w:shd w:val="clear" w:color="auto" w:fill="auto"/>
            <w:vAlign w:val="center"/>
            <w:hideMark/>
          </w:tcPr>
          <w:p w14:paraId="44B821E8" w14:textId="77777777" w:rsidR="00A200FF" w:rsidRPr="00A200FF" w:rsidRDefault="00A200FF" w:rsidP="00A200FF">
            <w:pPr>
              <w:jc w:val="left"/>
              <w:rPr>
                <w:rFonts w:eastAsia="Times New Roman"/>
                <w:color w:val="000000"/>
                <w:lang w:val="en-GB" w:bidi="ta-IN"/>
              </w:rPr>
            </w:pPr>
            <w:r w:rsidRPr="00A200FF">
              <w:rPr>
                <w:rFonts w:eastAsia="Times New Roman"/>
                <w:color w:val="000000"/>
                <w:lang w:val="en-GB" w:bidi="ta-IN"/>
              </w:rPr>
              <w:t>Identifying measurement levels</w:t>
            </w:r>
          </w:p>
        </w:tc>
        <w:tc>
          <w:tcPr>
            <w:tcW w:w="1652" w:type="dxa"/>
            <w:tcBorders>
              <w:top w:val="nil"/>
              <w:left w:val="nil"/>
              <w:bottom w:val="nil"/>
              <w:right w:val="nil"/>
            </w:tcBorders>
            <w:shd w:val="clear" w:color="auto" w:fill="auto"/>
            <w:vAlign w:val="center"/>
            <w:hideMark/>
          </w:tcPr>
          <w:p w14:paraId="66F9A47C"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Understand &amp; Apply</w:t>
            </w:r>
          </w:p>
        </w:tc>
        <w:tc>
          <w:tcPr>
            <w:tcW w:w="2417" w:type="dxa"/>
            <w:tcBorders>
              <w:top w:val="nil"/>
              <w:left w:val="nil"/>
              <w:bottom w:val="nil"/>
              <w:right w:val="nil"/>
            </w:tcBorders>
            <w:shd w:val="clear" w:color="auto" w:fill="auto"/>
            <w:vAlign w:val="center"/>
            <w:hideMark/>
          </w:tcPr>
          <w:p w14:paraId="122815C5"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Full support</w:t>
            </w:r>
          </w:p>
        </w:tc>
        <w:tc>
          <w:tcPr>
            <w:tcW w:w="1310" w:type="dxa"/>
            <w:tcBorders>
              <w:top w:val="nil"/>
              <w:left w:val="nil"/>
              <w:bottom w:val="nil"/>
              <w:right w:val="nil"/>
            </w:tcBorders>
            <w:shd w:val="clear" w:color="auto" w:fill="auto"/>
            <w:vAlign w:val="center"/>
            <w:hideMark/>
          </w:tcPr>
          <w:p w14:paraId="26D7EF8C"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Investigate</w:t>
            </w:r>
          </w:p>
        </w:tc>
      </w:tr>
      <w:tr w:rsidR="00A200FF" w:rsidRPr="00A200FF" w14:paraId="1504321D" w14:textId="77777777" w:rsidTr="00281BA0">
        <w:trPr>
          <w:trHeight w:val="756"/>
          <w:jc w:val="center"/>
        </w:trPr>
        <w:tc>
          <w:tcPr>
            <w:tcW w:w="470" w:type="dxa"/>
            <w:tcBorders>
              <w:top w:val="nil"/>
              <w:left w:val="nil"/>
              <w:bottom w:val="nil"/>
              <w:right w:val="nil"/>
            </w:tcBorders>
            <w:shd w:val="clear" w:color="auto" w:fill="auto"/>
            <w:vAlign w:val="center"/>
            <w:hideMark/>
          </w:tcPr>
          <w:p w14:paraId="376E9522"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4</w:t>
            </w:r>
          </w:p>
        </w:tc>
        <w:tc>
          <w:tcPr>
            <w:tcW w:w="2562" w:type="dxa"/>
            <w:tcBorders>
              <w:top w:val="nil"/>
              <w:left w:val="nil"/>
              <w:bottom w:val="nil"/>
              <w:right w:val="nil"/>
            </w:tcBorders>
            <w:shd w:val="clear" w:color="auto" w:fill="auto"/>
            <w:vAlign w:val="center"/>
            <w:hideMark/>
          </w:tcPr>
          <w:p w14:paraId="285C0003" w14:textId="77777777" w:rsidR="00A200FF" w:rsidRPr="00A200FF" w:rsidRDefault="00A200FF" w:rsidP="00A200FF">
            <w:pPr>
              <w:jc w:val="left"/>
              <w:rPr>
                <w:rFonts w:eastAsia="Times New Roman"/>
                <w:color w:val="000000"/>
                <w:lang w:val="en-GB" w:bidi="ta-IN"/>
              </w:rPr>
            </w:pPr>
            <w:r w:rsidRPr="00A200FF">
              <w:rPr>
                <w:rFonts w:eastAsia="Times New Roman"/>
                <w:color w:val="000000"/>
                <w:lang w:val="en-GB" w:bidi="ta-IN"/>
              </w:rPr>
              <w:t>Assign number of burglaries</w:t>
            </w:r>
          </w:p>
        </w:tc>
        <w:tc>
          <w:tcPr>
            <w:tcW w:w="1652" w:type="dxa"/>
            <w:tcBorders>
              <w:top w:val="nil"/>
              <w:left w:val="nil"/>
              <w:bottom w:val="nil"/>
              <w:right w:val="nil"/>
            </w:tcBorders>
            <w:shd w:val="clear" w:color="auto" w:fill="auto"/>
            <w:vAlign w:val="center"/>
            <w:hideMark/>
          </w:tcPr>
          <w:p w14:paraId="6C793194"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Remember</w:t>
            </w:r>
          </w:p>
        </w:tc>
        <w:tc>
          <w:tcPr>
            <w:tcW w:w="2417" w:type="dxa"/>
            <w:tcBorders>
              <w:top w:val="nil"/>
              <w:left w:val="nil"/>
              <w:bottom w:val="nil"/>
              <w:right w:val="nil"/>
            </w:tcBorders>
            <w:shd w:val="clear" w:color="auto" w:fill="auto"/>
            <w:vAlign w:val="center"/>
            <w:hideMark/>
          </w:tcPr>
          <w:p w14:paraId="006FE757"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Full support</w:t>
            </w:r>
          </w:p>
        </w:tc>
        <w:tc>
          <w:tcPr>
            <w:tcW w:w="1310" w:type="dxa"/>
            <w:tcBorders>
              <w:top w:val="nil"/>
              <w:left w:val="nil"/>
              <w:bottom w:val="nil"/>
              <w:right w:val="nil"/>
            </w:tcBorders>
            <w:shd w:val="clear" w:color="auto" w:fill="auto"/>
            <w:vAlign w:val="center"/>
            <w:hideMark/>
          </w:tcPr>
          <w:p w14:paraId="600AAFB9"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Run</w:t>
            </w:r>
          </w:p>
        </w:tc>
      </w:tr>
      <w:tr w:rsidR="00A200FF" w:rsidRPr="00A200FF" w14:paraId="198B54F9" w14:textId="77777777" w:rsidTr="00281BA0">
        <w:trPr>
          <w:trHeight w:val="378"/>
          <w:jc w:val="center"/>
        </w:trPr>
        <w:tc>
          <w:tcPr>
            <w:tcW w:w="470" w:type="dxa"/>
            <w:tcBorders>
              <w:top w:val="nil"/>
              <w:left w:val="nil"/>
              <w:bottom w:val="nil"/>
              <w:right w:val="nil"/>
            </w:tcBorders>
            <w:shd w:val="clear" w:color="auto" w:fill="auto"/>
            <w:vAlign w:val="center"/>
            <w:hideMark/>
          </w:tcPr>
          <w:p w14:paraId="5D0342AC"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5</w:t>
            </w:r>
          </w:p>
        </w:tc>
        <w:tc>
          <w:tcPr>
            <w:tcW w:w="2562" w:type="dxa"/>
            <w:tcBorders>
              <w:top w:val="nil"/>
              <w:left w:val="nil"/>
              <w:bottom w:val="nil"/>
              <w:right w:val="nil"/>
            </w:tcBorders>
            <w:shd w:val="clear" w:color="auto" w:fill="auto"/>
            <w:vAlign w:val="center"/>
            <w:hideMark/>
          </w:tcPr>
          <w:p w14:paraId="6121ACE7" w14:textId="77777777" w:rsidR="00A200FF" w:rsidRPr="00A200FF" w:rsidRDefault="00A200FF" w:rsidP="00A200FF">
            <w:pPr>
              <w:jc w:val="left"/>
              <w:rPr>
                <w:rFonts w:eastAsia="Times New Roman"/>
                <w:color w:val="000000"/>
                <w:lang w:val="en-GB" w:bidi="ta-IN"/>
              </w:rPr>
            </w:pPr>
            <w:r w:rsidRPr="00A200FF">
              <w:rPr>
                <w:rFonts w:eastAsia="Times New Roman"/>
                <w:color w:val="000000"/>
                <w:lang w:val="en-GB" w:bidi="ta-IN"/>
              </w:rPr>
              <w:t>Load crime dataset</w:t>
            </w:r>
          </w:p>
        </w:tc>
        <w:tc>
          <w:tcPr>
            <w:tcW w:w="1652" w:type="dxa"/>
            <w:tcBorders>
              <w:top w:val="nil"/>
              <w:left w:val="nil"/>
              <w:bottom w:val="nil"/>
              <w:right w:val="nil"/>
            </w:tcBorders>
            <w:shd w:val="clear" w:color="auto" w:fill="auto"/>
            <w:vAlign w:val="center"/>
            <w:hideMark/>
          </w:tcPr>
          <w:p w14:paraId="63F313C0"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Apply</w:t>
            </w:r>
          </w:p>
        </w:tc>
        <w:tc>
          <w:tcPr>
            <w:tcW w:w="2417" w:type="dxa"/>
            <w:tcBorders>
              <w:top w:val="nil"/>
              <w:left w:val="nil"/>
              <w:bottom w:val="nil"/>
              <w:right w:val="nil"/>
            </w:tcBorders>
            <w:shd w:val="clear" w:color="auto" w:fill="auto"/>
            <w:vAlign w:val="center"/>
            <w:hideMark/>
          </w:tcPr>
          <w:p w14:paraId="7F4993EC"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Full support</w:t>
            </w:r>
          </w:p>
        </w:tc>
        <w:tc>
          <w:tcPr>
            <w:tcW w:w="1310" w:type="dxa"/>
            <w:tcBorders>
              <w:top w:val="nil"/>
              <w:left w:val="nil"/>
              <w:bottom w:val="nil"/>
              <w:right w:val="nil"/>
            </w:tcBorders>
            <w:shd w:val="clear" w:color="auto" w:fill="auto"/>
            <w:vAlign w:val="center"/>
            <w:hideMark/>
          </w:tcPr>
          <w:p w14:paraId="44BCC982"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Modify</w:t>
            </w:r>
          </w:p>
        </w:tc>
      </w:tr>
      <w:tr w:rsidR="00A200FF" w:rsidRPr="00A200FF" w14:paraId="0C6111B4" w14:textId="77777777" w:rsidTr="00281BA0">
        <w:trPr>
          <w:trHeight w:val="756"/>
          <w:jc w:val="center"/>
        </w:trPr>
        <w:tc>
          <w:tcPr>
            <w:tcW w:w="470" w:type="dxa"/>
            <w:tcBorders>
              <w:top w:val="nil"/>
              <w:left w:val="nil"/>
              <w:bottom w:val="nil"/>
              <w:right w:val="nil"/>
            </w:tcBorders>
            <w:shd w:val="clear" w:color="auto" w:fill="auto"/>
            <w:vAlign w:val="center"/>
            <w:hideMark/>
          </w:tcPr>
          <w:p w14:paraId="114798A5"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6</w:t>
            </w:r>
          </w:p>
        </w:tc>
        <w:tc>
          <w:tcPr>
            <w:tcW w:w="2562" w:type="dxa"/>
            <w:tcBorders>
              <w:top w:val="nil"/>
              <w:left w:val="nil"/>
              <w:bottom w:val="nil"/>
              <w:right w:val="nil"/>
            </w:tcBorders>
            <w:shd w:val="clear" w:color="auto" w:fill="auto"/>
            <w:vAlign w:val="center"/>
            <w:hideMark/>
          </w:tcPr>
          <w:p w14:paraId="02B7B0A9" w14:textId="77777777" w:rsidR="00A200FF" w:rsidRPr="00A200FF" w:rsidRDefault="00A200FF" w:rsidP="00A200FF">
            <w:pPr>
              <w:jc w:val="left"/>
              <w:rPr>
                <w:rFonts w:eastAsia="Times New Roman"/>
                <w:color w:val="000000"/>
                <w:lang w:val="en-GB" w:bidi="ta-IN"/>
              </w:rPr>
            </w:pPr>
            <w:r w:rsidRPr="00A200FF">
              <w:rPr>
                <w:rFonts w:eastAsia="Times New Roman"/>
                <w:color w:val="000000"/>
                <w:lang w:val="en-GB" w:bidi="ta-IN"/>
              </w:rPr>
              <w:t>Calculate average offenses</w:t>
            </w:r>
          </w:p>
        </w:tc>
        <w:tc>
          <w:tcPr>
            <w:tcW w:w="1652" w:type="dxa"/>
            <w:tcBorders>
              <w:top w:val="nil"/>
              <w:left w:val="nil"/>
              <w:bottom w:val="nil"/>
              <w:right w:val="nil"/>
            </w:tcBorders>
            <w:shd w:val="clear" w:color="auto" w:fill="auto"/>
            <w:vAlign w:val="center"/>
            <w:hideMark/>
          </w:tcPr>
          <w:p w14:paraId="5C00F825"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Apply</w:t>
            </w:r>
          </w:p>
        </w:tc>
        <w:tc>
          <w:tcPr>
            <w:tcW w:w="2417" w:type="dxa"/>
            <w:tcBorders>
              <w:top w:val="nil"/>
              <w:left w:val="nil"/>
              <w:bottom w:val="nil"/>
              <w:right w:val="nil"/>
            </w:tcBorders>
            <w:shd w:val="clear" w:color="auto" w:fill="auto"/>
            <w:vAlign w:val="center"/>
            <w:hideMark/>
          </w:tcPr>
          <w:p w14:paraId="2C3C787D"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Full support</w:t>
            </w:r>
          </w:p>
        </w:tc>
        <w:tc>
          <w:tcPr>
            <w:tcW w:w="1310" w:type="dxa"/>
            <w:tcBorders>
              <w:top w:val="nil"/>
              <w:left w:val="nil"/>
              <w:bottom w:val="nil"/>
              <w:right w:val="nil"/>
            </w:tcBorders>
            <w:shd w:val="clear" w:color="auto" w:fill="auto"/>
            <w:vAlign w:val="center"/>
            <w:hideMark/>
          </w:tcPr>
          <w:p w14:paraId="26E7241C"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Run</w:t>
            </w:r>
          </w:p>
        </w:tc>
      </w:tr>
      <w:tr w:rsidR="00A200FF" w:rsidRPr="00A200FF" w14:paraId="3AD63779" w14:textId="77777777" w:rsidTr="00281BA0">
        <w:trPr>
          <w:trHeight w:val="756"/>
          <w:jc w:val="center"/>
        </w:trPr>
        <w:tc>
          <w:tcPr>
            <w:tcW w:w="470" w:type="dxa"/>
            <w:tcBorders>
              <w:top w:val="nil"/>
              <w:left w:val="nil"/>
              <w:bottom w:val="nil"/>
              <w:right w:val="nil"/>
            </w:tcBorders>
            <w:shd w:val="clear" w:color="auto" w:fill="auto"/>
            <w:vAlign w:val="center"/>
            <w:hideMark/>
          </w:tcPr>
          <w:p w14:paraId="02F0DD78"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7</w:t>
            </w:r>
          </w:p>
        </w:tc>
        <w:tc>
          <w:tcPr>
            <w:tcW w:w="2562" w:type="dxa"/>
            <w:tcBorders>
              <w:top w:val="nil"/>
              <w:left w:val="nil"/>
              <w:bottom w:val="nil"/>
              <w:right w:val="nil"/>
            </w:tcBorders>
            <w:shd w:val="clear" w:color="auto" w:fill="auto"/>
            <w:vAlign w:val="center"/>
            <w:hideMark/>
          </w:tcPr>
          <w:p w14:paraId="6D6CE51C" w14:textId="77777777" w:rsidR="00A200FF" w:rsidRPr="00A200FF" w:rsidRDefault="00A200FF" w:rsidP="00A200FF">
            <w:pPr>
              <w:jc w:val="left"/>
              <w:rPr>
                <w:rFonts w:eastAsia="Times New Roman"/>
                <w:color w:val="000000"/>
                <w:lang w:val="en-GB" w:bidi="ta-IN"/>
              </w:rPr>
            </w:pPr>
            <w:r w:rsidRPr="00A200FF">
              <w:rPr>
                <w:rFonts w:eastAsia="Times New Roman"/>
                <w:color w:val="000000"/>
                <w:lang w:val="en-GB" w:bidi="ta-IN"/>
              </w:rPr>
              <w:t>Generate frequency tables</w:t>
            </w:r>
          </w:p>
        </w:tc>
        <w:tc>
          <w:tcPr>
            <w:tcW w:w="1652" w:type="dxa"/>
            <w:tcBorders>
              <w:top w:val="nil"/>
              <w:left w:val="nil"/>
              <w:bottom w:val="nil"/>
              <w:right w:val="nil"/>
            </w:tcBorders>
            <w:shd w:val="clear" w:color="auto" w:fill="auto"/>
            <w:vAlign w:val="center"/>
            <w:hideMark/>
          </w:tcPr>
          <w:p w14:paraId="059E5CF0"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Apply</w:t>
            </w:r>
          </w:p>
        </w:tc>
        <w:tc>
          <w:tcPr>
            <w:tcW w:w="2417" w:type="dxa"/>
            <w:tcBorders>
              <w:top w:val="nil"/>
              <w:left w:val="nil"/>
              <w:bottom w:val="nil"/>
              <w:right w:val="nil"/>
            </w:tcBorders>
            <w:shd w:val="clear" w:color="auto" w:fill="auto"/>
            <w:vAlign w:val="center"/>
            <w:hideMark/>
          </w:tcPr>
          <w:p w14:paraId="27600DAC"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Full support</w:t>
            </w:r>
          </w:p>
        </w:tc>
        <w:tc>
          <w:tcPr>
            <w:tcW w:w="1310" w:type="dxa"/>
            <w:tcBorders>
              <w:top w:val="nil"/>
              <w:left w:val="nil"/>
              <w:bottom w:val="nil"/>
              <w:right w:val="nil"/>
            </w:tcBorders>
            <w:shd w:val="clear" w:color="auto" w:fill="auto"/>
            <w:vAlign w:val="center"/>
            <w:hideMark/>
          </w:tcPr>
          <w:p w14:paraId="2AF958F3"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Run, Modify</w:t>
            </w:r>
          </w:p>
        </w:tc>
      </w:tr>
      <w:tr w:rsidR="00A200FF" w:rsidRPr="00A200FF" w14:paraId="2CB39162" w14:textId="77777777" w:rsidTr="00281BA0">
        <w:trPr>
          <w:trHeight w:val="378"/>
          <w:jc w:val="center"/>
        </w:trPr>
        <w:tc>
          <w:tcPr>
            <w:tcW w:w="470" w:type="dxa"/>
            <w:tcBorders>
              <w:top w:val="nil"/>
              <w:left w:val="nil"/>
              <w:bottom w:val="nil"/>
              <w:right w:val="nil"/>
            </w:tcBorders>
            <w:shd w:val="clear" w:color="auto" w:fill="auto"/>
            <w:vAlign w:val="center"/>
            <w:hideMark/>
          </w:tcPr>
          <w:p w14:paraId="471AE497"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8</w:t>
            </w:r>
          </w:p>
        </w:tc>
        <w:tc>
          <w:tcPr>
            <w:tcW w:w="2562" w:type="dxa"/>
            <w:tcBorders>
              <w:top w:val="nil"/>
              <w:left w:val="nil"/>
              <w:bottom w:val="nil"/>
              <w:right w:val="nil"/>
            </w:tcBorders>
            <w:shd w:val="clear" w:color="auto" w:fill="auto"/>
            <w:vAlign w:val="center"/>
            <w:hideMark/>
          </w:tcPr>
          <w:p w14:paraId="6DC04134" w14:textId="77777777" w:rsidR="00A200FF" w:rsidRPr="00A200FF" w:rsidRDefault="00A200FF" w:rsidP="00A200FF">
            <w:pPr>
              <w:jc w:val="left"/>
              <w:rPr>
                <w:rFonts w:eastAsia="Times New Roman"/>
                <w:color w:val="000000"/>
                <w:lang w:val="en-GB" w:bidi="ta-IN"/>
              </w:rPr>
            </w:pPr>
            <w:r w:rsidRPr="00A200FF">
              <w:rPr>
                <w:rFonts w:eastAsia="Times New Roman"/>
                <w:color w:val="000000"/>
                <w:lang w:val="en-GB" w:bidi="ta-IN"/>
              </w:rPr>
              <w:t>Describe offender age</w:t>
            </w:r>
          </w:p>
        </w:tc>
        <w:tc>
          <w:tcPr>
            <w:tcW w:w="1652" w:type="dxa"/>
            <w:tcBorders>
              <w:top w:val="nil"/>
              <w:left w:val="nil"/>
              <w:bottom w:val="nil"/>
              <w:right w:val="nil"/>
            </w:tcBorders>
            <w:shd w:val="clear" w:color="auto" w:fill="auto"/>
            <w:vAlign w:val="center"/>
            <w:hideMark/>
          </w:tcPr>
          <w:p w14:paraId="03926B9E"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Apply</w:t>
            </w:r>
          </w:p>
        </w:tc>
        <w:tc>
          <w:tcPr>
            <w:tcW w:w="2417" w:type="dxa"/>
            <w:tcBorders>
              <w:top w:val="nil"/>
              <w:left w:val="nil"/>
              <w:bottom w:val="nil"/>
              <w:right w:val="nil"/>
            </w:tcBorders>
            <w:shd w:val="clear" w:color="auto" w:fill="auto"/>
            <w:vAlign w:val="center"/>
            <w:hideMark/>
          </w:tcPr>
          <w:p w14:paraId="23374C77"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Full support</w:t>
            </w:r>
          </w:p>
        </w:tc>
        <w:tc>
          <w:tcPr>
            <w:tcW w:w="1310" w:type="dxa"/>
            <w:tcBorders>
              <w:top w:val="nil"/>
              <w:left w:val="nil"/>
              <w:bottom w:val="nil"/>
              <w:right w:val="nil"/>
            </w:tcBorders>
            <w:shd w:val="clear" w:color="auto" w:fill="auto"/>
            <w:vAlign w:val="center"/>
            <w:hideMark/>
          </w:tcPr>
          <w:p w14:paraId="1B7D3053"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Run</w:t>
            </w:r>
          </w:p>
        </w:tc>
      </w:tr>
      <w:tr w:rsidR="00A200FF" w:rsidRPr="00A200FF" w14:paraId="06D20E9E" w14:textId="77777777" w:rsidTr="00281BA0">
        <w:trPr>
          <w:trHeight w:val="378"/>
          <w:jc w:val="center"/>
        </w:trPr>
        <w:tc>
          <w:tcPr>
            <w:tcW w:w="470" w:type="dxa"/>
            <w:tcBorders>
              <w:top w:val="nil"/>
              <w:left w:val="nil"/>
              <w:bottom w:val="nil"/>
              <w:right w:val="nil"/>
            </w:tcBorders>
            <w:shd w:val="clear" w:color="auto" w:fill="auto"/>
            <w:vAlign w:val="center"/>
            <w:hideMark/>
          </w:tcPr>
          <w:p w14:paraId="7FDD1D09"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9</w:t>
            </w:r>
          </w:p>
        </w:tc>
        <w:tc>
          <w:tcPr>
            <w:tcW w:w="2562" w:type="dxa"/>
            <w:tcBorders>
              <w:top w:val="nil"/>
              <w:left w:val="nil"/>
              <w:bottom w:val="nil"/>
              <w:right w:val="nil"/>
            </w:tcBorders>
            <w:shd w:val="clear" w:color="auto" w:fill="auto"/>
            <w:vAlign w:val="center"/>
            <w:hideMark/>
          </w:tcPr>
          <w:p w14:paraId="60AFEA90" w14:textId="77777777" w:rsidR="00A200FF" w:rsidRPr="00A200FF" w:rsidRDefault="00A200FF" w:rsidP="00A200FF">
            <w:pPr>
              <w:jc w:val="left"/>
              <w:rPr>
                <w:rFonts w:eastAsia="Times New Roman"/>
                <w:color w:val="000000"/>
                <w:lang w:val="en-GB" w:bidi="ta-IN"/>
              </w:rPr>
            </w:pPr>
            <w:r w:rsidRPr="00A200FF">
              <w:rPr>
                <w:rFonts w:eastAsia="Times New Roman"/>
                <w:color w:val="000000"/>
                <w:lang w:val="en-GB" w:bidi="ta-IN"/>
              </w:rPr>
              <w:t>Filter violent crimes</w:t>
            </w:r>
          </w:p>
        </w:tc>
        <w:tc>
          <w:tcPr>
            <w:tcW w:w="1652" w:type="dxa"/>
            <w:tcBorders>
              <w:top w:val="nil"/>
              <w:left w:val="nil"/>
              <w:bottom w:val="nil"/>
              <w:right w:val="nil"/>
            </w:tcBorders>
            <w:shd w:val="clear" w:color="auto" w:fill="auto"/>
            <w:vAlign w:val="center"/>
            <w:hideMark/>
          </w:tcPr>
          <w:p w14:paraId="57C67FBC"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Apply</w:t>
            </w:r>
          </w:p>
        </w:tc>
        <w:tc>
          <w:tcPr>
            <w:tcW w:w="2417" w:type="dxa"/>
            <w:tcBorders>
              <w:top w:val="nil"/>
              <w:left w:val="nil"/>
              <w:bottom w:val="nil"/>
              <w:right w:val="nil"/>
            </w:tcBorders>
            <w:shd w:val="clear" w:color="auto" w:fill="auto"/>
            <w:vAlign w:val="center"/>
            <w:hideMark/>
          </w:tcPr>
          <w:p w14:paraId="751F3EF0"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Partial support</w:t>
            </w:r>
          </w:p>
        </w:tc>
        <w:tc>
          <w:tcPr>
            <w:tcW w:w="1310" w:type="dxa"/>
            <w:tcBorders>
              <w:top w:val="nil"/>
              <w:left w:val="nil"/>
              <w:bottom w:val="nil"/>
              <w:right w:val="nil"/>
            </w:tcBorders>
            <w:shd w:val="clear" w:color="auto" w:fill="auto"/>
            <w:vAlign w:val="center"/>
            <w:hideMark/>
          </w:tcPr>
          <w:p w14:paraId="4ABE6FC1"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Modify</w:t>
            </w:r>
          </w:p>
        </w:tc>
      </w:tr>
      <w:tr w:rsidR="00A200FF" w:rsidRPr="00A200FF" w14:paraId="183222C3" w14:textId="77777777" w:rsidTr="00281BA0">
        <w:trPr>
          <w:trHeight w:val="378"/>
          <w:jc w:val="center"/>
        </w:trPr>
        <w:tc>
          <w:tcPr>
            <w:tcW w:w="470" w:type="dxa"/>
            <w:tcBorders>
              <w:top w:val="nil"/>
              <w:left w:val="nil"/>
              <w:bottom w:val="nil"/>
              <w:right w:val="nil"/>
            </w:tcBorders>
            <w:shd w:val="clear" w:color="auto" w:fill="auto"/>
            <w:vAlign w:val="center"/>
            <w:hideMark/>
          </w:tcPr>
          <w:p w14:paraId="43876C29"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10</w:t>
            </w:r>
          </w:p>
        </w:tc>
        <w:tc>
          <w:tcPr>
            <w:tcW w:w="2562" w:type="dxa"/>
            <w:tcBorders>
              <w:top w:val="nil"/>
              <w:left w:val="nil"/>
              <w:bottom w:val="nil"/>
              <w:right w:val="nil"/>
            </w:tcBorders>
            <w:shd w:val="clear" w:color="auto" w:fill="auto"/>
            <w:vAlign w:val="center"/>
            <w:hideMark/>
          </w:tcPr>
          <w:p w14:paraId="3D4D338A" w14:textId="77777777" w:rsidR="00A200FF" w:rsidRPr="00A200FF" w:rsidRDefault="00A200FF" w:rsidP="00A200FF">
            <w:pPr>
              <w:jc w:val="left"/>
              <w:rPr>
                <w:rFonts w:eastAsia="Times New Roman"/>
                <w:color w:val="000000"/>
                <w:lang w:val="en-GB" w:bidi="ta-IN"/>
              </w:rPr>
            </w:pPr>
            <w:r w:rsidRPr="00A200FF">
              <w:rPr>
                <w:rFonts w:eastAsia="Times New Roman"/>
                <w:color w:val="000000"/>
                <w:lang w:val="en-GB" w:bidi="ta-IN"/>
              </w:rPr>
              <w:t>Crime rate calculation</w:t>
            </w:r>
          </w:p>
        </w:tc>
        <w:tc>
          <w:tcPr>
            <w:tcW w:w="1652" w:type="dxa"/>
            <w:tcBorders>
              <w:top w:val="nil"/>
              <w:left w:val="nil"/>
              <w:bottom w:val="nil"/>
              <w:right w:val="nil"/>
            </w:tcBorders>
            <w:shd w:val="clear" w:color="auto" w:fill="auto"/>
            <w:vAlign w:val="center"/>
            <w:hideMark/>
          </w:tcPr>
          <w:p w14:paraId="55BF1C62"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Apply</w:t>
            </w:r>
          </w:p>
        </w:tc>
        <w:tc>
          <w:tcPr>
            <w:tcW w:w="2417" w:type="dxa"/>
            <w:tcBorders>
              <w:top w:val="nil"/>
              <w:left w:val="nil"/>
              <w:bottom w:val="nil"/>
              <w:right w:val="nil"/>
            </w:tcBorders>
            <w:shd w:val="clear" w:color="auto" w:fill="auto"/>
            <w:vAlign w:val="center"/>
            <w:hideMark/>
          </w:tcPr>
          <w:p w14:paraId="1FB0C0FB"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Partial support</w:t>
            </w:r>
          </w:p>
        </w:tc>
        <w:tc>
          <w:tcPr>
            <w:tcW w:w="1310" w:type="dxa"/>
            <w:tcBorders>
              <w:top w:val="nil"/>
              <w:left w:val="nil"/>
              <w:bottom w:val="nil"/>
              <w:right w:val="nil"/>
            </w:tcBorders>
            <w:shd w:val="clear" w:color="auto" w:fill="auto"/>
            <w:vAlign w:val="center"/>
            <w:hideMark/>
          </w:tcPr>
          <w:p w14:paraId="5AE82DCE"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Modify</w:t>
            </w:r>
          </w:p>
        </w:tc>
      </w:tr>
      <w:tr w:rsidR="00A200FF" w:rsidRPr="00A200FF" w14:paraId="606F755B" w14:textId="77777777" w:rsidTr="00281BA0">
        <w:trPr>
          <w:trHeight w:val="756"/>
          <w:jc w:val="center"/>
        </w:trPr>
        <w:tc>
          <w:tcPr>
            <w:tcW w:w="470" w:type="dxa"/>
            <w:tcBorders>
              <w:top w:val="nil"/>
              <w:left w:val="nil"/>
              <w:bottom w:val="nil"/>
              <w:right w:val="nil"/>
            </w:tcBorders>
            <w:shd w:val="clear" w:color="auto" w:fill="auto"/>
            <w:vAlign w:val="center"/>
            <w:hideMark/>
          </w:tcPr>
          <w:p w14:paraId="566C4E08"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11</w:t>
            </w:r>
          </w:p>
        </w:tc>
        <w:tc>
          <w:tcPr>
            <w:tcW w:w="2562" w:type="dxa"/>
            <w:tcBorders>
              <w:top w:val="nil"/>
              <w:left w:val="nil"/>
              <w:bottom w:val="nil"/>
              <w:right w:val="nil"/>
            </w:tcBorders>
            <w:shd w:val="clear" w:color="auto" w:fill="auto"/>
            <w:vAlign w:val="center"/>
            <w:hideMark/>
          </w:tcPr>
          <w:p w14:paraId="13FA75C8" w14:textId="77777777" w:rsidR="00A200FF" w:rsidRPr="00A200FF" w:rsidRDefault="00A200FF" w:rsidP="00A200FF">
            <w:pPr>
              <w:jc w:val="left"/>
              <w:rPr>
                <w:rFonts w:eastAsia="Times New Roman"/>
                <w:color w:val="000000"/>
                <w:lang w:val="en-GB" w:bidi="ta-IN"/>
              </w:rPr>
            </w:pPr>
            <w:r w:rsidRPr="00A200FF">
              <w:rPr>
                <w:rFonts w:eastAsia="Times New Roman"/>
                <w:color w:val="000000"/>
                <w:lang w:val="en-GB" w:bidi="ta-IN"/>
              </w:rPr>
              <w:t>Crime rates national average</w:t>
            </w:r>
          </w:p>
        </w:tc>
        <w:tc>
          <w:tcPr>
            <w:tcW w:w="1652" w:type="dxa"/>
            <w:tcBorders>
              <w:top w:val="nil"/>
              <w:left w:val="nil"/>
              <w:bottom w:val="nil"/>
              <w:right w:val="nil"/>
            </w:tcBorders>
            <w:shd w:val="clear" w:color="auto" w:fill="auto"/>
            <w:vAlign w:val="center"/>
            <w:hideMark/>
          </w:tcPr>
          <w:p w14:paraId="0A852A37"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Apply &amp; Analyze</w:t>
            </w:r>
          </w:p>
        </w:tc>
        <w:tc>
          <w:tcPr>
            <w:tcW w:w="2417" w:type="dxa"/>
            <w:tcBorders>
              <w:top w:val="nil"/>
              <w:left w:val="nil"/>
              <w:bottom w:val="nil"/>
              <w:right w:val="nil"/>
            </w:tcBorders>
            <w:shd w:val="clear" w:color="auto" w:fill="auto"/>
            <w:vAlign w:val="center"/>
            <w:hideMark/>
          </w:tcPr>
          <w:p w14:paraId="31B12811"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Partial support</w:t>
            </w:r>
          </w:p>
        </w:tc>
        <w:tc>
          <w:tcPr>
            <w:tcW w:w="1310" w:type="dxa"/>
            <w:tcBorders>
              <w:top w:val="nil"/>
              <w:left w:val="nil"/>
              <w:bottom w:val="nil"/>
              <w:right w:val="nil"/>
            </w:tcBorders>
            <w:shd w:val="clear" w:color="auto" w:fill="auto"/>
            <w:vAlign w:val="center"/>
            <w:hideMark/>
          </w:tcPr>
          <w:p w14:paraId="745AF4D5"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Modify</w:t>
            </w:r>
          </w:p>
        </w:tc>
      </w:tr>
      <w:tr w:rsidR="00A200FF" w:rsidRPr="00A200FF" w14:paraId="11D1AAA5" w14:textId="77777777" w:rsidTr="00281BA0">
        <w:trPr>
          <w:trHeight w:val="756"/>
          <w:jc w:val="center"/>
        </w:trPr>
        <w:tc>
          <w:tcPr>
            <w:tcW w:w="470" w:type="dxa"/>
            <w:tcBorders>
              <w:top w:val="nil"/>
              <w:left w:val="nil"/>
              <w:bottom w:val="nil"/>
              <w:right w:val="nil"/>
            </w:tcBorders>
            <w:shd w:val="clear" w:color="auto" w:fill="auto"/>
            <w:vAlign w:val="center"/>
            <w:hideMark/>
          </w:tcPr>
          <w:p w14:paraId="2EF60624"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12</w:t>
            </w:r>
          </w:p>
        </w:tc>
        <w:tc>
          <w:tcPr>
            <w:tcW w:w="2562" w:type="dxa"/>
            <w:tcBorders>
              <w:top w:val="nil"/>
              <w:left w:val="nil"/>
              <w:bottom w:val="nil"/>
              <w:right w:val="nil"/>
            </w:tcBorders>
            <w:shd w:val="clear" w:color="auto" w:fill="auto"/>
            <w:vAlign w:val="center"/>
            <w:hideMark/>
          </w:tcPr>
          <w:p w14:paraId="2F566401" w14:textId="77777777" w:rsidR="00A200FF" w:rsidRPr="00A200FF" w:rsidRDefault="00A200FF" w:rsidP="00A200FF">
            <w:pPr>
              <w:jc w:val="left"/>
              <w:rPr>
                <w:rFonts w:eastAsia="Times New Roman"/>
                <w:color w:val="000000"/>
                <w:lang w:val="en-GB" w:bidi="ta-IN"/>
              </w:rPr>
            </w:pPr>
            <w:r w:rsidRPr="00A200FF">
              <w:rPr>
                <w:rFonts w:eastAsia="Times New Roman"/>
                <w:color w:val="000000"/>
                <w:lang w:val="en-GB" w:bidi="ta-IN"/>
              </w:rPr>
              <w:t>Scatterplot unemployment</w:t>
            </w:r>
          </w:p>
        </w:tc>
        <w:tc>
          <w:tcPr>
            <w:tcW w:w="1652" w:type="dxa"/>
            <w:tcBorders>
              <w:top w:val="nil"/>
              <w:left w:val="nil"/>
              <w:bottom w:val="nil"/>
              <w:right w:val="nil"/>
            </w:tcBorders>
            <w:shd w:val="clear" w:color="auto" w:fill="auto"/>
            <w:vAlign w:val="center"/>
            <w:hideMark/>
          </w:tcPr>
          <w:p w14:paraId="2047346F"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Analyze</w:t>
            </w:r>
          </w:p>
        </w:tc>
        <w:tc>
          <w:tcPr>
            <w:tcW w:w="2417" w:type="dxa"/>
            <w:tcBorders>
              <w:top w:val="nil"/>
              <w:left w:val="nil"/>
              <w:bottom w:val="nil"/>
              <w:right w:val="nil"/>
            </w:tcBorders>
            <w:shd w:val="clear" w:color="auto" w:fill="auto"/>
            <w:vAlign w:val="center"/>
            <w:hideMark/>
          </w:tcPr>
          <w:p w14:paraId="66B35765"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Partial support</w:t>
            </w:r>
          </w:p>
        </w:tc>
        <w:tc>
          <w:tcPr>
            <w:tcW w:w="1310" w:type="dxa"/>
            <w:tcBorders>
              <w:top w:val="nil"/>
              <w:left w:val="nil"/>
              <w:bottom w:val="nil"/>
              <w:right w:val="nil"/>
            </w:tcBorders>
            <w:shd w:val="clear" w:color="auto" w:fill="auto"/>
            <w:vAlign w:val="center"/>
            <w:hideMark/>
          </w:tcPr>
          <w:p w14:paraId="092CAC10"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Modify</w:t>
            </w:r>
          </w:p>
        </w:tc>
      </w:tr>
      <w:tr w:rsidR="00A200FF" w:rsidRPr="00A200FF" w14:paraId="4022A87E" w14:textId="77777777" w:rsidTr="00281BA0">
        <w:trPr>
          <w:trHeight w:val="756"/>
          <w:jc w:val="center"/>
        </w:trPr>
        <w:tc>
          <w:tcPr>
            <w:tcW w:w="470" w:type="dxa"/>
            <w:tcBorders>
              <w:top w:val="nil"/>
              <w:left w:val="nil"/>
              <w:bottom w:val="nil"/>
              <w:right w:val="nil"/>
            </w:tcBorders>
            <w:shd w:val="clear" w:color="auto" w:fill="auto"/>
            <w:vAlign w:val="center"/>
            <w:hideMark/>
          </w:tcPr>
          <w:p w14:paraId="338C44B3"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13</w:t>
            </w:r>
          </w:p>
        </w:tc>
        <w:tc>
          <w:tcPr>
            <w:tcW w:w="2562" w:type="dxa"/>
            <w:tcBorders>
              <w:top w:val="nil"/>
              <w:left w:val="nil"/>
              <w:bottom w:val="nil"/>
              <w:right w:val="nil"/>
            </w:tcBorders>
            <w:shd w:val="clear" w:color="auto" w:fill="auto"/>
            <w:vAlign w:val="center"/>
            <w:hideMark/>
          </w:tcPr>
          <w:p w14:paraId="273448D1" w14:textId="77777777" w:rsidR="00A200FF" w:rsidRPr="00A200FF" w:rsidRDefault="00A200FF" w:rsidP="00A200FF">
            <w:pPr>
              <w:jc w:val="left"/>
              <w:rPr>
                <w:rFonts w:eastAsia="Times New Roman"/>
                <w:color w:val="000000"/>
                <w:lang w:val="en-GB" w:bidi="ta-IN"/>
              </w:rPr>
            </w:pPr>
            <w:r w:rsidRPr="00A200FF">
              <w:rPr>
                <w:rFonts w:eastAsia="Times New Roman"/>
                <w:color w:val="000000"/>
                <w:lang w:val="en-GB" w:bidi="ta-IN"/>
              </w:rPr>
              <w:t>Filtering crime data with dplyr</w:t>
            </w:r>
          </w:p>
        </w:tc>
        <w:tc>
          <w:tcPr>
            <w:tcW w:w="1652" w:type="dxa"/>
            <w:tcBorders>
              <w:top w:val="nil"/>
              <w:left w:val="nil"/>
              <w:bottom w:val="nil"/>
              <w:right w:val="nil"/>
            </w:tcBorders>
            <w:shd w:val="clear" w:color="auto" w:fill="auto"/>
            <w:vAlign w:val="center"/>
            <w:hideMark/>
          </w:tcPr>
          <w:p w14:paraId="1BDA3FD6"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Apply</w:t>
            </w:r>
          </w:p>
        </w:tc>
        <w:tc>
          <w:tcPr>
            <w:tcW w:w="2417" w:type="dxa"/>
            <w:tcBorders>
              <w:top w:val="nil"/>
              <w:left w:val="nil"/>
              <w:bottom w:val="nil"/>
              <w:right w:val="nil"/>
            </w:tcBorders>
            <w:shd w:val="clear" w:color="auto" w:fill="auto"/>
            <w:vAlign w:val="center"/>
            <w:hideMark/>
          </w:tcPr>
          <w:p w14:paraId="1ECFBA47"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Partial support</w:t>
            </w:r>
          </w:p>
        </w:tc>
        <w:tc>
          <w:tcPr>
            <w:tcW w:w="1310" w:type="dxa"/>
            <w:tcBorders>
              <w:top w:val="nil"/>
              <w:left w:val="nil"/>
              <w:bottom w:val="nil"/>
              <w:right w:val="nil"/>
            </w:tcBorders>
            <w:shd w:val="clear" w:color="auto" w:fill="auto"/>
            <w:vAlign w:val="center"/>
            <w:hideMark/>
          </w:tcPr>
          <w:p w14:paraId="2229FEDA"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Modify</w:t>
            </w:r>
          </w:p>
        </w:tc>
      </w:tr>
      <w:tr w:rsidR="00A200FF" w:rsidRPr="00A200FF" w14:paraId="25C58ED0" w14:textId="77777777" w:rsidTr="00281BA0">
        <w:trPr>
          <w:trHeight w:val="756"/>
          <w:jc w:val="center"/>
        </w:trPr>
        <w:tc>
          <w:tcPr>
            <w:tcW w:w="470" w:type="dxa"/>
            <w:tcBorders>
              <w:top w:val="nil"/>
              <w:left w:val="nil"/>
              <w:bottom w:val="nil"/>
              <w:right w:val="nil"/>
            </w:tcBorders>
            <w:shd w:val="clear" w:color="auto" w:fill="auto"/>
            <w:vAlign w:val="center"/>
            <w:hideMark/>
          </w:tcPr>
          <w:p w14:paraId="0CA6C590"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14</w:t>
            </w:r>
          </w:p>
        </w:tc>
        <w:tc>
          <w:tcPr>
            <w:tcW w:w="2562" w:type="dxa"/>
            <w:tcBorders>
              <w:top w:val="nil"/>
              <w:left w:val="nil"/>
              <w:bottom w:val="nil"/>
              <w:right w:val="nil"/>
            </w:tcBorders>
            <w:shd w:val="clear" w:color="auto" w:fill="auto"/>
            <w:vAlign w:val="center"/>
            <w:hideMark/>
          </w:tcPr>
          <w:p w14:paraId="74F5EC57" w14:textId="77777777" w:rsidR="00A200FF" w:rsidRPr="00A200FF" w:rsidRDefault="00A200FF" w:rsidP="00A200FF">
            <w:pPr>
              <w:jc w:val="left"/>
              <w:rPr>
                <w:rFonts w:eastAsia="Times New Roman"/>
                <w:color w:val="000000"/>
                <w:lang w:val="en-GB" w:bidi="ta-IN"/>
              </w:rPr>
            </w:pPr>
            <w:r w:rsidRPr="00A200FF">
              <w:rPr>
                <w:rFonts w:eastAsia="Times New Roman"/>
                <w:color w:val="000000"/>
                <w:lang w:val="en-GB" w:bidi="ta-IN"/>
              </w:rPr>
              <w:t>Selecting columns with dplyr</w:t>
            </w:r>
          </w:p>
        </w:tc>
        <w:tc>
          <w:tcPr>
            <w:tcW w:w="1652" w:type="dxa"/>
            <w:tcBorders>
              <w:top w:val="nil"/>
              <w:left w:val="nil"/>
              <w:bottom w:val="nil"/>
              <w:right w:val="nil"/>
            </w:tcBorders>
            <w:shd w:val="clear" w:color="auto" w:fill="auto"/>
            <w:vAlign w:val="center"/>
            <w:hideMark/>
          </w:tcPr>
          <w:p w14:paraId="1978CD4E"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Apply</w:t>
            </w:r>
          </w:p>
        </w:tc>
        <w:tc>
          <w:tcPr>
            <w:tcW w:w="2417" w:type="dxa"/>
            <w:tcBorders>
              <w:top w:val="nil"/>
              <w:left w:val="nil"/>
              <w:bottom w:val="nil"/>
              <w:right w:val="nil"/>
            </w:tcBorders>
            <w:shd w:val="clear" w:color="auto" w:fill="auto"/>
            <w:vAlign w:val="center"/>
            <w:hideMark/>
          </w:tcPr>
          <w:p w14:paraId="4A68DB03"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Partial support</w:t>
            </w:r>
          </w:p>
        </w:tc>
        <w:tc>
          <w:tcPr>
            <w:tcW w:w="1310" w:type="dxa"/>
            <w:tcBorders>
              <w:top w:val="nil"/>
              <w:left w:val="nil"/>
              <w:bottom w:val="nil"/>
              <w:right w:val="nil"/>
            </w:tcBorders>
            <w:shd w:val="clear" w:color="auto" w:fill="auto"/>
            <w:vAlign w:val="center"/>
            <w:hideMark/>
          </w:tcPr>
          <w:p w14:paraId="33A6EC57"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Modify</w:t>
            </w:r>
          </w:p>
        </w:tc>
      </w:tr>
      <w:tr w:rsidR="00A200FF" w:rsidRPr="00A200FF" w14:paraId="3C746BDF" w14:textId="77777777" w:rsidTr="00281BA0">
        <w:trPr>
          <w:trHeight w:val="774"/>
          <w:jc w:val="center"/>
        </w:trPr>
        <w:tc>
          <w:tcPr>
            <w:tcW w:w="470" w:type="dxa"/>
            <w:tcBorders>
              <w:top w:val="nil"/>
              <w:left w:val="nil"/>
              <w:bottom w:val="single" w:sz="8" w:space="0" w:color="auto"/>
              <w:right w:val="nil"/>
            </w:tcBorders>
            <w:shd w:val="clear" w:color="auto" w:fill="auto"/>
            <w:vAlign w:val="center"/>
            <w:hideMark/>
          </w:tcPr>
          <w:p w14:paraId="270486CC"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15</w:t>
            </w:r>
          </w:p>
        </w:tc>
        <w:tc>
          <w:tcPr>
            <w:tcW w:w="2562" w:type="dxa"/>
            <w:tcBorders>
              <w:top w:val="nil"/>
              <w:left w:val="nil"/>
              <w:bottom w:val="single" w:sz="8" w:space="0" w:color="auto"/>
              <w:right w:val="nil"/>
            </w:tcBorders>
            <w:shd w:val="clear" w:color="auto" w:fill="auto"/>
            <w:vAlign w:val="center"/>
            <w:hideMark/>
          </w:tcPr>
          <w:p w14:paraId="73B413A7" w14:textId="77777777" w:rsidR="00A200FF" w:rsidRPr="00A200FF" w:rsidRDefault="00A200FF" w:rsidP="00A200FF">
            <w:pPr>
              <w:jc w:val="left"/>
              <w:rPr>
                <w:rFonts w:eastAsia="Times New Roman"/>
                <w:color w:val="000000"/>
                <w:lang w:val="en-GB" w:bidi="ta-IN"/>
              </w:rPr>
            </w:pPr>
            <w:r w:rsidRPr="00A200FF">
              <w:rPr>
                <w:rFonts w:eastAsia="Times New Roman"/>
                <w:color w:val="000000"/>
                <w:lang w:val="en-GB" w:bidi="ta-IN"/>
              </w:rPr>
              <w:t>Creating new columns with mutate</w:t>
            </w:r>
          </w:p>
        </w:tc>
        <w:tc>
          <w:tcPr>
            <w:tcW w:w="1652" w:type="dxa"/>
            <w:tcBorders>
              <w:top w:val="nil"/>
              <w:left w:val="nil"/>
              <w:bottom w:val="single" w:sz="8" w:space="0" w:color="auto"/>
              <w:right w:val="nil"/>
            </w:tcBorders>
            <w:shd w:val="clear" w:color="auto" w:fill="auto"/>
            <w:vAlign w:val="center"/>
            <w:hideMark/>
          </w:tcPr>
          <w:p w14:paraId="5E62DBD0"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Create</w:t>
            </w:r>
          </w:p>
        </w:tc>
        <w:tc>
          <w:tcPr>
            <w:tcW w:w="2417" w:type="dxa"/>
            <w:tcBorders>
              <w:top w:val="nil"/>
              <w:left w:val="nil"/>
              <w:bottom w:val="single" w:sz="8" w:space="0" w:color="auto"/>
              <w:right w:val="nil"/>
            </w:tcBorders>
            <w:shd w:val="clear" w:color="auto" w:fill="auto"/>
            <w:vAlign w:val="center"/>
            <w:hideMark/>
          </w:tcPr>
          <w:p w14:paraId="11979501"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Minimal support</w:t>
            </w:r>
          </w:p>
        </w:tc>
        <w:tc>
          <w:tcPr>
            <w:tcW w:w="1310" w:type="dxa"/>
            <w:tcBorders>
              <w:top w:val="nil"/>
              <w:left w:val="nil"/>
              <w:bottom w:val="single" w:sz="8" w:space="0" w:color="auto"/>
              <w:right w:val="nil"/>
            </w:tcBorders>
            <w:shd w:val="clear" w:color="auto" w:fill="auto"/>
            <w:vAlign w:val="center"/>
            <w:hideMark/>
          </w:tcPr>
          <w:p w14:paraId="7F3C040D" w14:textId="77777777" w:rsidR="00A200FF" w:rsidRPr="00A200FF" w:rsidRDefault="00A200FF" w:rsidP="00A200FF">
            <w:pPr>
              <w:jc w:val="center"/>
              <w:rPr>
                <w:rFonts w:eastAsia="Times New Roman"/>
                <w:color w:val="000000"/>
                <w:lang w:val="en-GB" w:bidi="ta-IN"/>
              </w:rPr>
            </w:pPr>
            <w:r w:rsidRPr="00A200FF">
              <w:rPr>
                <w:rFonts w:eastAsia="Times New Roman"/>
                <w:color w:val="000000"/>
                <w:lang w:val="en-GB" w:bidi="ta-IN"/>
              </w:rPr>
              <w:t>Make</w:t>
            </w:r>
          </w:p>
        </w:tc>
      </w:tr>
      <w:tr w:rsidR="00A200FF" w:rsidRPr="00A200FF" w14:paraId="7FB2727D" w14:textId="77777777" w:rsidTr="00281BA0">
        <w:trPr>
          <w:trHeight w:val="378"/>
          <w:jc w:val="center"/>
        </w:trPr>
        <w:tc>
          <w:tcPr>
            <w:tcW w:w="470" w:type="dxa"/>
            <w:tcBorders>
              <w:top w:val="nil"/>
              <w:left w:val="nil"/>
              <w:bottom w:val="nil"/>
              <w:right w:val="nil"/>
            </w:tcBorders>
            <w:shd w:val="clear" w:color="auto" w:fill="auto"/>
            <w:noWrap/>
            <w:vAlign w:val="bottom"/>
            <w:hideMark/>
          </w:tcPr>
          <w:p w14:paraId="595B1B4F" w14:textId="77777777" w:rsidR="00A200FF" w:rsidRPr="00A200FF" w:rsidRDefault="00A200FF" w:rsidP="00A200FF">
            <w:pPr>
              <w:jc w:val="center"/>
              <w:rPr>
                <w:rFonts w:eastAsia="Times New Roman"/>
                <w:color w:val="000000"/>
                <w:lang w:val="en-GB" w:bidi="ta-IN"/>
              </w:rPr>
            </w:pPr>
          </w:p>
        </w:tc>
        <w:tc>
          <w:tcPr>
            <w:tcW w:w="2562" w:type="dxa"/>
            <w:tcBorders>
              <w:top w:val="nil"/>
              <w:left w:val="nil"/>
              <w:bottom w:val="nil"/>
              <w:right w:val="nil"/>
            </w:tcBorders>
            <w:shd w:val="clear" w:color="auto" w:fill="auto"/>
            <w:noWrap/>
            <w:vAlign w:val="bottom"/>
            <w:hideMark/>
          </w:tcPr>
          <w:p w14:paraId="1733829D" w14:textId="77777777" w:rsidR="00A200FF" w:rsidRPr="00A200FF" w:rsidRDefault="00A200FF" w:rsidP="00A200FF">
            <w:pPr>
              <w:jc w:val="left"/>
              <w:rPr>
                <w:rFonts w:eastAsia="Times New Roman"/>
                <w:lang w:val="en-GB" w:bidi="ta-IN"/>
              </w:rPr>
            </w:pPr>
          </w:p>
        </w:tc>
        <w:tc>
          <w:tcPr>
            <w:tcW w:w="1652" w:type="dxa"/>
            <w:tcBorders>
              <w:top w:val="nil"/>
              <w:left w:val="nil"/>
              <w:bottom w:val="nil"/>
              <w:right w:val="nil"/>
            </w:tcBorders>
            <w:shd w:val="clear" w:color="auto" w:fill="auto"/>
            <w:noWrap/>
            <w:vAlign w:val="bottom"/>
            <w:hideMark/>
          </w:tcPr>
          <w:p w14:paraId="2E267D81" w14:textId="77777777" w:rsidR="00A200FF" w:rsidRPr="00A200FF" w:rsidRDefault="00A200FF" w:rsidP="00A200FF">
            <w:pPr>
              <w:jc w:val="left"/>
              <w:rPr>
                <w:rFonts w:eastAsia="Times New Roman"/>
                <w:lang w:val="en-GB" w:bidi="ta-IN"/>
              </w:rPr>
            </w:pPr>
          </w:p>
        </w:tc>
        <w:tc>
          <w:tcPr>
            <w:tcW w:w="2417" w:type="dxa"/>
            <w:tcBorders>
              <w:top w:val="nil"/>
              <w:left w:val="nil"/>
              <w:bottom w:val="nil"/>
              <w:right w:val="nil"/>
            </w:tcBorders>
            <w:shd w:val="clear" w:color="auto" w:fill="auto"/>
            <w:noWrap/>
            <w:vAlign w:val="bottom"/>
            <w:hideMark/>
          </w:tcPr>
          <w:p w14:paraId="15A987BF" w14:textId="77777777" w:rsidR="00A200FF" w:rsidRPr="00A200FF" w:rsidRDefault="00A200FF" w:rsidP="00A200FF">
            <w:pPr>
              <w:jc w:val="left"/>
              <w:rPr>
                <w:rFonts w:eastAsia="Times New Roman"/>
                <w:lang w:val="en-GB" w:bidi="ta-IN"/>
              </w:rPr>
            </w:pPr>
          </w:p>
        </w:tc>
        <w:tc>
          <w:tcPr>
            <w:tcW w:w="1310" w:type="dxa"/>
            <w:tcBorders>
              <w:top w:val="nil"/>
              <w:left w:val="nil"/>
              <w:bottom w:val="nil"/>
              <w:right w:val="nil"/>
            </w:tcBorders>
            <w:shd w:val="clear" w:color="auto" w:fill="auto"/>
            <w:noWrap/>
            <w:vAlign w:val="bottom"/>
            <w:hideMark/>
          </w:tcPr>
          <w:p w14:paraId="23C9619C" w14:textId="77777777" w:rsidR="00A200FF" w:rsidRPr="00A200FF" w:rsidRDefault="00A200FF" w:rsidP="00A200FF">
            <w:pPr>
              <w:jc w:val="left"/>
              <w:rPr>
                <w:rFonts w:eastAsia="Times New Roman"/>
                <w:lang w:val="en-GB" w:bidi="ta-IN"/>
              </w:rPr>
            </w:pPr>
          </w:p>
        </w:tc>
      </w:tr>
    </w:tbl>
    <w:p w14:paraId="08FD97B8" w14:textId="364ACAD7" w:rsidR="00214F38" w:rsidRPr="00A200FF" w:rsidRDefault="00214F38" w:rsidP="00214F38">
      <w:pPr>
        <w:pStyle w:val="Heading1"/>
      </w:pPr>
      <w:r w:rsidRPr="00A200FF">
        <w:t>Reproducibility and Synthetic Data</w:t>
      </w:r>
    </w:p>
    <w:p w14:paraId="03B22C0A" w14:textId="0E5413D3" w:rsidR="00214F38" w:rsidRDefault="00214F38" w:rsidP="00214F38">
      <w:pPr>
        <w:spacing w:before="100" w:beforeAutospacing="1" w:after="100" w:afterAutospacing="1"/>
        <w:rPr>
          <w:rFonts w:eastAsia="Times New Roman"/>
          <w:lang w:val="en-GB" w:bidi="ta-IN"/>
        </w:rPr>
      </w:pPr>
      <w:r w:rsidRPr="00214F38">
        <w:rPr>
          <w:rFonts w:eastAsia="Times New Roman"/>
          <w:lang w:val="en-GB" w:bidi="ta-IN"/>
        </w:rPr>
        <w:t xml:space="preserve">All exercises use synthetic datasets that simulate real criminological data (e.g., district-level crime rates, demographics, police response times). These datasets are generated using the </w:t>
      </w:r>
      <w:hyperlink r:id="rId6" w:history="1">
        <w:r w:rsidRPr="00214F38">
          <w:rPr>
            <w:rFonts w:eastAsia="Times New Roman"/>
            <w:color w:val="0000FF"/>
            <w:u w:val="single"/>
            <w:lang w:val="en-GB" w:bidi="ta-IN"/>
          </w:rPr>
          <w:t>crimsyndata package</w:t>
        </w:r>
      </w:hyperlink>
      <w:r w:rsidRPr="00214F38">
        <w:rPr>
          <w:rFonts w:eastAsia="Times New Roman"/>
          <w:lang w:val="en-GB" w:bidi="ta-IN"/>
        </w:rPr>
        <w:t xml:space="preserve">, which ensures privacy, reproducibility, and ethical compliance. The package allows instructors to tailor datasets to specific teaching goals and </w:t>
      </w:r>
      <w:r w:rsidRPr="00A200FF">
        <w:rPr>
          <w:rFonts w:eastAsia="Times New Roman"/>
          <w:lang w:val="en-GB" w:bidi="ta-IN"/>
        </w:rPr>
        <w:t>updates</w:t>
      </w:r>
      <w:r w:rsidRPr="00214F38">
        <w:rPr>
          <w:rFonts w:eastAsia="Times New Roman"/>
          <w:lang w:val="en-GB" w:bidi="ta-IN"/>
        </w:rPr>
        <w:t xml:space="preserve"> them as needed. Students learn APA-style reporting using packages like </w:t>
      </w:r>
      <w:hyperlink r:id="rId7" w:history="1">
        <w:r w:rsidRPr="00214F38">
          <w:rPr>
            <w:rFonts w:eastAsia="Times New Roman"/>
            <w:color w:val="0000FF"/>
            <w:u w:val="single"/>
            <w:lang w:val="en-GB" w:bidi="ta-IN"/>
          </w:rPr>
          <w:t>apaTables</w:t>
        </w:r>
      </w:hyperlink>
      <w:r w:rsidRPr="00214F38">
        <w:rPr>
          <w:rFonts w:eastAsia="Times New Roman"/>
          <w:lang w:val="en-GB" w:bidi="ta-IN"/>
        </w:rPr>
        <w:t xml:space="preserve">, </w:t>
      </w:r>
      <w:hyperlink r:id="rId8" w:history="1">
        <w:r w:rsidRPr="00214F38">
          <w:rPr>
            <w:rFonts w:eastAsia="Times New Roman"/>
            <w:color w:val="0000FF"/>
            <w:u w:val="single"/>
            <w:lang w:val="en-GB" w:bidi="ta-IN"/>
          </w:rPr>
          <w:t>sjPlot</w:t>
        </w:r>
      </w:hyperlink>
      <w:r w:rsidRPr="00214F38">
        <w:rPr>
          <w:rFonts w:eastAsia="Times New Roman"/>
          <w:lang w:val="en-GB" w:bidi="ta-IN"/>
        </w:rPr>
        <w:t xml:space="preserve">, or </w:t>
      </w:r>
      <w:hyperlink r:id="rId9" w:history="1">
        <w:r w:rsidRPr="00214F38">
          <w:rPr>
            <w:rFonts w:eastAsia="Times New Roman"/>
            <w:color w:val="0000FF"/>
            <w:u w:val="single"/>
            <w:lang w:val="en-GB" w:bidi="ta-IN"/>
          </w:rPr>
          <w:t>papaja</w:t>
        </w:r>
      </w:hyperlink>
      <w:r w:rsidRPr="00214F38">
        <w:rPr>
          <w:rFonts w:eastAsia="Times New Roman"/>
          <w:lang w:val="en-GB" w:bidi="ta-IN"/>
        </w:rPr>
        <w:t>, focusing on interpretation rather than manual formatting. This approach enables safe sharing and publication of results and supports differentiated instruction as the course evolves.</w:t>
      </w:r>
    </w:p>
    <w:p w14:paraId="655025F7" w14:textId="77777777" w:rsidR="00214F38" w:rsidRPr="00A200FF" w:rsidRDefault="00214F38" w:rsidP="00214F38">
      <w:pPr>
        <w:pStyle w:val="Heading1"/>
      </w:pPr>
      <w:r w:rsidRPr="00A200FF">
        <w:lastRenderedPageBreak/>
        <w:t>Using crimsyndata in R</w:t>
      </w:r>
    </w:p>
    <w:p w14:paraId="4ECD669F" w14:textId="07E00DFB" w:rsidR="00214F38" w:rsidRPr="00214F38" w:rsidRDefault="00214F38" w:rsidP="00214F38">
      <w:pPr>
        <w:spacing w:before="100" w:beforeAutospacing="1" w:after="100" w:afterAutospacing="1"/>
        <w:rPr>
          <w:rFonts w:eastAsia="Times New Roman"/>
          <w:lang w:val="en-GB" w:bidi="ta-IN"/>
        </w:rPr>
      </w:pPr>
      <w:r w:rsidRPr="00214F38">
        <w:rPr>
          <w:rFonts w:eastAsia="Times New Roman"/>
          <w:lang w:val="en-GB" w:bidi="ta-IN"/>
        </w:rPr>
        <w:t xml:space="preserve">The </w:t>
      </w:r>
      <w:r w:rsidRPr="0043760F">
        <w:rPr>
          <w:rFonts w:eastAsia="Times New Roman"/>
          <w:lang w:val="en-GB" w:bidi="ta-IN"/>
        </w:rPr>
        <w:t xml:space="preserve">crimsyndata package </w:t>
      </w:r>
      <w:r w:rsidRPr="00214F38">
        <w:rPr>
          <w:rFonts w:eastAsia="Times New Roman"/>
          <w:lang w:val="en-GB" w:bidi="ta-IN"/>
        </w:rPr>
        <w:t>is available on GitHub.</w:t>
      </w:r>
    </w:p>
    <w:p w14:paraId="38E6BF33" w14:textId="77777777" w:rsidR="00214F38" w:rsidRPr="00214F38" w:rsidRDefault="00214F38" w:rsidP="00214F38">
      <w:pPr>
        <w:spacing w:before="100" w:beforeAutospacing="1" w:after="100" w:afterAutospacing="1"/>
        <w:rPr>
          <w:rFonts w:eastAsia="Times New Roman"/>
          <w:lang w:val="en-GB" w:bidi="ta-IN"/>
        </w:rPr>
      </w:pPr>
      <w:r w:rsidRPr="00214F38">
        <w:rPr>
          <w:rFonts w:eastAsia="Times New Roman"/>
          <w:lang w:val="en-GB" w:bidi="ta-IN"/>
        </w:rPr>
        <w:t>This package provides carefully designed synthetic datasets that simulate real criminological data patterns while ensuring privacy and ethical compliance. Students can use these datasets for practice without concerns about confidentiality or data protection requirements.</w:t>
      </w:r>
    </w:p>
    <w:p w14:paraId="0741CE6A" w14:textId="77777777" w:rsidR="00214F38" w:rsidRPr="00214F38" w:rsidRDefault="00214F38" w:rsidP="00214F38">
      <w:pPr>
        <w:spacing w:before="100" w:beforeAutospacing="1" w:after="100" w:afterAutospacing="1"/>
        <w:rPr>
          <w:rFonts w:eastAsia="Times New Roman"/>
          <w:lang w:val="en-GB" w:bidi="ta-IN"/>
        </w:rPr>
      </w:pPr>
      <w:r w:rsidRPr="00214F38">
        <w:rPr>
          <w:rFonts w:eastAsia="Times New Roman"/>
          <w:lang w:val="en-GB" w:bidi="ta-IN"/>
        </w:rPr>
        <w:t xml:space="preserve">To use the </w:t>
      </w:r>
      <w:hyperlink r:id="rId10" w:history="1">
        <w:r w:rsidRPr="00214F38">
          <w:rPr>
            <w:rFonts w:eastAsia="Times New Roman"/>
            <w:color w:val="0000FF"/>
            <w:u w:val="single"/>
            <w:lang w:val="en-GB" w:bidi="ta-IN"/>
          </w:rPr>
          <w:t>crimsyndata package</w:t>
        </w:r>
      </w:hyperlink>
      <w:r w:rsidRPr="00214F38">
        <w:rPr>
          <w:rFonts w:eastAsia="Times New Roman"/>
          <w:lang w:val="en-GB" w:bidi="ta-IN"/>
        </w:rPr>
        <w:t>:</w:t>
      </w:r>
    </w:p>
    <w:p w14:paraId="0298658B" w14:textId="77777777" w:rsidR="00214F38" w:rsidRPr="00214F38" w:rsidRDefault="00214F38" w:rsidP="00214F38">
      <w:pPr>
        <w:numPr>
          <w:ilvl w:val="0"/>
          <w:numId w:val="6"/>
        </w:numPr>
        <w:spacing w:before="100" w:beforeAutospacing="1" w:after="100" w:afterAutospacing="1"/>
        <w:rPr>
          <w:rFonts w:eastAsia="Times New Roman"/>
          <w:lang w:val="en-GB" w:bidi="ta-IN"/>
        </w:rPr>
      </w:pPr>
      <w:r w:rsidRPr="00214F38">
        <w:rPr>
          <w:rFonts w:eastAsia="Times New Roman"/>
          <w:lang w:val="en-GB" w:bidi="ta-IN"/>
        </w:rPr>
        <w:t>First install the package from GitHub:</w:t>
      </w:r>
    </w:p>
    <w:p w14:paraId="2B7C3F58" w14:textId="77777777" w:rsidR="00214F38" w:rsidRPr="00214F38" w:rsidRDefault="00214F38" w:rsidP="00214F38">
      <w:pPr>
        <w:numPr>
          <w:ilvl w:val="1"/>
          <w:numId w:val="6"/>
        </w:numPr>
        <w:spacing w:before="100" w:beforeAutospacing="1" w:after="100" w:afterAutospacing="1"/>
        <w:rPr>
          <w:rFonts w:eastAsia="Times New Roman"/>
          <w:lang w:val="en-GB" w:bidi="ta-IN"/>
        </w:rPr>
      </w:pPr>
      <w:r w:rsidRPr="00214F38">
        <w:rPr>
          <w:rFonts w:eastAsia="Times New Roman"/>
          <w:lang w:val="en-GB" w:bidi="ta-IN"/>
        </w:rPr>
        <w:t>Install the remotes package if not already available</w:t>
      </w:r>
    </w:p>
    <w:p w14:paraId="5896CF23" w14:textId="77777777" w:rsidR="00214F38" w:rsidRPr="00214F38" w:rsidRDefault="00214F38" w:rsidP="00214F38">
      <w:pPr>
        <w:numPr>
          <w:ilvl w:val="1"/>
          <w:numId w:val="6"/>
        </w:numPr>
        <w:spacing w:before="100" w:beforeAutospacing="1" w:after="100" w:afterAutospacing="1"/>
        <w:rPr>
          <w:rFonts w:eastAsia="Times New Roman"/>
          <w:lang w:val="en-GB" w:bidi="ta-IN"/>
        </w:rPr>
      </w:pPr>
      <w:r w:rsidRPr="00214F38">
        <w:rPr>
          <w:rFonts w:eastAsia="Times New Roman"/>
          <w:lang w:val="en-GB" w:bidi="ta-IN"/>
        </w:rPr>
        <w:t>Use remotes::install_github("KKural/crimsyndata") to install from the repository</w:t>
      </w:r>
    </w:p>
    <w:p w14:paraId="2C955D17" w14:textId="77777777" w:rsidR="00214F38" w:rsidRPr="00214F38" w:rsidRDefault="00214F38" w:rsidP="00214F38">
      <w:pPr>
        <w:numPr>
          <w:ilvl w:val="0"/>
          <w:numId w:val="6"/>
        </w:numPr>
        <w:spacing w:before="100" w:beforeAutospacing="1" w:after="100" w:afterAutospacing="1"/>
        <w:rPr>
          <w:rFonts w:eastAsia="Times New Roman"/>
          <w:lang w:val="en-GB" w:bidi="ta-IN"/>
        </w:rPr>
      </w:pPr>
      <w:r w:rsidRPr="00214F38">
        <w:rPr>
          <w:rFonts w:eastAsia="Times New Roman"/>
          <w:lang w:val="en-GB" w:bidi="ta-IN"/>
        </w:rPr>
        <w:t>Load the package with library(crimsyndata)</w:t>
      </w:r>
    </w:p>
    <w:p w14:paraId="7920F9FE" w14:textId="77777777" w:rsidR="00214F38" w:rsidRPr="00214F38" w:rsidRDefault="00214F38" w:rsidP="00214F38">
      <w:pPr>
        <w:numPr>
          <w:ilvl w:val="0"/>
          <w:numId w:val="6"/>
        </w:numPr>
        <w:spacing w:before="100" w:beforeAutospacing="1" w:after="100" w:afterAutospacing="1"/>
        <w:rPr>
          <w:rFonts w:eastAsia="Times New Roman"/>
          <w:lang w:val="en-GB" w:bidi="ta-IN"/>
        </w:rPr>
      </w:pPr>
      <w:r w:rsidRPr="00214F38">
        <w:rPr>
          <w:rFonts w:eastAsia="Times New Roman"/>
          <w:lang w:val="en-GB" w:bidi="ta-IN"/>
        </w:rPr>
        <w:t>Access a variety of criminologically relevant datasets such as:</w:t>
      </w:r>
    </w:p>
    <w:p w14:paraId="01237FC9" w14:textId="77777777" w:rsidR="00214F38" w:rsidRPr="00A200FF" w:rsidRDefault="00214F38" w:rsidP="00890D92">
      <w:pPr>
        <w:pStyle w:val="ListParagraph"/>
        <w:numPr>
          <w:ilvl w:val="0"/>
          <w:numId w:val="14"/>
        </w:numPr>
        <w:spacing w:before="240"/>
        <w:ind w:left="1134" w:hanging="357"/>
        <w:contextualSpacing w:val="0"/>
        <w:rPr>
          <w:rFonts w:eastAsia="Times New Roman"/>
          <w:lang w:val="en-GB" w:bidi="ta-IN"/>
        </w:rPr>
      </w:pPr>
      <w:r w:rsidRPr="00A200FF">
        <w:rPr>
          <w:rFonts w:eastAsia="Times New Roman"/>
          <w:b/>
          <w:bCs/>
          <w:lang w:val="en-GB" w:bidi="ta-IN"/>
        </w:rPr>
        <w:t>crime_stats_ghent</w:t>
      </w:r>
      <w:r w:rsidRPr="00A200FF">
        <w:rPr>
          <w:rFonts w:eastAsia="Times New Roman"/>
          <w:lang w:val="en-GB" w:bidi="ta-IN"/>
        </w:rPr>
        <w:t>: Multi-year crime data including demographic variables by district, crime types, and population statistics</w:t>
      </w:r>
    </w:p>
    <w:p w14:paraId="49E9F4E5" w14:textId="77777777" w:rsidR="00214F38" w:rsidRPr="00A200FF" w:rsidRDefault="00214F38" w:rsidP="00890D92">
      <w:pPr>
        <w:pStyle w:val="ListParagraph"/>
        <w:numPr>
          <w:ilvl w:val="0"/>
          <w:numId w:val="14"/>
        </w:numPr>
        <w:spacing w:before="240"/>
        <w:ind w:left="1134" w:hanging="357"/>
        <w:contextualSpacing w:val="0"/>
        <w:rPr>
          <w:rFonts w:eastAsia="Times New Roman"/>
          <w:lang w:val="en-GB" w:bidi="ta-IN"/>
        </w:rPr>
      </w:pPr>
      <w:r w:rsidRPr="00A200FF">
        <w:rPr>
          <w:rFonts w:eastAsia="Times New Roman"/>
          <w:b/>
          <w:bCs/>
          <w:lang w:val="en-GB" w:bidi="ta-IN"/>
        </w:rPr>
        <w:t>fear_of_crime_survey</w:t>
      </w:r>
      <w:r w:rsidRPr="00A200FF">
        <w:rPr>
          <w:rFonts w:eastAsia="Times New Roman"/>
          <w:lang w:val="en-GB" w:bidi="ta-IN"/>
        </w:rPr>
        <w:t>: Individual-level survey responses on perceived safety with demographic information</w:t>
      </w:r>
    </w:p>
    <w:p w14:paraId="2F64DBD8" w14:textId="1BCE434C" w:rsidR="00214F38" w:rsidRPr="00A200FF" w:rsidRDefault="00214F38" w:rsidP="00890D92">
      <w:pPr>
        <w:pStyle w:val="ListParagraph"/>
        <w:numPr>
          <w:ilvl w:val="0"/>
          <w:numId w:val="14"/>
        </w:numPr>
        <w:spacing w:before="240"/>
        <w:ind w:left="1134" w:hanging="357"/>
        <w:contextualSpacing w:val="0"/>
        <w:rPr>
          <w:rFonts w:eastAsia="Times New Roman"/>
          <w:lang w:val="en-GB" w:bidi="ta-IN"/>
        </w:rPr>
      </w:pPr>
      <w:r w:rsidRPr="00A200FF">
        <w:rPr>
          <w:rFonts w:eastAsia="Times New Roman"/>
          <w:b/>
          <w:bCs/>
          <w:lang w:val="en-GB" w:bidi="ta-IN"/>
        </w:rPr>
        <w:t>neighborhood_index</w:t>
      </w:r>
      <w:r w:rsidRPr="00A200FF">
        <w:rPr>
          <w:rFonts w:eastAsia="Times New Roman"/>
          <w:lang w:val="en-GB" w:bidi="ta-IN"/>
        </w:rPr>
        <w:t xml:space="preserve">: Contextual variables for </w:t>
      </w:r>
      <w:r w:rsidR="002013ED" w:rsidRPr="00A200FF">
        <w:rPr>
          <w:rFonts w:eastAsia="Times New Roman"/>
          <w:lang w:val="en-GB" w:bidi="ta-IN"/>
        </w:rPr>
        <w:t>neighbourhoods</w:t>
      </w:r>
      <w:r w:rsidRPr="00A200FF">
        <w:rPr>
          <w:rFonts w:eastAsia="Times New Roman"/>
          <w:lang w:val="en-GB" w:bidi="ta-IN"/>
        </w:rPr>
        <w:t xml:space="preserve"> including socioeconomic indicators</w:t>
      </w:r>
    </w:p>
    <w:p w14:paraId="4B52CCED" w14:textId="77777777" w:rsidR="00214F38" w:rsidRPr="00A200FF" w:rsidRDefault="00214F38" w:rsidP="00890D92">
      <w:pPr>
        <w:pStyle w:val="ListParagraph"/>
        <w:numPr>
          <w:ilvl w:val="0"/>
          <w:numId w:val="14"/>
        </w:numPr>
        <w:spacing w:before="240"/>
        <w:ind w:left="1134" w:hanging="357"/>
        <w:contextualSpacing w:val="0"/>
        <w:rPr>
          <w:rFonts w:eastAsia="Times New Roman"/>
          <w:lang w:val="en-GB" w:bidi="ta-IN"/>
        </w:rPr>
      </w:pPr>
      <w:r w:rsidRPr="00A200FF">
        <w:rPr>
          <w:rFonts w:eastAsia="Times New Roman"/>
          <w:b/>
          <w:bCs/>
          <w:lang w:val="en-GB" w:bidi="ta-IN"/>
        </w:rPr>
        <w:t>police_effort_index</w:t>
      </w:r>
      <w:r w:rsidRPr="00A200FF">
        <w:rPr>
          <w:rFonts w:eastAsia="Times New Roman"/>
          <w:lang w:val="en-GB" w:bidi="ta-IN"/>
        </w:rPr>
        <w:t>: Law enforcement resource allocation and effectiveness metrics by district</w:t>
      </w:r>
    </w:p>
    <w:p w14:paraId="428C89AC" w14:textId="14576460" w:rsidR="00214F38" w:rsidRPr="00214F38" w:rsidRDefault="00214F38" w:rsidP="00214F38">
      <w:pPr>
        <w:spacing w:before="100" w:beforeAutospacing="1" w:after="100" w:afterAutospacing="1"/>
        <w:rPr>
          <w:rFonts w:eastAsia="Times New Roman"/>
          <w:lang w:val="en-GB" w:bidi="ta-IN"/>
        </w:rPr>
      </w:pPr>
      <w:r w:rsidRPr="00214F38">
        <w:rPr>
          <w:rFonts w:eastAsia="Times New Roman"/>
          <w:lang w:val="en-GB" w:bidi="ta-IN"/>
        </w:rPr>
        <w:t xml:space="preserve">Each dataset is designed to exhibit realistic criminological patterns while being completely synthetic, supporting teaching concepts such as crime rate calculation, demographic analysis, and spatial patterns. An important feature of the </w:t>
      </w:r>
      <w:hyperlink r:id="rId11" w:history="1">
        <w:r w:rsidRPr="00214F38">
          <w:rPr>
            <w:rFonts w:eastAsia="Times New Roman"/>
            <w:color w:val="0000FF"/>
            <w:u w:val="single"/>
            <w:lang w:val="en-GB" w:bidi="ta-IN"/>
          </w:rPr>
          <w:t>crimsyndata package</w:t>
        </w:r>
      </w:hyperlink>
      <w:r w:rsidRPr="00214F38">
        <w:rPr>
          <w:rFonts w:eastAsia="Times New Roman"/>
          <w:lang w:val="en-GB" w:bidi="ta-IN"/>
        </w:rPr>
        <w:t xml:space="preserve"> is its flexibility</w:t>
      </w:r>
      <w:r w:rsidR="000E584D" w:rsidRPr="00A200FF">
        <w:rPr>
          <w:rFonts w:eastAsia="Times New Roman"/>
          <w:lang w:val="en-GB" w:bidi="ta-IN"/>
        </w:rPr>
        <w:t xml:space="preserve"> – </w:t>
      </w:r>
      <w:r w:rsidRPr="00214F38">
        <w:rPr>
          <w:rFonts w:eastAsia="Times New Roman"/>
          <w:lang w:val="en-GB" w:bidi="ta-IN"/>
        </w:rPr>
        <w:t>new datasets can be generated to match specific learning objectives or course requirements. Additional datasets can be created based on the lesson goals, statistical concepts, or analytical techniques in the curriculum. This ensures that examples are always relevant to the specific criminological concepts being taught.</w:t>
      </w:r>
    </w:p>
    <w:p w14:paraId="248A62B4" w14:textId="14627F79" w:rsidR="00214F38" w:rsidRPr="00A200FF" w:rsidRDefault="00214F38" w:rsidP="00214F38">
      <w:pPr>
        <w:pStyle w:val="Heading1"/>
      </w:pPr>
      <w:r w:rsidRPr="00A200FF">
        <w:t>Platform Integration</w:t>
      </w:r>
    </w:p>
    <w:p w14:paraId="6BF95759" w14:textId="77777777" w:rsidR="00214F38" w:rsidRPr="00214F38" w:rsidRDefault="00214F38" w:rsidP="00214F38">
      <w:pPr>
        <w:spacing w:before="100" w:beforeAutospacing="1" w:after="100" w:afterAutospacing="1"/>
        <w:rPr>
          <w:rFonts w:eastAsia="Times New Roman"/>
          <w:lang w:val="en-GB" w:bidi="ta-IN"/>
        </w:rPr>
      </w:pPr>
      <w:r w:rsidRPr="00214F38">
        <w:rPr>
          <w:rFonts w:eastAsia="Times New Roman"/>
          <w:lang w:val="en-GB" w:bidi="ta-IN"/>
        </w:rPr>
        <w:t>A multi-platform approach ensures students have access to resources, feedback, and collaborative tools throughout the course:</w:t>
      </w:r>
    </w:p>
    <w:p w14:paraId="5798E7DE" w14:textId="77777777" w:rsidR="00214F38" w:rsidRPr="00214F38" w:rsidRDefault="00214F38" w:rsidP="007128B1">
      <w:pPr>
        <w:numPr>
          <w:ilvl w:val="0"/>
          <w:numId w:val="7"/>
        </w:numPr>
        <w:spacing w:before="240"/>
        <w:ind w:left="714" w:hanging="357"/>
        <w:rPr>
          <w:rFonts w:eastAsia="Times New Roman"/>
          <w:lang w:val="en-GB" w:bidi="ta-IN"/>
        </w:rPr>
      </w:pPr>
      <w:r w:rsidRPr="00214F38">
        <w:rPr>
          <w:rFonts w:eastAsia="Times New Roman"/>
          <w:b/>
          <w:bCs/>
          <w:lang w:val="en-GB" w:bidi="ta-IN"/>
        </w:rPr>
        <w:t>Dodona</w:t>
      </w:r>
      <w:r w:rsidRPr="00214F38">
        <w:rPr>
          <w:rFonts w:eastAsia="Times New Roman"/>
          <w:lang w:val="en-GB" w:bidi="ta-IN"/>
        </w:rPr>
        <w:t>: Delivers auto-graded exercises, instant feedback, and a structured learning path. Students can submit code, receive hints, and track their progress, fostering self-paced learning and accountability.</w:t>
      </w:r>
    </w:p>
    <w:p w14:paraId="20041747" w14:textId="77777777" w:rsidR="00214F38" w:rsidRPr="00214F38" w:rsidRDefault="00214F38" w:rsidP="007128B1">
      <w:pPr>
        <w:numPr>
          <w:ilvl w:val="0"/>
          <w:numId w:val="7"/>
        </w:numPr>
        <w:spacing w:before="240"/>
        <w:ind w:left="714" w:hanging="357"/>
        <w:rPr>
          <w:rFonts w:eastAsia="Times New Roman"/>
          <w:lang w:val="en-GB" w:bidi="ta-IN"/>
        </w:rPr>
      </w:pPr>
      <w:r w:rsidRPr="00214F38">
        <w:rPr>
          <w:rFonts w:eastAsia="Times New Roman"/>
          <w:b/>
          <w:bCs/>
          <w:lang w:val="en-GB" w:bidi="ta-IN"/>
        </w:rPr>
        <w:t>Ufora</w:t>
      </w:r>
      <w:r w:rsidRPr="00214F38">
        <w:rPr>
          <w:rFonts w:eastAsia="Times New Roman"/>
          <w:lang w:val="en-GB" w:bidi="ta-IN"/>
        </w:rPr>
        <w:t>: Integrates quizzes, hosts supplementary resources, and provides a space for announcements and discussions. Ufora supports blended learning by connecting in-class and online activities.</w:t>
      </w:r>
    </w:p>
    <w:p w14:paraId="57FDBA49" w14:textId="77777777" w:rsidR="00214F38" w:rsidRPr="00A200FF" w:rsidRDefault="00214F38" w:rsidP="007128B1">
      <w:pPr>
        <w:numPr>
          <w:ilvl w:val="0"/>
          <w:numId w:val="7"/>
        </w:numPr>
        <w:spacing w:before="240"/>
        <w:ind w:left="714" w:hanging="357"/>
        <w:rPr>
          <w:rFonts w:eastAsia="Times New Roman"/>
          <w:lang w:val="en-GB" w:bidi="ta-IN"/>
        </w:rPr>
      </w:pPr>
      <w:r w:rsidRPr="00214F38">
        <w:rPr>
          <w:rFonts w:eastAsia="Times New Roman"/>
          <w:b/>
          <w:bCs/>
          <w:lang w:val="en-GB" w:bidi="ta-IN"/>
        </w:rPr>
        <w:lastRenderedPageBreak/>
        <w:t>GitHub</w:t>
      </w:r>
      <w:r w:rsidRPr="00214F38">
        <w:rPr>
          <w:rFonts w:eastAsia="Times New Roman"/>
          <w:lang w:val="en-GB" w:bidi="ta-IN"/>
        </w:rPr>
        <w:t>: Serves as a repository for datasets, sample scripts, and templates. Students can explore real code, contribute to open resources, and access extension exercises for further practice and exploration.</w:t>
      </w:r>
    </w:p>
    <w:p w14:paraId="3BE064E7" w14:textId="00C669C8" w:rsidR="00214F38" w:rsidRPr="00A200FF" w:rsidRDefault="00214F38" w:rsidP="00A200FF">
      <w:pPr>
        <w:pStyle w:val="Heading1"/>
        <w:spacing w:before="240"/>
      </w:pPr>
      <w:r w:rsidRPr="00A200FF">
        <w:t>Onboarding: R &amp; Dodona</w:t>
      </w:r>
    </w:p>
    <w:p w14:paraId="2A8BB85A" w14:textId="77777777" w:rsidR="00214F38" w:rsidRPr="00214F38" w:rsidRDefault="00214F38" w:rsidP="00214F38">
      <w:pPr>
        <w:spacing w:before="100" w:beforeAutospacing="1" w:after="100" w:afterAutospacing="1"/>
        <w:rPr>
          <w:rFonts w:eastAsia="Times New Roman"/>
          <w:lang w:val="en-GB" w:bidi="ta-IN"/>
        </w:rPr>
      </w:pPr>
      <w:r w:rsidRPr="00214F38">
        <w:rPr>
          <w:rFonts w:eastAsia="Times New Roman"/>
          <w:lang w:val="en-GB" w:bidi="ta-IN"/>
        </w:rPr>
        <w:t>To ensure all students start with a solid foundation, the course begins with a short onboarding quiz. This quiz introduces basic R syntax, variable assignment, and the Dodona environment. It is designed as a low-stakes, formative assessment to help students identify gaps in their understanding and become comfortable with submitting code and interpreting feedback before tackling the main exercises.</w:t>
      </w:r>
    </w:p>
    <w:p w14:paraId="4D2C24A5" w14:textId="389BE3BF" w:rsidR="00214F38" w:rsidRPr="00A200FF" w:rsidRDefault="00214F38" w:rsidP="00214F38">
      <w:pPr>
        <w:pStyle w:val="Heading1"/>
      </w:pPr>
      <w:r w:rsidRPr="00A200FF">
        <w:t>Interactive Learning with swirl</w:t>
      </w:r>
    </w:p>
    <w:p w14:paraId="3186A083" w14:textId="77777777" w:rsidR="00214F38" w:rsidRPr="00214F38" w:rsidRDefault="00214F38" w:rsidP="00214F38">
      <w:pPr>
        <w:spacing w:before="100" w:beforeAutospacing="1" w:after="100" w:afterAutospacing="1"/>
        <w:rPr>
          <w:rFonts w:eastAsia="Times New Roman"/>
          <w:lang w:val="en-GB" w:bidi="ta-IN"/>
        </w:rPr>
      </w:pPr>
      <w:r w:rsidRPr="00214F38">
        <w:rPr>
          <w:rFonts w:eastAsia="Times New Roman"/>
          <w:lang w:val="en-GB" w:bidi="ta-IN"/>
        </w:rPr>
        <w:t xml:space="preserve">swirl offers a complementary approach to Dodona, providing interactive R tutorials that run directly within the R console. I've developed a </w:t>
      </w:r>
      <w:hyperlink r:id="rId12" w:history="1">
        <w:r w:rsidRPr="00214F38">
          <w:rPr>
            <w:rFonts w:eastAsia="Times New Roman"/>
            <w:color w:val="0000FF"/>
            <w:u w:val="single"/>
            <w:lang w:val="en-GB" w:bidi="ta-IN"/>
          </w:rPr>
          <w:t>prototype swirl course specifically for criminology students</w:t>
        </w:r>
      </w:hyperlink>
      <w:r w:rsidRPr="00214F38">
        <w:rPr>
          <w:rFonts w:eastAsia="Times New Roman"/>
          <w:lang w:val="en-GB" w:bidi="ta-IN"/>
        </w:rPr>
        <w:t>.</w:t>
      </w:r>
    </w:p>
    <w:p w14:paraId="14C8A1E0" w14:textId="77777777" w:rsidR="00214F38" w:rsidRPr="00A200FF" w:rsidRDefault="00214F38" w:rsidP="00214F38">
      <w:pPr>
        <w:pStyle w:val="Heading2"/>
      </w:pPr>
      <w:r w:rsidRPr="00A200FF">
        <w:t>The Bachelor Criminology swirl Course Prototype</w:t>
      </w:r>
    </w:p>
    <w:p w14:paraId="6FF6D182" w14:textId="77777777" w:rsidR="00214F38" w:rsidRPr="00214F38" w:rsidRDefault="00214F38" w:rsidP="00214F38">
      <w:pPr>
        <w:spacing w:before="100" w:beforeAutospacing="1" w:after="100" w:afterAutospacing="1"/>
        <w:rPr>
          <w:rFonts w:eastAsia="Times New Roman"/>
          <w:lang w:val="en-GB" w:bidi="ta-IN"/>
        </w:rPr>
      </w:pPr>
      <w:r w:rsidRPr="00214F38">
        <w:rPr>
          <w:rFonts w:eastAsia="Times New Roman"/>
          <w:lang w:val="en-GB" w:bidi="ta-IN"/>
        </w:rPr>
        <w:t>This initial prototype demonstrates how swirl can address common challenges criminology students face when learning statistics and coding by:</w:t>
      </w:r>
    </w:p>
    <w:p w14:paraId="6AD05ED6" w14:textId="77777777" w:rsidR="00214F38" w:rsidRPr="00214F38" w:rsidRDefault="00214F38" w:rsidP="00214F38">
      <w:pPr>
        <w:numPr>
          <w:ilvl w:val="0"/>
          <w:numId w:val="8"/>
        </w:numPr>
        <w:spacing w:before="100" w:beforeAutospacing="1" w:after="100" w:afterAutospacing="1"/>
        <w:rPr>
          <w:rFonts w:eastAsia="Times New Roman"/>
          <w:lang w:val="en-GB" w:bidi="ta-IN"/>
        </w:rPr>
      </w:pPr>
      <w:r w:rsidRPr="00214F38">
        <w:rPr>
          <w:rFonts w:eastAsia="Times New Roman"/>
          <w:lang w:val="en-GB" w:bidi="ta-IN"/>
        </w:rPr>
        <w:t>Using the same synthetic crime datasets as the main exercises for consistency</w:t>
      </w:r>
    </w:p>
    <w:p w14:paraId="56D32643" w14:textId="77777777" w:rsidR="00214F38" w:rsidRPr="00214F38" w:rsidRDefault="00214F38" w:rsidP="00214F38">
      <w:pPr>
        <w:numPr>
          <w:ilvl w:val="0"/>
          <w:numId w:val="8"/>
        </w:numPr>
        <w:spacing w:before="100" w:beforeAutospacing="1" w:after="100" w:afterAutospacing="1"/>
        <w:rPr>
          <w:rFonts w:eastAsia="Times New Roman"/>
          <w:lang w:val="en-GB" w:bidi="ta-IN"/>
        </w:rPr>
      </w:pPr>
      <w:r w:rsidRPr="00214F38">
        <w:rPr>
          <w:rFonts w:eastAsia="Times New Roman"/>
          <w:lang w:val="en-GB" w:bidi="ta-IN"/>
        </w:rPr>
        <w:t>Providing immediate, contextual feedback on code and answers</w:t>
      </w:r>
    </w:p>
    <w:p w14:paraId="7D6FAF2E" w14:textId="77777777" w:rsidR="00214F38" w:rsidRPr="00214F38" w:rsidRDefault="00214F38" w:rsidP="00214F38">
      <w:pPr>
        <w:numPr>
          <w:ilvl w:val="0"/>
          <w:numId w:val="8"/>
        </w:numPr>
        <w:spacing w:before="100" w:beforeAutospacing="1" w:after="100" w:afterAutospacing="1"/>
        <w:rPr>
          <w:rFonts w:eastAsia="Times New Roman"/>
          <w:lang w:val="en-GB" w:bidi="ta-IN"/>
        </w:rPr>
      </w:pPr>
      <w:r w:rsidRPr="00214F38">
        <w:rPr>
          <w:rFonts w:eastAsia="Times New Roman"/>
          <w:lang w:val="en-GB" w:bidi="ta-IN"/>
        </w:rPr>
        <w:t>Offering step-by-step guidance through data exploration and analysis</w:t>
      </w:r>
    </w:p>
    <w:p w14:paraId="40A0658E" w14:textId="77777777" w:rsidR="00214F38" w:rsidRPr="00214F38" w:rsidRDefault="00214F38" w:rsidP="00214F38">
      <w:pPr>
        <w:numPr>
          <w:ilvl w:val="0"/>
          <w:numId w:val="8"/>
        </w:numPr>
        <w:spacing w:before="100" w:beforeAutospacing="1" w:after="100" w:afterAutospacing="1"/>
        <w:rPr>
          <w:rFonts w:eastAsia="Times New Roman"/>
          <w:lang w:val="en-GB" w:bidi="ta-IN"/>
        </w:rPr>
      </w:pPr>
      <w:r w:rsidRPr="00214F38">
        <w:rPr>
          <w:rFonts w:eastAsia="Times New Roman"/>
          <w:lang w:val="en-GB" w:bidi="ta-IN"/>
        </w:rPr>
        <w:t>Creating a safe environment for experimentation without fear of mistakes</w:t>
      </w:r>
    </w:p>
    <w:p w14:paraId="6464DD83" w14:textId="77777777" w:rsidR="00214F38" w:rsidRPr="00A200FF" w:rsidRDefault="00214F38" w:rsidP="00214F38">
      <w:pPr>
        <w:pStyle w:val="Heading2"/>
      </w:pPr>
      <w:r w:rsidRPr="00A200FF">
        <w:t>Current Prototype Lessons:</w:t>
      </w:r>
    </w:p>
    <w:p w14:paraId="0C92DE22" w14:textId="77777777" w:rsidR="00214F38" w:rsidRPr="00A200FF" w:rsidRDefault="00214F38" w:rsidP="007128B1">
      <w:pPr>
        <w:pStyle w:val="ListParagraph"/>
        <w:numPr>
          <w:ilvl w:val="0"/>
          <w:numId w:val="15"/>
        </w:numPr>
        <w:spacing w:before="240"/>
        <w:ind w:left="1077" w:hanging="357"/>
        <w:contextualSpacing w:val="0"/>
        <w:rPr>
          <w:rFonts w:eastAsia="Times New Roman"/>
          <w:lang w:val="en-GB" w:bidi="ta-IN"/>
        </w:rPr>
      </w:pPr>
      <w:r w:rsidRPr="00A200FF">
        <w:rPr>
          <w:rFonts w:eastAsia="Times New Roman"/>
          <w:b/>
          <w:bCs/>
          <w:lang w:val="en-GB" w:bidi="ta-IN"/>
        </w:rPr>
        <w:t>Lesson 1: Basics of R</w:t>
      </w:r>
      <w:r w:rsidRPr="00A200FF">
        <w:rPr>
          <w:rFonts w:eastAsia="Times New Roman"/>
          <w:lang w:val="en-GB" w:bidi="ta-IN"/>
        </w:rPr>
        <w:t xml:space="preserve"> - Introduces fundamental R functions like str(), colnames(), head(), and basic data exploration using criminological datasets</w:t>
      </w:r>
    </w:p>
    <w:p w14:paraId="79607545" w14:textId="77777777" w:rsidR="00214F38" w:rsidRPr="00A200FF" w:rsidRDefault="00214F38" w:rsidP="007128B1">
      <w:pPr>
        <w:pStyle w:val="ListParagraph"/>
        <w:numPr>
          <w:ilvl w:val="0"/>
          <w:numId w:val="15"/>
        </w:numPr>
        <w:spacing w:before="240"/>
        <w:ind w:left="1077" w:hanging="357"/>
        <w:contextualSpacing w:val="0"/>
        <w:rPr>
          <w:rFonts w:eastAsia="Times New Roman"/>
          <w:lang w:val="en-GB" w:bidi="ta-IN"/>
        </w:rPr>
      </w:pPr>
      <w:r w:rsidRPr="00A200FF">
        <w:rPr>
          <w:rFonts w:eastAsia="Times New Roman"/>
          <w:b/>
          <w:bCs/>
          <w:lang w:val="en-GB" w:bidi="ta-IN"/>
        </w:rPr>
        <w:t>Lesson 2: T Test and Chi Square</w:t>
      </w:r>
      <w:r w:rsidRPr="00A200FF">
        <w:rPr>
          <w:rFonts w:eastAsia="Times New Roman"/>
          <w:lang w:val="en-GB" w:bidi="ta-IN"/>
        </w:rPr>
        <w:t xml:space="preserve"> - Guides students through conducting and interpreting these essential statistical tests with crime data examples</w:t>
      </w:r>
    </w:p>
    <w:p w14:paraId="047FDDBE" w14:textId="77777777" w:rsidR="00214F38" w:rsidRPr="00A200FF" w:rsidRDefault="00214F38" w:rsidP="00214F38">
      <w:pPr>
        <w:pStyle w:val="Heading2"/>
      </w:pPr>
      <w:r w:rsidRPr="00A200FF">
        <w:t>Installation &amp; Usage:</w:t>
      </w:r>
    </w:p>
    <w:p w14:paraId="386A774C" w14:textId="4C04261A" w:rsidR="00214F38" w:rsidRPr="00A97948" w:rsidRDefault="00214F38" w:rsidP="00077C68">
      <w:pPr>
        <w:numPr>
          <w:ilvl w:val="0"/>
          <w:numId w:val="10"/>
        </w:numPr>
        <w:spacing w:before="240"/>
        <w:rPr>
          <w:rFonts w:eastAsia="Times New Roman"/>
          <w:i/>
          <w:iCs/>
          <w:lang w:val="en-GB" w:bidi="ta-IN"/>
        </w:rPr>
      </w:pPr>
      <w:r w:rsidRPr="00214F38">
        <w:rPr>
          <w:rFonts w:eastAsia="Times New Roman"/>
          <w:lang w:val="en-GB" w:bidi="ta-IN"/>
        </w:rPr>
        <w:t xml:space="preserve">Students install the </w:t>
      </w:r>
      <w:hyperlink r:id="rId13" w:history="1">
        <w:r w:rsidRPr="00214F38">
          <w:rPr>
            <w:rFonts w:eastAsia="Times New Roman"/>
            <w:color w:val="0000FF"/>
            <w:u w:val="single"/>
            <w:lang w:val="en-GB" w:bidi="ta-IN"/>
          </w:rPr>
          <w:t>swirl</w:t>
        </w:r>
        <w:r w:rsidR="005238EB">
          <w:rPr>
            <w:rFonts w:eastAsia="Times New Roman"/>
            <w:color w:val="0000FF"/>
            <w:u w:val="single"/>
            <w:lang w:val="en-GB" w:bidi="ta-IN"/>
          </w:rPr>
          <w:t xml:space="preserve"> </w:t>
        </w:r>
        <w:r w:rsidRPr="00214F38">
          <w:rPr>
            <w:rFonts w:eastAsia="Times New Roman"/>
            <w:color w:val="0000FF"/>
            <w:u w:val="single"/>
            <w:lang w:val="en-GB" w:bidi="ta-IN"/>
          </w:rPr>
          <w:t>package</w:t>
        </w:r>
      </w:hyperlink>
      <w:r w:rsidRPr="00214F38">
        <w:rPr>
          <w:rFonts w:eastAsia="Times New Roman"/>
          <w:lang w:val="en-GB" w:bidi="ta-IN"/>
        </w:rPr>
        <w:t xml:space="preserve"> and download the course with </w:t>
      </w:r>
      <w:r w:rsidRPr="00A97948">
        <w:rPr>
          <w:rFonts w:eastAsia="Times New Roman"/>
          <w:i/>
          <w:iCs/>
          <w:lang w:val="en-GB" w:bidi="ta-IN"/>
        </w:rPr>
        <w:t>swirl::install_course_github("KKural",</w:t>
      </w:r>
      <w:r w:rsidR="001F7BD6" w:rsidRPr="00A97948">
        <w:rPr>
          <w:rFonts w:eastAsia="Times New Roman"/>
          <w:i/>
          <w:iCs/>
          <w:lang w:val="en-GB" w:bidi="ta-IN"/>
        </w:rPr>
        <w:t xml:space="preserve"> </w:t>
      </w:r>
      <w:r w:rsidRPr="00A97948">
        <w:rPr>
          <w:rFonts w:eastAsia="Times New Roman"/>
          <w:i/>
          <w:iCs/>
          <w:lang w:val="en-GB" w:bidi="ta-IN"/>
        </w:rPr>
        <w:t>Data_Analysis_Bachelor_Criminology")</w:t>
      </w:r>
    </w:p>
    <w:p w14:paraId="676F7E11" w14:textId="77777777" w:rsidR="00214F38" w:rsidRPr="00214F38" w:rsidRDefault="00214F38" w:rsidP="00077C68">
      <w:pPr>
        <w:numPr>
          <w:ilvl w:val="0"/>
          <w:numId w:val="10"/>
        </w:numPr>
        <w:spacing w:before="240"/>
        <w:rPr>
          <w:rFonts w:eastAsia="Times New Roman"/>
          <w:lang w:val="en-GB" w:bidi="ta-IN"/>
        </w:rPr>
      </w:pPr>
      <w:r w:rsidRPr="00214F38">
        <w:rPr>
          <w:rFonts w:eastAsia="Times New Roman"/>
          <w:lang w:val="en-GB" w:bidi="ta-IN"/>
        </w:rPr>
        <w:t xml:space="preserve">Starting with </w:t>
      </w:r>
      <w:r w:rsidRPr="00A97948">
        <w:rPr>
          <w:rFonts w:eastAsia="Times New Roman"/>
          <w:i/>
          <w:iCs/>
          <w:lang w:val="en-GB" w:bidi="ta-IN"/>
        </w:rPr>
        <w:t>swirl()</w:t>
      </w:r>
      <w:r w:rsidRPr="00214F38">
        <w:rPr>
          <w:rFonts w:eastAsia="Times New Roman"/>
          <w:lang w:val="en-GB" w:bidi="ta-IN"/>
        </w:rPr>
        <w:t xml:space="preserve"> in the console, they select the criminology course</w:t>
      </w:r>
    </w:p>
    <w:p w14:paraId="3B443BC0" w14:textId="77777777" w:rsidR="00214F38" w:rsidRPr="00214F38" w:rsidRDefault="00214F38" w:rsidP="00077C68">
      <w:pPr>
        <w:numPr>
          <w:ilvl w:val="0"/>
          <w:numId w:val="10"/>
        </w:numPr>
        <w:spacing w:before="240"/>
        <w:rPr>
          <w:rFonts w:eastAsia="Times New Roman"/>
          <w:lang w:val="en-GB" w:bidi="ta-IN"/>
        </w:rPr>
      </w:pPr>
      <w:r w:rsidRPr="00214F38">
        <w:rPr>
          <w:rFonts w:eastAsia="Times New Roman"/>
          <w:lang w:val="en-GB" w:bidi="ta-IN"/>
        </w:rPr>
        <w:t>Each lesson provides context-specific hints and error correction</w:t>
      </w:r>
    </w:p>
    <w:p w14:paraId="43B50BF7" w14:textId="0BC4B5C5" w:rsidR="00214F38" w:rsidRPr="00214F38" w:rsidRDefault="00214F38" w:rsidP="00214F38">
      <w:pPr>
        <w:spacing w:before="100" w:beforeAutospacing="1" w:after="100" w:afterAutospacing="1"/>
        <w:rPr>
          <w:rFonts w:eastAsia="Times New Roman"/>
          <w:lang w:val="en-GB" w:bidi="ta-IN"/>
        </w:rPr>
      </w:pPr>
      <w:r w:rsidRPr="00214F38">
        <w:rPr>
          <w:rFonts w:eastAsia="Times New Roman"/>
          <w:lang w:val="en-GB" w:bidi="ta-IN"/>
        </w:rPr>
        <w:t>This prototype demonstrates the concept and can be expanded into a comprehensive curriculum based on specific course requirements. Additional lessons can be developed to cover:</w:t>
      </w:r>
    </w:p>
    <w:p w14:paraId="1398ED0F" w14:textId="77777777" w:rsidR="00214F38" w:rsidRPr="00214F38" w:rsidRDefault="00214F38" w:rsidP="00214F38">
      <w:pPr>
        <w:numPr>
          <w:ilvl w:val="0"/>
          <w:numId w:val="11"/>
        </w:numPr>
        <w:spacing w:before="100" w:beforeAutospacing="1" w:after="100" w:afterAutospacing="1"/>
        <w:rPr>
          <w:rFonts w:eastAsia="Times New Roman"/>
          <w:lang w:val="en-GB" w:bidi="ta-IN"/>
        </w:rPr>
      </w:pPr>
      <w:r w:rsidRPr="00214F38">
        <w:rPr>
          <w:rFonts w:eastAsia="Times New Roman"/>
          <w:lang w:val="en-GB" w:bidi="ta-IN"/>
        </w:rPr>
        <w:t>More advanced data manipulation techniques for crime data</w:t>
      </w:r>
    </w:p>
    <w:p w14:paraId="6CCB0242" w14:textId="77777777" w:rsidR="00214F38" w:rsidRPr="00214F38" w:rsidRDefault="00214F38" w:rsidP="00214F38">
      <w:pPr>
        <w:numPr>
          <w:ilvl w:val="0"/>
          <w:numId w:val="11"/>
        </w:numPr>
        <w:spacing w:before="100" w:beforeAutospacing="1" w:after="100" w:afterAutospacing="1"/>
        <w:rPr>
          <w:rFonts w:eastAsia="Times New Roman"/>
          <w:lang w:val="en-GB" w:bidi="ta-IN"/>
        </w:rPr>
      </w:pPr>
      <w:r w:rsidRPr="00214F38">
        <w:rPr>
          <w:rFonts w:eastAsia="Times New Roman"/>
          <w:lang w:val="en-GB" w:bidi="ta-IN"/>
        </w:rPr>
        <w:t>Statistical models commonly used in criminology (regression, ANOVA)</w:t>
      </w:r>
    </w:p>
    <w:p w14:paraId="43228574" w14:textId="77777777" w:rsidR="00214F38" w:rsidRPr="00214F38" w:rsidRDefault="00214F38" w:rsidP="00214F38">
      <w:pPr>
        <w:numPr>
          <w:ilvl w:val="0"/>
          <w:numId w:val="11"/>
        </w:numPr>
        <w:spacing w:before="100" w:beforeAutospacing="1" w:after="100" w:afterAutospacing="1"/>
        <w:rPr>
          <w:rFonts w:eastAsia="Times New Roman"/>
          <w:lang w:val="en-GB" w:bidi="ta-IN"/>
        </w:rPr>
      </w:pPr>
      <w:r w:rsidRPr="00214F38">
        <w:rPr>
          <w:rFonts w:eastAsia="Times New Roman"/>
          <w:lang w:val="en-GB" w:bidi="ta-IN"/>
        </w:rPr>
        <w:t>Specialized visualization approaches for spatial crime patterns</w:t>
      </w:r>
    </w:p>
    <w:p w14:paraId="1E668723" w14:textId="77777777" w:rsidR="00214F38" w:rsidRPr="00214F38" w:rsidRDefault="00214F38" w:rsidP="00214F38">
      <w:pPr>
        <w:numPr>
          <w:ilvl w:val="0"/>
          <w:numId w:val="11"/>
        </w:numPr>
        <w:spacing w:before="100" w:beforeAutospacing="1" w:after="100" w:afterAutospacing="1"/>
        <w:rPr>
          <w:rFonts w:eastAsia="Times New Roman"/>
          <w:lang w:val="en-GB" w:bidi="ta-IN"/>
        </w:rPr>
      </w:pPr>
      <w:r w:rsidRPr="00214F38">
        <w:rPr>
          <w:rFonts w:eastAsia="Times New Roman"/>
          <w:lang w:val="en-GB" w:bidi="ta-IN"/>
        </w:rPr>
        <w:lastRenderedPageBreak/>
        <w:t>Customized modules that align with specific course topics or departmental needs</w:t>
      </w:r>
    </w:p>
    <w:p w14:paraId="5E5B14F1" w14:textId="77777777" w:rsidR="00214F38" w:rsidRPr="00214F38" w:rsidRDefault="00214F38" w:rsidP="00214F38">
      <w:pPr>
        <w:spacing w:before="100" w:beforeAutospacing="1" w:after="100" w:afterAutospacing="1"/>
        <w:rPr>
          <w:rFonts w:eastAsia="Times New Roman"/>
          <w:lang w:val="en-GB" w:bidi="ta-IN"/>
        </w:rPr>
      </w:pPr>
      <w:r w:rsidRPr="00214F38">
        <w:rPr>
          <w:rFonts w:eastAsia="Times New Roman"/>
          <w:lang w:val="en-GB" w:bidi="ta-IN"/>
        </w:rPr>
        <w:t>The interactive console-based format complements the Dodona platform, giving students multiple paths to mastery while addressing statistical anxiety. The prototype has already shown that students appreciate the immediate feedback and self-paced structure, which builds confidence before they tackle more complex, independent assignments.</w:t>
      </w:r>
    </w:p>
    <w:p w14:paraId="673F4979" w14:textId="33731A21" w:rsidR="00214F38" w:rsidRPr="00A200FF" w:rsidRDefault="00214F38" w:rsidP="00214F38">
      <w:pPr>
        <w:pStyle w:val="Heading1"/>
      </w:pPr>
      <w:r w:rsidRPr="00A200FF">
        <w:t>Metadata for Instructional Tracking</w:t>
      </w:r>
    </w:p>
    <w:p w14:paraId="01F2A4B1" w14:textId="5E469C42" w:rsidR="00214F38" w:rsidRPr="00214F38" w:rsidRDefault="00214F38" w:rsidP="00214F38">
      <w:pPr>
        <w:spacing w:before="100" w:beforeAutospacing="1" w:after="100" w:afterAutospacing="1"/>
        <w:rPr>
          <w:rFonts w:eastAsia="Times New Roman"/>
          <w:lang w:val="en-GB" w:bidi="ta-IN"/>
        </w:rPr>
      </w:pPr>
      <w:r w:rsidRPr="00214F38">
        <w:rPr>
          <w:rFonts w:eastAsia="Times New Roman"/>
          <w:lang w:val="en-GB" w:bidi="ta-IN"/>
        </w:rPr>
        <w:t>Each exercise includes metadata in the form of comments (Bloom Level, Scaffolding Level, PRIMM Phase</w:t>
      </w:r>
      <w:r w:rsidR="00C553AA">
        <w:rPr>
          <w:rFonts w:eastAsia="Times New Roman"/>
          <w:lang w:val="en-GB" w:bidi="ta-IN"/>
        </w:rPr>
        <w:t xml:space="preserve">, </w:t>
      </w:r>
      <w:hyperlink r:id="rId14" w:history="1">
        <w:r w:rsidR="00A24A68" w:rsidRPr="00A24A68">
          <w:rPr>
            <w:rStyle w:val="Hyperlink"/>
            <w:rFonts w:eastAsia="Times New Roman"/>
            <w:lang w:val="en-GB" w:bidi="ta-IN"/>
          </w:rPr>
          <w:t>see here for example</w:t>
        </w:r>
      </w:hyperlink>
      <w:r w:rsidR="00A24A68">
        <w:rPr>
          <w:rFonts w:eastAsia="Times New Roman"/>
          <w:lang w:val="en-GB" w:bidi="ta-IN"/>
        </w:rPr>
        <w:t>)</w:t>
      </w:r>
      <w:r w:rsidRPr="00214F38">
        <w:rPr>
          <w:rFonts w:eastAsia="Times New Roman"/>
          <w:lang w:val="en-GB" w:bidi="ta-IN"/>
        </w:rPr>
        <w:t>. This metadata enables instructors to track the alignment of exercises with pedagogical goals, monitor the progression of cognitive demand, and ensure a balanced mix of support and independence. While invisible to students during grading, this information is valuable for continuous course improvement and instructional research.</w:t>
      </w:r>
    </w:p>
    <w:p w14:paraId="54A4C5D5" w14:textId="745EBC96" w:rsidR="00214F38" w:rsidRPr="00A200FF" w:rsidRDefault="00214F38" w:rsidP="00214F38">
      <w:pPr>
        <w:pStyle w:val="Heading1"/>
      </w:pPr>
      <w:r w:rsidRPr="00A200FF">
        <w:t>Student Support &amp; Continuous Improvement</w:t>
      </w:r>
    </w:p>
    <w:p w14:paraId="50466AAD" w14:textId="77777777" w:rsidR="00214F38" w:rsidRPr="00214F38" w:rsidRDefault="00214F38" w:rsidP="00214F38">
      <w:pPr>
        <w:spacing w:before="100" w:beforeAutospacing="1" w:after="100" w:afterAutospacing="1"/>
        <w:rPr>
          <w:rFonts w:eastAsia="Times New Roman"/>
          <w:lang w:val="en-GB" w:bidi="ta-IN"/>
        </w:rPr>
      </w:pPr>
      <w:r w:rsidRPr="00214F38">
        <w:rPr>
          <w:rFonts w:eastAsia="Times New Roman"/>
          <w:lang w:val="en-GB" w:bidi="ta-IN"/>
        </w:rPr>
        <w:t>Student questions and feedback are actively encouraged throughout the course. The teaching team monitors queries submitted via Dodona and Ufora, providing timely responses and clarifications. Frequently asked questions and common challenges are tracked and used to refine exercise instructions, update datasets, and improve the overall learning experience. This iterative process ensures the course remains clear, effective, and responsive to student needs.</w:t>
      </w:r>
    </w:p>
    <w:p w14:paraId="387747B7" w14:textId="4DFD052C" w:rsidR="00214F38" w:rsidRPr="00A200FF" w:rsidRDefault="00214F38" w:rsidP="00214F38">
      <w:pPr>
        <w:pStyle w:val="Heading1"/>
      </w:pPr>
      <w:r w:rsidRPr="00A200FF">
        <w:t>Supporting Software Transitions in Statistical Education</w:t>
      </w:r>
    </w:p>
    <w:p w14:paraId="5306FB4A" w14:textId="7EBC3A47" w:rsidR="00214F38" w:rsidRPr="00214F38" w:rsidRDefault="00214F38" w:rsidP="00214F38">
      <w:pPr>
        <w:spacing w:before="100" w:beforeAutospacing="1" w:after="100" w:afterAutospacing="1"/>
        <w:rPr>
          <w:rFonts w:eastAsia="Times New Roman"/>
          <w:lang w:val="en-GB" w:bidi="ta-IN"/>
        </w:rPr>
      </w:pPr>
      <w:r w:rsidRPr="00214F38">
        <w:rPr>
          <w:rFonts w:eastAsia="Times New Roman"/>
          <w:lang w:val="en-GB" w:bidi="ta-IN"/>
        </w:rPr>
        <w:t>With proficiency in both SPSS and R, I am well-positioned to support the department's software transition initiatives. My dual expertise allows me to understand both the technical challenges students face when learning a new statistical environment and the conceptual connections between familiar operations and new syntax.</w:t>
      </w:r>
    </w:p>
    <w:p w14:paraId="035BABD9" w14:textId="77777777" w:rsidR="00214F38" w:rsidRPr="00214F38" w:rsidRDefault="00214F38" w:rsidP="00214F38">
      <w:pPr>
        <w:spacing w:before="100" w:beforeAutospacing="1" w:after="100" w:afterAutospacing="1"/>
        <w:rPr>
          <w:rFonts w:eastAsia="Times New Roman"/>
          <w:lang w:val="en-GB" w:bidi="ta-IN"/>
        </w:rPr>
      </w:pPr>
      <w:r w:rsidRPr="00214F38">
        <w:rPr>
          <w:rFonts w:eastAsia="Times New Roman"/>
          <w:lang w:val="en-GB" w:bidi="ta-IN"/>
        </w:rPr>
        <w:t>By leveraging my experience with both platforms, I can create a smoother learning path for students and help reduce technical barriers to statistical learning, allowing them to focus on criminological applications rather than software mechanics.</w:t>
      </w:r>
    </w:p>
    <w:p w14:paraId="7096CD5C" w14:textId="40839D84" w:rsidR="00665072" w:rsidRPr="000009FC" w:rsidRDefault="00214F38" w:rsidP="006A5A40">
      <w:pPr>
        <w:pStyle w:val="Heading1"/>
      </w:pPr>
      <w:r w:rsidRPr="00A200FF">
        <w:t>References</w:t>
      </w:r>
      <w:r w:rsidR="00CB70E5">
        <w:br/>
      </w:r>
    </w:p>
    <w:p w14:paraId="11C606C9" w14:textId="77777777" w:rsidR="003D30ED" w:rsidRPr="003D30ED" w:rsidRDefault="003D30ED" w:rsidP="003D30ED">
      <w:pPr>
        <w:pStyle w:val="Bibliography"/>
        <w:ind w:left="720" w:hanging="720"/>
      </w:pPr>
      <w:r>
        <w:rPr>
          <w:lang w:val="en-GB" w:bidi="ta-IN"/>
        </w:rPr>
        <w:fldChar w:fldCharType="begin"/>
      </w:r>
      <w:r>
        <w:rPr>
          <w:lang w:val="en-GB" w:bidi="ta-IN"/>
        </w:rPr>
        <w:instrText xml:space="preserve"> ADDIN ZOTERO_BIBL {"uncited":[],"omitted":[],"custom":[]} CSL_BIBLIOGRAPHY </w:instrText>
      </w:r>
      <w:r>
        <w:rPr>
          <w:lang w:val="en-GB" w:bidi="ta-IN"/>
        </w:rPr>
        <w:fldChar w:fldCharType="separate"/>
      </w:r>
      <w:r w:rsidRPr="003D30ED">
        <w:t xml:space="preserve">Krathwohl, D. R. (2002). A Revision of Bloom’s Taxonomy: An Overview. </w:t>
      </w:r>
      <w:r w:rsidRPr="003D30ED">
        <w:rPr>
          <w:i/>
          <w:iCs/>
        </w:rPr>
        <w:t>Theory Into Practice</w:t>
      </w:r>
      <w:r w:rsidRPr="003D30ED">
        <w:t xml:space="preserve">, </w:t>
      </w:r>
      <w:r w:rsidRPr="003D30ED">
        <w:rPr>
          <w:i/>
          <w:iCs/>
        </w:rPr>
        <w:t>41</w:t>
      </w:r>
      <w:r w:rsidRPr="003D30ED">
        <w:t>(4), 212–218. https://doi.org/10.1207/s15430421tip4104_2</w:t>
      </w:r>
    </w:p>
    <w:p w14:paraId="74FEFB53" w14:textId="77777777" w:rsidR="003D30ED" w:rsidRPr="003D30ED" w:rsidRDefault="003D30ED" w:rsidP="003D30ED">
      <w:pPr>
        <w:pStyle w:val="Bibliography"/>
        <w:ind w:left="720" w:hanging="720"/>
      </w:pPr>
      <w:r w:rsidRPr="003D30ED">
        <w:t xml:space="preserve">Sentance, S., Waite, J., &amp; Kallia, M. (2019). Teaching computer programming with PRIMM: A sociocultural perspective. </w:t>
      </w:r>
      <w:r w:rsidRPr="003D30ED">
        <w:rPr>
          <w:i/>
          <w:iCs/>
        </w:rPr>
        <w:t>Computer Science Education</w:t>
      </w:r>
      <w:r w:rsidRPr="003D30ED">
        <w:t xml:space="preserve">, </w:t>
      </w:r>
      <w:r w:rsidRPr="003D30ED">
        <w:rPr>
          <w:i/>
          <w:iCs/>
        </w:rPr>
        <w:t>29</w:t>
      </w:r>
      <w:r w:rsidRPr="003D30ED">
        <w:t>(2–3), 136–176. https://doi.org/10.1080/08993408.2019.1608781</w:t>
      </w:r>
    </w:p>
    <w:p w14:paraId="74FC82BB" w14:textId="77777777" w:rsidR="003D30ED" w:rsidRPr="003D30ED" w:rsidRDefault="003D30ED" w:rsidP="003D30ED">
      <w:pPr>
        <w:pStyle w:val="Bibliography"/>
        <w:ind w:left="720" w:hanging="720"/>
      </w:pPr>
      <w:r w:rsidRPr="003D30ED">
        <w:t xml:space="preserve">Wood, D., Bruner, J. S., &amp; Ross, G. (1976). The Role of Tutoring in Problem Solving. </w:t>
      </w:r>
      <w:r w:rsidRPr="003D30ED">
        <w:rPr>
          <w:i/>
          <w:iCs/>
        </w:rPr>
        <w:t>Journal of Child Psychology and Psychiatry</w:t>
      </w:r>
      <w:r w:rsidRPr="003D30ED">
        <w:t xml:space="preserve">, </w:t>
      </w:r>
      <w:r w:rsidRPr="003D30ED">
        <w:rPr>
          <w:i/>
          <w:iCs/>
        </w:rPr>
        <w:t>17</w:t>
      </w:r>
      <w:r w:rsidRPr="003D30ED">
        <w:t>(2), 89–100. https://doi.org/10.1111/j.1469-7610.1976.tb00381.x</w:t>
      </w:r>
    </w:p>
    <w:p w14:paraId="18E3AF00" w14:textId="1A060CAF" w:rsidR="00665072" w:rsidRPr="00665072" w:rsidRDefault="003D30ED" w:rsidP="003D30ED">
      <w:pPr>
        <w:pStyle w:val="NoSpacing"/>
        <w:ind w:left="720" w:hanging="720"/>
        <w:rPr>
          <w:lang w:val="en-GB" w:bidi="ta-IN"/>
        </w:rPr>
      </w:pPr>
      <w:r>
        <w:rPr>
          <w:lang w:val="en-GB" w:bidi="ta-IN"/>
        </w:rPr>
        <w:fldChar w:fldCharType="end"/>
      </w:r>
    </w:p>
    <w:sectPr w:rsidR="00665072" w:rsidRPr="00665072" w:rsidSect="00813F74">
      <w:pgSz w:w="11906" w:h="16838"/>
      <w:pgMar w:top="141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F6DCE"/>
    <w:multiLevelType w:val="multilevel"/>
    <w:tmpl w:val="1FD2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458DE"/>
    <w:multiLevelType w:val="multilevel"/>
    <w:tmpl w:val="5150B8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3EC2D80"/>
    <w:multiLevelType w:val="multilevel"/>
    <w:tmpl w:val="AC2A64A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3B2D74BD"/>
    <w:multiLevelType w:val="multilevel"/>
    <w:tmpl w:val="1FD2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46A71"/>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5213E7C"/>
    <w:multiLevelType w:val="hybridMultilevel"/>
    <w:tmpl w:val="9E500222"/>
    <w:lvl w:ilvl="0" w:tplc="2000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4B55BB8"/>
    <w:multiLevelType w:val="multilevel"/>
    <w:tmpl w:val="1FD2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B113CC"/>
    <w:multiLevelType w:val="multilevel"/>
    <w:tmpl w:val="1FD2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F35FCF"/>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7667012"/>
    <w:multiLevelType w:val="multilevel"/>
    <w:tmpl w:val="1FD2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F91B40"/>
    <w:multiLevelType w:val="multilevel"/>
    <w:tmpl w:val="34F88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7327EE"/>
    <w:multiLevelType w:val="hybridMultilevel"/>
    <w:tmpl w:val="29261B6A"/>
    <w:lvl w:ilvl="0" w:tplc="2000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77F65F07"/>
    <w:multiLevelType w:val="multilevel"/>
    <w:tmpl w:val="1FD2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5240D2"/>
    <w:multiLevelType w:val="hybridMultilevel"/>
    <w:tmpl w:val="7868C2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90520759">
    <w:abstractNumId w:val="1"/>
  </w:num>
  <w:num w:numId="2" w16cid:durableId="1135175408">
    <w:abstractNumId w:val="4"/>
  </w:num>
  <w:num w:numId="3" w16cid:durableId="1299455470">
    <w:abstractNumId w:val="4"/>
  </w:num>
  <w:num w:numId="4" w16cid:durableId="1041711982">
    <w:abstractNumId w:val="8"/>
  </w:num>
  <w:num w:numId="5" w16cid:durableId="1642610029">
    <w:abstractNumId w:val="12"/>
  </w:num>
  <w:num w:numId="6" w16cid:durableId="178392036">
    <w:abstractNumId w:val="10"/>
  </w:num>
  <w:num w:numId="7" w16cid:durableId="1382173572">
    <w:abstractNumId w:val="3"/>
  </w:num>
  <w:num w:numId="8" w16cid:durableId="2048479996">
    <w:abstractNumId w:val="2"/>
  </w:num>
  <w:num w:numId="9" w16cid:durableId="1905095066">
    <w:abstractNumId w:val="6"/>
  </w:num>
  <w:num w:numId="10" w16cid:durableId="664866483">
    <w:abstractNumId w:val="9"/>
  </w:num>
  <w:num w:numId="11" w16cid:durableId="918639063">
    <w:abstractNumId w:val="0"/>
  </w:num>
  <w:num w:numId="12" w16cid:durableId="900751240">
    <w:abstractNumId w:val="7"/>
  </w:num>
  <w:num w:numId="13" w16cid:durableId="1148326036">
    <w:abstractNumId w:val="13"/>
  </w:num>
  <w:num w:numId="14" w16cid:durableId="1765102566">
    <w:abstractNumId w:val="11"/>
  </w:num>
  <w:num w:numId="15" w16cid:durableId="18596162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U1MDEytzQ0srA0MrBQ0lEKTi0uzszPAykwrgUAcC9HmywAAAA="/>
  </w:docVars>
  <w:rsids>
    <w:rsidRoot w:val="00214F38"/>
    <w:rsid w:val="000009FC"/>
    <w:rsid w:val="00077C68"/>
    <w:rsid w:val="00083B64"/>
    <w:rsid w:val="000965C0"/>
    <w:rsid w:val="000E584D"/>
    <w:rsid w:val="001F7BD6"/>
    <w:rsid w:val="002013ED"/>
    <w:rsid w:val="00214F38"/>
    <w:rsid w:val="00224D31"/>
    <w:rsid w:val="00281BA0"/>
    <w:rsid w:val="00285088"/>
    <w:rsid w:val="002F0F5D"/>
    <w:rsid w:val="003218D9"/>
    <w:rsid w:val="003D30ED"/>
    <w:rsid w:val="0043760F"/>
    <w:rsid w:val="00472507"/>
    <w:rsid w:val="004E2289"/>
    <w:rsid w:val="004F1D27"/>
    <w:rsid w:val="004F4921"/>
    <w:rsid w:val="004F6F8F"/>
    <w:rsid w:val="005238EB"/>
    <w:rsid w:val="005E72B4"/>
    <w:rsid w:val="0063082E"/>
    <w:rsid w:val="00665072"/>
    <w:rsid w:val="0071122D"/>
    <w:rsid w:val="007128B1"/>
    <w:rsid w:val="00727E0B"/>
    <w:rsid w:val="00752430"/>
    <w:rsid w:val="007A31AF"/>
    <w:rsid w:val="007B2C0E"/>
    <w:rsid w:val="007B7B0F"/>
    <w:rsid w:val="00813F74"/>
    <w:rsid w:val="00890D92"/>
    <w:rsid w:val="008F226F"/>
    <w:rsid w:val="00982380"/>
    <w:rsid w:val="00986647"/>
    <w:rsid w:val="009D509A"/>
    <w:rsid w:val="00A200FF"/>
    <w:rsid w:val="00A24A68"/>
    <w:rsid w:val="00A50B12"/>
    <w:rsid w:val="00A97948"/>
    <w:rsid w:val="00AE0CBC"/>
    <w:rsid w:val="00B065AF"/>
    <w:rsid w:val="00B907D8"/>
    <w:rsid w:val="00C553AA"/>
    <w:rsid w:val="00CA14C2"/>
    <w:rsid w:val="00CB70E5"/>
    <w:rsid w:val="00D543F7"/>
    <w:rsid w:val="00D60FBE"/>
    <w:rsid w:val="00D72F2E"/>
    <w:rsid w:val="00D82248"/>
    <w:rsid w:val="00DE5D17"/>
    <w:rsid w:val="00E81088"/>
    <w:rsid w:val="00E8382A"/>
    <w:rsid w:val="00EC09D7"/>
    <w:rsid w:val="00F175FF"/>
    <w:rsid w:val="00F2364D"/>
    <w:rsid w:val="00F77A6D"/>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98CA"/>
  <w15:chartTrackingRefBased/>
  <w15:docId w15:val="{21D84140-89B9-49AF-9A3B-A2FEB0B40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81088"/>
    <w:pPr>
      <w:spacing w:after="0" w:line="240" w:lineRule="auto"/>
      <w:jc w:val="both"/>
    </w:pPr>
    <w:rPr>
      <w:rFonts w:ascii="Times New Roman" w:hAnsi="Times New Roman" w:cs="Times New Roman"/>
      <w:kern w:val="0"/>
      <w:sz w:val="24"/>
      <w:szCs w:val="24"/>
      <w:lang w:val="en-US" w:eastAsia="en-GB"/>
      <w14:ligatures w14:val="none"/>
    </w:rPr>
  </w:style>
  <w:style w:type="paragraph" w:styleId="Heading1">
    <w:name w:val="heading 1"/>
    <w:basedOn w:val="ListParagraph"/>
    <w:next w:val="Normal"/>
    <w:link w:val="Heading1Char"/>
    <w:uiPriority w:val="9"/>
    <w:qFormat/>
    <w:rsid w:val="00214F38"/>
    <w:pPr>
      <w:numPr>
        <w:numId w:val="4"/>
      </w:numPr>
      <w:outlineLvl w:val="0"/>
    </w:pPr>
    <w:rPr>
      <w:b/>
      <w:bCs/>
      <w:lang w:val="en-GB" w:bidi="ta-IN"/>
    </w:rPr>
  </w:style>
  <w:style w:type="paragraph" w:styleId="Heading2">
    <w:name w:val="heading 2"/>
    <w:basedOn w:val="Normal"/>
    <w:next w:val="Normal"/>
    <w:link w:val="Heading2Char"/>
    <w:uiPriority w:val="9"/>
    <w:unhideWhenUsed/>
    <w:qFormat/>
    <w:rsid w:val="00214F38"/>
    <w:pPr>
      <w:keepNext/>
      <w:keepLines/>
      <w:numPr>
        <w:ilvl w:val="1"/>
        <w:numId w:val="4"/>
      </w:numPr>
      <w:spacing w:before="240"/>
      <w:outlineLvl w:val="1"/>
    </w:pPr>
    <w:rPr>
      <w:rFonts w:eastAsia="Times New Roman"/>
      <w:b/>
      <w:bCs/>
      <w:lang w:val="en-GB" w:bidi="ta-IN"/>
    </w:rPr>
  </w:style>
  <w:style w:type="paragraph" w:styleId="Heading3">
    <w:name w:val="heading 3"/>
    <w:basedOn w:val="Normal"/>
    <w:next w:val="Normal"/>
    <w:link w:val="Heading3Char"/>
    <w:uiPriority w:val="9"/>
    <w:unhideWhenUsed/>
    <w:qFormat/>
    <w:rsid w:val="00214F38"/>
    <w:pPr>
      <w:keepNext/>
      <w:keepLines/>
      <w:numPr>
        <w:ilvl w:val="2"/>
        <w:numId w:val="4"/>
      </w:numPr>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4F38"/>
    <w:pPr>
      <w:keepNext/>
      <w:keepLines/>
      <w:numPr>
        <w:ilvl w:val="3"/>
        <w:numId w:val="4"/>
      </w:numPr>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14F38"/>
    <w:pPr>
      <w:keepNext/>
      <w:keepLines/>
      <w:numPr>
        <w:ilvl w:val="4"/>
        <w:numId w:val="4"/>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14F38"/>
    <w:pPr>
      <w:keepNext/>
      <w:keepLines/>
      <w:numPr>
        <w:ilvl w:val="5"/>
        <w:numId w:val="4"/>
      </w:numPr>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14F38"/>
    <w:pPr>
      <w:keepNext/>
      <w:keepLines/>
      <w:numPr>
        <w:ilvl w:val="6"/>
        <w:numId w:val="4"/>
      </w:numPr>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14F38"/>
    <w:pPr>
      <w:keepNext/>
      <w:keepLines/>
      <w:numPr>
        <w:ilvl w:val="7"/>
        <w:numId w:val="4"/>
      </w:numPr>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14F38"/>
    <w:pPr>
      <w:keepNext/>
      <w:keepLines/>
      <w:numPr>
        <w:ilvl w:val="8"/>
        <w:numId w:val="4"/>
      </w:numPr>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F38"/>
    <w:rPr>
      <w:rFonts w:ascii="Times New Roman" w:hAnsi="Times New Roman" w:cs="Times New Roman"/>
      <w:b/>
      <w:bCs/>
      <w:kern w:val="0"/>
      <w:sz w:val="24"/>
      <w:szCs w:val="24"/>
      <w:lang w:eastAsia="en-GB" w:bidi="ta-IN"/>
      <w14:ligatures w14:val="none"/>
    </w:rPr>
  </w:style>
  <w:style w:type="paragraph" w:styleId="ListParagraph">
    <w:name w:val="List Paragraph"/>
    <w:basedOn w:val="Normal"/>
    <w:uiPriority w:val="34"/>
    <w:qFormat/>
    <w:rsid w:val="00D82248"/>
    <w:pPr>
      <w:ind w:left="720"/>
      <w:contextualSpacing/>
    </w:pPr>
  </w:style>
  <w:style w:type="character" w:customStyle="1" w:styleId="Heading2Char">
    <w:name w:val="Heading 2 Char"/>
    <w:basedOn w:val="DefaultParagraphFont"/>
    <w:link w:val="Heading2"/>
    <w:uiPriority w:val="9"/>
    <w:rsid w:val="00214F38"/>
    <w:rPr>
      <w:rFonts w:ascii="Times New Roman" w:eastAsia="Times New Roman" w:hAnsi="Times New Roman" w:cs="Times New Roman"/>
      <w:b/>
      <w:bCs/>
      <w:kern w:val="0"/>
      <w:sz w:val="24"/>
      <w:szCs w:val="24"/>
      <w:lang w:eastAsia="en-GB" w:bidi="ta-IN"/>
      <w14:ligatures w14:val="none"/>
    </w:rPr>
  </w:style>
  <w:style w:type="paragraph" w:styleId="Title">
    <w:name w:val="Title"/>
    <w:basedOn w:val="Normal"/>
    <w:next w:val="Normal"/>
    <w:link w:val="TitleChar"/>
    <w:uiPriority w:val="10"/>
    <w:qFormat/>
    <w:rsid w:val="005E72B4"/>
    <w:pPr>
      <w:jc w:val="center"/>
    </w:pPr>
    <w:rPr>
      <w:b/>
      <w:bCs/>
    </w:rPr>
  </w:style>
  <w:style w:type="character" w:customStyle="1" w:styleId="TitleChar">
    <w:name w:val="Title Char"/>
    <w:basedOn w:val="DefaultParagraphFont"/>
    <w:link w:val="Title"/>
    <w:uiPriority w:val="10"/>
    <w:rsid w:val="005E72B4"/>
    <w:rPr>
      <w:rFonts w:ascii="Times New Roman" w:hAnsi="Times New Roman" w:cs="Times New Roman"/>
      <w:b/>
      <w:bCs/>
      <w:kern w:val="0"/>
      <w:sz w:val="24"/>
      <w:szCs w:val="24"/>
      <w14:ligatures w14:val="none"/>
    </w:rPr>
  </w:style>
  <w:style w:type="character" w:customStyle="1" w:styleId="Heading3Char">
    <w:name w:val="Heading 3 Char"/>
    <w:basedOn w:val="DefaultParagraphFont"/>
    <w:link w:val="Heading3"/>
    <w:uiPriority w:val="9"/>
    <w:rsid w:val="00214F38"/>
    <w:rPr>
      <w:rFonts w:eastAsiaTheme="majorEastAsia" w:cstheme="majorBidi"/>
      <w:color w:val="0F4761" w:themeColor="accent1" w:themeShade="BF"/>
      <w:kern w:val="0"/>
      <w:sz w:val="28"/>
      <w:szCs w:val="28"/>
      <w:lang w:val="en-US" w:eastAsia="en-GB"/>
      <w14:ligatures w14:val="none"/>
    </w:rPr>
  </w:style>
  <w:style w:type="character" w:customStyle="1" w:styleId="Heading4Char">
    <w:name w:val="Heading 4 Char"/>
    <w:basedOn w:val="DefaultParagraphFont"/>
    <w:link w:val="Heading4"/>
    <w:uiPriority w:val="9"/>
    <w:semiHidden/>
    <w:rsid w:val="00214F38"/>
    <w:rPr>
      <w:rFonts w:eastAsiaTheme="majorEastAsia" w:cstheme="majorBidi"/>
      <w:i/>
      <w:iCs/>
      <w:color w:val="0F4761" w:themeColor="accent1" w:themeShade="BF"/>
      <w:kern w:val="0"/>
      <w:sz w:val="24"/>
      <w:szCs w:val="24"/>
      <w:lang w:val="en-US" w:eastAsia="en-GB"/>
      <w14:ligatures w14:val="none"/>
    </w:rPr>
  </w:style>
  <w:style w:type="character" w:customStyle="1" w:styleId="Heading5Char">
    <w:name w:val="Heading 5 Char"/>
    <w:basedOn w:val="DefaultParagraphFont"/>
    <w:link w:val="Heading5"/>
    <w:uiPriority w:val="9"/>
    <w:semiHidden/>
    <w:rsid w:val="00214F38"/>
    <w:rPr>
      <w:rFonts w:eastAsiaTheme="majorEastAsia" w:cstheme="majorBidi"/>
      <w:color w:val="0F4761" w:themeColor="accent1" w:themeShade="BF"/>
      <w:kern w:val="0"/>
      <w:sz w:val="24"/>
      <w:szCs w:val="24"/>
      <w:lang w:val="en-US" w:eastAsia="en-GB"/>
      <w14:ligatures w14:val="none"/>
    </w:rPr>
  </w:style>
  <w:style w:type="character" w:customStyle="1" w:styleId="Heading6Char">
    <w:name w:val="Heading 6 Char"/>
    <w:basedOn w:val="DefaultParagraphFont"/>
    <w:link w:val="Heading6"/>
    <w:uiPriority w:val="9"/>
    <w:semiHidden/>
    <w:rsid w:val="00214F38"/>
    <w:rPr>
      <w:rFonts w:eastAsiaTheme="majorEastAsia" w:cstheme="majorBidi"/>
      <w:i/>
      <w:iCs/>
      <w:color w:val="595959" w:themeColor="text1" w:themeTint="A6"/>
      <w:kern w:val="0"/>
      <w:sz w:val="24"/>
      <w:szCs w:val="24"/>
      <w:lang w:val="en-US" w:eastAsia="en-GB"/>
      <w14:ligatures w14:val="none"/>
    </w:rPr>
  </w:style>
  <w:style w:type="character" w:customStyle="1" w:styleId="Heading7Char">
    <w:name w:val="Heading 7 Char"/>
    <w:basedOn w:val="DefaultParagraphFont"/>
    <w:link w:val="Heading7"/>
    <w:uiPriority w:val="9"/>
    <w:semiHidden/>
    <w:rsid w:val="00214F38"/>
    <w:rPr>
      <w:rFonts w:eastAsiaTheme="majorEastAsia" w:cstheme="majorBidi"/>
      <w:color w:val="595959" w:themeColor="text1" w:themeTint="A6"/>
      <w:kern w:val="0"/>
      <w:sz w:val="24"/>
      <w:szCs w:val="24"/>
      <w:lang w:val="en-US" w:eastAsia="en-GB"/>
      <w14:ligatures w14:val="none"/>
    </w:rPr>
  </w:style>
  <w:style w:type="character" w:customStyle="1" w:styleId="Heading8Char">
    <w:name w:val="Heading 8 Char"/>
    <w:basedOn w:val="DefaultParagraphFont"/>
    <w:link w:val="Heading8"/>
    <w:uiPriority w:val="9"/>
    <w:semiHidden/>
    <w:rsid w:val="00214F38"/>
    <w:rPr>
      <w:rFonts w:eastAsiaTheme="majorEastAsia" w:cstheme="majorBidi"/>
      <w:i/>
      <w:iCs/>
      <w:color w:val="272727" w:themeColor="text1" w:themeTint="D8"/>
      <w:kern w:val="0"/>
      <w:sz w:val="24"/>
      <w:szCs w:val="24"/>
      <w:lang w:val="en-US" w:eastAsia="en-GB"/>
      <w14:ligatures w14:val="none"/>
    </w:rPr>
  </w:style>
  <w:style w:type="character" w:customStyle="1" w:styleId="Heading9Char">
    <w:name w:val="Heading 9 Char"/>
    <w:basedOn w:val="DefaultParagraphFont"/>
    <w:link w:val="Heading9"/>
    <w:uiPriority w:val="9"/>
    <w:semiHidden/>
    <w:rsid w:val="00214F38"/>
    <w:rPr>
      <w:rFonts w:eastAsiaTheme="majorEastAsia" w:cstheme="majorBidi"/>
      <w:color w:val="272727" w:themeColor="text1" w:themeTint="D8"/>
      <w:kern w:val="0"/>
      <w:sz w:val="24"/>
      <w:szCs w:val="24"/>
      <w:lang w:val="en-US" w:eastAsia="en-GB"/>
      <w14:ligatures w14:val="none"/>
    </w:rPr>
  </w:style>
  <w:style w:type="paragraph" w:styleId="Subtitle">
    <w:name w:val="Subtitle"/>
    <w:basedOn w:val="Normal"/>
    <w:next w:val="Normal"/>
    <w:link w:val="SubtitleChar"/>
    <w:uiPriority w:val="11"/>
    <w:qFormat/>
    <w:rsid w:val="00214F3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4F38"/>
    <w:rPr>
      <w:rFonts w:eastAsiaTheme="majorEastAsia" w:cstheme="majorBidi"/>
      <w:color w:val="595959" w:themeColor="text1" w:themeTint="A6"/>
      <w:spacing w:val="15"/>
      <w:kern w:val="0"/>
      <w:sz w:val="28"/>
      <w:szCs w:val="28"/>
      <w:lang w:val="en-US" w:eastAsia="en-GB"/>
      <w14:ligatures w14:val="none"/>
    </w:rPr>
  </w:style>
  <w:style w:type="paragraph" w:styleId="Quote">
    <w:name w:val="Quote"/>
    <w:basedOn w:val="Normal"/>
    <w:next w:val="Normal"/>
    <w:link w:val="QuoteChar"/>
    <w:uiPriority w:val="29"/>
    <w:qFormat/>
    <w:rsid w:val="00214F3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4F38"/>
    <w:rPr>
      <w:rFonts w:ascii="Times New Roman" w:hAnsi="Times New Roman" w:cs="Times New Roman"/>
      <w:i/>
      <w:iCs/>
      <w:color w:val="404040" w:themeColor="text1" w:themeTint="BF"/>
      <w:kern w:val="0"/>
      <w:sz w:val="24"/>
      <w:szCs w:val="24"/>
      <w:lang w:val="en-US" w:eastAsia="en-GB"/>
      <w14:ligatures w14:val="none"/>
    </w:rPr>
  </w:style>
  <w:style w:type="character" w:styleId="IntenseEmphasis">
    <w:name w:val="Intense Emphasis"/>
    <w:basedOn w:val="DefaultParagraphFont"/>
    <w:uiPriority w:val="21"/>
    <w:qFormat/>
    <w:rsid w:val="00214F38"/>
    <w:rPr>
      <w:i/>
      <w:iCs/>
      <w:color w:val="0F4761" w:themeColor="accent1" w:themeShade="BF"/>
    </w:rPr>
  </w:style>
  <w:style w:type="paragraph" w:styleId="IntenseQuote">
    <w:name w:val="Intense Quote"/>
    <w:basedOn w:val="Normal"/>
    <w:next w:val="Normal"/>
    <w:link w:val="IntenseQuoteChar"/>
    <w:uiPriority w:val="30"/>
    <w:qFormat/>
    <w:rsid w:val="00214F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4F38"/>
    <w:rPr>
      <w:rFonts w:ascii="Times New Roman" w:hAnsi="Times New Roman" w:cs="Times New Roman"/>
      <w:i/>
      <w:iCs/>
      <w:color w:val="0F4761" w:themeColor="accent1" w:themeShade="BF"/>
      <w:kern w:val="0"/>
      <w:sz w:val="24"/>
      <w:szCs w:val="24"/>
      <w:lang w:val="en-US" w:eastAsia="en-GB"/>
      <w14:ligatures w14:val="none"/>
    </w:rPr>
  </w:style>
  <w:style w:type="character" w:styleId="IntenseReference">
    <w:name w:val="Intense Reference"/>
    <w:basedOn w:val="DefaultParagraphFont"/>
    <w:uiPriority w:val="32"/>
    <w:qFormat/>
    <w:rsid w:val="00214F38"/>
    <w:rPr>
      <w:b/>
      <w:bCs/>
      <w:smallCaps/>
      <w:color w:val="0F4761" w:themeColor="accent1" w:themeShade="BF"/>
      <w:spacing w:val="5"/>
    </w:rPr>
  </w:style>
  <w:style w:type="character" w:styleId="Hyperlink">
    <w:name w:val="Hyperlink"/>
    <w:basedOn w:val="DefaultParagraphFont"/>
    <w:uiPriority w:val="99"/>
    <w:unhideWhenUsed/>
    <w:rsid w:val="00214F38"/>
    <w:rPr>
      <w:color w:val="0000FF"/>
      <w:u w:val="single"/>
    </w:rPr>
  </w:style>
  <w:style w:type="paragraph" w:styleId="NormalWeb">
    <w:name w:val="Normal (Web)"/>
    <w:basedOn w:val="Normal"/>
    <w:uiPriority w:val="99"/>
    <w:semiHidden/>
    <w:unhideWhenUsed/>
    <w:rsid w:val="00214F38"/>
    <w:pPr>
      <w:spacing w:before="100" w:beforeAutospacing="1" w:after="100" w:afterAutospacing="1"/>
      <w:jc w:val="left"/>
    </w:pPr>
    <w:rPr>
      <w:rFonts w:eastAsia="Times New Roman"/>
      <w:lang w:val="en-GB" w:bidi="ta-IN"/>
    </w:rPr>
  </w:style>
  <w:style w:type="character" w:styleId="Strong">
    <w:name w:val="Strong"/>
    <w:basedOn w:val="DefaultParagraphFont"/>
    <w:uiPriority w:val="22"/>
    <w:qFormat/>
    <w:rsid w:val="00214F38"/>
    <w:rPr>
      <w:b/>
      <w:bCs/>
    </w:rPr>
  </w:style>
  <w:style w:type="character" w:styleId="HTMLCode">
    <w:name w:val="HTML Code"/>
    <w:basedOn w:val="DefaultParagraphFont"/>
    <w:uiPriority w:val="99"/>
    <w:semiHidden/>
    <w:unhideWhenUsed/>
    <w:rsid w:val="00214F38"/>
    <w:rPr>
      <w:rFonts w:ascii="Courier New" w:eastAsia="Times New Roman" w:hAnsi="Courier New" w:cs="Courier New"/>
      <w:sz w:val="20"/>
      <w:szCs w:val="20"/>
    </w:rPr>
  </w:style>
  <w:style w:type="character" w:styleId="Emphasis">
    <w:name w:val="Emphasis"/>
    <w:basedOn w:val="DefaultParagraphFont"/>
    <w:uiPriority w:val="20"/>
    <w:qFormat/>
    <w:rsid w:val="00214F38"/>
    <w:rPr>
      <w:i/>
      <w:iCs/>
    </w:rPr>
  </w:style>
  <w:style w:type="character" w:styleId="UnresolvedMention">
    <w:name w:val="Unresolved Mention"/>
    <w:basedOn w:val="DefaultParagraphFont"/>
    <w:uiPriority w:val="99"/>
    <w:semiHidden/>
    <w:unhideWhenUsed/>
    <w:rsid w:val="00F2364D"/>
    <w:rPr>
      <w:color w:val="605E5C"/>
      <w:shd w:val="clear" w:color="auto" w:fill="E1DFDD"/>
    </w:rPr>
  </w:style>
  <w:style w:type="paragraph" w:styleId="Bibliography">
    <w:name w:val="Bibliography"/>
    <w:basedOn w:val="Normal"/>
    <w:next w:val="Normal"/>
    <w:uiPriority w:val="37"/>
    <w:unhideWhenUsed/>
    <w:rsid w:val="00CB70E5"/>
  </w:style>
  <w:style w:type="paragraph" w:styleId="NoSpacing">
    <w:name w:val="No Spacing"/>
    <w:uiPriority w:val="1"/>
    <w:qFormat/>
    <w:rsid w:val="00665072"/>
    <w:pPr>
      <w:spacing w:after="0" w:line="240" w:lineRule="auto"/>
      <w:jc w:val="both"/>
    </w:pPr>
    <w:rPr>
      <w:rFonts w:ascii="Times New Roman" w:hAnsi="Times New Roman" w:cs="Times New Roman"/>
      <w:kern w:val="0"/>
      <w:sz w:val="24"/>
      <w:szCs w:val="24"/>
      <w:lang w:val="en-US"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923479">
      <w:bodyDiv w:val="1"/>
      <w:marLeft w:val="0"/>
      <w:marRight w:val="0"/>
      <w:marTop w:val="0"/>
      <w:marBottom w:val="0"/>
      <w:divBdr>
        <w:top w:val="none" w:sz="0" w:space="0" w:color="auto"/>
        <w:left w:val="none" w:sz="0" w:space="0" w:color="auto"/>
        <w:bottom w:val="none" w:sz="0" w:space="0" w:color="auto"/>
        <w:right w:val="none" w:sz="0" w:space="0" w:color="auto"/>
      </w:divBdr>
      <w:divsChild>
        <w:div w:id="387535048">
          <w:marLeft w:val="0"/>
          <w:marRight w:val="0"/>
          <w:marTop w:val="0"/>
          <w:marBottom w:val="0"/>
          <w:divBdr>
            <w:top w:val="none" w:sz="0" w:space="0" w:color="auto"/>
            <w:left w:val="none" w:sz="0" w:space="0" w:color="auto"/>
            <w:bottom w:val="none" w:sz="0" w:space="0" w:color="auto"/>
            <w:right w:val="none" w:sz="0" w:space="0" w:color="auto"/>
          </w:divBdr>
          <w:divsChild>
            <w:div w:id="1057780591">
              <w:marLeft w:val="0"/>
              <w:marRight w:val="0"/>
              <w:marTop w:val="0"/>
              <w:marBottom w:val="0"/>
              <w:divBdr>
                <w:top w:val="none" w:sz="0" w:space="0" w:color="auto"/>
                <w:left w:val="none" w:sz="0" w:space="0" w:color="auto"/>
                <w:bottom w:val="none" w:sz="0" w:space="0" w:color="auto"/>
                <w:right w:val="none" w:sz="0" w:space="0" w:color="auto"/>
              </w:divBdr>
            </w:div>
            <w:div w:id="386035150">
              <w:marLeft w:val="0"/>
              <w:marRight w:val="0"/>
              <w:marTop w:val="0"/>
              <w:marBottom w:val="0"/>
              <w:divBdr>
                <w:top w:val="none" w:sz="0" w:space="0" w:color="auto"/>
                <w:left w:val="none" w:sz="0" w:space="0" w:color="auto"/>
                <w:bottom w:val="none" w:sz="0" w:space="0" w:color="auto"/>
                <w:right w:val="none" w:sz="0" w:space="0" w:color="auto"/>
              </w:divBdr>
            </w:div>
            <w:div w:id="351876720">
              <w:marLeft w:val="0"/>
              <w:marRight w:val="0"/>
              <w:marTop w:val="0"/>
              <w:marBottom w:val="0"/>
              <w:divBdr>
                <w:top w:val="none" w:sz="0" w:space="0" w:color="auto"/>
                <w:left w:val="none" w:sz="0" w:space="0" w:color="auto"/>
                <w:bottom w:val="none" w:sz="0" w:space="0" w:color="auto"/>
                <w:right w:val="none" w:sz="0" w:space="0" w:color="auto"/>
              </w:divBdr>
            </w:div>
            <w:div w:id="1254162932">
              <w:marLeft w:val="0"/>
              <w:marRight w:val="0"/>
              <w:marTop w:val="0"/>
              <w:marBottom w:val="0"/>
              <w:divBdr>
                <w:top w:val="none" w:sz="0" w:space="0" w:color="auto"/>
                <w:left w:val="none" w:sz="0" w:space="0" w:color="auto"/>
                <w:bottom w:val="none" w:sz="0" w:space="0" w:color="auto"/>
                <w:right w:val="none" w:sz="0" w:space="0" w:color="auto"/>
              </w:divBdr>
            </w:div>
            <w:div w:id="1760829871">
              <w:marLeft w:val="0"/>
              <w:marRight w:val="0"/>
              <w:marTop w:val="0"/>
              <w:marBottom w:val="0"/>
              <w:divBdr>
                <w:top w:val="none" w:sz="0" w:space="0" w:color="auto"/>
                <w:left w:val="none" w:sz="0" w:space="0" w:color="auto"/>
                <w:bottom w:val="none" w:sz="0" w:space="0" w:color="auto"/>
                <w:right w:val="none" w:sz="0" w:space="0" w:color="auto"/>
              </w:divBdr>
            </w:div>
            <w:div w:id="1477531393">
              <w:marLeft w:val="0"/>
              <w:marRight w:val="0"/>
              <w:marTop w:val="0"/>
              <w:marBottom w:val="0"/>
              <w:divBdr>
                <w:top w:val="none" w:sz="0" w:space="0" w:color="auto"/>
                <w:left w:val="none" w:sz="0" w:space="0" w:color="auto"/>
                <w:bottom w:val="none" w:sz="0" w:space="0" w:color="auto"/>
                <w:right w:val="none" w:sz="0" w:space="0" w:color="auto"/>
              </w:divBdr>
            </w:div>
            <w:div w:id="1792244186">
              <w:marLeft w:val="0"/>
              <w:marRight w:val="0"/>
              <w:marTop w:val="0"/>
              <w:marBottom w:val="0"/>
              <w:divBdr>
                <w:top w:val="none" w:sz="0" w:space="0" w:color="auto"/>
                <w:left w:val="none" w:sz="0" w:space="0" w:color="auto"/>
                <w:bottom w:val="none" w:sz="0" w:space="0" w:color="auto"/>
                <w:right w:val="none" w:sz="0" w:space="0" w:color="auto"/>
              </w:divBdr>
            </w:div>
            <w:div w:id="1015572409">
              <w:marLeft w:val="0"/>
              <w:marRight w:val="0"/>
              <w:marTop w:val="0"/>
              <w:marBottom w:val="0"/>
              <w:divBdr>
                <w:top w:val="none" w:sz="0" w:space="0" w:color="auto"/>
                <w:left w:val="none" w:sz="0" w:space="0" w:color="auto"/>
                <w:bottom w:val="none" w:sz="0" w:space="0" w:color="auto"/>
                <w:right w:val="none" w:sz="0" w:space="0" w:color="auto"/>
              </w:divBdr>
            </w:div>
            <w:div w:id="1445423478">
              <w:marLeft w:val="0"/>
              <w:marRight w:val="0"/>
              <w:marTop w:val="0"/>
              <w:marBottom w:val="0"/>
              <w:divBdr>
                <w:top w:val="none" w:sz="0" w:space="0" w:color="auto"/>
                <w:left w:val="none" w:sz="0" w:space="0" w:color="auto"/>
                <w:bottom w:val="none" w:sz="0" w:space="0" w:color="auto"/>
                <w:right w:val="none" w:sz="0" w:space="0" w:color="auto"/>
              </w:divBdr>
            </w:div>
            <w:div w:id="2117556802">
              <w:marLeft w:val="0"/>
              <w:marRight w:val="0"/>
              <w:marTop w:val="0"/>
              <w:marBottom w:val="0"/>
              <w:divBdr>
                <w:top w:val="none" w:sz="0" w:space="0" w:color="auto"/>
                <w:left w:val="none" w:sz="0" w:space="0" w:color="auto"/>
                <w:bottom w:val="none" w:sz="0" w:space="0" w:color="auto"/>
                <w:right w:val="none" w:sz="0" w:space="0" w:color="auto"/>
              </w:divBdr>
            </w:div>
            <w:div w:id="1970083918">
              <w:marLeft w:val="0"/>
              <w:marRight w:val="0"/>
              <w:marTop w:val="0"/>
              <w:marBottom w:val="0"/>
              <w:divBdr>
                <w:top w:val="none" w:sz="0" w:space="0" w:color="auto"/>
                <w:left w:val="none" w:sz="0" w:space="0" w:color="auto"/>
                <w:bottom w:val="none" w:sz="0" w:space="0" w:color="auto"/>
                <w:right w:val="none" w:sz="0" w:space="0" w:color="auto"/>
              </w:divBdr>
            </w:div>
            <w:div w:id="121507062">
              <w:marLeft w:val="0"/>
              <w:marRight w:val="0"/>
              <w:marTop w:val="0"/>
              <w:marBottom w:val="0"/>
              <w:divBdr>
                <w:top w:val="none" w:sz="0" w:space="0" w:color="auto"/>
                <w:left w:val="none" w:sz="0" w:space="0" w:color="auto"/>
                <w:bottom w:val="none" w:sz="0" w:space="0" w:color="auto"/>
                <w:right w:val="none" w:sz="0" w:space="0" w:color="auto"/>
              </w:divBdr>
            </w:div>
            <w:div w:id="1434478878">
              <w:marLeft w:val="0"/>
              <w:marRight w:val="0"/>
              <w:marTop w:val="0"/>
              <w:marBottom w:val="0"/>
              <w:divBdr>
                <w:top w:val="none" w:sz="0" w:space="0" w:color="auto"/>
                <w:left w:val="none" w:sz="0" w:space="0" w:color="auto"/>
                <w:bottom w:val="none" w:sz="0" w:space="0" w:color="auto"/>
                <w:right w:val="none" w:sz="0" w:space="0" w:color="auto"/>
              </w:divBdr>
            </w:div>
            <w:div w:id="82485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9824">
      <w:bodyDiv w:val="1"/>
      <w:marLeft w:val="0"/>
      <w:marRight w:val="0"/>
      <w:marTop w:val="0"/>
      <w:marBottom w:val="0"/>
      <w:divBdr>
        <w:top w:val="none" w:sz="0" w:space="0" w:color="auto"/>
        <w:left w:val="none" w:sz="0" w:space="0" w:color="auto"/>
        <w:bottom w:val="none" w:sz="0" w:space="0" w:color="auto"/>
        <w:right w:val="none" w:sz="0" w:space="0" w:color="auto"/>
      </w:divBdr>
    </w:div>
    <w:div w:id="129363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rengejacke.github.io/sjPlot/" TargetMode="External"/><Relationship Id="rId13" Type="http://schemas.openxmlformats.org/officeDocument/2006/relationships/hyperlink" Target="https://swirlstats.com/" TargetMode="External"/><Relationship Id="rId3" Type="http://schemas.openxmlformats.org/officeDocument/2006/relationships/settings" Target="settings.xml"/><Relationship Id="rId7" Type="http://schemas.openxmlformats.org/officeDocument/2006/relationships/hyperlink" Target="https://github.com/dstanley4/apaTables" TargetMode="External"/><Relationship Id="rId12" Type="http://schemas.openxmlformats.org/officeDocument/2006/relationships/hyperlink" Target="https://github.com/KKural/Data_Analysis_Bachelor_Criminolog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KKural/crimsyndata" TargetMode="External"/><Relationship Id="rId11" Type="http://schemas.openxmlformats.org/officeDocument/2006/relationships/hyperlink" Target="https://github.com/KKural/crimsyndata" TargetMode="External"/><Relationship Id="rId5" Type="http://schemas.openxmlformats.org/officeDocument/2006/relationships/hyperlink" Target="https://dodona.be/en/courses/5050/?secret=8dqSu" TargetMode="External"/><Relationship Id="rId15" Type="http://schemas.openxmlformats.org/officeDocument/2006/relationships/fontTable" Target="fontTable.xml"/><Relationship Id="rId10" Type="http://schemas.openxmlformats.org/officeDocument/2006/relationships/hyperlink" Target="https://github.com/KKural/crimsyndata" TargetMode="External"/><Relationship Id="rId4" Type="http://schemas.openxmlformats.org/officeDocument/2006/relationships/webSettings" Target="webSettings.xml"/><Relationship Id="rId9" Type="http://schemas.openxmlformats.org/officeDocument/2006/relationships/hyperlink" Target="https://github.com/crsh/papaja" TargetMode="External"/><Relationship Id="rId14" Type="http://schemas.openxmlformats.org/officeDocument/2006/relationships/hyperlink" Target="https://github.com/KKural/R-excerise/blob/main/16.%20Data%20preprocessing%20with%20R/evaluation/16-Answer.R" TargetMode="Externa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0F9ED5"/>
      </a:hlink>
      <a:folHlink>
        <a:srgbClr val="0F9ED5"/>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2218</Words>
  <Characters>12646</Characters>
  <Application>Microsoft Office Word</Application>
  <DocSecurity>0</DocSecurity>
  <Lines>105</Lines>
  <Paragraphs>29</Paragraphs>
  <ScaleCrop>false</ScaleCrop>
  <Company/>
  <LinksUpToDate>false</LinksUpToDate>
  <CharactersWithSpaces>14835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Kuralarasan Kumar</dc:creator>
  <cp:keywords/>
  <dc:description/>
  <cp:lastModifiedBy>Kuralarasan Kumar</cp:lastModifiedBy>
  <cp:revision>45</cp:revision>
  <cp:lastPrinted>2025-06-27T16:10:00Z</cp:lastPrinted>
  <dcterms:created xsi:type="dcterms:W3CDTF">2025-06-27T13:24:00Z</dcterms:created>
  <dcterms:modified xsi:type="dcterms:W3CDTF">2025-06-28T08:08:00Z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zotero-version="7.0.16"&gt;&lt;session id="kEV5LPDZ"/&gt;&lt;style id="http://www.zotero.org/styles/apa" locale="en-US" hasBibliography="1" bibliographyStyleHasBeenSet="1"/&gt;&lt;prefs&gt;&lt;pref name="fieldType" value="Field"/&gt;&lt;/prefs&gt;&lt;/data&gt;</vt:lpwstr>
  </property>
</Properties>
</file>