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Model Results: Graffiti Reporting (Fixed Effects)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37"/>
        <w:gridCol w:w="1695"/>
        <w:gridCol w:w="1573"/>
        <w:gridCol w:w="1646"/>
        <w:gridCol w:w="2062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18.66164036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3.77257144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4.94666322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0.000001195505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0.04919911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0.02285264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2.15288497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0.032039218201</w:t>
            </w:r>
          </w:p>
        </w:tc>
      </w:tr>
      <w:tr>
        <w:trPr>
          <w:trHeight w:val="614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genderVrouw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-0.69077314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0.66248481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-1.04270033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0.297843147340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genderNon-binair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2.31304332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4.31252129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0.53635522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0.592073615304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genderAnders: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12.43844608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6.27112935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1.98344595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0.048131639694</w:t>
            </w:r>
          </w:p>
        </w:tc>
      </w:tr>
      <w:tr>
        <w:trPr>
          <w:trHeight w:val="61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-4.45697126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3.06489299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-1.45420126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0.146824850566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Middelbaar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-0.22178680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3.68918224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-0.06011815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0.952097773819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educationDiploma Hoger Onderwijs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0.39042241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3.66722621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0.10646259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0.915279174018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educationWil ik liever niet zeggen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0.61384429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5.65830847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0.10848548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0.913675422429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woning/appartement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-1.52341355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0.80643341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-1.88907545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0.059742900604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housingIk huur een kot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-1.47781480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1.52218665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-0.97084992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0.332333187894</w:t>
            </w:r>
          </w:p>
        </w:tc>
      </w:tr>
      <w:tr>
        <w:trPr>
          <w:trHeight w:val="614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housingAnders: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-2.63474189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1.72163985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-1.53036763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0.126878821897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intercept variance (sector): 0.768</w:t>
            </w:r>
          </w:p>
        </w:tc>
      </w:tr>
      <w:tr>
        <w:trPr>
          <w:trHeight w:val="360" w:hRule="auto"/>
        </w:trPr>
        footer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Marginal R²: 0.079; Conditional R²: 0.098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2025-07-20T16:43:19Z</dcterms:modified>
  <cp:category/>
</cp:coreProperties>
</file>