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Perception (Fixed Effects)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769"/>
        <w:gridCol w:w="1573"/>
        <w:gridCol w:w="1524"/>
        <w:gridCol w:w="2062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16.30909150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3.47613076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4.6917371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0.000003948544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-0.04991896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0.02104906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-2.3715534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0.018277602960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0.19814463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0.60929404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0.745233185196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7.49170971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3.98101466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1.8818594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0.060727492832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-13.95575848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5.77922970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-2.4148129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0.016276888714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3.61909812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2.82513856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1.2810338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0.201065427863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3.01573942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3.40546382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0.8855591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0.376495094712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2.00003228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3.38229538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0.554701799013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0.99249662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5.21529594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0.1903049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0.849185101918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1.74156047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0.74267052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2.3449975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0.019610157400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0.96871071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1.39896303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0.6924491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0.489150551492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2.51526288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1.58915837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1.5827641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0.114425532804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2025-07-21T10:47:33Z</dcterms:modified>
  <cp:category/>
</cp:coreProperties>
</file>