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266"/>
        <w:gridCol w:w="1352"/>
        <w:gridCol w:w="105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0.952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0.914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0.768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0.079; Conditional R²: 0.098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2025-07-22T14:52:53Z</dcterms:modified>
  <cp:category/>
</cp:coreProperties>
</file>