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3F" w:rsidRDefault="00DA2E3F" w:rsidP="00DA2E3F">
      <w:pPr>
        <w:spacing w:before="240"/>
      </w:pPr>
      <w:r w:rsidRPr="00D27E88">
        <w:t>Figure 1</w:t>
      </w:r>
      <w:r>
        <w:t xml:space="preserve"> depicts a block diagram of the</w:t>
      </w:r>
      <w:r w:rsidRPr="00D27E88">
        <w:t xml:space="preserve"> </w:t>
      </w:r>
      <w:r>
        <w:t>s</w:t>
      </w:r>
      <w:r w:rsidRPr="00D27E88">
        <w:t xml:space="preserve">ine </w:t>
      </w:r>
      <w:r>
        <w:t>w</w:t>
      </w:r>
      <w:r w:rsidRPr="00D27E88">
        <w:t xml:space="preserve">ave </w:t>
      </w:r>
      <w:r>
        <w:t>g</w:t>
      </w:r>
      <w:r w:rsidRPr="00D27E88">
        <w:t xml:space="preserve">enerator </w:t>
      </w:r>
      <w:r>
        <w:t xml:space="preserve">where the first block in the process is the sample rate generator.  The sample rate generator is responsible for generating a </w:t>
      </w:r>
      <w:r>
        <w:rPr>
          <w:szCs w:val="24"/>
        </w:rPr>
        <w:t>m</w:t>
      </w:r>
      <w:r w:rsidRPr="00C440F0">
        <w:rPr>
          <w:szCs w:val="24"/>
        </w:rPr>
        <w:t xml:space="preserve">ax </w:t>
      </w:r>
      <w:r>
        <w:rPr>
          <w:szCs w:val="24"/>
        </w:rPr>
        <w:t>s</w:t>
      </w:r>
      <w:r w:rsidRPr="00C440F0">
        <w:rPr>
          <w:szCs w:val="24"/>
        </w:rPr>
        <w:t xml:space="preserve">ample </w:t>
      </w:r>
      <w:r>
        <w:rPr>
          <w:szCs w:val="24"/>
        </w:rPr>
        <w:t>r</w:t>
      </w:r>
      <w:r w:rsidRPr="00C440F0">
        <w:rPr>
          <w:szCs w:val="24"/>
        </w:rPr>
        <w:t xml:space="preserve">ate </w:t>
      </w:r>
      <w:r>
        <w:rPr>
          <w:szCs w:val="24"/>
        </w:rPr>
        <w:t>c</w:t>
      </w:r>
      <w:r w:rsidRPr="00C440F0">
        <w:rPr>
          <w:szCs w:val="24"/>
        </w:rPr>
        <w:t>ount</w:t>
      </w:r>
      <w:r>
        <w:rPr>
          <w:szCs w:val="24"/>
        </w:rPr>
        <w:t xml:space="preserve"> used to </w:t>
      </w:r>
      <w:r w:rsidRPr="00132788">
        <w:rPr>
          <w:szCs w:val="24"/>
        </w:rPr>
        <w:t xml:space="preserve">define the count rate needed to reach </w:t>
      </w:r>
      <w:r>
        <w:rPr>
          <w:szCs w:val="24"/>
        </w:rPr>
        <w:t>a</w:t>
      </w:r>
      <w:r w:rsidRPr="00132788">
        <w:rPr>
          <w:szCs w:val="24"/>
        </w:rPr>
        <w:t xml:space="preserve"> desired frequency</w:t>
      </w:r>
      <w:r>
        <w:rPr>
          <w:szCs w:val="24"/>
        </w:rPr>
        <w:t>.</w:t>
      </w:r>
      <w:r w:rsidRPr="00132788">
        <w:rPr>
          <w:szCs w:val="24"/>
        </w:rPr>
        <w:t xml:space="preserve"> </w:t>
      </w:r>
      <w:r>
        <w:rPr>
          <w:szCs w:val="24"/>
        </w:rPr>
        <w:t xml:space="preserve"> </w:t>
      </w:r>
    </w:p>
    <w:p w:rsidR="00DA2E3F" w:rsidRDefault="00DA2E3F" w:rsidP="00DA2E3F">
      <w:pPr>
        <w:spacing w:after="0" w:line="240" w:lineRule="auto"/>
        <w:rPr>
          <w:szCs w:val="24"/>
        </w:rPr>
      </w:pPr>
      <w:r w:rsidRPr="00132788">
        <w:rPr>
          <w:szCs w:val="24"/>
        </w:rPr>
        <w:t xml:space="preserve">To determine the count rate needed to reach </w:t>
      </w:r>
      <w:r>
        <w:rPr>
          <w:szCs w:val="24"/>
        </w:rPr>
        <w:t>a</w:t>
      </w:r>
      <w:r w:rsidRPr="00132788">
        <w:rPr>
          <w:szCs w:val="24"/>
        </w:rPr>
        <w:t xml:space="preserve"> desired frequency, </w:t>
      </w:r>
      <w:r>
        <w:rPr>
          <w:szCs w:val="24"/>
        </w:rPr>
        <w:t>we begin with the</w:t>
      </w:r>
      <w:r w:rsidRPr="00132788">
        <w:rPr>
          <w:szCs w:val="24"/>
        </w:rPr>
        <w:t xml:space="preserve"> equation</w:t>
      </w:r>
      <w:r>
        <w:rPr>
          <w:szCs w:val="24"/>
        </w:rPr>
        <w:t>:</w:t>
      </w:r>
    </w:p>
    <w:p w:rsidR="00DA2E3F" w:rsidRDefault="00DA2E3F" w:rsidP="00DA2E3F">
      <w:pPr>
        <w:spacing w:after="0" w:line="240" w:lineRule="auto"/>
        <w:rPr>
          <w:szCs w:val="24"/>
        </w:rPr>
      </w:pPr>
    </w:p>
    <w:p w:rsidR="00DA2E3F" w:rsidRDefault="00DA2E3F" w:rsidP="00DA2E3F">
      <w:pPr>
        <w:pStyle w:val="NoSpacing"/>
      </w:pPr>
      <w:r>
        <w:t>1/[Output Frequency of Sine Wave] = (</w:t>
      </w:r>
      <w:r w:rsidRPr="0098195F">
        <w:rPr>
          <w:shd w:val="clear" w:color="auto" w:fill="EAF1DD" w:themeFill="accent3" w:themeFillTint="33"/>
        </w:rPr>
        <w:t>Maximum Phase Counts</w:t>
      </w:r>
      <w:r>
        <w:t>) * (</w:t>
      </w:r>
      <w:r w:rsidRPr="0098195F">
        <w:rPr>
          <w:shd w:val="clear" w:color="auto" w:fill="E5DFEC" w:themeFill="accent4" w:themeFillTint="33"/>
        </w:rPr>
        <w:t>Phase Increment Delay</w:t>
      </w:r>
      <w:r>
        <w:t xml:space="preserve">)                         (1) </w:t>
      </w:r>
    </w:p>
    <w:p w:rsidR="00DA2E3F" w:rsidRDefault="00DA2E3F" w:rsidP="00DA2E3F">
      <w:pPr>
        <w:spacing w:after="0" w:line="240" w:lineRule="auto"/>
        <w:rPr>
          <w:szCs w:val="24"/>
        </w:rPr>
      </w:pPr>
    </w:p>
    <w:p w:rsidR="00DA2E3F" w:rsidRPr="00695D7D" w:rsidRDefault="00DA2E3F" w:rsidP="00DA2E3F">
      <w:pPr>
        <w:pStyle w:val="NoSpacing"/>
        <w:spacing w:line="276" w:lineRule="auto"/>
      </w:pPr>
      <w:r>
        <w:t xml:space="preserve">The maximum phase counts is defined by the accumulator component  which is </w:t>
      </w:r>
      <w:r w:rsidRPr="00761B5B">
        <w:t>8-bits</w:t>
      </w:r>
      <w:r>
        <w:t xml:space="preserve"> (8-bit phase resolution) and the p</w:t>
      </w:r>
      <w:r w:rsidRPr="00695D7D">
        <w:t>has</w:t>
      </w:r>
      <w:bookmarkStart w:id="0" w:name="_GoBack"/>
      <w:bookmarkEnd w:id="0"/>
      <w:r w:rsidRPr="00695D7D">
        <w:t xml:space="preserve">e </w:t>
      </w:r>
      <w:r>
        <w:t>i</w:t>
      </w:r>
      <w:r w:rsidRPr="00695D7D">
        <w:t xml:space="preserve">ncrement </w:t>
      </w:r>
      <w:r>
        <w:t>d</w:t>
      </w:r>
      <w:r w:rsidRPr="00695D7D">
        <w:t>elay</w:t>
      </w:r>
      <w:r>
        <w:t xml:space="preserve"> is defined as </w:t>
      </w:r>
      <w:r w:rsidRPr="00695D7D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clock</m:t>
            </m:r>
          </m:sub>
        </m:sSub>
      </m:oMath>
      <w:r w:rsidRPr="00695D7D">
        <w:t xml:space="preserve"> </w:t>
      </w:r>
      <w:r>
        <w:t>multiplied by the</w:t>
      </w:r>
      <w:r w:rsidRPr="00695D7D">
        <w:t xml:space="preserve"> </w:t>
      </w:r>
      <w:r>
        <w:t>m</w:t>
      </w:r>
      <w:r w:rsidRPr="00695D7D">
        <w:t xml:space="preserve">ax </w:t>
      </w:r>
      <w:r>
        <w:t>s</w:t>
      </w:r>
      <w:r w:rsidRPr="00695D7D">
        <w:t xml:space="preserve">ample </w:t>
      </w:r>
      <w:r>
        <w:t>r</w:t>
      </w:r>
      <w:r w:rsidRPr="00695D7D">
        <w:t xml:space="preserve">ate </w:t>
      </w:r>
      <w:r>
        <w:t>c</w:t>
      </w:r>
      <w:r w:rsidRPr="00695D7D">
        <w:t>ount</w:t>
      </w:r>
      <w:r>
        <w:t>.  Eq (1) becomes</w:t>
      </w:r>
    </w:p>
    <w:p w:rsidR="00DA2E3F" w:rsidRDefault="00DA2E3F" w:rsidP="00DA2E3F">
      <w:pPr>
        <w:pStyle w:val="NoSpacing"/>
        <w:spacing w:line="276" w:lineRule="auto"/>
      </w:pPr>
      <w:r>
        <w:t xml:space="preserve"> </w:t>
      </w:r>
    </w:p>
    <w:p w:rsidR="00DA2E3F" w:rsidRDefault="00DA2E3F" w:rsidP="00DA2E3F">
      <w:pPr>
        <w:pStyle w:val="NoSpacing"/>
        <w:spacing w:after="240"/>
        <w:rPr>
          <w:szCs w:val="24"/>
        </w:rPr>
      </w:pPr>
      <w:r>
        <w:t xml:space="preserve">1/[Output Frequency of Sine Wave] =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shd w:val="clear" w:color="auto" w:fill="EAF1DD" w:themeFill="accent3" w:themeFillTint="33"/>
          </w:rPr>
          <m:t>2^8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  <w:szCs w:val="24"/>
                <w:shd w:val="clear" w:color="auto" w:fill="E5DFEC" w:themeFill="accent4" w:themeFillTint="33"/>
              </w:rPr>
            </m:ctrlPr>
          </m:sSubPr>
          <m:e>
            <m:r>
              <w:rPr>
                <w:rFonts w:ascii="Cambria Math" w:hAnsi="Cambria Math"/>
                <w:szCs w:val="24"/>
                <w:shd w:val="clear" w:color="auto" w:fill="E5DFEC" w:themeFill="accent4" w:themeFillTint="33"/>
              </w:rPr>
              <m:t>(T</m:t>
            </m:r>
          </m:e>
          <m:sub>
            <m:r>
              <w:rPr>
                <w:rFonts w:ascii="Cambria Math" w:hAnsi="Cambria Math"/>
                <w:szCs w:val="24"/>
                <w:shd w:val="clear" w:color="auto" w:fill="E5DFEC" w:themeFill="accent4" w:themeFillTint="33"/>
              </w:rPr>
              <m:t>clock</m:t>
            </m:r>
          </m:sub>
        </m:sSub>
        <m:r>
          <w:rPr>
            <w:rFonts w:ascii="Cambria Math" w:eastAsiaTheme="minorEastAsia" w:hAnsi="Cambria Math"/>
            <w:szCs w:val="24"/>
            <w:shd w:val="clear" w:color="auto" w:fill="E5DFEC" w:themeFill="accent4" w:themeFillTint="33"/>
          </w:rPr>
          <m:t>∙</m:t>
        </m:r>
        <m:r>
          <m:rPr>
            <m:sty m:val="p"/>
          </m:rPr>
          <w:rPr>
            <w:rFonts w:ascii="Cambria Math" w:hAnsi="Cambria Math"/>
            <w:szCs w:val="24"/>
            <w:shd w:val="clear" w:color="auto" w:fill="E5DFEC" w:themeFill="accent4" w:themeFillTint="33"/>
          </w:rPr>
          <m:t>Max Sample Rate Count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</w:p>
    <w:p w:rsidR="00DA2E3F" w:rsidRDefault="00DA2E3F" w:rsidP="00DA2E3F">
      <w:pPr>
        <w:pStyle w:val="NoSpacing"/>
        <w:spacing w:after="240"/>
        <w:rPr>
          <w:szCs w:val="24"/>
        </w:rPr>
      </w:pPr>
      <w:r>
        <w:rPr>
          <w:szCs w:val="24"/>
        </w:rPr>
        <w:t>and for a 100 MHz clock, we get</w:t>
      </w:r>
    </w:p>
    <w:p w:rsidR="00DA2E3F" w:rsidRPr="005B6D0F" w:rsidRDefault="00DA2E3F" w:rsidP="00DA2E3F">
      <w:pPr>
        <w:pStyle w:val="NoSpacing"/>
        <w:rPr>
          <w:rFonts w:eastAsiaTheme="minorEastAsia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Output Frequency of Sine Wave</m:t>
              </m:r>
            </m:den>
          </m:f>
          <m:r>
            <w:rPr>
              <w:rFonts w:ascii="Cambria Math" w:hAnsi="Cambria Math"/>
              <w:szCs w:val="24"/>
            </w:rPr>
            <m:t>=256(10 ns</m:t>
          </m:r>
          <m:r>
            <w:rPr>
              <w:rFonts w:ascii="Cambria Math" w:eastAsiaTheme="minorEastAsia" w:hAnsi="Cambria Math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Cs w:val="24"/>
            </w:rPr>
            <m:t>Max Sample Rate Count)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(2) </m:t>
          </m:r>
        </m:oMath>
      </m:oMathPara>
    </w:p>
    <w:p w:rsidR="00DA2E3F" w:rsidRDefault="00DA2E3F" w:rsidP="00DA2E3F">
      <w:pPr>
        <w:pStyle w:val="NoSpacing"/>
        <w:spacing w:after="240"/>
        <w:rPr>
          <w:szCs w:val="24"/>
        </w:rPr>
      </w:pPr>
    </w:p>
    <w:p w:rsidR="00DA2E3F" w:rsidRDefault="00DA2E3F" w:rsidP="00DA2E3F">
      <w:pPr>
        <w:spacing w:after="0" w:line="240" w:lineRule="auto"/>
        <w:rPr>
          <w:szCs w:val="24"/>
        </w:rPr>
      </w:pPr>
      <w:r>
        <w:rPr>
          <w:szCs w:val="24"/>
        </w:rPr>
        <w:t xml:space="preserve">Solving for </w:t>
      </w:r>
      <w:r w:rsidRPr="00C440F0">
        <w:rPr>
          <w:szCs w:val="24"/>
        </w:rPr>
        <w:t>Max Sample Rate</w:t>
      </w:r>
      <w:r>
        <w:rPr>
          <w:szCs w:val="24"/>
        </w:rPr>
        <w:t xml:space="preserve"> </w:t>
      </w:r>
      <w:r w:rsidRPr="00C440F0">
        <w:rPr>
          <w:szCs w:val="24"/>
        </w:rPr>
        <w:t>Coun</w:t>
      </w:r>
      <w:r>
        <w:rPr>
          <w:szCs w:val="24"/>
        </w:rPr>
        <w:t>t from Eq(2)</w:t>
      </w:r>
      <w:r w:rsidRPr="00C440F0">
        <w:rPr>
          <w:szCs w:val="24"/>
        </w:rPr>
        <w:t xml:space="preserve"> </w:t>
      </w:r>
      <w:r>
        <w:rPr>
          <w:szCs w:val="24"/>
        </w:rPr>
        <w:t>gives</w:t>
      </w:r>
    </w:p>
    <w:p w:rsidR="00DA2E3F" w:rsidRDefault="00DA2E3F" w:rsidP="00DA2E3F">
      <w:pPr>
        <w:spacing w:after="0" w:line="240" w:lineRule="auto"/>
        <w:rPr>
          <w:szCs w:val="24"/>
        </w:rPr>
      </w:pPr>
    </w:p>
    <w:p w:rsidR="00DA2E3F" w:rsidRDefault="00DA2E3F" w:rsidP="00DA2E3F">
      <w:pPr>
        <w:spacing w:line="240" w:lineRule="auto"/>
        <w:rPr>
          <w:szCs w:val="24"/>
        </w:rPr>
      </w:pPr>
      <w:r w:rsidRPr="00C440F0">
        <w:rPr>
          <w:szCs w:val="24"/>
        </w:rPr>
        <w:t>Max Sample Rate Count</w:t>
      </w:r>
      <w:r>
        <w:rPr>
          <w:szCs w:val="24"/>
        </w:rPr>
        <w:t xml:space="preserve"> = </w:t>
      </w:r>
      <w:r w:rsidRPr="00C440F0">
        <w:rPr>
          <w:szCs w:val="24"/>
        </w:rPr>
        <w:t>1/[</w:t>
      </w:r>
      <w:r>
        <w:rPr>
          <w:szCs w:val="24"/>
        </w:rPr>
        <w:t xml:space="preserve">Desired </w:t>
      </w:r>
      <w:r w:rsidRPr="00C440F0">
        <w:rPr>
          <w:szCs w:val="24"/>
        </w:rPr>
        <w:t>Output Frequency]</w:t>
      </w:r>
      <w:r>
        <w:rPr>
          <w:szCs w:val="24"/>
        </w:rPr>
        <w:t xml:space="preserve"> * 100 MHz * 1/256 </w:t>
      </w:r>
    </w:p>
    <w:p w:rsidR="00DA2E3F" w:rsidRDefault="00DA2E3F" w:rsidP="00DA2E3F">
      <w:pPr>
        <w:spacing w:line="240" w:lineRule="auto"/>
        <w:rPr>
          <w:szCs w:val="24"/>
        </w:rPr>
      </w:pPr>
      <w:r>
        <w:rPr>
          <w:szCs w:val="24"/>
        </w:rPr>
        <w:t xml:space="preserve">where 100 Mhz is the clock rate and 256 is the 8-bit accumulator size and </w:t>
      </w:r>
      <w:r w:rsidRPr="00C440F0">
        <w:rPr>
          <w:szCs w:val="24"/>
        </w:rPr>
        <w:t>Max Sample Rate Count</w:t>
      </w:r>
      <w:r>
        <w:rPr>
          <w:szCs w:val="24"/>
        </w:rPr>
        <w:t xml:space="preserve"> determines how often the c</w:t>
      </w:r>
      <w:r w:rsidRPr="008A3EFF">
        <w:rPr>
          <w:szCs w:val="24"/>
        </w:rPr>
        <w:t>ounter generate</w:t>
      </w:r>
      <w:r>
        <w:rPr>
          <w:szCs w:val="24"/>
        </w:rPr>
        <w:t>s</w:t>
      </w:r>
      <w:r w:rsidRPr="008A3EFF">
        <w:rPr>
          <w:szCs w:val="24"/>
        </w:rPr>
        <w:t xml:space="preserve"> </w:t>
      </w:r>
      <w:r>
        <w:rPr>
          <w:szCs w:val="24"/>
        </w:rPr>
        <w:t xml:space="preserve">an </w:t>
      </w:r>
      <w:r w:rsidRPr="008A3EFF">
        <w:rPr>
          <w:szCs w:val="24"/>
        </w:rPr>
        <w:t>enable pulse</w:t>
      </w:r>
      <w:r>
        <w:rPr>
          <w:szCs w:val="24"/>
        </w:rPr>
        <w:t>.</w:t>
      </w:r>
    </w:p>
    <w:p w:rsidR="00DA2E3F" w:rsidRDefault="00DA2E3F" w:rsidP="00DA2E3F">
      <w:pPr>
        <w:spacing w:line="240" w:lineRule="auto"/>
        <w:rPr>
          <w:szCs w:val="24"/>
        </w:rPr>
      </w:pPr>
      <w:r w:rsidRPr="00C440F0">
        <w:rPr>
          <w:szCs w:val="24"/>
        </w:rPr>
        <w:t xml:space="preserve">Example for 500Hz </w:t>
      </w:r>
      <w:r>
        <w:rPr>
          <w:szCs w:val="24"/>
        </w:rPr>
        <w:t xml:space="preserve">   </w:t>
      </w:r>
      <w:r w:rsidRPr="00C440F0">
        <w:rPr>
          <w:szCs w:val="24"/>
        </w:rPr>
        <w:sym w:font="Wingdings" w:char="F0E0"/>
      </w:r>
      <w:r>
        <w:rPr>
          <w:szCs w:val="24"/>
        </w:rPr>
        <w:t xml:space="preserve"> </w:t>
      </w:r>
      <w:r w:rsidRPr="00C440F0">
        <w:rPr>
          <w:szCs w:val="24"/>
        </w:rPr>
        <w:t>Sample Rate Count</w:t>
      </w:r>
      <w:r w:rsidRPr="00C440F0">
        <w:rPr>
          <w:szCs w:val="24"/>
          <w:vertAlign w:val="subscript"/>
        </w:rPr>
        <w:t>(500Hz)</w:t>
      </w:r>
      <w:r>
        <w:rPr>
          <w:szCs w:val="24"/>
        </w:rPr>
        <w:t xml:space="preserve"> </w:t>
      </w:r>
      <w:r w:rsidRPr="00C440F0">
        <w:rPr>
          <w:szCs w:val="24"/>
        </w:rPr>
        <w:t xml:space="preserve">= (1/500) * 100MHz * 1/256 = </w:t>
      </w:r>
      <w:r w:rsidRPr="008A3EFF">
        <w:rPr>
          <w:szCs w:val="24"/>
        </w:rPr>
        <w:t>781</w:t>
      </w:r>
    </w:p>
    <w:p w:rsidR="00DA2E3F" w:rsidRPr="00181F19" w:rsidRDefault="00DA2E3F" w:rsidP="00DA2E3F">
      <w:pPr>
        <w:spacing w:after="0"/>
        <w:rPr>
          <w:b/>
          <w:u w:val="single"/>
        </w:rPr>
      </w:pPr>
      <w:r>
        <w:rPr>
          <w:szCs w:val="24"/>
        </w:rPr>
        <w:t xml:space="preserve">Calculations of </w:t>
      </w:r>
      <w:r w:rsidRPr="00C440F0">
        <w:rPr>
          <w:szCs w:val="24"/>
        </w:rPr>
        <w:t xml:space="preserve">Max Sample Rate Count </w:t>
      </w:r>
      <w:r>
        <w:rPr>
          <w:szCs w:val="24"/>
        </w:rPr>
        <w:t>values and corresponding</w:t>
      </w:r>
      <w:r w:rsidRPr="00132788">
        <w:rPr>
          <w:szCs w:val="24"/>
        </w:rPr>
        <w:t xml:space="preserve"> frequenc</w:t>
      </w:r>
      <w:r>
        <w:rPr>
          <w:szCs w:val="24"/>
        </w:rPr>
        <w:t>ies are found in Table 1.</w:t>
      </w:r>
    </w:p>
    <w:p w:rsidR="00DA2E3F" w:rsidRDefault="00DA2E3F" w:rsidP="00DA2E3F">
      <w:pPr>
        <w:spacing w:line="240" w:lineRule="auto"/>
        <w:rPr>
          <w:szCs w:val="24"/>
        </w:rPr>
      </w:pPr>
    </w:p>
    <w:p w:rsidR="00DA2E3F" w:rsidRDefault="00DA2E3F" w:rsidP="00DA2E3F">
      <w:pPr>
        <w:spacing w:after="0"/>
      </w:pPr>
      <w:r>
        <w:t xml:space="preserve">Table 1: </w:t>
      </w:r>
      <w:r w:rsidRPr="00165488">
        <w:t>Max Sample Rate Count</w:t>
      </w:r>
      <w:r>
        <w:t xml:space="preserve"> for Different Frequencies</w:t>
      </w:r>
    </w:p>
    <w:tbl>
      <w:tblPr>
        <w:tblStyle w:val="MediumShading1-Accent3"/>
        <w:tblW w:w="11016" w:type="dxa"/>
        <w:tblLook w:val="04A0" w:firstRow="1" w:lastRow="0" w:firstColumn="1" w:lastColumn="0" w:noHBand="0" w:noVBand="1"/>
      </w:tblPr>
      <w:tblGrid>
        <w:gridCol w:w="2732"/>
        <w:gridCol w:w="472"/>
        <w:gridCol w:w="4047"/>
        <w:gridCol w:w="3765"/>
      </w:tblGrid>
      <w:tr w:rsidR="00DA2E3F" w:rsidTr="00BE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Default="00DA2E3F" w:rsidP="00BE7D71">
            <w:pPr>
              <w:jc w:val="center"/>
            </w:pPr>
            <w:r>
              <w:t>Desired Frequency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Default="00DA2E3F" w:rsidP="00BE7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Default="00DA2E3F" w:rsidP="00BE7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FE">
              <w:rPr>
                <w:szCs w:val="24"/>
              </w:rPr>
              <w:t xml:space="preserve">Max </w:t>
            </w:r>
            <w:r w:rsidRPr="00C440F0">
              <w:rPr>
                <w:szCs w:val="24"/>
              </w:rPr>
              <w:t>Sample Rate Count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145DFE" w:rsidRDefault="00DA2E3F" w:rsidP="00BE7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Switch Selction(2:0)</w:t>
            </w:r>
          </w:p>
        </w:tc>
      </w:tr>
      <w:tr w:rsidR="00DA2E3F" w:rsidTr="00B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  <w:szCs w:val="24"/>
              </w:rPr>
            </w:pPr>
            <w:r w:rsidRPr="00D27E88">
              <w:rPr>
                <w:b w:val="0"/>
                <w:szCs w:val="24"/>
              </w:rPr>
              <w:t>0 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Special Case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000</w:t>
            </w:r>
          </w:p>
        </w:tc>
      </w:tr>
      <w:tr w:rsidR="00DA2E3F" w:rsidTr="00BE7D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</w:rPr>
            </w:pPr>
            <w:r w:rsidRPr="00D27E88">
              <w:rPr>
                <w:b w:val="0"/>
                <w:szCs w:val="24"/>
              </w:rPr>
              <w:t>500Hz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7E88">
              <w:rPr>
                <w:szCs w:val="24"/>
              </w:rPr>
              <w:t>(1/500) * 100MHz * 1/256 = 781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001</w:t>
            </w:r>
          </w:p>
        </w:tc>
      </w:tr>
      <w:tr w:rsidR="00DA2E3F" w:rsidTr="00B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</w:rPr>
            </w:pPr>
            <w:r w:rsidRPr="00D27E88">
              <w:rPr>
                <w:b w:val="0"/>
                <w:szCs w:val="24"/>
              </w:rPr>
              <w:t>1000Hz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E88">
              <w:rPr>
                <w:szCs w:val="24"/>
              </w:rPr>
              <w:t>(1/1000) * 100MHz * 1/256 = 391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010</w:t>
            </w:r>
          </w:p>
        </w:tc>
      </w:tr>
      <w:tr w:rsidR="00DA2E3F" w:rsidTr="00BE7D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</w:rPr>
            </w:pPr>
            <w:r w:rsidRPr="00D27E88">
              <w:rPr>
                <w:b w:val="0"/>
                <w:szCs w:val="24"/>
              </w:rPr>
              <w:t>1500Hz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7E88">
              <w:rPr>
                <w:szCs w:val="24"/>
              </w:rPr>
              <w:t>(1/1500) * 100MHz * 1/256 = 260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011</w:t>
            </w:r>
          </w:p>
        </w:tc>
      </w:tr>
      <w:tr w:rsidR="00DA2E3F" w:rsidTr="00B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</w:rPr>
            </w:pPr>
            <w:r w:rsidRPr="00D27E88">
              <w:rPr>
                <w:b w:val="0"/>
                <w:szCs w:val="24"/>
              </w:rPr>
              <w:t>2000Hz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E88">
              <w:rPr>
                <w:szCs w:val="24"/>
              </w:rPr>
              <w:t>(1/2000) * 100MHz * 1/256 = 195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100</w:t>
            </w:r>
          </w:p>
        </w:tc>
      </w:tr>
      <w:tr w:rsidR="00DA2E3F" w:rsidTr="00BE7D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  <w:szCs w:val="24"/>
              </w:rPr>
            </w:pPr>
            <w:r w:rsidRPr="00D27E88">
              <w:rPr>
                <w:b w:val="0"/>
                <w:szCs w:val="24"/>
              </w:rPr>
              <w:t>2500Hz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7E88">
              <w:rPr>
                <w:szCs w:val="24"/>
              </w:rPr>
              <w:t>(1/2500) * 100MHz * 1/256 = 156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101</w:t>
            </w:r>
          </w:p>
        </w:tc>
      </w:tr>
      <w:tr w:rsidR="00DA2E3F" w:rsidTr="00B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  <w:szCs w:val="24"/>
              </w:rPr>
            </w:pPr>
            <w:r w:rsidRPr="00D27E88">
              <w:rPr>
                <w:b w:val="0"/>
                <w:szCs w:val="24"/>
              </w:rPr>
              <w:t>3000Hz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E88">
              <w:rPr>
                <w:szCs w:val="24"/>
              </w:rPr>
              <w:t>(1/3000) * 100MHz * 1/256 = 130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110</w:t>
            </w:r>
          </w:p>
        </w:tc>
      </w:tr>
      <w:tr w:rsidR="00DA2E3F" w:rsidTr="00BE7D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rPr>
                <w:b w:val="0"/>
                <w:szCs w:val="24"/>
              </w:rPr>
            </w:pPr>
            <w:r w:rsidRPr="00D27E88">
              <w:rPr>
                <w:b w:val="0"/>
                <w:szCs w:val="24"/>
              </w:rPr>
              <w:t>3500Hz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47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7E88">
              <w:rPr>
                <w:szCs w:val="24"/>
              </w:rPr>
              <w:t>(1/3500) * 100MHz * 1/256 = 112</w:t>
            </w:r>
          </w:p>
        </w:tc>
        <w:tc>
          <w:tcPr>
            <w:tcW w:w="3765" w:type="dxa"/>
            <w:tcBorders>
              <w:right w:val="single" w:sz="4" w:space="0" w:color="auto"/>
            </w:tcBorders>
          </w:tcPr>
          <w:p w:rsidR="00DA2E3F" w:rsidRPr="00D27E88" w:rsidRDefault="00DA2E3F" w:rsidP="00BE7D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D27E88">
              <w:rPr>
                <w:szCs w:val="24"/>
              </w:rPr>
              <w:t>111</w:t>
            </w:r>
          </w:p>
        </w:tc>
      </w:tr>
    </w:tbl>
    <w:p w:rsidR="00DA2E3F" w:rsidRDefault="00DA2E3F" w:rsidP="00DA2E3F">
      <w:pPr>
        <w:spacing w:after="0"/>
        <w:rPr>
          <w:b/>
          <w:u w:val="single"/>
        </w:rPr>
      </w:pPr>
    </w:p>
    <w:p w:rsidR="00DA2E3F" w:rsidRDefault="00DA2E3F" w:rsidP="00DA2E3F">
      <w:r>
        <w:t xml:space="preserve">The eight different frequencies found in Table 1 are selectable by SW(2:0). </w:t>
      </w:r>
    </w:p>
    <w:p w:rsidR="00DA2E3F" w:rsidRDefault="00DA2E3F" w:rsidP="00DA2E3F">
      <w:r w:rsidRPr="00C200EA">
        <w:t>The VHDL implementation of the above values by the SW is done by a 8 to 1 Frequency Selection MUX to select an assigned Max Sample Rate Count value (MaxCnt)</w:t>
      </w:r>
    </w:p>
    <w:p w:rsidR="00F050FA" w:rsidRDefault="00F050FA"/>
    <w:sectPr w:rsidR="00F050FA" w:rsidSect="00DA2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3F"/>
    <w:rsid w:val="005F11F6"/>
    <w:rsid w:val="006D4084"/>
    <w:rsid w:val="00C61EBD"/>
    <w:rsid w:val="00DA2E3F"/>
    <w:rsid w:val="00F050FA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3F"/>
    <w:rPr>
      <w:rFonts w:ascii="Times New Roman" w:hAnsi="Times New Roman" w:cs="Times New Roman"/>
      <w:sz w:val="24"/>
    </w:rPr>
  </w:style>
  <w:style w:type="paragraph" w:styleId="Heading1">
    <w:name w:val="heading 1"/>
    <w:aliases w:val="Consolas"/>
    <w:basedOn w:val="Normal"/>
    <w:next w:val="Normal"/>
    <w:link w:val="Heading1Char"/>
    <w:autoRedefine/>
    <w:uiPriority w:val="9"/>
    <w:qFormat/>
    <w:rsid w:val="006D4084"/>
    <w:pPr>
      <w:keepNext/>
      <w:keepLines/>
      <w:spacing w:before="480" w:after="0"/>
      <w:outlineLvl w:val="0"/>
    </w:pPr>
    <w:rPr>
      <w:rFonts w:ascii="Consolas" w:eastAsiaTheme="majorEastAsia" w:hAnsi="Consolas" w:cstheme="majorBidi"/>
      <w:b/>
      <w:bCs/>
      <w:color w:val="365F91" w:themeColor="accent1" w:themeShade="BF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78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Consolas Char"/>
    <w:basedOn w:val="DefaultParagraphFont"/>
    <w:link w:val="Heading1"/>
    <w:uiPriority w:val="9"/>
    <w:rsid w:val="006D4084"/>
    <w:rPr>
      <w:rFonts w:ascii="Consolas" w:eastAsiaTheme="majorEastAsia" w:hAnsi="Consolas" w:cstheme="majorBidi"/>
      <w:b/>
      <w:bCs/>
      <w:color w:val="365F91" w:themeColor="accent1" w:themeShade="BF"/>
      <w:szCs w:val="28"/>
    </w:rPr>
  </w:style>
  <w:style w:type="table" w:styleId="MediumShading1-Accent3">
    <w:name w:val="Medium Shading 1 Accent 3"/>
    <w:basedOn w:val="TableNormal"/>
    <w:uiPriority w:val="63"/>
    <w:rsid w:val="00DA2E3F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3F"/>
    <w:rPr>
      <w:rFonts w:ascii="Times New Roman" w:hAnsi="Times New Roman" w:cs="Times New Roman"/>
      <w:sz w:val="24"/>
    </w:rPr>
  </w:style>
  <w:style w:type="paragraph" w:styleId="Heading1">
    <w:name w:val="heading 1"/>
    <w:aliases w:val="Consolas"/>
    <w:basedOn w:val="Normal"/>
    <w:next w:val="Normal"/>
    <w:link w:val="Heading1Char"/>
    <w:autoRedefine/>
    <w:uiPriority w:val="9"/>
    <w:qFormat/>
    <w:rsid w:val="006D4084"/>
    <w:pPr>
      <w:keepNext/>
      <w:keepLines/>
      <w:spacing w:before="480" w:after="0"/>
      <w:outlineLvl w:val="0"/>
    </w:pPr>
    <w:rPr>
      <w:rFonts w:ascii="Consolas" w:eastAsiaTheme="majorEastAsia" w:hAnsi="Consolas" w:cstheme="majorBidi"/>
      <w:b/>
      <w:bCs/>
      <w:color w:val="365F91" w:themeColor="accent1" w:themeShade="BF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78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Consolas Char"/>
    <w:basedOn w:val="DefaultParagraphFont"/>
    <w:link w:val="Heading1"/>
    <w:uiPriority w:val="9"/>
    <w:rsid w:val="006D4084"/>
    <w:rPr>
      <w:rFonts w:ascii="Consolas" w:eastAsiaTheme="majorEastAsia" w:hAnsi="Consolas" w:cstheme="majorBidi"/>
      <w:b/>
      <w:bCs/>
      <w:color w:val="365F91" w:themeColor="accent1" w:themeShade="BF"/>
      <w:szCs w:val="28"/>
    </w:rPr>
  </w:style>
  <w:style w:type="table" w:styleId="MediumShading1-Accent3">
    <w:name w:val="Medium Shading 1 Accent 3"/>
    <w:basedOn w:val="TableNormal"/>
    <w:uiPriority w:val="63"/>
    <w:rsid w:val="00DA2E3F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2021-11-30T16:59:00Z</dcterms:created>
  <dcterms:modified xsi:type="dcterms:W3CDTF">2021-11-30T17:03:00Z</dcterms:modified>
</cp:coreProperties>
</file>