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d29e5d6f22a4c00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C6" w:rsidRPr="00DE5A73" w:rsidRDefault="00807BC6" w:rsidP="00807BC6">
      <w:pPr>
        <w:jc w:val="center"/>
        <w:rPr>
          <w:rFonts w:ascii="微软雅黑" w:eastAsia="微软雅黑" w:hAnsi="微软雅黑" w:cs="微软雅黑"/>
          <w:b/>
          <w:kern w:val="0"/>
          <w:sz w:val="32"/>
          <w:szCs w:val="32"/>
          <w:lang w:val="zh-TW" w:eastAsia="zh-TW"/>
        </w:rPr>
      </w:pPr>
      <w:r w:rsidRPr="00DE5A73">
        <w:rPr>
          <w:rFonts w:ascii="微软雅黑" w:eastAsia="微软雅黑" w:hAnsi="微软雅黑" w:cs="微软雅黑" w:hint="eastAsia"/>
          <w:b/>
          <w:kern w:val="0"/>
          <w:sz w:val="32"/>
          <w:szCs w:val="32"/>
          <w:lang w:val="zh-TW" w:eastAsia="zh-TW"/>
        </w:rPr>
        <w:t>标签画像系统</w:t>
      </w:r>
      <w:r w:rsidR="00DE5A73" w:rsidRPr="00DE5A73">
        <w:rPr>
          <w:rFonts w:ascii="微软雅黑" w:eastAsia="微软雅黑" w:hAnsi="微软雅黑" w:cs="微软雅黑" w:hint="eastAsia"/>
          <w:b/>
          <w:kern w:val="0"/>
          <w:sz w:val="32"/>
          <w:szCs w:val="32"/>
          <w:lang w:val="zh-TW"/>
        </w:rPr>
        <w:t xml:space="preserve"> </w:t>
      </w:r>
      <w:r w:rsidRPr="00DE5A73">
        <w:rPr>
          <w:rFonts w:ascii="微软雅黑" w:eastAsia="微软雅黑" w:hAnsi="微软雅黑" w:cs="微软雅黑" w:hint="eastAsia"/>
          <w:b/>
          <w:kern w:val="0"/>
          <w:sz w:val="32"/>
          <w:szCs w:val="32"/>
          <w:lang w:val="zh-TW" w:eastAsia="zh-TW"/>
        </w:rPr>
        <w:t>产品常见问题FAQ</w:t>
      </w:r>
    </w:p>
    <w:p w:rsidR="00DD1913" w:rsidRPr="009E7700" w:rsidRDefault="00517043" w:rsidP="00517043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人群圈完之后，什么时候可以在活动中使用？</w:t>
      </w:r>
    </w:p>
    <w:p w:rsidR="00517043" w:rsidRPr="00DE5A73" w:rsidRDefault="00517043" w:rsidP="005170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35646"/>
            <wp:effectExtent l="0" t="0" r="2540" b="0"/>
            <wp:docPr id="4" name="图片 4" descr="C:\Users\jiangyihan3\Documents\JD\office_dongdong\jiangyihan3\Temp\JdOnline20210113111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iangyihan3\Documents\JD\office_dongdong\jiangyihan3\Temp\JdOnline202101131114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43" w:rsidRPr="00DE5A73" w:rsidRDefault="00AD6FAD" w:rsidP="00AD6FA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人群生成</w:t>
      </w:r>
      <w:r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：</w:t>
      </w:r>
      <w:r w:rsidR="00517043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人群创建时一个异步过程，页面创建人群后，后端服务需要提交任务，将人群真正圈出来，该过程大概持续30min-2h，人群状态变为有效，人群可用。</w:t>
      </w:r>
    </w:p>
    <w:p w:rsidR="00517043" w:rsidRPr="00DE5A73" w:rsidRDefault="00517043" w:rsidP="00AD6FAD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应用加载：人群点击“应用”到业务系统，才可以在业务系统使用。需要3-5min时间加载到集群支持接口调用。</w:t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如何判断人群“应用”到哪个系统？</w:t>
      </w:r>
    </w:p>
    <w:p w:rsidR="00517043" w:rsidRPr="00DE5A73" w:rsidRDefault="00517043" w:rsidP="00DD191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搜索系统名称关键字，如“鹰眼”、“乐高”、“首页”等；</w:t>
      </w:r>
    </w:p>
    <w:p w:rsidR="00517043" w:rsidRPr="00DE5A73" w:rsidRDefault="00517043" w:rsidP="00DD191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如果搜索不到，或者搜索之后有多个系统，可联系业务系统负责人确认。</w:t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人群数据什么时候更新？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人群创建时候，开启了“人群更新”开关，人群可以更新。</w:t>
      </w:r>
    </w:p>
    <w:p w:rsidR="00DD1913" w:rsidRPr="00DE5A73" w:rsidRDefault="00517043" w:rsidP="00DD191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情况1</w:t>
      </w:r>
      <w:r w:rsidR="00DD1913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：标签圈选人群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标签大宽表更新完成是每天晚上11点，更新完前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天的数据。更新完成后，人群开始排队更新。</w:t>
      </w:r>
    </w:p>
    <w:p w:rsidR="00517043" w:rsidRPr="00DE5A73" w:rsidRDefault="00517043" w:rsidP="0051704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情况2</w:t>
      </w:r>
      <w:r w:rsidR="00DD1913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：自定义人群依赖的表更新完成后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触发人群更新，人群更新大概需要30min-2h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。（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人群创建之后，“人群更新”开关即不可修改。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396194" cy="1833937"/>
            <wp:effectExtent l="0" t="0" r="0" b="0"/>
            <wp:docPr id="5" name="图片 5" descr="C:\Users\jiangyihan3\Documents\JD\office_dongdong\jiangyihan3\Temp\JdOnline20210113111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iangyihan3\Documents\JD\office_dongdong\jiangyihan3\Temp\JdOnline202101131116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368" cy="186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人群有效期为什么只能选择30天？</w:t>
      </w:r>
    </w:p>
    <w:p w:rsidR="00517043" w:rsidRPr="00DE5A73" w:rsidRDefault="00517043" w:rsidP="00DD191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因人群接口服务内存空间有限，人群需要有迭代对生命周期。（对人群历史使用数据分析后，30天内的使用期限可以覆盖80%以上人群）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目前画像系统里面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每次可以选择最长往延后30</w:t>
      </w:r>
      <w:r w:rsidR="00DD1913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天</w:t>
      </w:r>
      <w:r w:rsidR="00DD1913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人群数量为0，为什么一直是加载中（不能使用）？</w:t>
      </w:r>
    </w:p>
    <w:p w:rsidR="00517043" w:rsidRPr="00DE5A73" w:rsidRDefault="00517043" w:rsidP="00DD191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人群创建的时候数量为0：人群为空，是不能加载到集群里供接口调用的。不能在业务系统（投放系统）使用人群。</w:t>
      </w:r>
    </w:p>
    <w:p w:rsidR="00517043" w:rsidRPr="00DE5A73" w:rsidRDefault="00517043" w:rsidP="00DD1913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人群原来有数，更新之后数量为0：会使用更新前有数的人群。更新为0的人群无法在业务系统使用。</w:t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自定义人群选择临时表和生产表有什么区别？</w:t>
      </w:r>
    </w:p>
    <w:p w:rsidR="00517043" w:rsidRPr="00DE5A73" w:rsidRDefault="00517043" w:rsidP="00DD191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依赖的数据源表是临时表（库名中带_dev），则人群数据不能更新，“人群更新”按钮不能开启；依赖的数据源表是生产库表，“人群更新”按钮可以开启/关闭，则需要部署作业更新数据源表，数据源表更新后，人群数据才会更新。如果“人群更新”没开启，则即使手工/作业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更新数据源表，人群数据都不会触发更新。</w:t>
      </w:r>
    </w:p>
    <w:p w:rsidR="00517043" w:rsidRPr="00DE5A73" w:rsidRDefault="00517043" w:rsidP="00517043">
      <w:pPr>
        <w:rPr>
          <w:rFonts w:ascii="微软雅黑" w:eastAsia="微软雅黑" w:hAnsi="微软雅黑"/>
          <w:b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为什么在圈人页面，计算出来的人群数据，和实际生成的人群数据不一样？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人群圈选之后，计算出来的数量是预估数量，和实际数量会有些许差异。</w:t>
      </w:r>
    </w:p>
    <w:p w:rsidR="00F26F15" w:rsidRPr="00DE5A73" w:rsidRDefault="00F26F15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应该在人群里的pin不在人群里（pin的实际情况和人群规则不一致）？</w:t>
      </w:r>
    </w:p>
    <w:p w:rsidR="00517043" w:rsidRPr="00DE5A73" w:rsidRDefault="00517043" w:rsidP="00DD191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标签圈选人群：可以仔细查看人群的规则，是否符合规则条件。</w:t>
      </w:r>
    </w:p>
    <w:p w:rsidR="00517043" w:rsidRPr="00DE5A73" w:rsidRDefault="00517043" w:rsidP="00DD1913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noProof/>
        </w:rPr>
        <w:drawing>
          <wp:inline distT="0" distB="0" distL="0" distR="0">
            <wp:extent cx="4906010" cy="1438275"/>
            <wp:effectExtent l="0" t="0" r="8890" b="9525"/>
            <wp:docPr id="6" name="图片 6" descr="C:\Users\jiangyihan3\Documents\JD\office_dongdong\jiangyihan3\Temp\JdOnline2021011311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iangyihan3\Documents\JD\office_dongdong\jiangyihan3\Temp\JdOnline202101131119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43" w:rsidRPr="00DE5A73" w:rsidRDefault="00517043" w:rsidP="00DD191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自定义人群：先查看数据源表的最新分区里面，是否数据一致</w:t>
      </w:r>
      <w:r w:rsidR="00F26F15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F26F15" w:rsidRPr="00DE5A73" w:rsidRDefault="00F26F15" w:rsidP="00F26F1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标签数据何时更新？</w:t>
      </w:r>
      <w:r w:rsidR="00E9565A" w:rsidRPr="009E7700">
        <w:rPr>
          <w:rStyle w:val="a8"/>
          <w:rFonts w:ascii="微软雅黑" w:eastAsia="微软雅黑" w:hAnsi="微软雅黑" w:cs="微软雅黑" w:hint="eastAsia"/>
          <w:b/>
          <w:color w:val="000000" w:themeColor="text1"/>
          <w:sz w:val="24"/>
          <w:szCs w:val="24"/>
          <w:lang w:val="zh-TW"/>
        </w:rPr>
        <w:t>（需根据标签画像进行更新）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标签宽表统一跑数，约晚上11点更新完成前一天的数据。标签表更新完成后，人群才会更新。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标签的业务逻辑如何获取？</w:t>
      </w:r>
    </w:p>
    <w:p w:rsidR="00517043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因目前标签运行脚本不在系统中部署，因此无法直接在系统里显示标签脚本。需要标签开发人员汇总业务逻辑并回复。</w:t>
      </w:r>
    </w:p>
    <w:p w:rsidR="00F26F15" w:rsidRPr="00DE5A73" w:rsidRDefault="00F26F15" w:rsidP="00F26F1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0" w:name="_GoBack"/>
      <w:bookmarkEnd w:id="0"/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有什么数据接口？</w:t>
      </w:r>
    </w:p>
    <w:p w:rsidR="00F136A8" w:rsidRPr="00DE5A73" w:rsidRDefault="00F136A8" w:rsidP="00F136A8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目前有标签取值</w:t>
      </w:r>
      <w:r w:rsidR="00517043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接口</w:t>
      </w:r>
      <w:r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、人群命中接口、人群下载接口。</w:t>
      </w:r>
    </w:p>
    <w:p w:rsidR="00F26F15" w:rsidRPr="00DE5A73" w:rsidRDefault="00F26F15" w:rsidP="00F26F1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如何申请对接接口？</w:t>
      </w:r>
      <w:r w:rsidR="00E9565A" w:rsidRPr="009E7700">
        <w:rPr>
          <w:rStyle w:val="a8"/>
          <w:rFonts w:ascii="微软雅黑" w:eastAsia="微软雅黑" w:hAnsi="微软雅黑" w:cs="微软雅黑" w:hint="eastAsia"/>
          <w:b/>
          <w:color w:val="000000" w:themeColor="text1"/>
          <w:sz w:val="24"/>
          <w:szCs w:val="24"/>
          <w:lang w:val="zh-TW"/>
        </w:rPr>
        <w:t>（需根据标签画像进行更新）</w:t>
      </w:r>
    </w:p>
    <w:p w:rsidR="00517043" w:rsidRPr="00DE5A73" w:rsidRDefault="00517043" w:rsidP="00F26F1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在</w:t>
      </w:r>
      <w:r w:rsidR="00E914BB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深海大数据平台-标签画像系统-我的系统内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，点击“申请对接系统”，填写系统信息，并提交申请流程。审批通过后，系统负责人可以在“我的系统”管理系统信息。每个系统只需要申请一个对接token</w:t>
      </w:r>
      <w:r w:rsidR="00F26F15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:rsidR="00F26F15" w:rsidRPr="00DE5A73" w:rsidRDefault="00F26F15" w:rsidP="00F26F15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517043" w:rsidRPr="009E7700" w:rsidRDefault="00517043" w:rsidP="009E7700">
      <w:pPr>
        <w:pStyle w:val="a7"/>
        <w:numPr>
          <w:ilvl w:val="1"/>
          <w:numId w:val="14"/>
        </w:numPr>
        <w:spacing w:before="163" w:line="340" w:lineRule="atLeast"/>
        <w:ind w:firstLineChars="0"/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</w:pPr>
      <w:r w:rsidRPr="009E7700">
        <w:rPr>
          <w:rStyle w:val="a8"/>
          <w:rFonts w:ascii="微软雅黑" w:eastAsia="微软雅黑" w:hAnsi="微软雅黑" w:cs="微软雅黑"/>
          <w:b/>
          <w:color w:val="000000" w:themeColor="text1"/>
          <w:sz w:val="24"/>
          <w:szCs w:val="24"/>
          <w:lang w:val="zh-TW"/>
        </w:rPr>
        <w:t>如何修改/添加系统负责人，如何修改系统名称？</w:t>
      </w:r>
    </w:p>
    <w:p w:rsidR="00F8716E" w:rsidRPr="00DE5A73" w:rsidRDefault="00517043" w:rsidP="00517043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系统负责人直接在</w:t>
      </w:r>
      <w:r w:rsidR="00E914BB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深海大数据平台内</w:t>
      </w:r>
      <w:r w:rsidR="00E914BB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-</w:t>
      </w:r>
      <w:r w:rsidR="00E914BB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标签</w:t>
      </w:r>
      <w:r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画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像系统</w:t>
      </w:r>
      <w:r w:rsidR="00E914BB"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-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我的系统</w:t>
      </w:r>
      <w:r w:rsidR="00E914BB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内</w:t>
      </w:r>
      <w:r w:rsidRPr="00DE5A73">
        <w:rPr>
          <w:rFonts w:ascii="微软雅黑" w:eastAsia="微软雅黑" w:hAnsi="微软雅黑"/>
          <w:color w:val="000000" w:themeColor="text1"/>
          <w:sz w:val="24"/>
          <w:szCs w:val="24"/>
        </w:rPr>
        <w:t>，点击“修改”</w:t>
      </w:r>
      <w:r w:rsidR="00E914BB"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进行负责人添加与修改，以及系统名称的修改</w:t>
      </w:r>
      <w:r w:rsidRPr="00DE5A7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sectPr w:rsidR="00F8716E" w:rsidRPr="00DE5A73" w:rsidSect="00AD6FAD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CF0" w:rsidRDefault="00662CF0" w:rsidP="00517043">
      <w:r>
        <w:separator/>
      </w:r>
    </w:p>
  </w:endnote>
  <w:endnote w:type="continuationSeparator" w:id="0">
    <w:p w:rsidR="00662CF0" w:rsidRDefault="00662CF0" w:rsidP="0051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FAD" w:rsidRPr="0077520F" w:rsidRDefault="00AD6FAD" w:rsidP="00AD6FAD">
    <w:pPr>
      <w:tabs>
        <w:tab w:val="center" w:pos="4153"/>
        <w:tab w:val="right" w:pos="8306"/>
      </w:tabs>
      <w:snapToGrid w:val="0"/>
      <w:ind w:firstLineChars="100" w:firstLine="150"/>
      <w:jc w:val="left"/>
      <w:rPr>
        <w:color w:val="808080" w:themeColor="background1" w:themeShade="80"/>
        <w:sz w:val="15"/>
        <w:szCs w:val="15"/>
      </w:rPr>
    </w:pPr>
    <w:r w:rsidRPr="0077520F">
      <w:rPr>
        <w:color w:val="808080" w:themeColor="background1" w:themeShade="80"/>
        <w:sz w:val="15"/>
        <w:szCs w:val="15"/>
      </w:rPr>
      <w:t>北京市亦庄经济</w:t>
    </w:r>
    <w:r w:rsidRPr="0077520F">
      <w:rPr>
        <w:rFonts w:hint="eastAsia"/>
        <w:color w:val="808080" w:themeColor="background1" w:themeShade="80"/>
        <w:sz w:val="15"/>
        <w:szCs w:val="15"/>
      </w:rPr>
      <w:t>技术</w:t>
    </w:r>
    <w:r w:rsidRPr="0077520F">
      <w:rPr>
        <w:color w:val="808080" w:themeColor="background1" w:themeShade="80"/>
        <w:sz w:val="15"/>
        <w:szCs w:val="15"/>
      </w:rPr>
      <w:t xml:space="preserve">开发区科创十一街18号 </w:t>
    </w:r>
  </w:p>
  <w:p w:rsidR="00AD6FAD" w:rsidRPr="00AD6FAD" w:rsidRDefault="00AD6FAD" w:rsidP="00AD6FAD">
    <w:pPr>
      <w:pStyle w:val="a5"/>
      <w:ind w:firstLineChars="100" w:firstLine="150"/>
      <w:rPr>
        <w:color w:val="808080" w:themeColor="background1" w:themeShade="80"/>
      </w:rPr>
    </w:pPr>
    <w:r w:rsidRPr="0077520F">
      <w:rPr>
        <w:color w:val="808080" w:themeColor="background1" w:themeShade="80"/>
        <w:sz w:val="15"/>
        <w:szCs w:val="15"/>
      </w:rPr>
      <w:t xml:space="preserve">No.18 </w:t>
    </w:r>
    <w:proofErr w:type="spellStart"/>
    <w:r w:rsidRPr="0077520F">
      <w:rPr>
        <w:color w:val="808080" w:themeColor="background1" w:themeShade="80"/>
        <w:sz w:val="15"/>
        <w:szCs w:val="15"/>
      </w:rPr>
      <w:t>Kechuang</w:t>
    </w:r>
    <w:proofErr w:type="spellEnd"/>
    <w:r w:rsidRPr="0077520F">
      <w:rPr>
        <w:color w:val="808080" w:themeColor="background1" w:themeShade="80"/>
        <w:sz w:val="15"/>
        <w:szCs w:val="15"/>
      </w:rPr>
      <w:t xml:space="preserve"> 11 St, BDA, China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CF0" w:rsidRDefault="00662CF0" w:rsidP="00517043">
      <w:r>
        <w:separator/>
      </w:r>
    </w:p>
  </w:footnote>
  <w:footnote w:type="continuationSeparator" w:id="0">
    <w:p w:rsidR="00662CF0" w:rsidRDefault="00662CF0" w:rsidP="00517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FAD" w:rsidRDefault="00AD6FAD" w:rsidP="00AD6FAD">
    <w:pPr>
      <w:pStyle w:val="a3"/>
      <w:jc w:val="right"/>
    </w:pPr>
    <w:r>
      <w:rPr>
        <w:noProof/>
      </w:rPr>
      <w:drawing>
        <wp:inline distT="0" distB="0" distL="0" distR="0" wp14:anchorId="7781B223" wp14:editId="459BCE2B">
          <wp:extent cx="1305154" cy="190536"/>
          <wp:effectExtent l="0" t="0" r="0" b="0"/>
          <wp:docPr id="1073741825" name="officeArt object" descr="未标题-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未标题-2.png" descr="未标题-2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417" r="417"/>
                  <a:stretch>
                    <a:fillRect/>
                  </a:stretch>
                </pic:blipFill>
                <pic:spPr>
                  <a:xfrm>
                    <a:off x="0" y="0"/>
                    <a:ext cx="1305154" cy="1905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888"/>
    <w:multiLevelType w:val="hybridMultilevel"/>
    <w:tmpl w:val="2C960248"/>
    <w:lvl w:ilvl="0" w:tplc="39F25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078A1"/>
    <w:multiLevelType w:val="hybridMultilevel"/>
    <w:tmpl w:val="E37228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80D04"/>
    <w:multiLevelType w:val="hybridMultilevel"/>
    <w:tmpl w:val="60B8F2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C79EA"/>
    <w:multiLevelType w:val="hybridMultilevel"/>
    <w:tmpl w:val="C0728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356326"/>
    <w:multiLevelType w:val="multilevel"/>
    <w:tmpl w:val="506EE3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0" w:hanging="4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5232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57C4342"/>
    <w:multiLevelType w:val="multilevel"/>
    <w:tmpl w:val="7F0418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9041BD"/>
    <w:multiLevelType w:val="multilevel"/>
    <w:tmpl w:val="7F0418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4AE43A6"/>
    <w:multiLevelType w:val="hybridMultilevel"/>
    <w:tmpl w:val="E5407D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8D50E5"/>
    <w:multiLevelType w:val="hybridMultilevel"/>
    <w:tmpl w:val="EE34D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E760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894763"/>
    <w:multiLevelType w:val="hybridMultilevel"/>
    <w:tmpl w:val="E89E81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AE244E"/>
    <w:multiLevelType w:val="hybridMultilevel"/>
    <w:tmpl w:val="229294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B146FA"/>
    <w:multiLevelType w:val="multilevel"/>
    <w:tmpl w:val="A46A03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77813ED"/>
    <w:multiLevelType w:val="multilevel"/>
    <w:tmpl w:val="A46A03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12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14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981"/>
    <w:rsid w:val="0016437F"/>
    <w:rsid w:val="00301729"/>
    <w:rsid w:val="004530C5"/>
    <w:rsid w:val="004D7F73"/>
    <w:rsid w:val="00517043"/>
    <w:rsid w:val="00662CF0"/>
    <w:rsid w:val="0070244E"/>
    <w:rsid w:val="00772FD6"/>
    <w:rsid w:val="00797A7A"/>
    <w:rsid w:val="00807BC6"/>
    <w:rsid w:val="009948E0"/>
    <w:rsid w:val="009E7700"/>
    <w:rsid w:val="00A524CA"/>
    <w:rsid w:val="00AD6FAD"/>
    <w:rsid w:val="00B7724F"/>
    <w:rsid w:val="00B81A0F"/>
    <w:rsid w:val="00BB1DF8"/>
    <w:rsid w:val="00C16981"/>
    <w:rsid w:val="00C32D3B"/>
    <w:rsid w:val="00D80BE8"/>
    <w:rsid w:val="00DD1913"/>
    <w:rsid w:val="00DE5A73"/>
    <w:rsid w:val="00E44BFF"/>
    <w:rsid w:val="00E914BB"/>
    <w:rsid w:val="00E9565A"/>
    <w:rsid w:val="00F136A8"/>
    <w:rsid w:val="00F26F15"/>
    <w:rsid w:val="00F3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542C"/>
  <w15:chartTrackingRefBased/>
  <w15:docId w15:val="{B0D6211D-CDCF-4530-A195-6C1DFCB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0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0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70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704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704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70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7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0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70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0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704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70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704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1704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qFormat/>
    <w:rsid w:val="00AD6FAD"/>
    <w:pPr>
      <w:ind w:firstLineChars="200" w:firstLine="420"/>
    </w:pPr>
  </w:style>
  <w:style w:type="character" w:customStyle="1" w:styleId="a8">
    <w:name w:val="无"/>
    <w:rsid w:val="00DE5A73"/>
  </w:style>
  <w:style w:type="paragraph" w:styleId="a9">
    <w:name w:val="Normal (Web)"/>
    <w:basedOn w:val="a"/>
    <w:uiPriority w:val="99"/>
    <w:semiHidden/>
    <w:unhideWhenUsed/>
    <w:rsid w:val="00C32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435EA-4BF8-184C-BC2E-4C5B490FA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蒋一涵</dc:creator>
  <cp:keywords/>
  <dc:description/>
  <cp:lastModifiedBy>Microsoft Office User</cp:lastModifiedBy>
  <cp:revision>15</cp:revision>
  <dcterms:created xsi:type="dcterms:W3CDTF">2021-01-13T03:14:00Z</dcterms:created>
  <dcterms:modified xsi:type="dcterms:W3CDTF">2021-03-17T10:09:00Z</dcterms:modified>
</cp:coreProperties>
</file>