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C609D" w14:textId="77777777" w:rsidR="00E22A41" w:rsidRPr="002E503E" w:rsidRDefault="00E22A41" w:rsidP="009A1B6C">
      <w:pPr>
        <w:spacing w:beforeAutospacing="1" w:after="160" w:line="360" w:lineRule="auto"/>
        <w:jc w:val="center"/>
        <w:rPr>
          <w:rFonts w:ascii="Times New Roman" w:hAnsi="Times New Roman" w:cs="Times New Roman"/>
          <w:b/>
          <w:bCs/>
          <w:color w:val="000000"/>
          <w:sz w:val="52"/>
          <w:szCs w:val="52"/>
          <w:u w:val="single"/>
          <w:lang w:bidi="ar"/>
        </w:rPr>
      </w:pPr>
      <w:bookmarkStart w:id="0" w:name="_Hlk119090030"/>
      <w:bookmarkEnd w:id="0"/>
    </w:p>
    <w:p w14:paraId="458FB086" w14:textId="77777777" w:rsidR="00E22A41" w:rsidRPr="002E503E" w:rsidRDefault="00E22A41" w:rsidP="009A1B6C">
      <w:pPr>
        <w:pStyle w:val="Body"/>
        <w:spacing w:after="0" w:line="360" w:lineRule="auto"/>
        <w:ind w:right="29"/>
        <w:jc w:val="center"/>
        <w:rPr>
          <w:rFonts w:ascii="Times New Roman" w:eastAsia="Times New Roman" w:hAnsi="Times New Roman" w:cs="Times New Roman"/>
          <w:b/>
          <w:bCs/>
          <w:color w:val="auto"/>
          <w:sz w:val="28"/>
          <w:szCs w:val="28"/>
        </w:rPr>
      </w:pPr>
      <w:r w:rsidRPr="002E503E">
        <w:rPr>
          <w:rFonts w:ascii="Times New Roman" w:hAnsi="Times New Roman" w:cs="Times New Roman"/>
          <w:b/>
          <w:bCs/>
          <w:color w:val="auto"/>
          <w:sz w:val="32"/>
          <w:szCs w:val="32"/>
        </w:rPr>
        <w:t>Visvesvaraya Technological University</w:t>
      </w:r>
    </w:p>
    <w:p w14:paraId="3473CEC9" w14:textId="77777777" w:rsidR="00E22A41" w:rsidRPr="002E503E" w:rsidRDefault="00E22A41" w:rsidP="009A1B6C">
      <w:pPr>
        <w:pStyle w:val="Heading"/>
        <w:spacing w:before="0" w:after="0" w:line="360" w:lineRule="auto"/>
        <w:ind w:right="29"/>
        <w:jc w:val="center"/>
        <w:rPr>
          <w:rFonts w:cs="Times New Roman"/>
          <w:color w:val="auto"/>
          <w:sz w:val="24"/>
          <w:szCs w:val="24"/>
        </w:rPr>
      </w:pPr>
      <w:r w:rsidRPr="002E503E">
        <w:rPr>
          <w:rFonts w:cs="Times New Roman"/>
          <w:color w:val="auto"/>
          <w:sz w:val="24"/>
          <w:szCs w:val="24"/>
        </w:rPr>
        <w:t>Belagavi, Karnataka, 590 014.</w:t>
      </w:r>
    </w:p>
    <w:p w14:paraId="59D0C125" w14:textId="77777777" w:rsidR="00E22A41" w:rsidRPr="002E503E" w:rsidRDefault="00E22A41" w:rsidP="009A1B6C">
      <w:pPr>
        <w:pStyle w:val="Body"/>
        <w:spacing w:after="0" w:line="360" w:lineRule="auto"/>
        <w:jc w:val="center"/>
        <w:rPr>
          <w:rFonts w:ascii="Times New Roman" w:eastAsia="Times New Roman" w:hAnsi="Times New Roman" w:cs="Times New Roman"/>
          <w:color w:val="auto"/>
          <w:sz w:val="24"/>
          <w:szCs w:val="24"/>
        </w:rPr>
      </w:pPr>
      <w:r w:rsidRPr="002E503E">
        <w:rPr>
          <w:rFonts w:ascii="Times New Roman" w:eastAsia="Times New Roman" w:hAnsi="Times New Roman" w:cs="Times New Roman"/>
          <w:noProof/>
          <w:color w:val="auto"/>
          <w:sz w:val="24"/>
          <w:szCs w:val="24"/>
        </w:rPr>
        <w:drawing>
          <wp:inline distT="0" distB="0" distL="0" distR="0" wp14:anchorId="7E69F1DF" wp14:editId="4170F48B">
            <wp:extent cx="1244600" cy="1206500"/>
            <wp:effectExtent l="0" t="0" r="0" b="0"/>
            <wp:docPr id="3" name="Picture 3" descr="Picture 18"/>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1" descr="Picture 18"/>
                    <pic:cNvPicPr>
                      <a:picLocks noRot="1" noChangeAspect="1" noMove="1" noResize="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44600" cy="1206500"/>
                    </a:xfrm>
                    <a:prstGeom prst="rect">
                      <a:avLst/>
                    </a:prstGeom>
                    <a:noFill/>
                    <a:ln>
                      <a:noFill/>
                    </a:ln>
                  </pic:spPr>
                </pic:pic>
              </a:graphicData>
            </a:graphic>
          </wp:inline>
        </w:drawing>
      </w:r>
    </w:p>
    <w:p w14:paraId="388E9743" w14:textId="77777777" w:rsidR="00E22A41" w:rsidRPr="002E503E" w:rsidRDefault="00E22A41" w:rsidP="009A1B6C">
      <w:pPr>
        <w:pStyle w:val="Heading2"/>
        <w:spacing w:line="360" w:lineRule="auto"/>
        <w:jc w:val="center"/>
        <w:rPr>
          <w:rFonts w:ascii="Times New Roman" w:eastAsia="Times New Roman" w:hAnsi="Times New Roman" w:cs="Times New Roman"/>
          <w:color w:val="auto"/>
          <w:sz w:val="24"/>
          <w:szCs w:val="24"/>
        </w:rPr>
      </w:pPr>
      <w:r w:rsidRPr="002E503E">
        <w:rPr>
          <w:rFonts w:ascii="Times New Roman" w:hAnsi="Times New Roman" w:cs="Times New Roman"/>
          <w:color w:val="auto"/>
          <w:sz w:val="24"/>
          <w:szCs w:val="24"/>
        </w:rPr>
        <w:t xml:space="preserve">AICTE Activity Point </w:t>
      </w:r>
      <w:proofErr w:type="spellStart"/>
      <w:r w:rsidRPr="002E503E">
        <w:rPr>
          <w:rFonts w:ascii="Times New Roman" w:hAnsi="Times New Roman" w:cs="Times New Roman"/>
          <w:color w:val="auto"/>
          <w:sz w:val="24"/>
          <w:szCs w:val="24"/>
        </w:rPr>
        <w:t>Programme</w:t>
      </w:r>
      <w:proofErr w:type="spellEnd"/>
      <w:r w:rsidRPr="002E503E">
        <w:rPr>
          <w:rFonts w:ascii="Times New Roman" w:hAnsi="Times New Roman" w:cs="Times New Roman"/>
          <w:color w:val="auto"/>
          <w:sz w:val="24"/>
          <w:szCs w:val="24"/>
        </w:rPr>
        <w:t xml:space="preserve"> on</w:t>
      </w:r>
    </w:p>
    <w:p w14:paraId="514DB19E" w14:textId="5913611E" w:rsidR="00E22A41" w:rsidRPr="002E503E" w:rsidRDefault="00E22A41" w:rsidP="009A1B6C">
      <w:pPr>
        <w:spacing w:beforeAutospacing="1" w:after="160" w:line="276" w:lineRule="auto"/>
        <w:jc w:val="center"/>
        <w:rPr>
          <w:rFonts w:ascii="Times New Roman" w:hAnsi="Times New Roman" w:cs="Times New Roman"/>
          <w:sz w:val="28"/>
          <w:szCs w:val="28"/>
        </w:rPr>
      </w:pPr>
      <w:r w:rsidRPr="002E503E">
        <w:rPr>
          <w:rFonts w:ascii="Times New Roman" w:hAnsi="Times New Roman" w:cs="Times New Roman"/>
          <w:b/>
          <w:bCs/>
          <w:sz w:val="32"/>
          <w:szCs w:val="32"/>
        </w:rPr>
        <w:t>“</w:t>
      </w:r>
      <w:r w:rsidRPr="002E503E">
        <w:rPr>
          <w:rFonts w:ascii="Times New Roman" w:hAnsi="Times New Roman" w:cs="Times New Roman"/>
          <w:b/>
          <w:bCs/>
          <w:color w:val="000000"/>
          <w:sz w:val="28"/>
          <w:szCs w:val="28"/>
          <w:lang w:bidi="ar"/>
        </w:rPr>
        <w:t xml:space="preserve">Doubling The Income </w:t>
      </w:r>
      <w:proofErr w:type="gramStart"/>
      <w:r w:rsidRPr="002E503E">
        <w:rPr>
          <w:rFonts w:ascii="Times New Roman" w:hAnsi="Times New Roman" w:cs="Times New Roman"/>
          <w:b/>
          <w:bCs/>
          <w:color w:val="000000"/>
          <w:sz w:val="28"/>
          <w:szCs w:val="28"/>
          <w:lang w:bidi="ar"/>
        </w:rPr>
        <w:t>Of</w:t>
      </w:r>
      <w:proofErr w:type="gramEnd"/>
      <w:r w:rsidRPr="002E503E">
        <w:rPr>
          <w:rFonts w:ascii="Times New Roman" w:hAnsi="Times New Roman" w:cs="Times New Roman"/>
          <w:sz w:val="28"/>
          <w:szCs w:val="28"/>
        </w:rPr>
        <w:t xml:space="preserve"> </w:t>
      </w:r>
      <w:r w:rsidRPr="002E503E">
        <w:rPr>
          <w:rFonts w:ascii="Times New Roman" w:hAnsi="Times New Roman" w:cs="Times New Roman"/>
          <w:b/>
          <w:bCs/>
          <w:color w:val="000000"/>
          <w:sz w:val="28"/>
          <w:szCs w:val="28"/>
          <w:lang w:bidi="ar"/>
        </w:rPr>
        <w:t>Village By</w:t>
      </w:r>
      <w:r w:rsidRPr="002E503E">
        <w:rPr>
          <w:rFonts w:ascii="Times New Roman" w:hAnsi="Times New Roman" w:cs="Times New Roman"/>
          <w:sz w:val="28"/>
          <w:szCs w:val="28"/>
        </w:rPr>
        <w:t xml:space="preserve"> </w:t>
      </w:r>
      <w:r w:rsidRPr="002E503E">
        <w:rPr>
          <w:rFonts w:ascii="Times New Roman" w:hAnsi="Times New Roman" w:cs="Times New Roman"/>
          <w:b/>
          <w:bCs/>
          <w:color w:val="000000"/>
          <w:sz w:val="28"/>
          <w:szCs w:val="28"/>
          <w:lang w:bidi="ar"/>
        </w:rPr>
        <w:t>Health Care And Education</w:t>
      </w:r>
      <w:r w:rsidRPr="002E503E">
        <w:rPr>
          <w:rFonts w:ascii="Times New Roman" w:hAnsi="Times New Roman" w:cs="Times New Roman"/>
          <w:b/>
          <w:bCs/>
          <w:sz w:val="32"/>
          <w:szCs w:val="32"/>
        </w:rPr>
        <w:t>”</w:t>
      </w:r>
    </w:p>
    <w:p w14:paraId="2CA3D0CB" w14:textId="77777777" w:rsidR="00E22A41" w:rsidRPr="002E503E" w:rsidRDefault="00E22A41" w:rsidP="009A1B6C">
      <w:pPr>
        <w:pStyle w:val="author"/>
        <w:spacing w:before="0" w:after="0" w:line="360" w:lineRule="auto"/>
        <w:ind w:left="0" w:right="0"/>
        <w:jc w:val="center"/>
        <w:rPr>
          <w:rFonts w:cs="Times New Roman"/>
          <w:color w:val="auto"/>
        </w:rPr>
      </w:pPr>
      <w:r w:rsidRPr="002E503E">
        <w:rPr>
          <w:rFonts w:cs="Times New Roman"/>
          <w:color w:val="auto"/>
        </w:rPr>
        <w:t>(</w:t>
      </w:r>
      <w:r w:rsidRPr="002E503E">
        <w:rPr>
          <w:rFonts w:cs="Times New Roman"/>
          <w:color w:val="auto"/>
          <w:sz w:val="20"/>
          <w:szCs w:val="20"/>
        </w:rPr>
        <w:t>Non-Credit Activity of 2 Weeks (80-90 hours)</w:t>
      </w:r>
      <w:r w:rsidRPr="002E503E">
        <w:rPr>
          <w:rFonts w:cs="Times New Roman"/>
          <w:color w:val="auto"/>
        </w:rPr>
        <w:t>)</w:t>
      </w:r>
    </w:p>
    <w:p w14:paraId="238DBFC8" w14:textId="77777777" w:rsidR="00E22A41" w:rsidRPr="002E503E" w:rsidRDefault="00E22A41" w:rsidP="009A1B6C">
      <w:pPr>
        <w:pStyle w:val="author"/>
        <w:spacing w:before="0" w:after="0" w:line="360" w:lineRule="auto"/>
        <w:ind w:left="0" w:right="0"/>
        <w:jc w:val="center"/>
        <w:rPr>
          <w:rFonts w:cs="Times New Roman"/>
          <w:color w:val="auto"/>
        </w:rPr>
      </w:pPr>
      <w:r w:rsidRPr="002E503E">
        <w:rPr>
          <w:rFonts w:cs="Times New Roman"/>
          <w:color w:val="auto"/>
        </w:rPr>
        <w:t>Submitted in partial fulfillment of the requirements for the award of</w:t>
      </w:r>
    </w:p>
    <w:p w14:paraId="100332CD" w14:textId="77777777"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28"/>
          <w:szCs w:val="28"/>
        </w:rPr>
      </w:pPr>
      <w:r w:rsidRPr="002E503E">
        <w:rPr>
          <w:rFonts w:ascii="Times New Roman" w:hAnsi="Times New Roman" w:cs="Times New Roman"/>
          <w:b/>
          <w:bCs/>
          <w:color w:val="auto"/>
          <w:sz w:val="28"/>
          <w:szCs w:val="28"/>
        </w:rPr>
        <w:t>Bachelor of Engineering</w:t>
      </w:r>
    </w:p>
    <w:p w14:paraId="65C09F76" w14:textId="77777777"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28"/>
          <w:szCs w:val="28"/>
        </w:rPr>
      </w:pPr>
      <w:r w:rsidRPr="002E503E">
        <w:rPr>
          <w:rFonts w:ascii="Times New Roman" w:hAnsi="Times New Roman" w:cs="Times New Roman"/>
          <w:b/>
          <w:bCs/>
          <w:color w:val="auto"/>
          <w:sz w:val="28"/>
          <w:szCs w:val="28"/>
        </w:rPr>
        <w:t>in</w:t>
      </w:r>
    </w:p>
    <w:p w14:paraId="29B26C87" w14:textId="77777777"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32"/>
          <w:szCs w:val="32"/>
        </w:rPr>
      </w:pPr>
      <w:r w:rsidRPr="002E503E">
        <w:rPr>
          <w:rFonts w:ascii="Times New Roman" w:hAnsi="Times New Roman" w:cs="Times New Roman"/>
          <w:b/>
          <w:bCs/>
          <w:color w:val="auto"/>
          <w:sz w:val="32"/>
          <w:szCs w:val="32"/>
        </w:rPr>
        <w:t>Computer Science and Engineering</w:t>
      </w:r>
    </w:p>
    <w:p w14:paraId="3CFA37C8" w14:textId="6E37634C"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32"/>
          <w:szCs w:val="32"/>
        </w:rPr>
      </w:pPr>
      <w:r w:rsidRPr="002E503E">
        <w:rPr>
          <w:rFonts w:ascii="Times New Roman" w:hAnsi="Times New Roman" w:cs="Times New Roman"/>
          <w:b/>
          <w:bCs/>
          <w:color w:val="auto"/>
          <w:sz w:val="32"/>
          <w:szCs w:val="32"/>
        </w:rPr>
        <w:t>Semester I</w:t>
      </w:r>
      <w:r w:rsidR="00E84C9D">
        <w:rPr>
          <w:rFonts w:ascii="Times New Roman" w:hAnsi="Times New Roman" w:cs="Times New Roman"/>
          <w:b/>
          <w:bCs/>
          <w:color w:val="auto"/>
          <w:sz w:val="32"/>
          <w:szCs w:val="32"/>
        </w:rPr>
        <w:t>V</w:t>
      </w:r>
    </w:p>
    <w:p w14:paraId="663ACB18" w14:textId="77777777"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24"/>
          <w:szCs w:val="24"/>
        </w:rPr>
      </w:pPr>
    </w:p>
    <w:p w14:paraId="788E56F2" w14:textId="29E575D4" w:rsidR="00E22A41" w:rsidRPr="002E503E" w:rsidRDefault="00E22A41" w:rsidP="009A1B6C">
      <w:pPr>
        <w:pStyle w:val="Body"/>
        <w:spacing w:after="0" w:line="360" w:lineRule="auto"/>
        <w:jc w:val="center"/>
        <w:rPr>
          <w:rFonts w:ascii="Times New Roman" w:eastAsia="Times New Roman" w:hAnsi="Times New Roman" w:cs="Times New Roman"/>
          <w:b/>
          <w:bCs/>
          <w:color w:val="auto"/>
          <w:sz w:val="24"/>
          <w:szCs w:val="24"/>
        </w:rPr>
      </w:pPr>
      <w:r w:rsidRPr="002E503E">
        <w:rPr>
          <w:rFonts w:ascii="Times New Roman" w:hAnsi="Times New Roman" w:cs="Times New Roman"/>
          <w:b/>
          <w:bCs/>
          <w:color w:val="auto"/>
          <w:sz w:val="24"/>
          <w:szCs w:val="24"/>
        </w:rPr>
        <w:t>Academic Year 202</w:t>
      </w:r>
      <w:r w:rsidR="00E84C9D">
        <w:rPr>
          <w:rFonts w:ascii="Times New Roman" w:hAnsi="Times New Roman" w:cs="Times New Roman"/>
          <w:b/>
          <w:bCs/>
          <w:color w:val="auto"/>
          <w:sz w:val="24"/>
          <w:szCs w:val="24"/>
        </w:rPr>
        <w:t>2</w:t>
      </w:r>
      <w:r w:rsidRPr="002E503E">
        <w:rPr>
          <w:rFonts w:ascii="Times New Roman" w:hAnsi="Times New Roman" w:cs="Times New Roman"/>
          <w:b/>
          <w:bCs/>
          <w:color w:val="auto"/>
          <w:sz w:val="24"/>
          <w:szCs w:val="24"/>
        </w:rPr>
        <w:t>-202</w:t>
      </w:r>
      <w:r w:rsidR="00E84C9D">
        <w:rPr>
          <w:rFonts w:ascii="Times New Roman" w:hAnsi="Times New Roman" w:cs="Times New Roman"/>
          <w:b/>
          <w:bCs/>
          <w:color w:val="auto"/>
          <w:sz w:val="24"/>
          <w:szCs w:val="24"/>
        </w:rPr>
        <w:t>3</w:t>
      </w:r>
    </w:p>
    <w:p w14:paraId="07AA6C17" w14:textId="77777777" w:rsidR="00E22A41" w:rsidRPr="002E503E" w:rsidRDefault="00E22A41" w:rsidP="009A1B6C">
      <w:pPr>
        <w:pStyle w:val="Body"/>
        <w:spacing w:after="0" w:line="360" w:lineRule="auto"/>
        <w:jc w:val="center"/>
        <w:rPr>
          <w:rFonts w:ascii="Times New Roman" w:eastAsia="Times New Roman" w:hAnsi="Times New Roman" w:cs="Times New Roman"/>
          <w:color w:val="auto"/>
          <w:sz w:val="24"/>
          <w:szCs w:val="24"/>
        </w:rPr>
      </w:pPr>
    </w:p>
    <w:p w14:paraId="300170AB" w14:textId="77777777" w:rsidR="00E22A41" w:rsidRPr="002E503E" w:rsidRDefault="00E22A41" w:rsidP="009A1B6C">
      <w:pPr>
        <w:pStyle w:val="Body"/>
        <w:spacing w:after="0" w:line="360" w:lineRule="auto"/>
        <w:jc w:val="center"/>
        <w:rPr>
          <w:rFonts w:ascii="Times New Roman" w:hAnsi="Times New Roman" w:cs="Times New Roman"/>
          <w:b/>
          <w:bCs/>
          <w:i/>
          <w:iCs/>
          <w:color w:val="auto"/>
          <w:sz w:val="40"/>
          <w:szCs w:val="40"/>
        </w:rPr>
      </w:pPr>
      <w:r w:rsidRPr="002E503E">
        <w:rPr>
          <w:rFonts w:ascii="Times New Roman" w:hAnsi="Times New Roman" w:cs="Times New Roman"/>
          <w:b/>
          <w:bCs/>
          <w:i/>
          <w:iCs/>
          <w:color w:val="auto"/>
          <w:sz w:val="40"/>
          <w:szCs w:val="40"/>
        </w:rPr>
        <w:t>Department of Computer Science &amp; Engineering</w:t>
      </w:r>
    </w:p>
    <w:p w14:paraId="424C2072" w14:textId="77777777" w:rsidR="00E22A41" w:rsidRPr="002E503E" w:rsidRDefault="00E22A41" w:rsidP="009A1B6C">
      <w:pPr>
        <w:pStyle w:val="Body"/>
        <w:spacing w:after="0" w:line="360" w:lineRule="auto"/>
        <w:jc w:val="center"/>
        <w:rPr>
          <w:rFonts w:ascii="Times New Roman" w:eastAsia="Times New Roman" w:hAnsi="Times New Roman" w:cs="Times New Roman"/>
          <w:color w:val="auto"/>
          <w:sz w:val="40"/>
          <w:szCs w:val="40"/>
        </w:rPr>
      </w:pPr>
    </w:p>
    <w:tbl>
      <w:tblPr>
        <w:tblW w:w="0" w:type="auto"/>
        <w:jc w:val="center"/>
        <w:shd w:val="clear" w:color="auto" w:fill="CDD4E9"/>
        <w:tblLayout w:type="fixed"/>
        <w:tblLook w:val="04A0" w:firstRow="1" w:lastRow="0" w:firstColumn="1" w:lastColumn="0" w:noHBand="0" w:noVBand="1"/>
      </w:tblPr>
      <w:tblGrid>
        <w:gridCol w:w="1477"/>
        <w:gridCol w:w="6930"/>
        <w:gridCol w:w="1200"/>
      </w:tblGrid>
      <w:tr w:rsidR="00E22A41" w:rsidRPr="002E503E" w14:paraId="7C9D6E16" w14:textId="77777777" w:rsidTr="00303D1C">
        <w:trPr>
          <w:cantSplit/>
          <w:trHeight w:val="1669"/>
          <w:jc w:val="center"/>
        </w:trPr>
        <w:tc>
          <w:tcPr>
            <w:tcW w:w="1477" w:type="dxa"/>
            <w:tcBorders>
              <w:top w:val="nil"/>
              <w:left w:val="nil"/>
              <w:bottom w:val="nil"/>
              <w:right w:val="nil"/>
            </w:tcBorders>
            <w:shd w:val="clear" w:color="auto" w:fill="auto"/>
            <w:tcMar>
              <w:top w:w="80" w:type="dxa"/>
              <w:left w:w="80" w:type="dxa"/>
              <w:bottom w:w="80" w:type="dxa"/>
              <w:right w:w="80" w:type="dxa"/>
            </w:tcMar>
            <w:vAlign w:val="center"/>
          </w:tcPr>
          <w:p w14:paraId="7D858476" w14:textId="77777777" w:rsidR="00E22A41" w:rsidRPr="002E503E" w:rsidRDefault="00E22A41" w:rsidP="009A1B6C">
            <w:pPr>
              <w:jc w:val="center"/>
              <w:rPr>
                <w:rFonts w:ascii="Times New Roman" w:hAnsi="Times New Roman" w:cs="Times New Roman"/>
                <w:sz w:val="24"/>
                <w:szCs w:val="24"/>
              </w:rPr>
            </w:pPr>
          </w:p>
        </w:tc>
        <w:tc>
          <w:tcPr>
            <w:tcW w:w="6930" w:type="dxa"/>
            <w:tcBorders>
              <w:top w:val="nil"/>
              <w:left w:val="nil"/>
              <w:bottom w:val="nil"/>
              <w:right w:val="nil"/>
            </w:tcBorders>
            <w:shd w:val="clear" w:color="auto" w:fill="auto"/>
            <w:tcMar>
              <w:top w:w="80" w:type="dxa"/>
              <w:left w:w="80" w:type="dxa"/>
              <w:bottom w:w="80" w:type="dxa"/>
              <w:right w:w="80" w:type="dxa"/>
            </w:tcMar>
            <w:vAlign w:val="center"/>
            <w:hideMark/>
          </w:tcPr>
          <w:p w14:paraId="063794E9" w14:textId="77777777" w:rsidR="00E22A41" w:rsidRPr="002E503E" w:rsidRDefault="00E22A41" w:rsidP="009A1B6C">
            <w:pPr>
              <w:pStyle w:val="Heading2"/>
              <w:jc w:val="center"/>
              <w:rPr>
                <w:rFonts w:ascii="Times New Roman" w:eastAsia="Times New Roman" w:hAnsi="Times New Roman" w:cs="Times New Roman"/>
                <w:color w:val="auto"/>
                <w:sz w:val="20"/>
                <w:szCs w:val="20"/>
              </w:rPr>
            </w:pPr>
            <w:r w:rsidRPr="002E503E">
              <w:rPr>
                <w:rFonts w:ascii="Times New Roman" w:hAnsi="Times New Roman" w:cs="Times New Roman"/>
                <w:color w:val="auto"/>
                <w:sz w:val="20"/>
                <w:szCs w:val="20"/>
              </w:rPr>
              <w:t>K. L. E. SOCIETY’S</w:t>
            </w:r>
          </w:p>
          <w:p w14:paraId="1D5873CE" w14:textId="77777777" w:rsidR="00E22A41" w:rsidRPr="002E503E" w:rsidRDefault="00E22A41" w:rsidP="009A1B6C">
            <w:pPr>
              <w:pStyle w:val="Heading2"/>
              <w:jc w:val="center"/>
              <w:rPr>
                <w:rFonts w:ascii="Times New Roman" w:eastAsia="Times New Roman" w:hAnsi="Times New Roman" w:cs="Times New Roman"/>
                <w:color w:val="auto"/>
                <w:sz w:val="36"/>
                <w:szCs w:val="36"/>
              </w:rPr>
            </w:pPr>
            <w:r w:rsidRPr="002E503E">
              <w:rPr>
                <w:rFonts w:ascii="Times New Roman" w:hAnsi="Times New Roman" w:cs="Times New Roman"/>
                <w:color w:val="auto"/>
                <w:sz w:val="36"/>
                <w:szCs w:val="36"/>
              </w:rPr>
              <w:t>K. L. E. INSTITUTE OF TECHNOLOGY,</w:t>
            </w:r>
          </w:p>
          <w:p w14:paraId="655F7269" w14:textId="77777777" w:rsidR="00E22A41" w:rsidRPr="002E503E" w:rsidRDefault="00E22A41" w:rsidP="009A1B6C">
            <w:pPr>
              <w:pStyle w:val="Heading2"/>
              <w:spacing w:before="120" w:after="120"/>
              <w:jc w:val="center"/>
              <w:rPr>
                <w:rFonts w:ascii="Times New Roman" w:eastAsia="Times New Roman" w:hAnsi="Times New Roman" w:cs="Times New Roman"/>
                <w:b/>
                <w:bCs/>
                <w:color w:val="auto"/>
              </w:rPr>
            </w:pPr>
            <w:r w:rsidRPr="002E503E">
              <w:rPr>
                <w:rFonts w:ascii="Times New Roman" w:hAnsi="Times New Roman" w:cs="Times New Roman"/>
                <w:color w:val="auto"/>
              </w:rPr>
              <w:t>Opp. Airport, Gokul, Hubballi-580 030</w:t>
            </w:r>
          </w:p>
          <w:p w14:paraId="19B5186A" w14:textId="77777777" w:rsidR="00E22A41" w:rsidRPr="002E503E" w:rsidRDefault="00E22A41" w:rsidP="009A1B6C">
            <w:pPr>
              <w:pStyle w:val="Heading2"/>
              <w:jc w:val="center"/>
              <w:rPr>
                <w:rFonts w:ascii="Times New Roman" w:hAnsi="Times New Roman" w:cs="Times New Roman"/>
                <w:color w:val="auto"/>
              </w:rPr>
            </w:pPr>
            <w:r w:rsidRPr="002E503E">
              <w:rPr>
                <w:rFonts w:ascii="Times New Roman" w:hAnsi="Times New Roman" w:cs="Times New Roman"/>
                <w:color w:val="auto"/>
                <w:sz w:val="24"/>
                <w:szCs w:val="24"/>
              </w:rPr>
              <w:t>Phone: 0836-2232681                                Website: www.kleit.ac.in</w:t>
            </w:r>
          </w:p>
        </w:tc>
        <w:tc>
          <w:tcPr>
            <w:tcW w:w="1200" w:type="dxa"/>
            <w:tcBorders>
              <w:top w:val="nil"/>
              <w:left w:val="nil"/>
              <w:bottom w:val="nil"/>
              <w:right w:val="nil"/>
            </w:tcBorders>
            <w:shd w:val="clear" w:color="auto" w:fill="auto"/>
            <w:tcMar>
              <w:top w:w="80" w:type="dxa"/>
              <w:left w:w="80" w:type="dxa"/>
              <w:bottom w:w="80" w:type="dxa"/>
              <w:right w:w="80" w:type="dxa"/>
            </w:tcMar>
            <w:vAlign w:val="center"/>
            <w:hideMark/>
          </w:tcPr>
          <w:p w14:paraId="53764E0F" w14:textId="77777777" w:rsidR="00E22A41" w:rsidRPr="002E503E" w:rsidRDefault="00E22A41" w:rsidP="009A1B6C">
            <w:pPr>
              <w:pStyle w:val="Body"/>
              <w:spacing w:after="0" w:line="360" w:lineRule="auto"/>
              <w:jc w:val="center"/>
              <w:rPr>
                <w:rFonts w:ascii="Times New Roman" w:hAnsi="Times New Roman" w:cs="Times New Roman"/>
                <w:color w:val="auto"/>
              </w:rPr>
            </w:pPr>
            <w:r w:rsidRPr="002E503E">
              <w:rPr>
                <w:rFonts w:ascii="Times New Roman" w:eastAsia="Times New Roman" w:hAnsi="Times New Roman" w:cs="Times New Roman"/>
                <w:b/>
                <w:bCs/>
                <w:noProof/>
                <w:color w:val="auto"/>
                <w:sz w:val="24"/>
                <w:szCs w:val="24"/>
              </w:rPr>
              <w:drawing>
                <wp:inline distT="0" distB="0" distL="0" distR="0" wp14:anchorId="25624E24" wp14:editId="475C8628">
                  <wp:extent cx="615950" cy="533400"/>
                  <wp:effectExtent l="0" t="0" r="0" b="0"/>
                  <wp:docPr id="2" name="Picture 2" descr="kle-logo"/>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3" descr="kle-logo"/>
                          <pic:cNvPicPr>
                            <a:picLocks noRot="1" noChangeAspect="1" noMove="1" noResize="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950" cy="533400"/>
                          </a:xfrm>
                          <a:prstGeom prst="rect">
                            <a:avLst/>
                          </a:prstGeom>
                          <a:noFill/>
                          <a:ln>
                            <a:noFill/>
                          </a:ln>
                        </pic:spPr>
                      </pic:pic>
                    </a:graphicData>
                  </a:graphic>
                </wp:inline>
              </w:drawing>
            </w:r>
          </w:p>
        </w:tc>
      </w:tr>
    </w:tbl>
    <w:p w14:paraId="3E953DA0" w14:textId="77777777" w:rsidR="00E22A41" w:rsidRPr="002E503E" w:rsidRDefault="00E22A41" w:rsidP="009A1B6C">
      <w:pPr>
        <w:pStyle w:val="Body"/>
        <w:widowControl w:val="0"/>
        <w:spacing w:after="0" w:line="240" w:lineRule="auto"/>
        <w:jc w:val="center"/>
        <w:rPr>
          <w:rFonts w:ascii="Times New Roman" w:eastAsia="Times New Roman" w:hAnsi="Times New Roman" w:cs="Times New Roman"/>
          <w:b/>
          <w:bCs/>
          <w:color w:val="auto"/>
          <w:sz w:val="24"/>
          <w:szCs w:val="24"/>
        </w:rPr>
      </w:pPr>
    </w:p>
    <w:p w14:paraId="67507E56" w14:textId="77777777" w:rsidR="00E22A41" w:rsidRPr="002E503E" w:rsidRDefault="00E22A41" w:rsidP="009A1B6C">
      <w:pPr>
        <w:pStyle w:val="Heading2"/>
        <w:spacing w:line="360" w:lineRule="auto"/>
        <w:jc w:val="both"/>
        <w:rPr>
          <w:rFonts w:ascii="Times New Roman" w:hAnsi="Times New Roman" w:cs="Times New Roman"/>
          <w:color w:val="auto"/>
          <w:sz w:val="24"/>
          <w:szCs w:val="24"/>
        </w:rPr>
      </w:pPr>
    </w:p>
    <w:p w14:paraId="1129A6AF" w14:textId="60A52E9C" w:rsidR="00E22A41" w:rsidRDefault="00E22A41" w:rsidP="009A1B6C">
      <w:pPr>
        <w:pStyle w:val="Heading2"/>
        <w:spacing w:line="360" w:lineRule="auto"/>
        <w:jc w:val="center"/>
        <w:rPr>
          <w:rFonts w:ascii="Times New Roman" w:hAnsi="Times New Roman" w:cs="Times New Roman"/>
          <w:color w:val="auto"/>
          <w:sz w:val="24"/>
          <w:szCs w:val="24"/>
        </w:rPr>
      </w:pPr>
      <w:r w:rsidRPr="002E503E">
        <w:rPr>
          <w:rFonts w:ascii="Times New Roman" w:hAnsi="Times New Roman" w:cs="Times New Roman"/>
          <w:color w:val="auto"/>
          <w:sz w:val="24"/>
          <w:szCs w:val="24"/>
        </w:rPr>
        <w:t xml:space="preserve">AICTE Activity Point </w:t>
      </w:r>
      <w:proofErr w:type="spellStart"/>
      <w:r w:rsidRPr="002E503E">
        <w:rPr>
          <w:rFonts w:ascii="Times New Roman" w:hAnsi="Times New Roman" w:cs="Times New Roman"/>
          <w:color w:val="auto"/>
          <w:sz w:val="24"/>
          <w:szCs w:val="24"/>
        </w:rPr>
        <w:t>Programme</w:t>
      </w:r>
      <w:proofErr w:type="spellEnd"/>
      <w:r w:rsidRPr="002E503E">
        <w:rPr>
          <w:rFonts w:ascii="Times New Roman" w:hAnsi="Times New Roman" w:cs="Times New Roman"/>
          <w:color w:val="auto"/>
          <w:sz w:val="24"/>
          <w:szCs w:val="24"/>
        </w:rPr>
        <w:t xml:space="preserve"> on</w:t>
      </w:r>
    </w:p>
    <w:p w14:paraId="3BF9FBD3" w14:textId="77777777" w:rsidR="00E84C9D" w:rsidRPr="00E84C9D" w:rsidRDefault="00E84C9D" w:rsidP="00E84C9D"/>
    <w:p w14:paraId="05EC36A3" w14:textId="77777777" w:rsidR="00E22A41" w:rsidRPr="002E503E" w:rsidRDefault="00E22A41" w:rsidP="009A1B6C">
      <w:pPr>
        <w:jc w:val="center"/>
        <w:rPr>
          <w:rFonts w:ascii="Times New Roman" w:hAnsi="Times New Roman" w:cs="Times New Roman"/>
        </w:rPr>
      </w:pPr>
    </w:p>
    <w:p w14:paraId="7A5748EB" w14:textId="391832CF" w:rsidR="00E22A41" w:rsidRPr="00E84C9D" w:rsidRDefault="00E22A41" w:rsidP="00E84C9D">
      <w:pPr>
        <w:pStyle w:val="Body"/>
        <w:spacing w:after="0" w:line="360" w:lineRule="auto"/>
        <w:jc w:val="center"/>
        <w:rPr>
          <w:rFonts w:ascii="Times New Roman" w:hAnsi="Times New Roman" w:cs="Times New Roman"/>
          <w:b/>
          <w:bCs/>
          <w:color w:val="auto"/>
          <w:sz w:val="32"/>
          <w:szCs w:val="32"/>
        </w:rPr>
      </w:pPr>
      <w:r w:rsidRPr="002E503E">
        <w:rPr>
          <w:rFonts w:ascii="Times New Roman" w:hAnsi="Times New Roman" w:cs="Times New Roman"/>
          <w:b/>
          <w:bCs/>
          <w:color w:val="auto"/>
          <w:sz w:val="32"/>
          <w:szCs w:val="32"/>
        </w:rPr>
        <w:t>“</w:t>
      </w:r>
      <w:r w:rsidR="00E84C9D" w:rsidRPr="00E84C9D">
        <w:rPr>
          <w:rFonts w:ascii="Times New Roman" w:hAnsi="Times New Roman" w:cs="Times New Roman"/>
          <w:b/>
          <w:bCs/>
          <w:sz w:val="32"/>
          <w:szCs w:val="32"/>
          <w:lang w:bidi="ar"/>
        </w:rPr>
        <w:t xml:space="preserve">Doubling The Income </w:t>
      </w:r>
      <w:proofErr w:type="gramStart"/>
      <w:r w:rsidR="00E84C9D" w:rsidRPr="00E84C9D">
        <w:rPr>
          <w:rFonts w:ascii="Times New Roman" w:hAnsi="Times New Roman" w:cs="Times New Roman"/>
          <w:b/>
          <w:bCs/>
          <w:sz w:val="32"/>
          <w:szCs w:val="32"/>
          <w:lang w:bidi="ar"/>
        </w:rPr>
        <w:t>Of</w:t>
      </w:r>
      <w:proofErr w:type="gramEnd"/>
      <w:r w:rsidR="00E84C9D" w:rsidRPr="00E84C9D">
        <w:rPr>
          <w:rFonts w:ascii="Times New Roman" w:hAnsi="Times New Roman" w:cs="Times New Roman"/>
          <w:sz w:val="32"/>
          <w:szCs w:val="32"/>
        </w:rPr>
        <w:t xml:space="preserve"> </w:t>
      </w:r>
      <w:r w:rsidR="00E84C9D" w:rsidRPr="00E84C9D">
        <w:rPr>
          <w:rFonts w:ascii="Times New Roman" w:hAnsi="Times New Roman" w:cs="Times New Roman"/>
          <w:b/>
          <w:bCs/>
          <w:sz w:val="32"/>
          <w:szCs w:val="32"/>
          <w:lang w:bidi="ar"/>
        </w:rPr>
        <w:t>Village By</w:t>
      </w:r>
      <w:r w:rsidR="00E84C9D" w:rsidRPr="00E84C9D">
        <w:rPr>
          <w:rFonts w:ascii="Times New Roman" w:hAnsi="Times New Roman" w:cs="Times New Roman"/>
          <w:sz w:val="32"/>
          <w:szCs w:val="32"/>
        </w:rPr>
        <w:t xml:space="preserve"> </w:t>
      </w:r>
      <w:r w:rsidR="00E84C9D" w:rsidRPr="00E84C9D">
        <w:rPr>
          <w:rFonts w:ascii="Times New Roman" w:hAnsi="Times New Roman" w:cs="Times New Roman"/>
          <w:b/>
          <w:bCs/>
          <w:sz w:val="32"/>
          <w:szCs w:val="32"/>
          <w:lang w:bidi="ar"/>
        </w:rPr>
        <w:t>Health Care And Education</w:t>
      </w:r>
      <w:r w:rsidRPr="002E503E">
        <w:rPr>
          <w:rFonts w:ascii="Times New Roman" w:hAnsi="Times New Roman" w:cs="Times New Roman"/>
          <w:b/>
          <w:bCs/>
          <w:color w:val="auto"/>
          <w:sz w:val="32"/>
          <w:szCs w:val="32"/>
        </w:rPr>
        <w:t>”</w:t>
      </w:r>
    </w:p>
    <w:p w14:paraId="019555E9" w14:textId="77777777" w:rsidR="00E22A41" w:rsidRPr="002E503E" w:rsidRDefault="00E22A41" w:rsidP="009A1B6C">
      <w:pPr>
        <w:pStyle w:val="ListParagraph"/>
        <w:jc w:val="both"/>
        <w:rPr>
          <w:rFonts w:ascii="Times New Roman" w:hAnsi="Times New Roman" w:cs="Times New Roman"/>
          <w:bCs/>
          <w:sz w:val="24"/>
          <w:szCs w:val="24"/>
        </w:rPr>
      </w:pPr>
    </w:p>
    <w:p w14:paraId="32B4E440" w14:textId="77777777" w:rsidR="00E84C9D" w:rsidRDefault="00E84C9D" w:rsidP="009A1B6C">
      <w:pPr>
        <w:pStyle w:val="ListParagraph"/>
        <w:jc w:val="both"/>
        <w:rPr>
          <w:rFonts w:ascii="Times New Roman" w:hAnsi="Times New Roman" w:cs="Times New Roman"/>
          <w:b/>
          <w:sz w:val="32"/>
          <w:szCs w:val="32"/>
          <w:u w:val="single"/>
        </w:rPr>
      </w:pPr>
    </w:p>
    <w:p w14:paraId="590D8CE8" w14:textId="29CCD931" w:rsidR="00E22A41" w:rsidRPr="002E503E" w:rsidRDefault="00E22A41" w:rsidP="009A1B6C">
      <w:pPr>
        <w:pStyle w:val="ListParagraph"/>
        <w:jc w:val="both"/>
        <w:rPr>
          <w:rFonts w:ascii="Times New Roman" w:hAnsi="Times New Roman" w:cs="Times New Roman"/>
          <w:b/>
          <w:sz w:val="32"/>
          <w:szCs w:val="32"/>
          <w:u w:val="single"/>
        </w:rPr>
      </w:pPr>
      <w:r w:rsidRPr="002E503E">
        <w:rPr>
          <w:rFonts w:ascii="Times New Roman" w:hAnsi="Times New Roman" w:cs="Times New Roman"/>
          <w:b/>
          <w:sz w:val="32"/>
          <w:szCs w:val="32"/>
          <w:u w:val="single"/>
        </w:rPr>
        <w:t>Team Members</w:t>
      </w:r>
    </w:p>
    <w:p w14:paraId="77E38223" w14:textId="77777777" w:rsidR="00E22A41" w:rsidRPr="00E84C9D" w:rsidRDefault="00E22A41" w:rsidP="009A1B6C">
      <w:pPr>
        <w:pStyle w:val="ListParagraph"/>
        <w:jc w:val="both"/>
        <w:rPr>
          <w:rFonts w:ascii="Times New Roman" w:hAnsi="Times New Roman" w:cs="Times New Roman"/>
          <w:b/>
          <w:sz w:val="24"/>
          <w:szCs w:val="24"/>
          <w:u w:val="single"/>
        </w:rPr>
      </w:pPr>
    </w:p>
    <w:p w14:paraId="6E04668F" w14:textId="4CABFEF3"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 xml:space="preserve">2KE20CS006                                    </w:t>
      </w:r>
      <w:r w:rsidR="00E84C9D">
        <w:rPr>
          <w:rFonts w:ascii="Times New Roman" w:hAnsi="Times New Roman" w:cs="Times New Roman"/>
          <w:sz w:val="24"/>
          <w:szCs w:val="24"/>
        </w:rPr>
        <w:t xml:space="preserve"> </w:t>
      </w:r>
      <w:r w:rsidRPr="00E84C9D">
        <w:rPr>
          <w:rFonts w:ascii="Times New Roman" w:hAnsi="Times New Roman" w:cs="Times New Roman"/>
          <w:sz w:val="24"/>
          <w:szCs w:val="24"/>
        </w:rPr>
        <w:t xml:space="preserve">                   Ananya V </w:t>
      </w:r>
      <w:proofErr w:type="spellStart"/>
      <w:r w:rsidRPr="00E84C9D">
        <w:rPr>
          <w:rFonts w:ascii="Times New Roman" w:hAnsi="Times New Roman" w:cs="Times New Roman"/>
          <w:sz w:val="24"/>
          <w:szCs w:val="24"/>
        </w:rPr>
        <w:t>Melupparagimath</w:t>
      </w:r>
      <w:proofErr w:type="spellEnd"/>
    </w:p>
    <w:p w14:paraId="39DF60E1" w14:textId="71112EF1"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2KE20CS016                                                        Banashankari N</w:t>
      </w:r>
      <w:r w:rsidR="002E503E" w:rsidRPr="00E84C9D">
        <w:rPr>
          <w:rFonts w:ascii="Times New Roman" w:hAnsi="Times New Roman" w:cs="Times New Roman"/>
          <w:sz w:val="24"/>
          <w:szCs w:val="24"/>
        </w:rPr>
        <w:t xml:space="preserve"> </w:t>
      </w:r>
      <w:proofErr w:type="spellStart"/>
      <w:r w:rsidRPr="00E84C9D">
        <w:rPr>
          <w:rFonts w:ascii="Times New Roman" w:hAnsi="Times New Roman" w:cs="Times New Roman"/>
          <w:sz w:val="24"/>
          <w:szCs w:val="24"/>
        </w:rPr>
        <w:t>Kammar</w:t>
      </w:r>
      <w:proofErr w:type="spellEnd"/>
    </w:p>
    <w:p w14:paraId="499464FD" w14:textId="524E1908"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 xml:space="preserve">2KE20CS024                                                        Gayatri Gopal </w:t>
      </w:r>
      <w:proofErr w:type="spellStart"/>
      <w:r w:rsidRPr="00E84C9D">
        <w:rPr>
          <w:rFonts w:ascii="Times New Roman" w:hAnsi="Times New Roman" w:cs="Times New Roman"/>
          <w:sz w:val="24"/>
          <w:szCs w:val="24"/>
        </w:rPr>
        <w:t>Gudi</w:t>
      </w:r>
      <w:proofErr w:type="spellEnd"/>
    </w:p>
    <w:p w14:paraId="5CF3222A" w14:textId="7637B600"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 xml:space="preserve">2KE20CS038                                                         </w:t>
      </w:r>
      <w:proofErr w:type="spellStart"/>
      <w:r w:rsidRPr="00E84C9D">
        <w:rPr>
          <w:rFonts w:ascii="Times New Roman" w:hAnsi="Times New Roman" w:cs="Times New Roman"/>
          <w:sz w:val="24"/>
          <w:szCs w:val="24"/>
        </w:rPr>
        <w:t>Krutika</w:t>
      </w:r>
      <w:proofErr w:type="spellEnd"/>
      <w:r w:rsidRPr="00E84C9D">
        <w:rPr>
          <w:rFonts w:ascii="Times New Roman" w:hAnsi="Times New Roman" w:cs="Times New Roman"/>
          <w:sz w:val="24"/>
          <w:szCs w:val="24"/>
        </w:rPr>
        <w:t xml:space="preserve"> R </w:t>
      </w:r>
      <w:proofErr w:type="spellStart"/>
      <w:r w:rsidRPr="00E84C9D">
        <w:rPr>
          <w:rFonts w:ascii="Times New Roman" w:hAnsi="Times New Roman" w:cs="Times New Roman"/>
          <w:sz w:val="24"/>
          <w:szCs w:val="24"/>
        </w:rPr>
        <w:t>Soraganvi</w:t>
      </w:r>
      <w:proofErr w:type="spellEnd"/>
    </w:p>
    <w:p w14:paraId="76728071" w14:textId="122E65D9"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 xml:space="preserve">2KE20CS058                                                         </w:t>
      </w:r>
      <w:proofErr w:type="spellStart"/>
      <w:r w:rsidRPr="00E84C9D">
        <w:rPr>
          <w:rFonts w:ascii="Times New Roman" w:hAnsi="Times New Roman" w:cs="Times New Roman"/>
          <w:sz w:val="24"/>
          <w:szCs w:val="24"/>
        </w:rPr>
        <w:t>Pranjali</w:t>
      </w:r>
      <w:proofErr w:type="spellEnd"/>
      <w:r w:rsidRPr="00E84C9D">
        <w:rPr>
          <w:rFonts w:ascii="Times New Roman" w:hAnsi="Times New Roman" w:cs="Times New Roman"/>
          <w:sz w:val="24"/>
          <w:szCs w:val="24"/>
        </w:rPr>
        <w:t xml:space="preserve"> S Patil</w:t>
      </w:r>
    </w:p>
    <w:p w14:paraId="21B6716E" w14:textId="193DB108"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2KE20CS071                                                         Rashmi K</w:t>
      </w:r>
      <w:r w:rsidR="002E503E" w:rsidRPr="00E84C9D">
        <w:rPr>
          <w:rFonts w:ascii="Times New Roman" w:hAnsi="Times New Roman" w:cs="Times New Roman"/>
          <w:sz w:val="24"/>
          <w:szCs w:val="24"/>
        </w:rPr>
        <w:t xml:space="preserve"> </w:t>
      </w:r>
      <w:proofErr w:type="spellStart"/>
      <w:r w:rsidRPr="00E84C9D">
        <w:rPr>
          <w:rFonts w:ascii="Times New Roman" w:hAnsi="Times New Roman" w:cs="Times New Roman"/>
          <w:sz w:val="24"/>
          <w:szCs w:val="24"/>
        </w:rPr>
        <w:t>Biradar</w:t>
      </w:r>
      <w:proofErr w:type="spellEnd"/>
    </w:p>
    <w:p w14:paraId="6F2A3E88" w14:textId="569231D0"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2KE20CS072                                                         Rohini Girish Navade</w:t>
      </w:r>
    </w:p>
    <w:p w14:paraId="35A9010F" w14:textId="745830B2"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2KE20CS080                                                         Sanjana R Deshpande</w:t>
      </w:r>
    </w:p>
    <w:p w14:paraId="68C7B8C6" w14:textId="0FF15957" w:rsidR="00E22A41" w:rsidRPr="00E84C9D" w:rsidRDefault="00E22A41" w:rsidP="009A1B6C">
      <w:pPr>
        <w:pStyle w:val="ListParagraph"/>
        <w:numPr>
          <w:ilvl w:val="0"/>
          <w:numId w:val="4"/>
        </w:numPr>
        <w:spacing w:line="360" w:lineRule="auto"/>
        <w:jc w:val="both"/>
        <w:rPr>
          <w:rFonts w:ascii="Times New Roman" w:hAnsi="Times New Roman" w:cs="Times New Roman"/>
          <w:b/>
          <w:sz w:val="24"/>
          <w:szCs w:val="24"/>
        </w:rPr>
      </w:pPr>
      <w:r w:rsidRPr="00E84C9D">
        <w:rPr>
          <w:rFonts w:ascii="Times New Roman" w:hAnsi="Times New Roman" w:cs="Times New Roman"/>
          <w:sz w:val="24"/>
          <w:szCs w:val="24"/>
        </w:rPr>
        <w:t xml:space="preserve">2KE20CS081                                                         Sanjana </w:t>
      </w:r>
      <w:proofErr w:type="spellStart"/>
      <w:r w:rsidRPr="00E84C9D">
        <w:rPr>
          <w:rFonts w:ascii="Times New Roman" w:hAnsi="Times New Roman" w:cs="Times New Roman"/>
          <w:sz w:val="24"/>
          <w:szCs w:val="24"/>
        </w:rPr>
        <w:t>Sampat</w:t>
      </w:r>
      <w:proofErr w:type="spellEnd"/>
      <w:r w:rsidRPr="00E84C9D">
        <w:rPr>
          <w:rFonts w:ascii="Times New Roman" w:hAnsi="Times New Roman" w:cs="Times New Roman"/>
          <w:sz w:val="24"/>
          <w:szCs w:val="24"/>
        </w:rPr>
        <w:t xml:space="preserve"> </w:t>
      </w:r>
      <w:proofErr w:type="spellStart"/>
      <w:r w:rsidRPr="00E84C9D">
        <w:rPr>
          <w:rFonts w:ascii="Times New Roman" w:hAnsi="Times New Roman" w:cs="Times New Roman"/>
          <w:sz w:val="24"/>
          <w:szCs w:val="24"/>
        </w:rPr>
        <w:t>Kadapatti</w:t>
      </w:r>
      <w:proofErr w:type="spellEnd"/>
    </w:p>
    <w:p w14:paraId="4D2F7021" w14:textId="2FED7CE1" w:rsidR="00E22A41" w:rsidRPr="002E503E" w:rsidRDefault="00E22A41" w:rsidP="009A1B6C">
      <w:pPr>
        <w:spacing w:line="360" w:lineRule="auto"/>
        <w:jc w:val="both"/>
        <w:rPr>
          <w:rFonts w:ascii="Times New Roman" w:hAnsi="Times New Roman" w:cs="Times New Roman"/>
          <w:b/>
          <w:bCs/>
          <w:color w:val="000000"/>
          <w:sz w:val="52"/>
          <w:szCs w:val="52"/>
          <w:u w:val="single"/>
          <w:lang w:bidi="ar"/>
        </w:rPr>
      </w:pPr>
    </w:p>
    <w:p w14:paraId="44DC83E0" w14:textId="5ABC14CC" w:rsidR="00E22A41" w:rsidRPr="002E503E" w:rsidRDefault="00E22A41" w:rsidP="009A1B6C">
      <w:pPr>
        <w:spacing w:line="360" w:lineRule="auto"/>
        <w:jc w:val="both"/>
        <w:rPr>
          <w:rFonts w:ascii="Times New Roman" w:hAnsi="Times New Roman" w:cs="Times New Roman"/>
          <w:b/>
          <w:bCs/>
          <w:color w:val="000000"/>
          <w:sz w:val="52"/>
          <w:szCs w:val="52"/>
          <w:u w:val="single"/>
          <w:lang w:bidi="ar"/>
        </w:rPr>
      </w:pPr>
    </w:p>
    <w:p w14:paraId="7C76A993" w14:textId="6F5479F0" w:rsidR="00E22A41" w:rsidRPr="002E503E" w:rsidRDefault="00E22A41" w:rsidP="009A1B6C">
      <w:pPr>
        <w:spacing w:line="360" w:lineRule="auto"/>
        <w:jc w:val="both"/>
        <w:rPr>
          <w:rFonts w:ascii="Times New Roman" w:hAnsi="Times New Roman" w:cs="Times New Roman"/>
          <w:b/>
          <w:bCs/>
          <w:color w:val="000000"/>
          <w:sz w:val="52"/>
          <w:szCs w:val="52"/>
          <w:u w:val="single"/>
          <w:lang w:bidi="ar"/>
        </w:rPr>
      </w:pPr>
    </w:p>
    <w:p w14:paraId="16D6F10A" w14:textId="4EE9C20E" w:rsidR="00E22A41" w:rsidRPr="002E503E" w:rsidRDefault="00E22A41" w:rsidP="009A1B6C">
      <w:pPr>
        <w:spacing w:line="360" w:lineRule="auto"/>
        <w:jc w:val="both"/>
        <w:rPr>
          <w:rFonts w:ascii="Times New Roman" w:hAnsi="Times New Roman" w:cs="Times New Roman"/>
          <w:b/>
          <w:bCs/>
          <w:color w:val="000000"/>
          <w:sz w:val="52"/>
          <w:szCs w:val="52"/>
          <w:u w:val="single"/>
          <w:lang w:bidi="ar"/>
        </w:rPr>
      </w:pPr>
    </w:p>
    <w:p w14:paraId="25E67EC9" w14:textId="77777777" w:rsidR="009A1B6C" w:rsidRDefault="009A1B6C" w:rsidP="009A1B6C">
      <w:pPr>
        <w:spacing w:beforeAutospacing="1" w:after="160" w:line="360" w:lineRule="auto"/>
        <w:jc w:val="both"/>
        <w:rPr>
          <w:rFonts w:ascii="Times New Roman" w:hAnsi="Times New Roman" w:cs="Times New Roman"/>
          <w:b/>
          <w:bCs/>
          <w:color w:val="000000"/>
          <w:sz w:val="52"/>
          <w:szCs w:val="52"/>
          <w:u w:val="single"/>
          <w:lang w:bidi="ar"/>
        </w:rPr>
      </w:pPr>
    </w:p>
    <w:p w14:paraId="5A0069E5" w14:textId="77777777" w:rsidR="00E84C9D" w:rsidRDefault="00E84C9D" w:rsidP="00E84C9D">
      <w:pPr>
        <w:spacing w:beforeAutospacing="1" w:after="160" w:line="360" w:lineRule="auto"/>
        <w:jc w:val="center"/>
        <w:rPr>
          <w:rFonts w:ascii="Times New Roman" w:hAnsi="Times New Roman" w:cs="Times New Roman"/>
          <w:b/>
          <w:bCs/>
          <w:color w:val="000000"/>
          <w:sz w:val="32"/>
          <w:szCs w:val="32"/>
          <w:u w:val="single"/>
          <w:lang w:bidi="ar"/>
        </w:rPr>
      </w:pPr>
    </w:p>
    <w:p w14:paraId="3B344C35" w14:textId="5DE94B73" w:rsidR="00E22A41" w:rsidRPr="00E84C9D" w:rsidRDefault="00B755A5" w:rsidP="00E84C9D">
      <w:pPr>
        <w:spacing w:beforeAutospacing="1" w:after="160" w:line="360" w:lineRule="auto"/>
        <w:jc w:val="center"/>
        <w:rPr>
          <w:rFonts w:ascii="Times New Roman" w:hAnsi="Times New Roman" w:cs="Times New Roman"/>
          <w:sz w:val="32"/>
          <w:szCs w:val="32"/>
        </w:rPr>
      </w:pPr>
      <w:r w:rsidRPr="00E84C9D">
        <w:rPr>
          <w:rFonts w:ascii="Times New Roman" w:hAnsi="Times New Roman" w:cs="Times New Roman"/>
          <w:b/>
          <w:bCs/>
          <w:color w:val="000000"/>
          <w:sz w:val="32"/>
          <w:szCs w:val="32"/>
          <w:u w:val="single"/>
          <w:lang w:bidi="ar"/>
        </w:rPr>
        <w:lastRenderedPageBreak/>
        <w:t>DOUBLING THE INCOME OF</w:t>
      </w:r>
      <w:r w:rsidR="00E22A41" w:rsidRPr="00E84C9D">
        <w:rPr>
          <w:rFonts w:ascii="Times New Roman" w:hAnsi="Times New Roman" w:cs="Times New Roman"/>
          <w:sz w:val="32"/>
          <w:szCs w:val="32"/>
        </w:rPr>
        <w:t xml:space="preserve"> </w:t>
      </w:r>
      <w:r w:rsidRPr="00E84C9D">
        <w:rPr>
          <w:rFonts w:ascii="Times New Roman" w:hAnsi="Times New Roman" w:cs="Times New Roman"/>
          <w:b/>
          <w:bCs/>
          <w:color w:val="000000"/>
          <w:sz w:val="32"/>
          <w:szCs w:val="32"/>
          <w:u w:val="single"/>
          <w:lang w:bidi="ar"/>
        </w:rPr>
        <w:t>VILLAGE BY</w:t>
      </w:r>
    </w:p>
    <w:p w14:paraId="298E516F" w14:textId="62D25C85" w:rsidR="00F71A5D" w:rsidRPr="00E84C9D" w:rsidRDefault="00B755A5" w:rsidP="00E84C9D">
      <w:pPr>
        <w:spacing w:beforeAutospacing="1" w:after="160" w:line="360" w:lineRule="auto"/>
        <w:jc w:val="center"/>
        <w:rPr>
          <w:rFonts w:ascii="Times New Roman" w:hAnsi="Times New Roman" w:cs="Times New Roman"/>
          <w:sz w:val="32"/>
          <w:szCs w:val="32"/>
        </w:rPr>
      </w:pPr>
      <w:r w:rsidRPr="00E84C9D">
        <w:rPr>
          <w:rFonts w:ascii="Times New Roman" w:hAnsi="Times New Roman" w:cs="Times New Roman"/>
          <w:b/>
          <w:bCs/>
          <w:color w:val="000000"/>
          <w:sz w:val="32"/>
          <w:szCs w:val="32"/>
          <w:u w:val="single"/>
          <w:lang w:bidi="ar"/>
        </w:rPr>
        <w:t>HEALTH CARE AND EDUCATION</w:t>
      </w:r>
    </w:p>
    <w:p w14:paraId="726ED375" w14:textId="524048D5" w:rsidR="00F71A5D" w:rsidRPr="002E503E" w:rsidRDefault="00B755A5" w:rsidP="009A1B6C">
      <w:pPr>
        <w:spacing w:beforeAutospacing="1" w:after="160" w:line="360" w:lineRule="auto"/>
        <w:jc w:val="both"/>
        <w:rPr>
          <w:rFonts w:ascii="Times New Roman" w:hAnsi="Times New Roman" w:cs="Times New Roman"/>
          <w:sz w:val="22"/>
          <w:szCs w:val="22"/>
        </w:rPr>
      </w:pPr>
      <w:r w:rsidRPr="002E503E">
        <w:rPr>
          <w:rFonts w:ascii="Times New Roman" w:hAnsi="Times New Roman" w:cs="Times New Roman"/>
          <w:b/>
          <w:bCs/>
          <w:color w:val="000000"/>
          <w:sz w:val="22"/>
          <w:szCs w:val="22"/>
          <w:u w:val="single"/>
          <w:lang w:bidi="ar"/>
        </w:rPr>
        <w:t> </w:t>
      </w:r>
      <w:proofErr w:type="gramStart"/>
      <w:r w:rsidRPr="002E503E">
        <w:rPr>
          <w:rFonts w:ascii="Times New Roman" w:hAnsi="Times New Roman" w:cs="Times New Roman"/>
          <w:b/>
          <w:bCs/>
          <w:color w:val="000000"/>
          <w:sz w:val="32"/>
          <w:szCs w:val="32"/>
          <w:lang w:bidi="ar"/>
        </w:rPr>
        <w:t>1.1  INTRODUCTION</w:t>
      </w:r>
      <w:proofErr w:type="gramEnd"/>
      <w:r w:rsidRPr="002E503E">
        <w:rPr>
          <w:rFonts w:ascii="Times New Roman" w:hAnsi="Times New Roman" w:cs="Times New Roman"/>
          <w:b/>
          <w:bCs/>
          <w:color w:val="000000"/>
          <w:sz w:val="32"/>
          <w:szCs w:val="32"/>
          <w:lang w:bidi="ar"/>
        </w:rPr>
        <w:t>:-</w:t>
      </w:r>
    </w:p>
    <w:p w14:paraId="20B334BB" w14:textId="77777777" w:rsidR="00F71A5D" w:rsidRPr="002E503E" w:rsidRDefault="00B755A5" w:rsidP="009A1B6C">
      <w:pPr>
        <w:pStyle w:val="NormalWeb"/>
        <w:spacing w:line="360" w:lineRule="auto"/>
        <w:jc w:val="both"/>
      </w:pPr>
      <w:r w:rsidRPr="002E503E">
        <w:rPr>
          <w:color w:val="000000"/>
          <w:sz w:val="28"/>
          <w:szCs w:val="28"/>
          <w:shd w:val="clear" w:color="auto" w:fill="FFFFFF"/>
        </w:rPr>
        <w:t>In medicine, rural health or rural medicine is the interdisciplinary study of health and health care delivery in rural environments. The concept of rural health incorporates many fields, including geography, midwifery, nursing, sociology, economics, and telehealth or telemedicine.</w:t>
      </w:r>
    </w:p>
    <w:p w14:paraId="15FA9BEA" w14:textId="77777777" w:rsidR="00F71A5D" w:rsidRPr="002E503E" w:rsidRDefault="00B755A5" w:rsidP="009A1B6C">
      <w:pPr>
        <w:pStyle w:val="NormalWeb"/>
        <w:spacing w:line="360" w:lineRule="auto"/>
        <w:jc w:val="both"/>
      </w:pPr>
      <w:r w:rsidRPr="002E503E">
        <w:rPr>
          <w:color w:val="000000"/>
          <w:sz w:val="28"/>
          <w:szCs w:val="28"/>
          <w:shd w:val="clear" w:color="auto" w:fill="FFFFFF"/>
        </w:rPr>
        <w:t>                      Research shows that the healthcare needs of individuals living in rural areas are different from those in urban areas, and rural areas often suffer from a lack of access to healthcare. These differences are the result of geographic, demographic, </w:t>
      </w:r>
      <w:hyperlink r:id="rId9" w:tooltip="Socioeconomic" w:history="1">
        <w:r w:rsidRPr="002E503E">
          <w:rPr>
            <w:rStyle w:val="Hyperlink"/>
            <w:color w:val="000000"/>
            <w:sz w:val="28"/>
            <w:szCs w:val="28"/>
            <w:shd w:val="clear" w:color="auto" w:fill="FFFFFF"/>
          </w:rPr>
          <w:t>socioeconomic</w:t>
        </w:r>
      </w:hyperlink>
      <w:r w:rsidRPr="002E503E">
        <w:rPr>
          <w:color w:val="000000"/>
          <w:sz w:val="28"/>
          <w:szCs w:val="28"/>
          <w:shd w:val="clear" w:color="auto" w:fill="FFFFFF"/>
        </w:rPr>
        <w:t>, workplace, and personal health factors. For example, many rural communities have a large proportion of elderly people and children. With relatively few people of working age (20–50 years of age), such communities have a high </w:t>
      </w:r>
      <w:hyperlink r:id="rId10" w:tooltip="Dependency ratio" w:history="1">
        <w:r w:rsidRPr="002E503E">
          <w:rPr>
            <w:rStyle w:val="Hyperlink"/>
            <w:color w:val="000000"/>
            <w:sz w:val="28"/>
            <w:szCs w:val="28"/>
            <w:shd w:val="clear" w:color="auto" w:fill="FFFFFF"/>
          </w:rPr>
          <w:t>dependency ratio</w:t>
        </w:r>
      </w:hyperlink>
      <w:r w:rsidRPr="002E503E">
        <w:rPr>
          <w:color w:val="000000"/>
          <w:sz w:val="28"/>
          <w:szCs w:val="28"/>
          <w:shd w:val="clear" w:color="auto" w:fill="FFFFFF"/>
        </w:rPr>
        <w:t>. People living in rural areas also tend to have poorer socioeconomic conditions, less education,</w:t>
      </w:r>
    </w:p>
    <w:p w14:paraId="4A3C1967" w14:textId="77777777" w:rsidR="00F71A5D" w:rsidRPr="002E503E" w:rsidRDefault="00B755A5" w:rsidP="009A1B6C">
      <w:pPr>
        <w:pStyle w:val="NormalWeb"/>
        <w:spacing w:line="360" w:lineRule="auto"/>
        <w:jc w:val="both"/>
      </w:pPr>
      <w:r w:rsidRPr="002E503E">
        <w:rPr>
          <w:color w:val="000000"/>
          <w:sz w:val="28"/>
          <w:szCs w:val="28"/>
          <w:shd w:val="clear" w:color="auto" w:fill="FFFFFF"/>
        </w:rPr>
        <w:t>higher rates of tobacco and alcohol use, and higher </w:t>
      </w:r>
      <w:hyperlink r:id="rId11" w:tooltip="Mortality rates" w:history="1">
        <w:r w:rsidRPr="002E503E">
          <w:rPr>
            <w:rStyle w:val="Hyperlink"/>
            <w:color w:val="000000"/>
            <w:sz w:val="28"/>
            <w:szCs w:val="28"/>
            <w:shd w:val="clear" w:color="auto" w:fill="FFFFFF"/>
          </w:rPr>
          <w:t>mortality rates</w:t>
        </w:r>
      </w:hyperlink>
      <w:r w:rsidRPr="002E503E">
        <w:rPr>
          <w:color w:val="000000"/>
          <w:sz w:val="28"/>
          <w:szCs w:val="28"/>
          <w:shd w:val="clear" w:color="auto" w:fill="FFFFFF"/>
        </w:rPr>
        <w:t> when compared to their urban counterparts. There are also high rates of poverty among rural dwellers in many parts of the world, and poverty is one of the biggest </w:t>
      </w:r>
      <w:hyperlink r:id="rId12" w:tooltip="Social determinants of health in poverty" w:history="1">
        <w:r w:rsidRPr="002E503E">
          <w:rPr>
            <w:rStyle w:val="Hyperlink"/>
            <w:color w:val="000000"/>
            <w:sz w:val="28"/>
            <w:szCs w:val="28"/>
            <w:shd w:val="clear" w:color="auto" w:fill="FFFFFF"/>
          </w:rPr>
          <w:t>social determinants of health</w:t>
        </w:r>
      </w:hyperlink>
      <w:r w:rsidRPr="002E503E">
        <w:rPr>
          <w:color w:val="202122"/>
          <w:sz w:val="28"/>
          <w:szCs w:val="28"/>
          <w:shd w:val="clear" w:color="auto" w:fill="FFFFFF"/>
        </w:rPr>
        <w:t>.</w:t>
      </w:r>
    </w:p>
    <w:p w14:paraId="3858C0D9" w14:textId="77777777" w:rsidR="00E84C9D" w:rsidRDefault="00B755A5" w:rsidP="00E84C9D">
      <w:pPr>
        <w:pStyle w:val="NormalWeb"/>
        <w:spacing w:line="360" w:lineRule="auto"/>
        <w:jc w:val="both"/>
        <w:rPr>
          <w:color w:val="202122"/>
          <w:sz w:val="28"/>
          <w:szCs w:val="28"/>
          <w:shd w:val="clear" w:color="auto" w:fill="FFFFFF"/>
        </w:rPr>
      </w:pPr>
      <w:r w:rsidRPr="002E503E">
        <w:rPr>
          <w:color w:val="202122"/>
          <w:sz w:val="28"/>
          <w:szCs w:val="28"/>
          <w:shd w:val="clear" w:color="auto" w:fill="FFFFFF"/>
        </w:rPr>
        <w:t>                </w:t>
      </w:r>
    </w:p>
    <w:p w14:paraId="23AB66CF" w14:textId="3D77CF4E" w:rsidR="00F71A5D" w:rsidRPr="00E84C9D" w:rsidRDefault="00B755A5" w:rsidP="00E84C9D">
      <w:pPr>
        <w:pStyle w:val="NormalWeb"/>
        <w:spacing w:line="360" w:lineRule="auto"/>
        <w:jc w:val="both"/>
      </w:pPr>
      <w:r w:rsidRPr="002E503E">
        <w:rPr>
          <w:b/>
          <w:bCs/>
          <w:color w:val="000000"/>
          <w:sz w:val="32"/>
          <w:szCs w:val="32"/>
          <w:lang w:bidi="ar"/>
        </w:rPr>
        <w:t xml:space="preserve">1.2 LITERATURE </w:t>
      </w:r>
      <w:proofErr w:type="gramStart"/>
      <w:r w:rsidRPr="002E503E">
        <w:rPr>
          <w:b/>
          <w:bCs/>
          <w:color w:val="000000"/>
          <w:sz w:val="32"/>
          <w:szCs w:val="32"/>
          <w:lang w:bidi="ar"/>
        </w:rPr>
        <w:t>SURVEY</w:t>
      </w:r>
      <w:r w:rsidRPr="002E503E">
        <w:rPr>
          <w:color w:val="000000"/>
          <w:sz w:val="32"/>
          <w:szCs w:val="32"/>
          <w:shd w:val="clear" w:color="auto" w:fill="FFFFFF"/>
          <w:lang w:bidi="ar"/>
        </w:rPr>
        <w:t>:-</w:t>
      </w:r>
      <w:proofErr w:type="gramEnd"/>
    </w:p>
    <w:p w14:paraId="0193D4B1" w14:textId="77777777" w:rsidR="00F71A5D" w:rsidRPr="002E503E" w:rsidRDefault="00B755A5" w:rsidP="009A1B6C">
      <w:pPr>
        <w:pStyle w:val="NormalWeb"/>
        <w:shd w:val="clear" w:color="auto" w:fill="FFFFFF"/>
        <w:spacing w:beforeAutospacing="0" w:after="150" w:afterAutospacing="0" w:line="360" w:lineRule="auto"/>
        <w:jc w:val="both"/>
      </w:pPr>
      <w:r w:rsidRPr="002E503E">
        <w:rPr>
          <w:color w:val="333333"/>
          <w:sz w:val="28"/>
          <w:szCs w:val="28"/>
          <w:shd w:val="clear" w:color="auto" w:fill="FFFFFF"/>
        </w:rPr>
        <w:t xml:space="preserve">Rural communities and healthcare facilities have limited resources to address many health-related needs. Research and needs assessments can </w:t>
      </w:r>
      <w:r w:rsidRPr="002E503E">
        <w:rPr>
          <w:color w:val="333333"/>
          <w:sz w:val="28"/>
          <w:szCs w:val="28"/>
          <w:shd w:val="clear" w:color="auto" w:fill="FFFFFF"/>
        </w:rPr>
        <w:lastRenderedPageBreak/>
        <w:t>help determine where and how resources may best be targeted, and program evaluations can indicate whether a particular intervention or approach works well in a rural context.</w:t>
      </w:r>
    </w:p>
    <w:p w14:paraId="1F533456" w14:textId="77777777" w:rsidR="00F71A5D" w:rsidRPr="002E503E" w:rsidRDefault="00B755A5" w:rsidP="009A1B6C">
      <w:pPr>
        <w:pStyle w:val="NormalWeb"/>
        <w:shd w:val="clear" w:color="auto" w:fill="FFFFFF"/>
        <w:spacing w:beforeAutospacing="0" w:after="150" w:afterAutospacing="0" w:line="360" w:lineRule="auto"/>
        <w:jc w:val="both"/>
      </w:pPr>
      <w:r w:rsidRPr="002E503E">
        <w:rPr>
          <w:color w:val="333333"/>
          <w:sz w:val="28"/>
          <w:szCs w:val="28"/>
          <w:shd w:val="clear" w:color="auto" w:fill="FFFFFF"/>
        </w:rPr>
        <w:t>Rural stakeholders who understand the purposes of conducting research, needs assessments, and program evaluations, and who have the tools to undertake such activities, will be better positioned to focus their efforts where they will have the best result. Likewise, policymakers and funders who understand how to help rural communities by supporting rural health research, assessments, and evaluations can help build our nation's understanding of rural health needs and effective interventions to address those needs.</w:t>
      </w:r>
    </w:p>
    <w:p w14:paraId="560B9D43" w14:textId="77777777" w:rsidR="00F71A5D" w:rsidRPr="002E503E" w:rsidRDefault="00B755A5" w:rsidP="009A1B6C">
      <w:pPr>
        <w:pStyle w:val="NormalWeb"/>
        <w:shd w:val="clear" w:color="auto" w:fill="FFFFFF"/>
        <w:spacing w:beforeAutospacing="0" w:after="150" w:afterAutospacing="0" w:line="360" w:lineRule="auto"/>
        <w:jc w:val="both"/>
      </w:pPr>
      <w:r w:rsidRPr="002E503E">
        <w:rPr>
          <w:color w:val="333333"/>
          <w:sz w:val="28"/>
          <w:szCs w:val="28"/>
          <w:shd w:val="clear" w:color="auto" w:fill="FFFFFF"/>
        </w:rPr>
        <w:t>Given the importance of research, assessment, and evaluation to rural interventions and policy, the best rural health research and community assessments have a member of the community as a member of the research team helping to ensure that confidentiality is maintained, programs are appropriate, and language is accurate and reflects the culture of the community.</w:t>
      </w:r>
    </w:p>
    <w:p w14:paraId="169CE667" w14:textId="77777777" w:rsidR="00F71A5D" w:rsidRPr="002E503E" w:rsidRDefault="00B755A5" w:rsidP="009A1B6C">
      <w:pPr>
        <w:shd w:val="clear" w:color="auto" w:fill="FFFFFF"/>
        <w:spacing w:beforeAutospacing="1" w:after="150" w:line="360" w:lineRule="auto"/>
        <w:jc w:val="both"/>
        <w:rPr>
          <w:rFonts w:ascii="Times New Roman" w:hAnsi="Times New Roman" w:cs="Times New Roman"/>
          <w:sz w:val="22"/>
          <w:szCs w:val="22"/>
        </w:rPr>
      </w:pPr>
      <w:r w:rsidRPr="002E503E">
        <w:rPr>
          <w:rFonts w:ascii="Times New Roman" w:hAnsi="Times New Roman" w:cs="Times New Roman"/>
          <w:color w:val="333333"/>
          <w:sz w:val="28"/>
          <w:szCs w:val="28"/>
          <w:shd w:val="clear" w:color="auto" w:fill="FFFFFF"/>
          <w:lang w:bidi="ar"/>
        </w:rPr>
        <w:t>Ideally, residents should be able to conveniently and confidently access services such as primary care, dental care, Behavioral health, emergency care, and public health services. According to </w:t>
      </w:r>
      <w:hyperlink r:id="rId13" w:history="1">
        <w:r w:rsidRPr="002E503E">
          <w:rPr>
            <w:rStyle w:val="Hyperlink"/>
            <w:rFonts w:ascii="Times New Roman" w:hAnsi="Times New Roman" w:cs="Times New Roman"/>
            <w:color w:val="A12641"/>
            <w:sz w:val="28"/>
            <w:szCs w:val="28"/>
            <w:shd w:val="clear" w:color="auto" w:fill="FFFFFF"/>
          </w:rPr>
          <w:t>Healthy People 2020</w:t>
        </w:r>
      </w:hyperlink>
      <w:r w:rsidRPr="002E503E">
        <w:rPr>
          <w:rFonts w:ascii="Times New Roman" w:hAnsi="Times New Roman" w:cs="Times New Roman"/>
          <w:color w:val="333333"/>
          <w:sz w:val="28"/>
          <w:szCs w:val="28"/>
          <w:shd w:val="clear" w:color="auto" w:fill="FFFFFF"/>
          <w:lang w:bidi="ar"/>
        </w:rPr>
        <w:t>, access to healthcare is important for:</w:t>
      </w:r>
    </w:p>
    <w:p w14:paraId="1C3FAB20"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sz w:val="22"/>
          <w:szCs w:val="22"/>
        </w:rPr>
      </w:pPr>
      <w:r w:rsidRPr="002E503E">
        <w:rPr>
          <w:rFonts w:ascii="Times New Roman" w:hAnsi="Times New Roman" w:cs="Times New Roman"/>
          <w:color w:val="333333"/>
          <w:shd w:val="clear" w:color="auto" w:fill="FFFFFF"/>
          <w:lang w:bidi="ar"/>
        </w:rPr>
        <w:t>· </w:t>
      </w:r>
      <w:r w:rsidRPr="002E503E">
        <w:rPr>
          <w:rFonts w:ascii="Times New Roman" w:hAnsi="Times New Roman" w:cs="Times New Roman"/>
          <w:color w:val="333333"/>
          <w:sz w:val="28"/>
          <w:szCs w:val="28"/>
          <w:shd w:val="clear" w:color="auto" w:fill="FFFFFF"/>
          <w:lang w:bidi="ar"/>
        </w:rPr>
        <w:t>Overall physical, social, and mental health status</w:t>
      </w:r>
    </w:p>
    <w:p w14:paraId="5194BCD2"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sz w:val="22"/>
          <w:szCs w:val="22"/>
        </w:rPr>
      </w:pPr>
      <w:r w:rsidRPr="002E503E">
        <w:rPr>
          <w:rFonts w:ascii="Times New Roman" w:hAnsi="Times New Roman" w:cs="Times New Roman"/>
          <w:color w:val="333333"/>
          <w:shd w:val="clear" w:color="auto" w:fill="FFFFFF"/>
          <w:lang w:bidi="ar"/>
        </w:rPr>
        <w:t>· </w:t>
      </w:r>
      <w:r w:rsidRPr="002E503E">
        <w:rPr>
          <w:rFonts w:ascii="Times New Roman" w:hAnsi="Times New Roman" w:cs="Times New Roman"/>
          <w:color w:val="333333"/>
          <w:sz w:val="28"/>
          <w:szCs w:val="28"/>
          <w:shd w:val="clear" w:color="auto" w:fill="FFFFFF"/>
          <w:lang w:bidi="ar"/>
        </w:rPr>
        <w:t>Disease prevention</w:t>
      </w:r>
    </w:p>
    <w:p w14:paraId="521CA818"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sz w:val="22"/>
          <w:szCs w:val="22"/>
        </w:rPr>
      </w:pPr>
      <w:r w:rsidRPr="002E503E">
        <w:rPr>
          <w:rFonts w:ascii="Times New Roman" w:hAnsi="Times New Roman" w:cs="Times New Roman"/>
          <w:color w:val="333333"/>
          <w:shd w:val="clear" w:color="auto" w:fill="FFFFFF"/>
          <w:lang w:bidi="ar"/>
        </w:rPr>
        <w:t>· </w:t>
      </w:r>
      <w:r w:rsidRPr="002E503E">
        <w:rPr>
          <w:rFonts w:ascii="Times New Roman" w:hAnsi="Times New Roman" w:cs="Times New Roman"/>
          <w:color w:val="333333"/>
          <w:sz w:val="28"/>
          <w:szCs w:val="28"/>
          <w:shd w:val="clear" w:color="auto" w:fill="FFFFFF"/>
          <w:lang w:bidi="ar"/>
        </w:rPr>
        <w:t>Detection, diagnosis, and treatment of illness</w:t>
      </w:r>
    </w:p>
    <w:p w14:paraId="30697876"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sz w:val="22"/>
          <w:szCs w:val="22"/>
        </w:rPr>
      </w:pPr>
      <w:r w:rsidRPr="002E503E">
        <w:rPr>
          <w:rFonts w:ascii="Times New Roman" w:hAnsi="Times New Roman" w:cs="Times New Roman"/>
          <w:color w:val="333333"/>
          <w:shd w:val="clear" w:color="auto" w:fill="FFFFFF"/>
          <w:lang w:bidi="ar"/>
        </w:rPr>
        <w:t>· </w:t>
      </w:r>
      <w:r w:rsidRPr="002E503E">
        <w:rPr>
          <w:rFonts w:ascii="Times New Roman" w:hAnsi="Times New Roman" w:cs="Times New Roman"/>
          <w:color w:val="333333"/>
          <w:sz w:val="28"/>
          <w:szCs w:val="28"/>
          <w:shd w:val="clear" w:color="auto" w:fill="FFFFFF"/>
          <w:lang w:bidi="ar"/>
        </w:rPr>
        <w:t>Quality of life</w:t>
      </w:r>
    </w:p>
    <w:p w14:paraId="593F153E"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sz w:val="22"/>
          <w:szCs w:val="22"/>
        </w:rPr>
      </w:pPr>
      <w:r w:rsidRPr="002E503E">
        <w:rPr>
          <w:rFonts w:ascii="Times New Roman" w:hAnsi="Times New Roman" w:cs="Times New Roman"/>
          <w:color w:val="333333"/>
          <w:shd w:val="clear" w:color="auto" w:fill="FFFFFF"/>
          <w:lang w:bidi="ar"/>
        </w:rPr>
        <w:t>· </w:t>
      </w:r>
      <w:r w:rsidRPr="002E503E">
        <w:rPr>
          <w:rFonts w:ascii="Times New Roman" w:hAnsi="Times New Roman" w:cs="Times New Roman"/>
          <w:color w:val="333333"/>
          <w:sz w:val="28"/>
          <w:szCs w:val="28"/>
          <w:shd w:val="clear" w:color="auto" w:fill="FFFFFF"/>
          <w:lang w:bidi="ar"/>
        </w:rPr>
        <w:t>Avoiding preventable deaths</w:t>
      </w:r>
    </w:p>
    <w:p w14:paraId="641EC536" w14:textId="77777777" w:rsidR="00F71A5D" w:rsidRPr="002E503E" w:rsidRDefault="00B755A5" w:rsidP="009A1B6C">
      <w:pPr>
        <w:shd w:val="clear" w:color="auto" w:fill="FFFFFF"/>
        <w:spacing w:before="100" w:after="150" w:line="360" w:lineRule="auto"/>
        <w:ind w:left="720" w:hanging="360"/>
        <w:jc w:val="both"/>
        <w:rPr>
          <w:rFonts w:ascii="Times New Roman" w:hAnsi="Times New Roman" w:cs="Times New Roman"/>
          <w:color w:val="333333"/>
          <w:sz w:val="28"/>
          <w:szCs w:val="28"/>
          <w:shd w:val="clear" w:color="auto" w:fill="FFFFFF"/>
          <w:lang w:bidi="ar"/>
        </w:rPr>
      </w:pPr>
      <w:r w:rsidRPr="002E503E">
        <w:rPr>
          <w:rFonts w:ascii="Times New Roman" w:hAnsi="Times New Roman" w:cs="Times New Roman"/>
          <w:color w:val="333333"/>
          <w:shd w:val="clear" w:color="auto" w:fill="FFFFFF"/>
          <w:lang w:bidi="ar"/>
        </w:rPr>
        <w:lastRenderedPageBreak/>
        <w:t>· </w:t>
      </w:r>
      <w:r w:rsidRPr="002E503E">
        <w:rPr>
          <w:rFonts w:ascii="Times New Roman" w:hAnsi="Times New Roman" w:cs="Times New Roman"/>
          <w:color w:val="333333"/>
          <w:sz w:val="28"/>
          <w:szCs w:val="28"/>
          <w:shd w:val="clear" w:color="auto" w:fill="FFFFFF"/>
          <w:lang w:bidi="ar"/>
        </w:rPr>
        <w:t>Life expectancy</w:t>
      </w:r>
    </w:p>
    <w:p w14:paraId="69F3B86A" w14:textId="77777777" w:rsidR="009A1B6C" w:rsidRDefault="009A1B6C" w:rsidP="009A1B6C">
      <w:pPr>
        <w:shd w:val="clear" w:color="auto" w:fill="FFFFFF"/>
        <w:spacing w:before="100" w:after="150" w:line="360" w:lineRule="auto"/>
        <w:ind w:left="720" w:hanging="360"/>
        <w:jc w:val="both"/>
        <w:rPr>
          <w:rFonts w:ascii="Times New Roman" w:eastAsia="SimSun" w:hAnsi="Times New Roman" w:cs="Times New Roman"/>
          <w:noProof/>
          <w:sz w:val="24"/>
          <w:szCs w:val="24"/>
        </w:rPr>
      </w:pPr>
    </w:p>
    <w:p w14:paraId="254BCAF4" w14:textId="77777777" w:rsidR="009A1B6C" w:rsidRDefault="009A1B6C" w:rsidP="009A1B6C">
      <w:pPr>
        <w:shd w:val="clear" w:color="auto" w:fill="FFFFFF"/>
        <w:spacing w:before="100" w:after="150" w:line="360" w:lineRule="auto"/>
        <w:ind w:left="720" w:hanging="360"/>
        <w:jc w:val="both"/>
        <w:rPr>
          <w:rFonts w:ascii="Times New Roman" w:hAnsi="Times New Roman" w:cs="Times New Roman"/>
          <w:color w:val="000000"/>
          <w:sz w:val="36"/>
          <w:szCs w:val="36"/>
          <w:lang w:bidi="ar"/>
        </w:rPr>
      </w:pPr>
      <w:r w:rsidRPr="002E503E">
        <w:rPr>
          <w:rFonts w:ascii="Times New Roman" w:eastAsia="SimSun" w:hAnsi="Times New Roman" w:cs="Times New Roman"/>
          <w:noProof/>
          <w:sz w:val="24"/>
          <w:szCs w:val="24"/>
        </w:rPr>
        <w:drawing>
          <wp:inline distT="0" distB="0" distL="114300" distR="114300" wp14:anchorId="1789773F" wp14:editId="7A81D9AC">
            <wp:extent cx="4573734" cy="3227917"/>
            <wp:effectExtent l="133350" t="133350" r="132080" b="12509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64000"/>
                              </a14:imgEffect>
                              <a14:imgEffect>
                                <a14:saturation sat="400000"/>
                              </a14:imgEffect>
                            </a14:imgLayer>
                          </a14:imgProps>
                        </a:ext>
                      </a:extLst>
                    </a:blip>
                    <a:srcRect l="2829" t="2766" r="1182" b="1576"/>
                    <a:stretch/>
                  </pic:blipFill>
                  <pic:spPr bwMode="auto">
                    <a:xfrm>
                      <a:off x="0" y="0"/>
                      <a:ext cx="4604674" cy="3249753"/>
                    </a:xfrm>
                    <a:prstGeom prst="rect">
                      <a:avLst/>
                    </a:prstGeom>
                    <a:noFill/>
                    <a:ln>
                      <a:noFill/>
                    </a:ln>
                    <a:effectLst>
                      <a:glow rad="127000">
                        <a:sysClr val="window" lastClr="FFFFFF"/>
                      </a:glow>
                    </a:effectLst>
                    <a:extLst>
                      <a:ext uri="{53640926-AAD7-44D8-BBD7-CCE9431645EC}">
                        <a14:shadowObscured xmlns:a14="http://schemas.microsoft.com/office/drawing/2010/main"/>
                      </a:ext>
                    </a:extLst>
                  </pic:spPr>
                </pic:pic>
              </a:graphicData>
            </a:graphic>
          </wp:inline>
        </w:drawing>
      </w:r>
    </w:p>
    <w:p w14:paraId="43BA2BE3" w14:textId="67B5CAC1" w:rsidR="00F71A5D" w:rsidRPr="009A1B6C" w:rsidRDefault="00B755A5" w:rsidP="009A1B6C">
      <w:pPr>
        <w:shd w:val="clear" w:color="auto" w:fill="FFFFFF"/>
        <w:spacing w:before="100" w:after="150" w:line="360" w:lineRule="auto"/>
        <w:jc w:val="both"/>
        <w:rPr>
          <w:rFonts w:ascii="Times New Roman" w:hAnsi="Times New Roman" w:cs="Times New Roman"/>
          <w:color w:val="333333"/>
          <w:sz w:val="28"/>
          <w:szCs w:val="28"/>
          <w:shd w:val="clear" w:color="auto" w:fill="FFFFFF"/>
          <w:lang w:bidi="ar"/>
        </w:rPr>
      </w:pPr>
      <w:r w:rsidRPr="002E503E">
        <w:rPr>
          <w:rFonts w:ascii="Times New Roman" w:hAnsi="Times New Roman" w:cs="Times New Roman"/>
          <w:color w:val="000000"/>
          <w:sz w:val="36"/>
          <w:szCs w:val="36"/>
          <w:lang w:bidi="ar"/>
        </w:rPr>
        <w:t xml:space="preserve">1.3 </w:t>
      </w:r>
      <w:r w:rsidRPr="002E503E">
        <w:rPr>
          <w:rFonts w:ascii="Times New Roman" w:hAnsi="Times New Roman" w:cs="Times New Roman"/>
          <w:b/>
          <w:bCs/>
          <w:color w:val="000000"/>
          <w:sz w:val="36"/>
          <w:szCs w:val="36"/>
          <w:lang w:bidi="ar"/>
        </w:rPr>
        <w:t>Challenges for Rural Health System –</w:t>
      </w:r>
    </w:p>
    <w:p w14:paraId="5832724A" w14:textId="77777777" w:rsidR="00F71A5D" w:rsidRPr="002E503E" w:rsidRDefault="00B755A5" w:rsidP="009A1B6C">
      <w:pPr>
        <w:spacing w:beforeAutospacing="1" w:after="160" w:line="360" w:lineRule="auto"/>
        <w:jc w:val="both"/>
        <w:rPr>
          <w:rFonts w:ascii="Times New Roman" w:hAnsi="Times New Roman" w:cs="Times New Roman"/>
          <w:color w:val="000000"/>
          <w:sz w:val="28"/>
          <w:szCs w:val="28"/>
          <w:lang w:bidi="ar"/>
        </w:rPr>
      </w:pPr>
      <w:r w:rsidRPr="002E503E">
        <w:rPr>
          <w:rFonts w:ascii="Times New Roman" w:hAnsi="Times New Roman" w:cs="Times New Roman"/>
          <w:color w:val="000000"/>
          <w:sz w:val="28"/>
          <w:szCs w:val="28"/>
          <w:lang w:bidi="ar"/>
        </w:rPr>
        <w:t xml:space="preserve">                            An Overview The poor state of the health system in rural areas is not the outcome of a particular occurrence but a consolidated outgrowth of degraded system. It signifies not only lacunae in existing policy and infrastructure but blockage in potential development also. The expenditure on public health has not only been ignored by the state but by common man also. The Common man terms expenditure on public health as useless. In their view, the quality of treatment and medicines in government-run hospitals has degraded. Their diverted investment in private practitioner and private hospitals has worsened public health system in India. The disillusionment and frustration with the growing ineffectiveness of the government sector is gradually driving poor people to seek help of the private sector, thus </w:t>
      </w:r>
      <w:r w:rsidRPr="002E503E">
        <w:rPr>
          <w:rFonts w:ascii="Times New Roman" w:hAnsi="Times New Roman" w:cs="Times New Roman"/>
          <w:color w:val="000000"/>
          <w:sz w:val="28"/>
          <w:szCs w:val="28"/>
          <w:lang w:bidi="ar"/>
        </w:rPr>
        <w:lastRenderedPageBreak/>
        <w:t>forcing them to spend huge sums of money on credit, or they are left to the mercy of ‘</w:t>
      </w:r>
      <w:proofErr w:type="gramStart"/>
      <w:r w:rsidRPr="002E503E">
        <w:rPr>
          <w:rFonts w:ascii="Times New Roman" w:hAnsi="Times New Roman" w:cs="Times New Roman"/>
          <w:color w:val="000000"/>
          <w:sz w:val="28"/>
          <w:szCs w:val="28"/>
          <w:lang w:bidi="ar"/>
        </w:rPr>
        <w:t>quacks’</w:t>
      </w:r>
      <w:proofErr w:type="gramEnd"/>
      <w:r w:rsidRPr="002E503E">
        <w:rPr>
          <w:rFonts w:ascii="Times New Roman" w:hAnsi="Times New Roman" w:cs="Times New Roman"/>
          <w:color w:val="000000"/>
          <w:sz w:val="28"/>
          <w:szCs w:val="28"/>
          <w:lang w:bidi="ar"/>
        </w:rPr>
        <w:t xml:space="preserve">. Therefore, it is very essential for us to review primary elements for degradation of </w:t>
      </w:r>
      <w:proofErr w:type="gramStart"/>
      <w:r w:rsidRPr="002E503E">
        <w:rPr>
          <w:rFonts w:ascii="Times New Roman" w:hAnsi="Times New Roman" w:cs="Times New Roman"/>
          <w:color w:val="000000"/>
          <w:sz w:val="28"/>
          <w:szCs w:val="28"/>
          <w:lang w:bidi="ar"/>
        </w:rPr>
        <w:t>Public</w:t>
      </w:r>
      <w:proofErr w:type="gramEnd"/>
      <w:r w:rsidRPr="002E503E">
        <w:rPr>
          <w:rFonts w:ascii="Times New Roman" w:hAnsi="Times New Roman" w:cs="Times New Roman"/>
          <w:color w:val="000000"/>
          <w:sz w:val="28"/>
          <w:szCs w:val="28"/>
          <w:lang w:bidi="ar"/>
        </w:rPr>
        <w:t xml:space="preserve"> health system in India</w:t>
      </w:r>
      <w:r w:rsidRPr="002E503E">
        <w:rPr>
          <w:rFonts w:ascii="Times New Roman" w:hAnsi="Times New Roman" w:cs="Times New Roman"/>
          <w:color w:val="000000"/>
          <w:sz w:val="28"/>
          <w:szCs w:val="28"/>
          <w:lang w:val="en-IN" w:bidi="ar"/>
        </w:rPr>
        <w:t>.</w:t>
      </w:r>
    </w:p>
    <w:p w14:paraId="22575E05" w14:textId="77777777" w:rsidR="00F71A5D" w:rsidRPr="002E503E" w:rsidRDefault="00B755A5" w:rsidP="009A1B6C">
      <w:pPr>
        <w:spacing w:beforeAutospacing="1" w:after="160" w:line="360" w:lineRule="auto"/>
        <w:jc w:val="both"/>
        <w:rPr>
          <w:rFonts w:ascii="Times New Roman" w:hAnsi="Times New Roman" w:cs="Times New Roman"/>
        </w:rPr>
      </w:pPr>
      <w:r w:rsidRPr="002E503E">
        <w:rPr>
          <w:rFonts w:ascii="Times New Roman" w:eastAsia="SimSun" w:hAnsi="Times New Roman" w:cs="Times New Roman"/>
          <w:noProof/>
          <w:sz w:val="24"/>
          <w:szCs w:val="24"/>
        </w:rPr>
        <w:drawing>
          <wp:inline distT="0" distB="0" distL="114300" distR="114300" wp14:anchorId="34562F89" wp14:editId="7E074F4D">
            <wp:extent cx="5139690" cy="3643745"/>
            <wp:effectExtent l="0" t="0" r="381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6"/>
                    <a:stretch>
                      <a:fillRect/>
                    </a:stretch>
                  </pic:blipFill>
                  <pic:spPr>
                    <a:xfrm>
                      <a:off x="0" y="0"/>
                      <a:ext cx="5143778" cy="3646643"/>
                    </a:xfrm>
                    <a:prstGeom prst="rect">
                      <a:avLst/>
                    </a:prstGeom>
                    <a:noFill/>
                    <a:ln w="9525">
                      <a:noFill/>
                    </a:ln>
                  </pic:spPr>
                </pic:pic>
              </a:graphicData>
            </a:graphic>
          </wp:inline>
        </w:drawing>
      </w:r>
    </w:p>
    <w:p w14:paraId="0CBEB731" w14:textId="77777777" w:rsidR="00F71A5D" w:rsidRPr="002E503E" w:rsidRDefault="00B755A5" w:rsidP="009A1B6C">
      <w:pPr>
        <w:pStyle w:val="NormalWeb"/>
        <w:spacing w:line="360" w:lineRule="auto"/>
        <w:jc w:val="both"/>
      </w:pPr>
      <w:proofErr w:type="gramStart"/>
      <w:r w:rsidRPr="002E503E">
        <w:rPr>
          <w:b/>
          <w:bCs/>
          <w:color w:val="000000"/>
          <w:sz w:val="32"/>
          <w:szCs w:val="32"/>
        </w:rPr>
        <w:t>1.3.1</w:t>
      </w:r>
      <w:r w:rsidRPr="002E503E">
        <w:rPr>
          <w:b/>
          <w:bCs/>
          <w:color w:val="000000"/>
          <w:sz w:val="32"/>
          <w:szCs w:val="32"/>
          <w:u w:val="single"/>
        </w:rPr>
        <w:t>  Inefficient</w:t>
      </w:r>
      <w:proofErr w:type="gramEnd"/>
      <w:r w:rsidRPr="002E503E">
        <w:rPr>
          <w:b/>
          <w:bCs/>
          <w:color w:val="000000"/>
          <w:sz w:val="32"/>
          <w:szCs w:val="32"/>
          <w:u w:val="single"/>
        </w:rPr>
        <w:t xml:space="preserve"> Physical Infrastructure:</w:t>
      </w:r>
      <w:r w:rsidRPr="002E503E">
        <w:rPr>
          <w:b/>
          <w:bCs/>
          <w:color w:val="000000"/>
          <w:sz w:val="32"/>
          <w:szCs w:val="32"/>
        </w:rPr>
        <w:t> </w:t>
      </w:r>
    </w:p>
    <w:p w14:paraId="0B869052" w14:textId="77777777" w:rsidR="00F71A5D" w:rsidRPr="002E503E" w:rsidRDefault="00B755A5" w:rsidP="009A1B6C">
      <w:pPr>
        <w:pStyle w:val="NormalWeb"/>
        <w:spacing w:line="360" w:lineRule="auto"/>
        <w:jc w:val="both"/>
      </w:pPr>
      <w:r w:rsidRPr="002E503E">
        <w:rPr>
          <w:color w:val="000000"/>
          <w:sz w:val="32"/>
          <w:szCs w:val="32"/>
        </w:rPr>
        <w:t>The sub-</w:t>
      </w:r>
      <w:proofErr w:type="spellStart"/>
      <w:r w:rsidRPr="002E503E">
        <w:rPr>
          <w:color w:val="000000"/>
          <w:sz w:val="32"/>
          <w:szCs w:val="32"/>
        </w:rPr>
        <w:t>centre</w:t>
      </w:r>
      <w:proofErr w:type="spellEnd"/>
      <w:r w:rsidRPr="002E503E">
        <w:rPr>
          <w:color w:val="000000"/>
          <w:sz w:val="32"/>
          <w:szCs w:val="32"/>
        </w:rPr>
        <w:t xml:space="preserve"> (SC) is the most peripheral institution or first contact point between Primary Health Centre (PHC) and community. Each sub-</w:t>
      </w:r>
      <w:proofErr w:type="spellStart"/>
      <w:r w:rsidRPr="002E503E">
        <w:rPr>
          <w:color w:val="000000"/>
          <w:sz w:val="32"/>
          <w:szCs w:val="32"/>
        </w:rPr>
        <w:t>centre</w:t>
      </w:r>
      <w:proofErr w:type="spellEnd"/>
      <w:r w:rsidRPr="002E503E">
        <w:rPr>
          <w:color w:val="000000"/>
          <w:sz w:val="32"/>
          <w:szCs w:val="32"/>
        </w:rPr>
        <w:t xml:space="preserve"> is manned by one Auxiliary Nursing Mid-wife (ANM) and one Multi-Purpose Worker (MPW). The sub-</w:t>
      </w:r>
      <w:proofErr w:type="spellStart"/>
      <w:r w:rsidRPr="002E503E">
        <w:rPr>
          <w:color w:val="000000"/>
          <w:sz w:val="32"/>
          <w:szCs w:val="32"/>
        </w:rPr>
        <w:t>centres</w:t>
      </w:r>
      <w:proofErr w:type="spellEnd"/>
      <w:r w:rsidRPr="002E503E">
        <w:rPr>
          <w:color w:val="000000"/>
          <w:sz w:val="32"/>
          <w:szCs w:val="32"/>
        </w:rPr>
        <w:t xml:space="preserve"> are needed for taking care of basic health needs of men, women and children. Apart from it, PHC also keeps an important position in health services. It provides integrated curative and preventive healthcare to the rural population with an emphasis on preventive and promotive </w:t>
      </w:r>
      <w:r w:rsidRPr="002E503E">
        <w:rPr>
          <w:color w:val="000000"/>
          <w:sz w:val="32"/>
          <w:szCs w:val="32"/>
        </w:rPr>
        <w:lastRenderedPageBreak/>
        <w:t>aspects. At upper level, remains CHC. The major function of CHC is to provide comprehensive coverage of health care to patients referred from PHC. In this affair, poor infrastructure of the hospitals is a matter of serious concern.</w:t>
      </w:r>
    </w:p>
    <w:p w14:paraId="445B5223" w14:textId="77777777" w:rsidR="00F71A5D" w:rsidRPr="002E503E" w:rsidRDefault="00B755A5" w:rsidP="009A1B6C">
      <w:pPr>
        <w:pStyle w:val="NormalWeb"/>
        <w:spacing w:line="360" w:lineRule="auto"/>
        <w:jc w:val="both"/>
      </w:pPr>
      <w:r w:rsidRPr="002E503E">
        <w:rPr>
          <w:color w:val="000000"/>
          <w:sz w:val="32"/>
          <w:szCs w:val="32"/>
        </w:rPr>
        <w:t> </w:t>
      </w:r>
    </w:p>
    <w:p w14:paraId="7E6AD2F7" w14:textId="77777777" w:rsidR="00F71A5D" w:rsidRPr="002E503E" w:rsidRDefault="00B755A5" w:rsidP="009A1B6C">
      <w:pPr>
        <w:pStyle w:val="NormalWeb"/>
        <w:spacing w:line="360" w:lineRule="auto"/>
        <w:jc w:val="both"/>
      </w:pPr>
      <w:r w:rsidRPr="002E503E">
        <w:rPr>
          <w:b/>
          <w:bCs/>
          <w:color w:val="000000"/>
          <w:sz w:val="32"/>
          <w:szCs w:val="32"/>
        </w:rPr>
        <w:t>1.3.2</w:t>
      </w:r>
      <w:r w:rsidRPr="002E503E">
        <w:rPr>
          <w:color w:val="000000"/>
          <w:sz w:val="32"/>
          <w:szCs w:val="32"/>
        </w:rPr>
        <w:t>  </w:t>
      </w:r>
      <w:r w:rsidRPr="002E503E">
        <w:rPr>
          <w:b/>
          <w:bCs/>
          <w:color w:val="000000"/>
          <w:sz w:val="32"/>
          <w:szCs w:val="32"/>
        </w:rPr>
        <w:t> </w:t>
      </w:r>
      <w:r w:rsidRPr="002E503E">
        <w:rPr>
          <w:b/>
          <w:bCs/>
          <w:color w:val="000000"/>
          <w:sz w:val="32"/>
          <w:szCs w:val="32"/>
          <w:u w:val="single"/>
        </w:rPr>
        <w:t xml:space="preserve">Underutilization of existing rural </w:t>
      </w:r>
      <w:proofErr w:type="gramStart"/>
      <w:r w:rsidRPr="002E503E">
        <w:rPr>
          <w:b/>
          <w:bCs/>
          <w:color w:val="000000"/>
          <w:sz w:val="32"/>
          <w:szCs w:val="32"/>
          <w:u w:val="single"/>
        </w:rPr>
        <w:t>hospitals:-</w:t>
      </w:r>
      <w:proofErr w:type="gramEnd"/>
    </w:p>
    <w:p w14:paraId="632C4E28" w14:textId="77777777" w:rsidR="00F71A5D" w:rsidRPr="002E503E" w:rsidRDefault="00B755A5" w:rsidP="009A1B6C">
      <w:pPr>
        <w:pStyle w:val="NormalWeb"/>
        <w:spacing w:line="360" w:lineRule="auto"/>
        <w:jc w:val="both"/>
      </w:pPr>
      <w:r w:rsidRPr="002E503E">
        <w:rPr>
          <w:color w:val="000000"/>
          <w:sz w:val="32"/>
          <w:szCs w:val="32"/>
        </w:rPr>
        <w:t xml:space="preserve">              On one hand, there is </w:t>
      </w:r>
      <w:proofErr w:type="spellStart"/>
      <w:r w:rsidRPr="002E503E">
        <w:rPr>
          <w:color w:val="000000"/>
          <w:sz w:val="32"/>
          <w:szCs w:val="32"/>
        </w:rPr>
        <w:t>lackness</w:t>
      </w:r>
      <w:proofErr w:type="spellEnd"/>
      <w:r w:rsidRPr="002E503E">
        <w:rPr>
          <w:color w:val="000000"/>
          <w:sz w:val="32"/>
          <w:szCs w:val="32"/>
        </w:rPr>
        <w:t xml:space="preserve"> of efficient health infrastructure in rural areas, on the other hand, </w:t>
      </w:r>
      <w:proofErr w:type="gramStart"/>
      <w:r w:rsidRPr="002E503E">
        <w:rPr>
          <w:color w:val="000000"/>
          <w:sz w:val="32"/>
          <w:szCs w:val="32"/>
        </w:rPr>
        <w:t>these infrastructure</w:t>
      </w:r>
      <w:proofErr w:type="gramEnd"/>
      <w:r w:rsidRPr="002E503E">
        <w:rPr>
          <w:color w:val="000000"/>
          <w:sz w:val="32"/>
          <w:szCs w:val="32"/>
        </w:rPr>
        <w:t xml:space="preserve"> are not being utilized by people. Many a time, rural patients bypass local rural hospitals despite the availability of comparable medical services. The general conditional analysis of data on patients and hospitals suggests that hospital characteristics (size, ownership, and distance) and patient characteristics (payment source, medical condition, age, and race) influence rural patients’ decisions to bypass local rural hospitals.</w:t>
      </w:r>
    </w:p>
    <w:p w14:paraId="35BF3B42" w14:textId="77777777" w:rsidR="00F71A5D" w:rsidRPr="002E503E" w:rsidRDefault="00B755A5" w:rsidP="009A1B6C">
      <w:pPr>
        <w:pStyle w:val="NormalWeb"/>
        <w:spacing w:line="360" w:lineRule="auto"/>
        <w:jc w:val="both"/>
      </w:pPr>
      <w:r w:rsidRPr="002E503E">
        <w:rPr>
          <w:color w:val="000000"/>
          <w:sz w:val="32"/>
          <w:szCs w:val="32"/>
        </w:rPr>
        <w:t> </w:t>
      </w:r>
    </w:p>
    <w:p w14:paraId="5173172F" w14:textId="77777777" w:rsidR="009A1B6C" w:rsidRDefault="00B755A5" w:rsidP="009A1B6C">
      <w:pPr>
        <w:pStyle w:val="NormalWeb"/>
        <w:spacing w:line="360" w:lineRule="auto"/>
        <w:jc w:val="both"/>
      </w:pPr>
      <w:proofErr w:type="gramStart"/>
      <w:r w:rsidRPr="002E503E">
        <w:rPr>
          <w:b/>
          <w:bCs/>
          <w:color w:val="000000"/>
          <w:sz w:val="32"/>
          <w:szCs w:val="32"/>
        </w:rPr>
        <w:t>1.3.3  </w:t>
      </w:r>
      <w:r w:rsidRPr="002E503E">
        <w:rPr>
          <w:b/>
          <w:bCs/>
          <w:color w:val="000000"/>
          <w:sz w:val="32"/>
          <w:szCs w:val="32"/>
          <w:u w:val="single"/>
        </w:rPr>
        <w:t>Inadequate</w:t>
      </w:r>
      <w:proofErr w:type="gramEnd"/>
      <w:r w:rsidRPr="002E503E">
        <w:rPr>
          <w:b/>
          <w:bCs/>
          <w:color w:val="000000"/>
          <w:sz w:val="32"/>
          <w:szCs w:val="32"/>
          <w:u w:val="single"/>
        </w:rPr>
        <w:t xml:space="preserve"> human resources:-</w:t>
      </w:r>
    </w:p>
    <w:p w14:paraId="395C3DA9" w14:textId="09C0FEE6" w:rsidR="00F71A5D" w:rsidRPr="009A1B6C" w:rsidRDefault="009A1B6C" w:rsidP="009A1B6C">
      <w:pPr>
        <w:pStyle w:val="NormalWeb"/>
        <w:spacing w:line="360" w:lineRule="auto"/>
        <w:jc w:val="both"/>
      </w:pPr>
      <w:r>
        <w:t xml:space="preserve"> </w:t>
      </w:r>
      <w:r w:rsidR="00B755A5" w:rsidRPr="002E503E">
        <w:rPr>
          <w:color w:val="000000"/>
          <w:sz w:val="32"/>
          <w:szCs w:val="32"/>
        </w:rPr>
        <w:t xml:space="preserve">The rural public health facilities are battling with the problems of inadequate manpower. There exists shortfall across all cadres in rural health system. The deficiency of trained doctors and medical professionals has </w:t>
      </w:r>
      <w:proofErr w:type="spellStart"/>
      <w:r w:rsidR="00B755A5" w:rsidRPr="002E503E">
        <w:rPr>
          <w:color w:val="000000"/>
          <w:sz w:val="32"/>
          <w:szCs w:val="32"/>
        </w:rPr>
        <w:t>paraly</w:t>
      </w:r>
      <w:proofErr w:type="spellEnd"/>
      <w:r w:rsidR="00B755A5" w:rsidRPr="002E503E">
        <w:rPr>
          <w:color w:val="000000"/>
          <w:sz w:val="32"/>
          <w:szCs w:val="32"/>
          <w:lang w:val="en-IN"/>
        </w:rPr>
        <w:t>z</w:t>
      </w:r>
      <w:r w:rsidR="00B755A5" w:rsidRPr="002E503E">
        <w:rPr>
          <w:color w:val="000000"/>
          <w:sz w:val="32"/>
          <w:szCs w:val="32"/>
        </w:rPr>
        <w:t xml:space="preserve">ed the rural health facilities. </w:t>
      </w:r>
      <w:r w:rsidR="00B755A5" w:rsidRPr="002E503E">
        <w:rPr>
          <w:color w:val="000000"/>
          <w:sz w:val="32"/>
          <w:szCs w:val="32"/>
        </w:rPr>
        <w:lastRenderedPageBreak/>
        <w:t xml:space="preserve">As of </w:t>
      </w:r>
      <w:proofErr w:type="gramStart"/>
      <w:r w:rsidR="00B755A5" w:rsidRPr="002E503E">
        <w:rPr>
          <w:color w:val="000000"/>
          <w:sz w:val="32"/>
          <w:szCs w:val="32"/>
        </w:rPr>
        <w:t>March</w:t>
      </w:r>
      <w:proofErr w:type="gramEnd"/>
      <w:r w:rsidR="00B755A5" w:rsidRPr="002E503E">
        <w:rPr>
          <w:color w:val="000000"/>
          <w:sz w:val="32"/>
          <w:szCs w:val="32"/>
        </w:rPr>
        <w:t>’ 2013, the vacancy rates of doctors at PHCs has been 12 percent while the same at CHCs has been 47 percent at India level (NRHM, Budget Briefs, 2014-15).</w:t>
      </w:r>
    </w:p>
    <w:p w14:paraId="22B63E55" w14:textId="77777777" w:rsidR="00F71A5D" w:rsidRPr="002E503E" w:rsidRDefault="00B755A5" w:rsidP="009A1B6C">
      <w:pPr>
        <w:pStyle w:val="NormalWeb"/>
        <w:spacing w:line="360" w:lineRule="auto"/>
        <w:jc w:val="both"/>
        <w:rPr>
          <w:b/>
          <w:bCs/>
          <w:color w:val="000000"/>
          <w:sz w:val="32"/>
          <w:szCs w:val="32"/>
          <w:u w:val="single"/>
          <w:lang w:val="en-IN"/>
        </w:rPr>
      </w:pPr>
      <w:r w:rsidRPr="002E503E">
        <w:rPr>
          <w:b/>
          <w:bCs/>
          <w:color w:val="000000"/>
          <w:sz w:val="32"/>
          <w:szCs w:val="32"/>
          <w:u w:val="single"/>
        </w:rPr>
        <w:t xml:space="preserve">The State of Healthcare in Rural </w:t>
      </w:r>
      <w:proofErr w:type="gramStart"/>
      <w:r w:rsidRPr="002E503E">
        <w:rPr>
          <w:b/>
          <w:bCs/>
          <w:color w:val="000000"/>
          <w:sz w:val="32"/>
          <w:szCs w:val="32"/>
          <w:u w:val="single"/>
        </w:rPr>
        <w:t>Communities</w:t>
      </w:r>
      <w:r w:rsidRPr="002E503E">
        <w:rPr>
          <w:b/>
          <w:bCs/>
          <w:color w:val="000000"/>
          <w:sz w:val="32"/>
          <w:szCs w:val="32"/>
          <w:u w:val="single"/>
          <w:lang w:val="en-IN"/>
        </w:rPr>
        <w:t>:-</w:t>
      </w:r>
      <w:proofErr w:type="gramEnd"/>
    </w:p>
    <w:p w14:paraId="448216B9" w14:textId="77777777" w:rsidR="00F71A5D" w:rsidRPr="002E503E" w:rsidRDefault="00B755A5" w:rsidP="009A1B6C">
      <w:pPr>
        <w:pStyle w:val="NormalWeb"/>
        <w:spacing w:line="360" w:lineRule="auto"/>
        <w:jc w:val="both"/>
        <w:rPr>
          <w:color w:val="000000"/>
          <w:sz w:val="32"/>
          <w:szCs w:val="32"/>
        </w:rPr>
      </w:pPr>
      <w:r w:rsidRPr="002E503E">
        <w:rPr>
          <w:color w:val="000000"/>
          <w:sz w:val="32"/>
          <w:szCs w:val="32"/>
        </w:rPr>
        <w:t>The statistics tell the story: By several important health metrics, people who live in rural areas have higher mortality rates and worse health than their urban counterparts. For example:</w:t>
      </w:r>
    </w:p>
    <w:p w14:paraId="4DAE9ADC"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t>Overall mortality</w:t>
      </w:r>
      <w:r w:rsidRPr="002E503E">
        <w:rPr>
          <w:b/>
          <w:bCs/>
          <w:color w:val="000000"/>
          <w:sz w:val="32"/>
          <w:szCs w:val="32"/>
          <w:lang w:val="en-IN"/>
        </w:rPr>
        <w:t>:</w:t>
      </w:r>
      <w:r w:rsidRPr="002E503E">
        <w:rPr>
          <w:b/>
          <w:bCs/>
          <w:color w:val="000000"/>
          <w:sz w:val="32"/>
          <w:szCs w:val="32"/>
        </w:rPr>
        <w:t xml:space="preserve"> </w:t>
      </w:r>
      <w:r w:rsidRPr="002E503E">
        <w:rPr>
          <w:color w:val="000000"/>
          <w:sz w:val="32"/>
          <w:szCs w:val="32"/>
        </w:rPr>
        <w:t>Although mortality rates have dropped for both urban and rural areas, they are still far higher in rural areas, according to this pre-COVID 19 study in the Journal of the American Medical Association. In 2019, urban areas had a mortality rate of 664.5 per 100,000 people; rural areas had a mortality rate of 834 per 100,000 people.</w:t>
      </w:r>
    </w:p>
    <w:p w14:paraId="3E77DA17"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t>COVID-19</w:t>
      </w:r>
      <w:r w:rsidRPr="002E503E">
        <w:rPr>
          <w:b/>
          <w:bCs/>
          <w:color w:val="000000"/>
          <w:sz w:val="32"/>
          <w:szCs w:val="32"/>
          <w:lang w:val="en-IN"/>
        </w:rPr>
        <w:t>:</w:t>
      </w:r>
      <w:r w:rsidRPr="002E503E">
        <w:rPr>
          <w:color w:val="000000"/>
          <w:sz w:val="32"/>
          <w:szCs w:val="32"/>
        </w:rPr>
        <w:t xml:space="preserve"> As of December 2021, the case rate and mortality rate from the coronavirus was higher in rural counties than in urban counties — 287.55 deaths per 100,000 in rural areas compared to 221.54 per 100,000 in cities and towns, according to the Rural Policy Research Institute.</w:t>
      </w:r>
    </w:p>
    <w:p w14:paraId="16F67AFA"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t>Diabetes</w:t>
      </w:r>
      <w:r w:rsidRPr="002E503E">
        <w:rPr>
          <w:b/>
          <w:bCs/>
          <w:color w:val="000000"/>
          <w:sz w:val="32"/>
          <w:szCs w:val="32"/>
          <w:lang w:val="en-IN"/>
        </w:rPr>
        <w:t>:</w:t>
      </w:r>
      <w:r w:rsidRPr="002E503E">
        <w:rPr>
          <w:color w:val="000000"/>
          <w:sz w:val="32"/>
          <w:szCs w:val="32"/>
        </w:rPr>
        <w:t xml:space="preserve"> Diabetes is more prevalent in rural areas than in urban areas. Rural patients are less likely to comply with checkups and preventive treatments and showed less improvement in their disease than urban patients, according to the journal Diabetes Care.</w:t>
      </w:r>
    </w:p>
    <w:p w14:paraId="08D87B67"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lastRenderedPageBreak/>
        <w:t>Heart disease</w:t>
      </w:r>
      <w:r w:rsidRPr="002E503E">
        <w:rPr>
          <w:b/>
          <w:bCs/>
          <w:color w:val="000000"/>
          <w:sz w:val="32"/>
          <w:szCs w:val="32"/>
          <w:lang w:val="en-IN"/>
        </w:rPr>
        <w:t>:</w:t>
      </w:r>
      <w:r w:rsidRPr="002E503E">
        <w:rPr>
          <w:color w:val="000000"/>
          <w:sz w:val="32"/>
          <w:szCs w:val="32"/>
        </w:rPr>
        <w:t xml:space="preserve"> </w:t>
      </w:r>
      <w:proofErr w:type="gramStart"/>
      <w:r w:rsidRPr="002E503E">
        <w:rPr>
          <w:color w:val="000000"/>
          <w:sz w:val="32"/>
          <w:szCs w:val="32"/>
        </w:rPr>
        <w:t>Heart disease</w:t>
      </w:r>
      <w:proofErr w:type="gramEnd"/>
      <w:r w:rsidRPr="002E503E">
        <w:rPr>
          <w:color w:val="000000"/>
          <w:sz w:val="32"/>
          <w:szCs w:val="32"/>
        </w:rPr>
        <w:t>-related deaths were higher in rural areas compared to urban areas — 160 per 100,000 people compared to 114.5 per 100,000, according to the CDC.</w:t>
      </w:r>
    </w:p>
    <w:p w14:paraId="7402C2D5"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t>Opioid overdoses</w:t>
      </w:r>
      <w:r w:rsidRPr="002E503E">
        <w:rPr>
          <w:b/>
          <w:bCs/>
          <w:color w:val="000000"/>
          <w:sz w:val="32"/>
          <w:szCs w:val="32"/>
          <w:lang w:val="en-IN"/>
        </w:rPr>
        <w:t>:</w:t>
      </w:r>
      <w:r w:rsidRPr="002E503E">
        <w:rPr>
          <w:color w:val="000000"/>
          <w:sz w:val="32"/>
          <w:szCs w:val="32"/>
        </w:rPr>
        <w:t xml:space="preserve"> While urban areas saw higher overdose rates in general, rural areas saw higher rates of opioid overdoses, especially among women, the CDC reports.</w:t>
      </w:r>
    </w:p>
    <w:p w14:paraId="28F949DC" w14:textId="77777777" w:rsidR="00F71A5D" w:rsidRPr="002E503E" w:rsidRDefault="00B755A5" w:rsidP="009A1B6C">
      <w:pPr>
        <w:pStyle w:val="NormalWeb"/>
        <w:spacing w:line="360" w:lineRule="auto"/>
        <w:jc w:val="both"/>
        <w:rPr>
          <w:color w:val="000000"/>
          <w:sz w:val="32"/>
          <w:szCs w:val="32"/>
        </w:rPr>
      </w:pPr>
      <w:r w:rsidRPr="002E503E">
        <w:rPr>
          <w:b/>
          <w:bCs/>
          <w:color w:val="000000"/>
          <w:sz w:val="32"/>
          <w:szCs w:val="32"/>
        </w:rPr>
        <w:t>Suicide</w:t>
      </w:r>
      <w:r w:rsidRPr="002E503E">
        <w:rPr>
          <w:b/>
          <w:bCs/>
          <w:color w:val="000000"/>
          <w:sz w:val="32"/>
          <w:szCs w:val="32"/>
          <w:lang w:val="en-IN"/>
        </w:rPr>
        <w:t>:</w:t>
      </w:r>
      <w:r w:rsidRPr="002E503E">
        <w:rPr>
          <w:color w:val="000000"/>
          <w:sz w:val="32"/>
          <w:szCs w:val="32"/>
        </w:rPr>
        <w:t xml:space="preserve"> The suicide rate in rural communities is 20.1 per 100,000 — twice as high as for large cities, according to CDC research.</w:t>
      </w:r>
    </w:p>
    <w:p w14:paraId="7E9346B9" w14:textId="77777777" w:rsidR="00F71A5D" w:rsidRPr="002E503E" w:rsidRDefault="00B755A5" w:rsidP="009A1B6C">
      <w:pPr>
        <w:pStyle w:val="NormalWeb"/>
        <w:spacing w:line="360" w:lineRule="auto"/>
        <w:jc w:val="both"/>
        <w:rPr>
          <w:b/>
          <w:bCs/>
          <w:color w:val="000000"/>
          <w:sz w:val="32"/>
          <w:szCs w:val="32"/>
          <w:u w:val="single"/>
          <w:lang w:val="en-IN"/>
        </w:rPr>
      </w:pPr>
      <w:r w:rsidRPr="002E503E">
        <w:rPr>
          <w:b/>
          <w:bCs/>
          <w:color w:val="000000"/>
          <w:sz w:val="32"/>
          <w:szCs w:val="32"/>
          <w:u w:val="single"/>
          <w:lang w:val="en-IN"/>
        </w:rPr>
        <w:t>Approaches:</w:t>
      </w:r>
    </w:p>
    <w:p w14:paraId="730D242F" w14:textId="77777777" w:rsidR="00F71A5D" w:rsidRPr="002E503E" w:rsidRDefault="00B755A5" w:rsidP="009A1B6C">
      <w:pPr>
        <w:pStyle w:val="Heading3"/>
        <w:numPr>
          <w:ilvl w:val="0"/>
          <w:numId w:val="1"/>
        </w:numPr>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rPr>
        <w:t>Full Practice Authority for Nurse Practitioners</w:t>
      </w:r>
    </w:p>
    <w:p w14:paraId="5A321E60" w14:textId="77777777" w:rsidR="00F71A5D" w:rsidRPr="002E503E" w:rsidRDefault="00B755A5" w:rsidP="009A1B6C">
      <w:pPr>
        <w:spacing w:line="360" w:lineRule="auto"/>
        <w:jc w:val="both"/>
        <w:rPr>
          <w:rFonts w:ascii="Times New Roman" w:hAnsi="Times New Roman" w:cs="Times New Roman"/>
        </w:rPr>
      </w:pPr>
      <w:r w:rsidRPr="002E503E">
        <w:rPr>
          <w:rFonts w:ascii="Times New Roman" w:eastAsia="SimSun" w:hAnsi="Times New Roman" w:cs="Times New Roman"/>
          <w:noProof/>
          <w:sz w:val="24"/>
          <w:szCs w:val="24"/>
        </w:rPr>
        <w:drawing>
          <wp:inline distT="0" distB="0" distL="114300" distR="114300" wp14:anchorId="33112178" wp14:editId="333DB4C3">
            <wp:extent cx="5467350" cy="3782060"/>
            <wp:effectExtent l="0" t="0" r="3810" b="12700"/>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7"/>
                    <a:stretch>
                      <a:fillRect/>
                    </a:stretch>
                  </pic:blipFill>
                  <pic:spPr>
                    <a:xfrm>
                      <a:off x="0" y="0"/>
                      <a:ext cx="5467350" cy="3782060"/>
                    </a:xfrm>
                    <a:prstGeom prst="rect">
                      <a:avLst/>
                    </a:prstGeom>
                    <a:noFill/>
                    <a:ln w="9525">
                      <a:noFill/>
                    </a:ln>
                  </pic:spPr>
                </pic:pic>
              </a:graphicData>
            </a:graphic>
          </wp:inline>
        </w:drawing>
      </w:r>
    </w:p>
    <w:p w14:paraId="4FC43A17"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lastRenderedPageBreak/>
        <w:t>Some two dozen states allow nurse practitioners to have </w:t>
      </w:r>
      <w:hyperlink r:id="rId18" w:tgtFrame="https://www.ahu.edu/blog/_blank" w:history="1">
        <w:r w:rsidRPr="002E503E">
          <w:rPr>
            <w:rStyle w:val="Hyperlink"/>
            <w:rFonts w:eastAsia="sans-serif"/>
            <w:color w:val="000000" w:themeColor="text1"/>
            <w:sz w:val="32"/>
            <w:szCs w:val="32"/>
          </w:rPr>
          <w:t>full practice authority</w:t>
        </w:r>
      </w:hyperlink>
      <w:r w:rsidRPr="002E503E">
        <w:rPr>
          <w:rFonts w:eastAsia="sans-serif"/>
          <w:color w:val="000000" w:themeColor="text1"/>
          <w:sz w:val="32"/>
          <w:szCs w:val="32"/>
        </w:rPr>
        <w:t>, meaning they can see patients, prescribe medications, and order tests without being overseen by a physician. Nurse practitioners are more likely to work in underserved areas, in hospitals, clinics, and private practice. They provide healthcare at a cost savings compared to physicians. Some health experts see nurse practitioners as part of the solution to the shortage of healthcare providers in rural areas.</w:t>
      </w:r>
    </w:p>
    <w:p w14:paraId="35F56FCE" w14:textId="77777777" w:rsidR="00F71A5D" w:rsidRPr="002E503E" w:rsidRDefault="00B755A5" w:rsidP="009A1B6C">
      <w:pPr>
        <w:pStyle w:val="Heading3"/>
        <w:numPr>
          <w:ilvl w:val="0"/>
          <w:numId w:val="1"/>
        </w:numPr>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rPr>
        <w:t>Telemedicine</w:t>
      </w:r>
    </w:p>
    <w:p w14:paraId="23CEF772" w14:textId="77777777" w:rsidR="00F71A5D" w:rsidRPr="002E503E" w:rsidRDefault="00B755A5" w:rsidP="009A1B6C">
      <w:pPr>
        <w:spacing w:line="360" w:lineRule="auto"/>
        <w:jc w:val="both"/>
        <w:rPr>
          <w:rFonts w:ascii="Times New Roman" w:hAnsi="Times New Roman" w:cs="Times New Roman"/>
        </w:rPr>
      </w:pPr>
      <w:r w:rsidRPr="002E503E">
        <w:rPr>
          <w:rFonts w:ascii="Times New Roman" w:eastAsia="SimSun" w:hAnsi="Times New Roman" w:cs="Times New Roman"/>
          <w:noProof/>
          <w:sz w:val="24"/>
          <w:szCs w:val="24"/>
        </w:rPr>
        <w:drawing>
          <wp:inline distT="0" distB="0" distL="114300" distR="114300" wp14:anchorId="614C7135" wp14:editId="1C59E6DE">
            <wp:extent cx="5246914" cy="3736975"/>
            <wp:effectExtent l="0" t="0" r="0" b="0"/>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9"/>
                    <a:stretch>
                      <a:fillRect/>
                    </a:stretch>
                  </pic:blipFill>
                  <pic:spPr>
                    <a:xfrm>
                      <a:off x="0" y="0"/>
                      <a:ext cx="5251038" cy="3739913"/>
                    </a:xfrm>
                    <a:prstGeom prst="rect">
                      <a:avLst/>
                    </a:prstGeom>
                    <a:noFill/>
                    <a:ln w="9525">
                      <a:noFill/>
                    </a:ln>
                  </pic:spPr>
                </pic:pic>
              </a:graphicData>
            </a:graphic>
          </wp:inline>
        </w:drawing>
      </w:r>
    </w:p>
    <w:p w14:paraId="55F7A070" w14:textId="77777777" w:rsidR="00F71A5D" w:rsidRPr="002E503E" w:rsidRDefault="00000000" w:rsidP="009A1B6C">
      <w:pPr>
        <w:pStyle w:val="NormalWeb"/>
        <w:spacing w:beforeAutospacing="0" w:after="144" w:afterAutospacing="0" w:line="360" w:lineRule="auto"/>
        <w:jc w:val="both"/>
        <w:rPr>
          <w:rFonts w:eastAsia="sans-serif"/>
          <w:color w:val="000000" w:themeColor="text1"/>
          <w:sz w:val="32"/>
          <w:szCs w:val="32"/>
        </w:rPr>
      </w:pPr>
      <w:hyperlink r:id="rId20" w:tgtFrame="https://www.ahu.edu/blog/_blank" w:history="1">
        <w:r w:rsidR="00B755A5" w:rsidRPr="002E503E">
          <w:rPr>
            <w:rStyle w:val="Hyperlink"/>
            <w:rFonts w:eastAsia="sans-serif"/>
            <w:color w:val="000000" w:themeColor="text1"/>
            <w:sz w:val="32"/>
            <w:szCs w:val="32"/>
          </w:rPr>
          <w:t>Rural communities could benefit from telemedicine</w:t>
        </w:r>
      </w:hyperlink>
      <w:r w:rsidR="00B755A5" w:rsidRPr="002E503E">
        <w:rPr>
          <w:rFonts w:eastAsia="sans-serif"/>
          <w:color w:val="000000" w:themeColor="text1"/>
          <w:sz w:val="32"/>
          <w:szCs w:val="32"/>
        </w:rPr>
        <w:t xml:space="preserve">, which solves the problem of rural patients having to drive long distances to see a doctor. During the COVID-19 pandemic, </w:t>
      </w:r>
      <w:r w:rsidR="00B755A5" w:rsidRPr="002E503E">
        <w:rPr>
          <w:rFonts w:eastAsia="sans-serif"/>
          <w:color w:val="000000" w:themeColor="text1"/>
          <w:sz w:val="32"/>
          <w:szCs w:val="32"/>
        </w:rPr>
        <w:lastRenderedPageBreak/>
        <w:t>telemedicine allowed doctors to continue to see patients without risk of infection.</w:t>
      </w:r>
    </w:p>
    <w:p w14:paraId="17D2C23B"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Telemedicine has traditionally been a cost savings compared to in-person doctor visits. However, the cost savings are no longer as dramatic since doctors have been cleared to charge their full fee for a telemedicine consultation. Another issue is internet access, which is not always reliable in rural areas.</w:t>
      </w:r>
    </w:p>
    <w:p w14:paraId="0B72073C" w14:textId="77777777" w:rsidR="00F71A5D" w:rsidRPr="002E503E" w:rsidRDefault="00B755A5" w:rsidP="009A1B6C">
      <w:pPr>
        <w:pStyle w:val="Heading3"/>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lang w:val="en-IN"/>
        </w:rPr>
        <w:t>3.</w:t>
      </w:r>
      <w:r w:rsidRPr="002E503E">
        <w:rPr>
          <w:rFonts w:ascii="Times New Roman" w:eastAsia="serif" w:hAnsi="Times New Roman" w:hint="default"/>
          <w:color w:val="000000" w:themeColor="text1"/>
          <w:sz w:val="32"/>
          <w:szCs w:val="32"/>
        </w:rPr>
        <w:t>Physician Incentives</w:t>
      </w:r>
    </w:p>
    <w:p w14:paraId="308C4C4F"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Rural communities have been creative in coming up with </w:t>
      </w:r>
      <w:hyperlink r:id="rId21" w:tgtFrame="https://www.ahu.edu/blog/_blank" w:history="1">
        <w:r w:rsidRPr="002E503E">
          <w:rPr>
            <w:rStyle w:val="Hyperlink"/>
            <w:rFonts w:eastAsia="sans-serif"/>
            <w:color w:val="000000" w:themeColor="text1"/>
            <w:sz w:val="32"/>
            <w:szCs w:val="32"/>
          </w:rPr>
          <w:t>incentives to bring physicians</w:t>
        </w:r>
      </w:hyperlink>
      <w:r w:rsidRPr="002E503E">
        <w:rPr>
          <w:rFonts w:eastAsia="sans-serif"/>
          <w:color w:val="000000" w:themeColor="text1"/>
          <w:sz w:val="32"/>
          <w:szCs w:val="32"/>
        </w:rPr>
        <w:t> to small towns and remote regions. According to the </w:t>
      </w:r>
      <w:r w:rsidRPr="002E503E">
        <w:rPr>
          <w:rStyle w:val="Emphasis"/>
          <w:rFonts w:eastAsia="sans-serif"/>
          <w:i w:val="0"/>
          <w:iCs w:val="0"/>
          <w:color w:val="000000" w:themeColor="text1"/>
          <w:sz w:val="32"/>
          <w:szCs w:val="32"/>
        </w:rPr>
        <w:t>New England Journal of Medicine</w:t>
      </w:r>
      <w:hyperlink r:id="rId22" w:tgtFrame="https://www.ahu.edu/blog/_blank" w:history="1">
        <w:r w:rsidRPr="002E503E">
          <w:rPr>
            <w:rStyle w:val="Hyperlink"/>
            <w:rFonts w:eastAsia="sans-serif"/>
            <w:color w:val="000000" w:themeColor="text1"/>
            <w:sz w:val="32"/>
            <w:szCs w:val="32"/>
          </w:rPr>
          <w:t>, rural doctors are paid 5% to 10% more</w:t>
        </w:r>
      </w:hyperlink>
      <w:r w:rsidRPr="002E503E">
        <w:rPr>
          <w:rFonts w:eastAsia="sans-serif"/>
          <w:color w:val="000000" w:themeColor="text1"/>
          <w:sz w:val="32"/>
          <w:szCs w:val="32"/>
        </w:rPr>
        <w:t> than their urban counterparts. Signing bonuses (in some cases $100,000 or more), relocation allowances, and education loan forgiveness are just some of the other financial perks.</w:t>
      </w:r>
    </w:p>
    <w:p w14:paraId="11583F6E" w14:textId="77777777" w:rsidR="00F71A5D" w:rsidRPr="002E503E" w:rsidRDefault="00B755A5" w:rsidP="009A1B6C">
      <w:pPr>
        <w:pStyle w:val="Heading3"/>
        <w:numPr>
          <w:ilvl w:val="0"/>
          <w:numId w:val="1"/>
        </w:numPr>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rPr>
        <w:t>Federal Government Loan Forgiveness</w:t>
      </w:r>
    </w:p>
    <w:p w14:paraId="01861271" w14:textId="77777777" w:rsidR="00F71A5D" w:rsidRPr="002E503E" w:rsidRDefault="00B755A5" w:rsidP="009A1B6C">
      <w:pPr>
        <w:spacing w:line="360" w:lineRule="auto"/>
        <w:jc w:val="both"/>
        <w:rPr>
          <w:rFonts w:ascii="Times New Roman" w:hAnsi="Times New Roman" w:cs="Times New Roman"/>
        </w:rPr>
      </w:pPr>
      <w:r w:rsidRPr="002E503E">
        <w:rPr>
          <w:rFonts w:ascii="Times New Roman" w:eastAsia="SimSun" w:hAnsi="Times New Roman" w:cs="Times New Roman"/>
          <w:noProof/>
          <w:sz w:val="24"/>
          <w:szCs w:val="24"/>
        </w:rPr>
        <w:lastRenderedPageBreak/>
        <w:drawing>
          <wp:inline distT="0" distB="0" distL="114300" distR="114300" wp14:anchorId="2E39FF79" wp14:editId="020A9E33">
            <wp:extent cx="5231765" cy="3962400"/>
            <wp:effectExtent l="0" t="0" r="10795" b="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23"/>
                    <a:stretch>
                      <a:fillRect/>
                    </a:stretch>
                  </pic:blipFill>
                  <pic:spPr>
                    <a:xfrm>
                      <a:off x="0" y="0"/>
                      <a:ext cx="5231765" cy="3962400"/>
                    </a:xfrm>
                    <a:prstGeom prst="rect">
                      <a:avLst/>
                    </a:prstGeom>
                    <a:noFill/>
                    <a:ln w="9525">
                      <a:noFill/>
                    </a:ln>
                  </pic:spPr>
                </pic:pic>
              </a:graphicData>
            </a:graphic>
          </wp:inline>
        </w:drawing>
      </w:r>
    </w:p>
    <w:p w14:paraId="0F7E245D"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The National Health Services Corp Rural Community Loan Repayment Program will reimburse </w:t>
      </w:r>
      <w:hyperlink r:id="rId24" w:tgtFrame="https://www.ahu.edu/blog/_blank" w:history="1">
        <w:r w:rsidRPr="002E503E">
          <w:rPr>
            <w:rStyle w:val="Hyperlink"/>
            <w:rFonts w:eastAsia="sans-serif"/>
            <w:color w:val="000000" w:themeColor="text1"/>
            <w:sz w:val="32"/>
            <w:szCs w:val="32"/>
          </w:rPr>
          <w:t>education loans for qualified healthcare providers</w:t>
        </w:r>
      </w:hyperlink>
      <w:r w:rsidRPr="002E503E">
        <w:rPr>
          <w:rFonts w:eastAsia="sans-serif"/>
          <w:color w:val="000000" w:themeColor="text1"/>
          <w:sz w:val="32"/>
          <w:szCs w:val="32"/>
        </w:rPr>
        <w:t> who practice in rural communities. The goal of the program is to bring in doctors, nurses, and other clinicians to treat rural patients with opioid abuse disorder.</w:t>
      </w:r>
    </w:p>
    <w:p w14:paraId="7545B6CF" w14:textId="77777777" w:rsidR="00F71A5D" w:rsidRPr="002E503E" w:rsidRDefault="00B755A5" w:rsidP="009A1B6C">
      <w:pPr>
        <w:pStyle w:val="Heading3"/>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lang w:val="en-IN"/>
        </w:rPr>
        <w:t>5.</w:t>
      </w:r>
      <w:r w:rsidRPr="002E503E">
        <w:rPr>
          <w:rFonts w:ascii="Times New Roman" w:eastAsia="serif" w:hAnsi="Times New Roman" w:hint="default"/>
          <w:color w:val="000000" w:themeColor="text1"/>
          <w:sz w:val="32"/>
          <w:szCs w:val="32"/>
        </w:rPr>
        <w:t>Public-Private Partnerships</w:t>
      </w:r>
    </w:p>
    <w:p w14:paraId="0E83234B" w14:textId="77777777" w:rsidR="00F71A5D" w:rsidRPr="002E503E" w:rsidRDefault="00000000" w:rsidP="009A1B6C">
      <w:pPr>
        <w:pStyle w:val="NormalWeb"/>
        <w:spacing w:beforeAutospacing="0" w:after="144" w:afterAutospacing="0" w:line="360" w:lineRule="auto"/>
        <w:jc w:val="both"/>
        <w:rPr>
          <w:rFonts w:eastAsia="sans-serif"/>
          <w:color w:val="000000" w:themeColor="text1"/>
          <w:sz w:val="32"/>
          <w:szCs w:val="32"/>
        </w:rPr>
      </w:pPr>
      <w:hyperlink r:id="rId25" w:tgtFrame="https://www.ahu.edu/blog/_blank" w:history="1">
        <w:r w:rsidR="00B755A5" w:rsidRPr="002E503E">
          <w:rPr>
            <w:rStyle w:val="Hyperlink"/>
            <w:rFonts w:eastAsia="sans-serif"/>
            <w:color w:val="000000" w:themeColor="text1"/>
            <w:sz w:val="32"/>
            <w:szCs w:val="32"/>
          </w:rPr>
          <w:t>A public-private partnership in Oklahoma</w:t>
        </w:r>
      </w:hyperlink>
      <w:r w:rsidR="00B755A5" w:rsidRPr="002E503E">
        <w:rPr>
          <w:rFonts w:eastAsia="sans-serif"/>
          <w:color w:val="000000" w:themeColor="text1"/>
          <w:sz w:val="32"/>
          <w:szCs w:val="32"/>
        </w:rPr>
        <w:t> funded by the state’s Tobacco Settlement Endowment Trust is offering up to $16,000 in medical school loan repayment assistance to doctors who practice in underserved areas. The goal of the initiative is to help patients quit smoking and improve their overall health.</w:t>
      </w:r>
    </w:p>
    <w:p w14:paraId="57EDA852" w14:textId="77777777" w:rsidR="00F71A5D" w:rsidRPr="002E503E" w:rsidRDefault="00B755A5" w:rsidP="009A1B6C">
      <w:pPr>
        <w:pStyle w:val="Heading3"/>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lang w:val="en-IN"/>
        </w:rPr>
        <w:t>6.</w:t>
      </w:r>
      <w:r w:rsidRPr="002E503E">
        <w:rPr>
          <w:rFonts w:ascii="Times New Roman" w:eastAsia="serif" w:hAnsi="Times New Roman" w:hint="default"/>
          <w:color w:val="000000" w:themeColor="text1"/>
          <w:sz w:val="32"/>
          <w:szCs w:val="32"/>
        </w:rPr>
        <w:t>Improving Health Literacy</w:t>
      </w:r>
    </w:p>
    <w:p w14:paraId="535F34D8"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lastRenderedPageBreak/>
        <w:t>Improving </w:t>
      </w:r>
      <w:hyperlink r:id="rId26" w:tgtFrame="https://www.ahu.edu/blog/_blank" w:history="1">
        <w:r w:rsidRPr="002E503E">
          <w:rPr>
            <w:rStyle w:val="Hyperlink"/>
            <w:rFonts w:eastAsia="sans-serif"/>
            <w:color w:val="000000" w:themeColor="text1"/>
            <w:sz w:val="32"/>
            <w:szCs w:val="32"/>
          </w:rPr>
          <w:t>health literacy may have a positive impact</w:t>
        </w:r>
      </w:hyperlink>
      <w:r w:rsidRPr="002E503E">
        <w:rPr>
          <w:rFonts w:eastAsia="sans-serif"/>
          <w:color w:val="000000" w:themeColor="text1"/>
          <w:sz w:val="32"/>
          <w:szCs w:val="32"/>
        </w:rPr>
        <w:t> on rural populations. Health literacy includes the ability to understand the doctor’s advice and treatment plans. It also includes understanding how to navigate the healthcare system, from making an appointment to getting reimbursed by a health insurer. It can help patients comply with medical advice and prescriptions. Experts believe that improving health literacy can improve the health of rural populations.</w:t>
      </w:r>
    </w:p>
    <w:p w14:paraId="067B2142" w14:textId="77777777" w:rsidR="00F71A5D" w:rsidRPr="002E503E" w:rsidRDefault="00B755A5" w:rsidP="009A1B6C">
      <w:pPr>
        <w:pStyle w:val="Heading3"/>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lang w:val="en-IN"/>
        </w:rPr>
        <w:t>7.</w:t>
      </w:r>
      <w:r w:rsidRPr="002E503E">
        <w:rPr>
          <w:rFonts w:ascii="Times New Roman" w:eastAsia="serif" w:hAnsi="Times New Roman" w:hint="default"/>
          <w:color w:val="000000" w:themeColor="text1"/>
          <w:sz w:val="32"/>
          <w:szCs w:val="32"/>
        </w:rPr>
        <w:t>Value-Based Care</w:t>
      </w:r>
    </w:p>
    <w:p w14:paraId="3CB78BD6"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Moving from a fee-for-service model to </w:t>
      </w:r>
      <w:hyperlink r:id="rId27" w:tgtFrame="https://www.ahu.edu/blog/_blank" w:history="1">
        <w:r w:rsidRPr="002E503E">
          <w:rPr>
            <w:rStyle w:val="Hyperlink"/>
            <w:rFonts w:eastAsia="sans-serif"/>
            <w:color w:val="000000" w:themeColor="text1"/>
            <w:sz w:val="32"/>
            <w:szCs w:val="32"/>
          </w:rPr>
          <w:t>value-based care may help improve overall healthcare</w:t>
        </w:r>
      </w:hyperlink>
      <w:r w:rsidRPr="002E503E">
        <w:rPr>
          <w:rFonts w:eastAsia="sans-serif"/>
          <w:color w:val="000000" w:themeColor="text1"/>
          <w:sz w:val="32"/>
          <w:szCs w:val="32"/>
        </w:rPr>
        <w:t> in rural populations and help hospitals remain financially stable. Value-based care ties payment to patient outcomes.</w:t>
      </w:r>
    </w:p>
    <w:p w14:paraId="687C66AF"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Medicare’s </w:t>
      </w:r>
      <w:hyperlink r:id="rId28" w:tgtFrame="https://www.ahu.edu/blog/_blank" w:history="1">
        <w:r w:rsidRPr="002E503E">
          <w:rPr>
            <w:rStyle w:val="Hyperlink"/>
            <w:rFonts w:eastAsia="sans-serif"/>
            <w:color w:val="000000" w:themeColor="text1"/>
            <w:sz w:val="32"/>
            <w:szCs w:val="32"/>
          </w:rPr>
          <w:t>hospital readmissions reduction program</w:t>
        </w:r>
      </w:hyperlink>
      <w:r w:rsidRPr="002E503E">
        <w:rPr>
          <w:rFonts w:eastAsia="sans-serif"/>
          <w:color w:val="000000" w:themeColor="text1"/>
          <w:sz w:val="32"/>
          <w:szCs w:val="32"/>
        </w:rPr>
        <w:t> is an example of value-based care. Hospitals that reduce readmissions through better procedures and care coordination are rewarded with incentive payments. Value-based care has long been linked to lower cost care and better population health.</w:t>
      </w:r>
    </w:p>
    <w:p w14:paraId="077C2E88" w14:textId="77777777" w:rsidR="00F71A5D" w:rsidRPr="002E503E" w:rsidRDefault="00B755A5" w:rsidP="009A1B6C">
      <w:pPr>
        <w:pStyle w:val="Heading3"/>
        <w:spacing w:line="360" w:lineRule="auto"/>
        <w:jc w:val="both"/>
        <w:rPr>
          <w:rFonts w:ascii="Times New Roman" w:eastAsia="serif" w:hAnsi="Times New Roman" w:hint="default"/>
          <w:color w:val="000000" w:themeColor="text1"/>
          <w:sz w:val="32"/>
          <w:szCs w:val="32"/>
        </w:rPr>
      </w:pPr>
      <w:r w:rsidRPr="002E503E">
        <w:rPr>
          <w:rFonts w:ascii="Times New Roman" w:eastAsia="serif" w:hAnsi="Times New Roman" w:hint="default"/>
          <w:color w:val="000000" w:themeColor="text1"/>
          <w:sz w:val="32"/>
          <w:szCs w:val="32"/>
          <w:lang w:val="en-IN"/>
        </w:rPr>
        <w:t>8.</w:t>
      </w:r>
      <w:r w:rsidRPr="002E503E">
        <w:rPr>
          <w:rFonts w:ascii="Times New Roman" w:eastAsia="serif" w:hAnsi="Times New Roman" w:hint="default"/>
          <w:color w:val="000000" w:themeColor="text1"/>
          <w:sz w:val="32"/>
          <w:szCs w:val="32"/>
        </w:rPr>
        <w:t>Loosening Regulations</w:t>
      </w:r>
    </w:p>
    <w:p w14:paraId="4211BA8C" w14:textId="77777777" w:rsidR="00F71A5D" w:rsidRPr="002E503E" w:rsidRDefault="00B755A5" w:rsidP="009A1B6C">
      <w:pPr>
        <w:pStyle w:val="NormalWeb"/>
        <w:spacing w:beforeAutospacing="0" w:after="144" w:afterAutospacing="0" w:line="360" w:lineRule="auto"/>
        <w:jc w:val="both"/>
        <w:rPr>
          <w:rFonts w:eastAsia="sans-serif"/>
          <w:color w:val="000000" w:themeColor="text1"/>
          <w:sz w:val="32"/>
          <w:szCs w:val="32"/>
        </w:rPr>
      </w:pPr>
      <w:r w:rsidRPr="002E503E">
        <w:rPr>
          <w:rFonts w:eastAsia="sans-serif"/>
          <w:color w:val="000000" w:themeColor="text1"/>
          <w:sz w:val="32"/>
          <w:szCs w:val="32"/>
        </w:rPr>
        <w:t>Hospital executives say that </w:t>
      </w:r>
      <w:hyperlink r:id="rId29" w:tgtFrame="https://www.ahu.edu/blog/_blank" w:history="1">
        <w:r w:rsidRPr="002E503E">
          <w:rPr>
            <w:rStyle w:val="Hyperlink"/>
            <w:rFonts w:eastAsia="sans-serif"/>
            <w:color w:val="000000" w:themeColor="text1"/>
            <w:sz w:val="32"/>
            <w:szCs w:val="32"/>
          </w:rPr>
          <w:t>loosening regulations will help rural hospitals</w:t>
        </w:r>
      </w:hyperlink>
      <w:r w:rsidRPr="002E503E">
        <w:rPr>
          <w:rFonts w:eastAsia="sans-serif"/>
          <w:color w:val="000000" w:themeColor="text1"/>
          <w:sz w:val="32"/>
          <w:szCs w:val="32"/>
        </w:rPr>
        <w:t> become profitable. Industry researchers say that some Medicare regulations, such as how long a patient can stay in the hospital, are too restrictive.</w:t>
      </w:r>
    </w:p>
    <w:p w14:paraId="3D2E6DF8" w14:textId="77777777" w:rsidR="00F71A5D" w:rsidRPr="002E503E" w:rsidRDefault="00B755A5" w:rsidP="009A1B6C">
      <w:pPr>
        <w:pStyle w:val="NormalWeb"/>
        <w:spacing w:beforeAutospacing="0" w:after="144" w:afterAutospacing="0" w:line="360" w:lineRule="auto"/>
        <w:jc w:val="both"/>
        <w:rPr>
          <w:rFonts w:eastAsia="sans-serif"/>
          <w:color w:val="666666"/>
          <w:sz w:val="32"/>
          <w:szCs w:val="32"/>
        </w:rPr>
      </w:pPr>
      <w:r w:rsidRPr="002E503E">
        <w:rPr>
          <w:rFonts w:eastAsia="sans-serif"/>
          <w:color w:val="000000" w:themeColor="text1"/>
          <w:sz w:val="32"/>
          <w:szCs w:val="32"/>
        </w:rPr>
        <w:lastRenderedPageBreak/>
        <w:t>Some experts advocate changes, such as allowing rural regions to repurpose large critical-access hospitals so they can be used as </w:t>
      </w:r>
      <w:hyperlink r:id="rId30" w:tgtFrame="https://www.ahu.edu/blog/_blank" w:history="1">
        <w:r w:rsidRPr="002E503E">
          <w:rPr>
            <w:rStyle w:val="Hyperlink"/>
            <w:rFonts w:eastAsia="sans-serif"/>
            <w:color w:val="000000" w:themeColor="text1"/>
            <w:sz w:val="32"/>
            <w:szCs w:val="32"/>
          </w:rPr>
          <w:t>small emergency centers</w:t>
        </w:r>
      </w:hyperlink>
      <w:r w:rsidRPr="002E503E">
        <w:rPr>
          <w:rFonts w:eastAsia="sans-serif"/>
          <w:color w:val="000000" w:themeColor="text1"/>
          <w:sz w:val="32"/>
          <w:szCs w:val="32"/>
        </w:rPr>
        <w:t> or outpatient care centers, depending on need. Other issues include determining how providers should be paid for their services, how to communicate with patients, and how long patients should stay in the hospital.</w:t>
      </w:r>
    </w:p>
    <w:p w14:paraId="393D8628" w14:textId="77777777" w:rsidR="00F71A5D" w:rsidRPr="002E503E" w:rsidRDefault="00F71A5D" w:rsidP="009A1B6C">
      <w:pPr>
        <w:pStyle w:val="NormalWeb"/>
        <w:spacing w:line="360" w:lineRule="auto"/>
        <w:jc w:val="both"/>
        <w:rPr>
          <w:b/>
          <w:bCs/>
          <w:color w:val="000000"/>
          <w:sz w:val="32"/>
          <w:szCs w:val="32"/>
          <w:u w:val="single"/>
          <w:lang w:val="en-IN"/>
        </w:rPr>
      </w:pPr>
    </w:p>
    <w:p w14:paraId="085075D1"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67"/>
          <w:szCs w:val="67"/>
          <w:shd w:val="clear" w:color="auto" w:fill="FFFFFF"/>
          <w:lang w:bidi="ar"/>
        </w:rPr>
      </w:pPr>
      <w:r w:rsidRPr="002E503E">
        <w:rPr>
          <w:rFonts w:ascii="Times New Roman" w:eastAsia="ff3" w:hAnsi="Times New Roman" w:cs="Times New Roman"/>
          <w:b/>
          <w:bCs/>
          <w:color w:val="000000"/>
          <w:spacing w:val="3"/>
          <w:sz w:val="32"/>
          <w:szCs w:val="32"/>
          <w:u w:val="single"/>
          <w:shd w:val="clear" w:color="auto" w:fill="FFFFFF"/>
          <w:lang w:bidi="ar"/>
        </w:rPr>
        <w:t xml:space="preserve">Remedies in Rural Health </w:t>
      </w:r>
      <w:proofErr w:type="gramStart"/>
      <w:r w:rsidRPr="002E503E">
        <w:rPr>
          <w:rFonts w:ascii="Times New Roman" w:eastAsia="ff3" w:hAnsi="Times New Roman" w:cs="Times New Roman"/>
          <w:b/>
          <w:bCs/>
          <w:color w:val="000000"/>
          <w:spacing w:val="3"/>
          <w:sz w:val="32"/>
          <w:szCs w:val="32"/>
          <w:u w:val="single"/>
          <w:shd w:val="clear" w:color="auto" w:fill="FFFFFF"/>
          <w:lang w:bidi="ar"/>
        </w:rPr>
        <w:t>System</w:t>
      </w:r>
      <w:r w:rsidRPr="002E503E">
        <w:rPr>
          <w:rFonts w:ascii="Times New Roman" w:eastAsia="ff3" w:hAnsi="Times New Roman" w:cs="Times New Roman"/>
          <w:b/>
          <w:bCs/>
          <w:color w:val="000000"/>
          <w:spacing w:val="3"/>
          <w:sz w:val="32"/>
          <w:szCs w:val="32"/>
          <w:u w:val="single"/>
          <w:shd w:val="clear" w:color="auto" w:fill="FFFFFF"/>
          <w:lang w:val="en-IN" w:bidi="ar"/>
        </w:rPr>
        <w:t>:-</w:t>
      </w:r>
      <w:proofErr w:type="gramEnd"/>
      <w:r w:rsidRPr="002E503E">
        <w:rPr>
          <w:rFonts w:ascii="Times New Roman" w:eastAsia="ff3" w:hAnsi="Times New Roman" w:cs="Times New Roman"/>
          <w:color w:val="000000"/>
          <w:sz w:val="67"/>
          <w:szCs w:val="67"/>
          <w:shd w:val="clear" w:color="auto" w:fill="FFFFFF"/>
          <w:lang w:bidi="ar"/>
        </w:rPr>
        <w:t xml:space="preserve"> </w:t>
      </w:r>
    </w:p>
    <w:p w14:paraId="11C478C5"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1"/>
          <w:sz w:val="32"/>
          <w:szCs w:val="32"/>
        </w:rPr>
      </w:pPr>
      <w:r w:rsidRPr="002E503E">
        <w:rPr>
          <w:rFonts w:ascii="Times New Roman" w:eastAsia="ff1" w:hAnsi="Times New Roman" w:cs="Times New Roman"/>
          <w:color w:val="000000"/>
          <w:spacing w:val="1"/>
          <w:sz w:val="32"/>
          <w:szCs w:val="32"/>
          <w:shd w:val="clear" w:color="auto" w:fill="FFFFFF"/>
          <w:lang w:bidi="ar"/>
        </w:rPr>
        <w:t xml:space="preserve">There have been several strategies and missions initiated </w:t>
      </w:r>
    </w:p>
    <w:p w14:paraId="3959C6A1"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1"/>
          <w:sz w:val="32"/>
          <w:szCs w:val="32"/>
        </w:rPr>
      </w:pPr>
      <w:r w:rsidRPr="002E503E">
        <w:rPr>
          <w:rFonts w:ascii="Times New Roman" w:eastAsia="ff1" w:hAnsi="Times New Roman" w:cs="Times New Roman"/>
          <w:color w:val="000000"/>
          <w:spacing w:val="1"/>
          <w:sz w:val="32"/>
          <w:szCs w:val="32"/>
          <w:shd w:val="clear" w:color="auto" w:fill="FFFFFF"/>
          <w:lang w:bidi="ar"/>
        </w:rPr>
        <w:t>for improvement in rural health scenario. The Government</w:t>
      </w:r>
      <w:r w:rsidRPr="002E503E">
        <w:rPr>
          <w:rFonts w:ascii="Times New Roman" w:eastAsia="ff1" w:hAnsi="Times New Roman" w:cs="Times New Roman"/>
          <w:color w:val="000000"/>
          <w:sz w:val="32"/>
          <w:szCs w:val="32"/>
          <w:shd w:val="clear" w:color="auto" w:fill="FFFFFF"/>
          <w:lang w:bidi="ar"/>
        </w:rPr>
        <w:t xml:space="preserve"> </w:t>
      </w:r>
    </w:p>
    <w:p w14:paraId="4425D6A5"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z w:val="32"/>
          <w:szCs w:val="32"/>
        </w:rPr>
      </w:pPr>
      <w:r w:rsidRPr="002E503E">
        <w:rPr>
          <w:rFonts w:ascii="Times New Roman" w:eastAsia="ff1" w:hAnsi="Times New Roman" w:cs="Times New Roman"/>
          <w:color w:val="000000"/>
          <w:sz w:val="32"/>
          <w:szCs w:val="32"/>
          <w:shd w:val="clear" w:color="auto" w:fill="FFFFFF"/>
          <w:lang w:bidi="ar"/>
        </w:rPr>
        <w:t xml:space="preserve">has taken various steps for institutionalizing the existing </w:t>
      </w:r>
    </w:p>
    <w:p w14:paraId="7AA84EB5"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r w:rsidRPr="002E503E">
        <w:rPr>
          <w:rFonts w:ascii="Times New Roman" w:eastAsia="ff1" w:hAnsi="Times New Roman" w:cs="Times New Roman"/>
          <w:color w:val="000000"/>
          <w:spacing w:val="-3"/>
          <w:sz w:val="32"/>
          <w:szCs w:val="32"/>
          <w:shd w:val="clear" w:color="auto" w:fill="FFFFFF"/>
          <w:lang w:bidi="ar"/>
        </w:rPr>
        <w:t xml:space="preserve">rural health framework. </w:t>
      </w:r>
    </w:p>
    <w:p w14:paraId="25E05CA2" w14:textId="77777777" w:rsidR="00F71A5D" w:rsidRPr="002E503E" w:rsidRDefault="00B755A5" w:rsidP="009A1B6C">
      <w:pPr>
        <w:numPr>
          <w:ilvl w:val="0"/>
          <w:numId w:val="2"/>
        </w:num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ff3" w:hAnsi="Times New Roman" w:cs="Times New Roman"/>
          <w:b/>
          <w:bCs/>
          <w:color w:val="000000"/>
          <w:spacing w:val="3"/>
          <w:sz w:val="32"/>
          <w:szCs w:val="32"/>
          <w:shd w:val="clear" w:color="auto" w:fill="FFFFFF"/>
        </w:rPr>
        <w:t>Nation</w:t>
      </w:r>
      <w:r w:rsidRPr="002E503E">
        <w:rPr>
          <w:rFonts w:ascii="Times New Roman" w:eastAsia="ff3" w:hAnsi="Times New Roman" w:cs="Times New Roman"/>
          <w:b/>
          <w:bCs/>
          <w:color w:val="000000"/>
          <w:sz w:val="32"/>
          <w:szCs w:val="32"/>
          <w:shd w:val="clear" w:color="auto" w:fill="FFFFFF"/>
        </w:rPr>
        <w:t>al Rural Health Mission (NRHM)</w:t>
      </w:r>
    </w:p>
    <w:p w14:paraId="2B4E7577"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SimSun" w:hAnsi="Times New Roman" w:cs="Times New Roman"/>
          <w:noProof/>
          <w:sz w:val="24"/>
          <w:szCs w:val="24"/>
        </w:rPr>
        <w:drawing>
          <wp:inline distT="0" distB="0" distL="114300" distR="114300" wp14:anchorId="6C63CAD0" wp14:editId="712002B5">
            <wp:extent cx="5246914" cy="3017520"/>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31"/>
                    <a:stretch>
                      <a:fillRect/>
                    </a:stretch>
                  </pic:blipFill>
                  <pic:spPr>
                    <a:xfrm>
                      <a:off x="0" y="0"/>
                      <a:ext cx="5254055" cy="3021627"/>
                    </a:xfrm>
                    <a:prstGeom prst="rect">
                      <a:avLst/>
                    </a:prstGeom>
                    <a:noFill/>
                    <a:ln w="9525">
                      <a:noFill/>
                    </a:ln>
                  </pic:spPr>
                </pic:pic>
              </a:graphicData>
            </a:graphic>
          </wp:inline>
        </w:drawing>
      </w:r>
    </w:p>
    <w:p w14:paraId="7BFD1C0F"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lang w:val="en-IN"/>
        </w:rPr>
      </w:pPr>
      <w:r w:rsidRPr="002E503E">
        <w:rPr>
          <w:rFonts w:ascii="Times New Roman" w:eastAsia="ff3" w:hAnsi="Times New Roman" w:cs="Times New Roman"/>
          <w:color w:val="000000"/>
          <w:sz w:val="32"/>
          <w:szCs w:val="32"/>
          <w:shd w:val="clear" w:color="auto" w:fill="FFFFFF"/>
        </w:rPr>
        <w:t xml:space="preserve">One of key achievements in the area of rural health is National Rural Health Mission (NRHM). It was started in 2005 with an </w:t>
      </w:r>
      <w:r w:rsidRPr="002E503E">
        <w:rPr>
          <w:rFonts w:ascii="Times New Roman" w:eastAsia="ff3" w:hAnsi="Times New Roman" w:cs="Times New Roman"/>
          <w:color w:val="000000"/>
          <w:sz w:val="32"/>
          <w:szCs w:val="32"/>
          <w:shd w:val="clear" w:color="auto" w:fill="FFFFFF"/>
        </w:rPr>
        <w:lastRenderedPageBreak/>
        <w:t xml:space="preserve">aim to address infirmities and problems across primary health care and bring about improvement in the health system and the health status of those who live in the rural areas. It provides accessible, affordable, effective, accountable, and reliable healthcare to all citizens and in particular to the poorer and vulnerable sections of the population, consistent with the outcomes envisioned in the Millennium Development Goals and general principles laid down in the national and state health policies. NRHM is a flagship scheme of central government to improve the provision of basic healthcare facilities in rural India by undertaking an architectural correction in the existing healthcare delivery system and by promoting good health through improvements in nutrition, sanitation, hygiene and safe drinking water. Under the NHRM, some steps have been taken for the transformation of rural health infrastructure so that degraded conditions of infrastructure may be improved. Through NRHM, the unit level health care </w:t>
      </w:r>
      <w:proofErr w:type="spellStart"/>
      <w:r w:rsidRPr="002E503E">
        <w:rPr>
          <w:rFonts w:ascii="Times New Roman" w:eastAsia="ff3" w:hAnsi="Times New Roman" w:cs="Times New Roman"/>
          <w:color w:val="000000"/>
          <w:sz w:val="32"/>
          <w:szCs w:val="32"/>
          <w:shd w:val="clear" w:color="auto" w:fill="FFFFFF"/>
        </w:rPr>
        <w:t>centres</w:t>
      </w:r>
      <w:proofErr w:type="spellEnd"/>
      <w:r w:rsidRPr="002E503E">
        <w:rPr>
          <w:rFonts w:ascii="Times New Roman" w:eastAsia="ff3" w:hAnsi="Times New Roman" w:cs="Times New Roman"/>
          <w:color w:val="000000"/>
          <w:sz w:val="32"/>
          <w:szCs w:val="32"/>
          <w:shd w:val="clear" w:color="auto" w:fill="FFFFFF"/>
        </w:rPr>
        <w:t xml:space="preserve"> like PHC, SC have been strengthened. Various PHCs have been transformed into 24X7 PHCs with proper medical facilities</w:t>
      </w:r>
      <w:r w:rsidRPr="002E503E">
        <w:rPr>
          <w:rFonts w:ascii="Times New Roman" w:eastAsia="ff3" w:hAnsi="Times New Roman" w:cs="Times New Roman"/>
          <w:color w:val="000000"/>
          <w:sz w:val="32"/>
          <w:szCs w:val="32"/>
          <w:shd w:val="clear" w:color="auto" w:fill="FFFFFF"/>
          <w:lang w:val="en-IN"/>
        </w:rPr>
        <w:t>.</w:t>
      </w:r>
    </w:p>
    <w:p w14:paraId="382A76BE" w14:textId="77777777" w:rsidR="00F71A5D" w:rsidRPr="002E503E" w:rsidRDefault="00B755A5" w:rsidP="009A1B6C">
      <w:pPr>
        <w:numPr>
          <w:ilvl w:val="0"/>
          <w:numId w:val="2"/>
        </w:num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ff3" w:hAnsi="Times New Roman" w:cs="Times New Roman"/>
          <w:b/>
          <w:bCs/>
          <w:color w:val="000000"/>
          <w:sz w:val="32"/>
          <w:szCs w:val="32"/>
          <w:shd w:val="clear" w:color="auto" w:fill="FFFFFF"/>
        </w:rPr>
        <w:t>Janani Suraksha Yojana (JSY)</w:t>
      </w:r>
    </w:p>
    <w:p w14:paraId="501A2446"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SimSun" w:hAnsi="Times New Roman" w:cs="Times New Roman"/>
          <w:noProof/>
          <w:sz w:val="24"/>
          <w:szCs w:val="24"/>
        </w:rPr>
        <w:lastRenderedPageBreak/>
        <w:drawing>
          <wp:inline distT="0" distB="0" distL="114300" distR="114300" wp14:anchorId="04334AF8" wp14:editId="3ECFC497">
            <wp:extent cx="5346065" cy="2904490"/>
            <wp:effectExtent l="0" t="0" r="3175" b="635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32"/>
                    <a:stretch>
                      <a:fillRect/>
                    </a:stretch>
                  </pic:blipFill>
                  <pic:spPr>
                    <a:xfrm>
                      <a:off x="0" y="0"/>
                      <a:ext cx="5346065" cy="2904490"/>
                    </a:xfrm>
                    <a:prstGeom prst="rect">
                      <a:avLst/>
                    </a:prstGeom>
                    <a:noFill/>
                    <a:ln w="9525">
                      <a:noFill/>
                    </a:ln>
                  </pic:spPr>
                </pic:pic>
              </a:graphicData>
            </a:graphic>
          </wp:inline>
        </w:drawing>
      </w:r>
    </w:p>
    <w:p w14:paraId="15EE75B0"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r w:rsidRPr="002E503E">
        <w:rPr>
          <w:rFonts w:ascii="Times New Roman" w:eastAsia="ff3" w:hAnsi="Times New Roman" w:cs="Times New Roman"/>
          <w:color w:val="000000"/>
          <w:sz w:val="32"/>
          <w:szCs w:val="32"/>
          <w:shd w:val="clear" w:color="auto" w:fill="FFFFFF"/>
          <w:lang w:val="en-IN"/>
        </w:rPr>
        <w:t>J</w:t>
      </w:r>
      <w:proofErr w:type="spellStart"/>
      <w:r w:rsidRPr="002E503E">
        <w:rPr>
          <w:rFonts w:ascii="Times New Roman" w:eastAsia="ff3" w:hAnsi="Times New Roman" w:cs="Times New Roman"/>
          <w:color w:val="000000"/>
          <w:sz w:val="32"/>
          <w:szCs w:val="32"/>
          <w:shd w:val="clear" w:color="auto" w:fill="FFFFFF"/>
        </w:rPr>
        <w:t>anani</w:t>
      </w:r>
      <w:proofErr w:type="spellEnd"/>
      <w:r w:rsidRPr="002E503E">
        <w:rPr>
          <w:rFonts w:ascii="Times New Roman" w:eastAsia="ff3" w:hAnsi="Times New Roman" w:cs="Times New Roman"/>
          <w:color w:val="000000"/>
          <w:sz w:val="32"/>
          <w:szCs w:val="32"/>
          <w:shd w:val="clear" w:color="auto" w:fill="FFFFFF"/>
        </w:rPr>
        <w:t xml:space="preserve"> Suraksha Yojana is a flagship </w:t>
      </w:r>
      <w:proofErr w:type="spellStart"/>
      <w:r w:rsidRPr="002E503E">
        <w:rPr>
          <w:rFonts w:ascii="Times New Roman" w:eastAsia="ff3" w:hAnsi="Times New Roman" w:cs="Times New Roman"/>
          <w:color w:val="000000"/>
          <w:sz w:val="32"/>
          <w:szCs w:val="32"/>
          <w:shd w:val="clear" w:color="auto" w:fill="FFFFFF"/>
        </w:rPr>
        <w:t>programme</w:t>
      </w:r>
      <w:proofErr w:type="spellEnd"/>
      <w:r w:rsidRPr="002E503E">
        <w:rPr>
          <w:rFonts w:ascii="Times New Roman" w:eastAsia="ff3" w:hAnsi="Times New Roman" w:cs="Times New Roman"/>
          <w:color w:val="000000"/>
          <w:sz w:val="32"/>
          <w:szCs w:val="32"/>
          <w:shd w:val="clear" w:color="auto" w:fill="FFFFFF"/>
        </w:rPr>
        <w:t xml:space="preserve"> of Government of India under NRHM which is intended to promote institutional delivery to reduce maternal and neo-natal mortality. It provides cash incentives for women to deliver in a government or accredited private medical facility (India Rural Development Report, 2012/13). Under JSY, the ASHA workers increase cases of institutional deliveries through escorting pregnant women, proper medical facilities for ante-natal care. They work as interface between rural health system and community.</w:t>
      </w:r>
    </w:p>
    <w:p w14:paraId="782595C2" w14:textId="77777777" w:rsidR="00F71A5D" w:rsidRPr="002E503E" w:rsidRDefault="00B755A5" w:rsidP="009A1B6C">
      <w:pPr>
        <w:numPr>
          <w:ilvl w:val="0"/>
          <w:numId w:val="2"/>
        </w:num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ff3" w:hAnsi="Times New Roman" w:cs="Times New Roman"/>
          <w:b/>
          <w:bCs/>
          <w:color w:val="000000"/>
          <w:sz w:val="32"/>
          <w:szCs w:val="32"/>
          <w:shd w:val="clear" w:color="auto" w:fill="FFFFFF"/>
        </w:rPr>
        <w:t xml:space="preserve">Health Insurance through </w:t>
      </w:r>
      <w:proofErr w:type="spellStart"/>
      <w:r w:rsidRPr="002E503E">
        <w:rPr>
          <w:rFonts w:ascii="Times New Roman" w:eastAsia="ff3" w:hAnsi="Times New Roman" w:cs="Times New Roman"/>
          <w:b/>
          <w:bCs/>
          <w:color w:val="000000"/>
          <w:sz w:val="32"/>
          <w:szCs w:val="32"/>
          <w:shd w:val="clear" w:color="auto" w:fill="FFFFFF"/>
        </w:rPr>
        <w:t>Rashtriya</w:t>
      </w:r>
      <w:proofErr w:type="spellEnd"/>
      <w:r w:rsidRPr="002E503E">
        <w:rPr>
          <w:rFonts w:ascii="Times New Roman" w:eastAsia="ff3" w:hAnsi="Times New Roman" w:cs="Times New Roman"/>
          <w:b/>
          <w:bCs/>
          <w:color w:val="000000"/>
          <w:sz w:val="32"/>
          <w:szCs w:val="32"/>
          <w:shd w:val="clear" w:color="auto" w:fill="FFFFFF"/>
        </w:rPr>
        <w:t xml:space="preserve"> </w:t>
      </w:r>
      <w:proofErr w:type="spellStart"/>
      <w:r w:rsidRPr="002E503E">
        <w:rPr>
          <w:rFonts w:ascii="Times New Roman" w:eastAsia="ff3" w:hAnsi="Times New Roman" w:cs="Times New Roman"/>
          <w:b/>
          <w:bCs/>
          <w:color w:val="000000"/>
          <w:sz w:val="32"/>
          <w:szCs w:val="32"/>
          <w:shd w:val="clear" w:color="auto" w:fill="FFFFFF"/>
        </w:rPr>
        <w:t>Swasthya</w:t>
      </w:r>
      <w:proofErr w:type="spellEnd"/>
      <w:r w:rsidRPr="002E503E">
        <w:rPr>
          <w:rFonts w:ascii="Times New Roman" w:eastAsia="ff3" w:hAnsi="Times New Roman" w:cs="Times New Roman"/>
          <w:b/>
          <w:bCs/>
          <w:color w:val="000000"/>
          <w:sz w:val="32"/>
          <w:szCs w:val="32"/>
          <w:shd w:val="clear" w:color="auto" w:fill="FFFFFF"/>
        </w:rPr>
        <w:t xml:space="preserve"> </w:t>
      </w:r>
      <w:proofErr w:type="spellStart"/>
      <w:r w:rsidRPr="002E503E">
        <w:rPr>
          <w:rFonts w:ascii="Times New Roman" w:eastAsia="ff3" w:hAnsi="Times New Roman" w:cs="Times New Roman"/>
          <w:b/>
          <w:bCs/>
          <w:color w:val="000000"/>
          <w:sz w:val="32"/>
          <w:szCs w:val="32"/>
          <w:shd w:val="clear" w:color="auto" w:fill="FFFFFF"/>
        </w:rPr>
        <w:t>Bima</w:t>
      </w:r>
      <w:proofErr w:type="spellEnd"/>
      <w:r w:rsidRPr="002E503E">
        <w:rPr>
          <w:rFonts w:ascii="Times New Roman" w:eastAsia="ff3" w:hAnsi="Times New Roman" w:cs="Times New Roman"/>
          <w:b/>
          <w:bCs/>
          <w:color w:val="000000"/>
          <w:sz w:val="32"/>
          <w:szCs w:val="32"/>
          <w:shd w:val="clear" w:color="auto" w:fill="FFFFFF"/>
        </w:rPr>
        <w:t xml:space="preserve"> </w:t>
      </w:r>
      <w:r w:rsidRPr="002E503E">
        <w:rPr>
          <w:rFonts w:ascii="Times New Roman" w:eastAsia="ff3" w:hAnsi="Times New Roman" w:cs="Times New Roman"/>
          <w:b/>
          <w:bCs/>
          <w:color w:val="000000"/>
          <w:sz w:val="32"/>
          <w:szCs w:val="32"/>
          <w:shd w:val="clear" w:color="auto" w:fill="FFFFFF"/>
          <w:lang w:val="en-IN"/>
        </w:rPr>
        <w:t xml:space="preserve">      </w:t>
      </w:r>
      <w:r w:rsidRPr="002E503E">
        <w:rPr>
          <w:rFonts w:ascii="Times New Roman" w:eastAsia="ff3" w:hAnsi="Times New Roman" w:cs="Times New Roman"/>
          <w:b/>
          <w:bCs/>
          <w:color w:val="000000"/>
          <w:sz w:val="32"/>
          <w:szCs w:val="32"/>
          <w:shd w:val="clear" w:color="auto" w:fill="FFFFFF"/>
        </w:rPr>
        <w:t>Yojana (RSBY)</w:t>
      </w:r>
    </w:p>
    <w:p w14:paraId="54EF35DA"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SimSun" w:hAnsi="Times New Roman" w:cs="Times New Roman"/>
          <w:noProof/>
          <w:sz w:val="24"/>
          <w:szCs w:val="24"/>
        </w:rPr>
        <w:lastRenderedPageBreak/>
        <w:drawing>
          <wp:inline distT="0" distB="0" distL="114300" distR="114300" wp14:anchorId="43B5AD0C" wp14:editId="67452191">
            <wp:extent cx="5268686" cy="3661410"/>
            <wp:effectExtent l="0" t="0" r="8255"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33"/>
                    <a:stretch>
                      <a:fillRect/>
                    </a:stretch>
                  </pic:blipFill>
                  <pic:spPr>
                    <a:xfrm>
                      <a:off x="0" y="0"/>
                      <a:ext cx="5275628" cy="3666234"/>
                    </a:xfrm>
                    <a:prstGeom prst="rect">
                      <a:avLst/>
                    </a:prstGeom>
                    <a:noFill/>
                    <a:ln w="9525">
                      <a:noFill/>
                    </a:ln>
                  </pic:spPr>
                </pic:pic>
              </a:graphicData>
            </a:graphic>
          </wp:inline>
        </w:drawing>
      </w:r>
    </w:p>
    <w:p w14:paraId="77F1C821"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proofErr w:type="spellStart"/>
      <w:r w:rsidRPr="002E503E">
        <w:rPr>
          <w:rFonts w:ascii="Times New Roman" w:eastAsia="ff3" w:hAnsi="Times New Roman" w:cs="Times New Roman"/>
          <w:color w:val="000000"/>
          <w:sz w:val="32"/>
          <w:szCs w:val="32"/>
          <w:shd w:val="clear" w:color="auto" w:fill="FFFFFF"/>
          <w:lang w:val="en-IN"/>
        </w:rPr>
        <w:t>Rashtriya</w:t>
      </w:r>
      <w:proofErr w:type="spellEnd"/>
      <w:r w:rsidRPr="002E503E">
        <w:rPr>
          <w:rFonts w:ascii="Times New Roman" w:eastAsia="ff3" w:hAnsi="Times New Roman" w:cs="Times New Roman"/>
          <w:color w:val="000000"/>
          <w:sz w:val="32"/>
          <w:szCs w:val="32"/>
          <w:shd w:val="clear" w:color="auto" w:fill="FFFFFF"/>
          <w:lang w:val="en-IN"/>
        </w:rPr>
        <w:t xml:space="preserve"> </w:t>
      </w:r>
      <w:proofErr w:type="spellStart"/>
      <w:r w:rsidRPr="002E503E">
        <w:rPr>
          <w:rFonts w:ascii="Times New Roman" w:eastAsia="ff3" w:hAnsi="Times New Roman" w:cs="Times New Roman"/>
          <w:color w:val="000000"/>
          <w:sz w:val="32"/>
          <w:szCs w:val="32"/>
          <w:shd w:val="clear" w:color="auto" w:fill="FFFFFF"/>
          <w:lang w:val="en-IN"/>
        </w:rPr>
        <w:t>Swasthya</w:t>
      </w:r>
      <w:proofErr w:type="spellEnd"/>
      <w:r w:rsidRPr="002E503E">
        <w:rPr>
          <w:rFonts w:ascii="Times New Roman" w:eastAsia="ff3" w:hAnsi="Times New Roman" w:cs="Times New Roman"/>
          <w:color w:val="000000"/>
          <w:sz w:val="32"/>
          <w:szCs w:val="32"/>
          <w:shd w:val="clear" w:color="auto" w:fill="FFFFFF"/>
          <w:lang w:val="en-IN"/>
        </w:rPr>
        <w:t xml:space="preserve"> </w:t>
      </w:r>
      <w:proofErr w:type="spellStart"/>
      <w:r w:rsidRPr="002E503E">
        <w:rPr>
          <w:rFonts w:ascii="Times New Roman" w:eastAsia="ff3" w:hAnsi="Times New Roman" w:cs="Times New Roman"/>
          <w:color w:val="000000"/>
          <w:sz w:val="32"/>
          <w:szCs w:val="32"/>
          <w:shd w:val="clear" w:color="auto" w:fill="FFFFFF"/>
          <w:lang w:val="en-IN"/>
        </w:rPr>
        <w:t>Bima</w:t>
      </w:r>
      <w:proofErr w:type="spellEnd"/>
      <w:r w:rsidRPr="002E503E">
        <w:rPr>
          <w:rFonts w:ascii="Times New Roman" w:eastAsia="ff3" w:hAnsi="Times New Roman" w:cs="Times New Roman"/>
          <w:color w:val="000000"/>
          <w:sz w:val="32"/>
          <w:szCs w:val="32"/>
          <w:shd w:val="clear" w:color="auto" w:fill="FFFFFF"/>
          <w:lang w:val="en-IN"/>
        </w:rPr>
        <w:t xml:space="preserve"> Yojana (RSBY) is one of landmark schemes in the area of Rural Health. The RSBY offers a micro-insurance product for households</w:t>
      </w:r>
      <w:r w:rsidRPr="002E503E">
        <w:rPr>
          <w:rFonts w:ascii="Times New Roman" w:eastAsia="ff3" w:hAnsi="Times New Roman" w:cs="Times New Roman"/>
          <w:color w:val="000000"/>
          <w:sz w:val="32"/>
          <w:szCs w:val="32"/>
          <w:shd w:val="clear" w:color="auto" w:fill="FFFFFF"/>
        </w:rPr>
        <w:t xml:space="preserve"> designated as “below the   poverty line (BPL)” and aims to cover up to 60 million households throughout the country over the next five years (2008-2013) (Das, </w:t>
      </w:r>
      <w:proofErr w:type="spellStart"/>
      <w:r w:rsidRPr="002E503E">
        <w:rPr>
          <w:rFonts w:ascii="Times New Roman" w:eastAsia="ff3" w:hAnsi="Times New Roman" w:cs="Times New Roman"/>
          <w:color w:val="000000"/>
          <w:sz w:val="32"/>
          <w:szCs w:val="32"/>
          <w:shd w:val="clear" w:color="auto" w:fill="FFFFFF"/>
        </w:rPr>
        <w:t>Jishnu</w:t>
      </w:r>
      <w:proofErr w:type="spellEnd"/>
      <w:r w:rsidRPr="002E503E">
        <w:rPr>
          <w:rFonts w:ascii="Times New Roman" w:eastAsia="ff3" w:hAnsi="Times New Roman" w:cs="Times New Roman"/>
          <w:color w:val="000000"/>
          <w:sz w:val="32"/>
          <w:szCs w:val="32"/>
          <w:shd w:val="clear" w:color="auto" w:fill="FFFFFF"/>
        </w:rPr>
        <w:t xml:space="preserve"> and Jessica </w:t>
      </w:r>
      <w:proofErr w:type="spellStart"/>
      <w:r w:rsidRPr="002E503E">
        <w:rPr>
          <w:rFonts w:ascii="Times New Roman" w:eastAsia="ff3" w:hAnsi="Times New Roman" w:cs="Times New Roman"/>
          <w:color w:val="000000"/>
          <w:sz w:val="32"/>
          <w:szCs w:val="32"/>
          <w:shd w:val="clear" w:color="auto" w:fill="FFFFFF"/>
        </w:rPr>
        <w:t>Leino</w:t>
      </w:r>
      <w:proofErr w:type="spellEnd"/>
      <w:r w:rsidRPr="002E503E">
        <w:rPr>
          <w:rFonts w:ascii="Times New Roman" w:eastAsia="ff3" w:hAnsi="Times New Roman" w:cs="Times New Roman"/>
          <w:color w:val="000000"/>
          <w:sz w:val="32"/>
          <w:szCs w:val="32"/>
          <w:shd w:val="clear" w:color="auto" w:fill="FFFFFF"/>
        </w:rPr>
        <w:t xml:space="preserve">, 2011). The objectives of the RSBY are to provide financial protection for households affected by major health shocks and improve health outcomes for poor households (Das, </w:t>
      </w:r>
      <w:proofErr w:type="spellStart"/>
      <w:r w:rsidRPr="002E503E">
        <w:rPr>
          <w:rFonts w:ascii="Times New Roman" w:eastAsia="ff3" w:hAnsi="Times New Roman" w:cs="Times New Roman"/>
          <w:color w:val="000000"/>
          <w:sz w:val="32"/>
          <w:szCs w:val="32"/>
          <w:shd w:val="clear" w:color="auto" w:fill="FFFFFF"/>
        </w:rPr>
        <w:t>Jishnu</w:t>
      </w:r>
      <w:proofErr w:type="spellEnd"/>
      <w:r w:rsidRPr="002E503E">
        <w:rPr>
          <w:rFonts w:ascii="Times New Roman" w:eastAsia="ff3" w:hAnsi="Times New Roman" w:cs="Times New Roman"/>
          <w:color w:val="000000"/>
          <w:sz w:val="32"/>
          <w:szCs w:val="32"/>
          <w:shd w:val="clear" w:color="auto" w:fill="FFFFFF"/>
        </w:rPr>
        <w:t xml:space="preserve"> and Jessica </w:t>
      </w:r>
      <w:proofErr w:type="spellStart"/>
      <w:r w:rsidRPr="002E503E">
        <w:rPr>
          <w:rFonts w:ascii="Times New Roman" w:eastAsia="ff3" w:hAnsi="Times New Roman" w:cs="Times New Roman"/>
          <w:color w:val="000000"/>
          <w:sz w:val="32"/>
          <w:szCs w:val="32"/>
          <w:shd w:val="clear" w:color="auto" w:fill="FFFFFF"/>
        </w:rPr>
        <w:t>Leino</w:t>
      </w:r>
      <w:proofErr w:type="spellEnd"/>
      <w:r w:rsidRPr="002E503E">
        <w:rPr>
          <w:rFonts w:ascii="Times New Roman" w:eastAsia="ff3" w:hAnsi="Times New Roman" w:cs="Times New Roman"/>
          <w:color w:val="000000"/>
          <w:sz w:val="32"/>
          <w:szCs w:val="32"/>
          <w:shd w:val="clear" w:color="auto" w:fill="FFFFFF"/>
        </w:rPr>
        <w:t xml:space="preserve">, 2011). It was launched in 2008. RSBY </w:t>
      </w:r>
      <w:proofErr w:type="gramStart"/>
      <w:r w:rsidRPr="002E503E">
        <w:rPr>
          <w:rFonts w:ascii="Times New Roman" w:eastAsia="ff3" w:hAnsi="Times New Roman" w:cs="Times New Roman"/>
          <w:color w:val="000000"/>
          <w:sz w:val="32"/>
          <w:szCs w:val="32"/>
          <w:shd w:val="clear" w:color="auto" w:fill="FFFFFF"/>
        </w:rPr>
        <w:t>insures</w:t>
      </w:r>
      <w:proofErr w:type="gramEnd"/>
      <w:r w:rsidRPr="002E503E">
        <w:rPr>
          <w:rFonts w:ascii="Times New Roman" w:eastAsia="ff3" w:hAnsi="Times New Roman" w:cs="Times New Roman"/>
          <w:color w:val="000000"/>
          <w:sz w:val="32"/>
          <w:szCs w:val="32"/>
          <w:shd w:val="clear" w:color="auto" w:fill="FFFFFF"/>
        </w:rPr>
        <w:t xml:space="preserve"> BPL families for </w:t>
      </w:r>
      <w:proofErr w:type="spellStart"/>
      <w:r w:rsidRPr="002E503E">
        <w:rPr>
          <w:rFonts w:ascii="Times New Roman" w:eastAsia="ff3" w:hAnsi="Times New Roman" w:cs="Times New Roman"/>
          <w:color w:val="000000"/>
          <w:sz w:val="32"/>
          <w:szCs w:val="32"/>
          <w:shd w:val="clear" w:color="auto" w:fill="FFFFFF"/>
        </w:rPr>
        <w:t>hospitalisation</w:t>
      </w:r>
      <w:proofErr w:type="spellEnd"/>
      <w:r w:rsidRPr="002E503E">
        <w:rPr>
          <w:rFonts w:ascii="Times New Roman" w:eastAsia="ff3" w:hAnsi="Times New Roman" w:cs="Times New Roman"/>
          <w:color w:val="000000"/>
          <w:sz w:val="32"/>
          <w:szCs w:val="32"/>
          <w:shd w:val="clear" w:color="auto" w:fill="FFFFFF"/>
        </w:rPr>
        <w:t xml:space="preserve"> costs and allows them to choose between public and private hospitals. Beneficiaries must pay a nominal registration fee while the cost of premium payments is shared by the central and state governments (Sethi, Sonam, </w:t>
      </w:r>
      <w:proofErr w:type="spellStart"/>
      <w:r w:rsidRPr="002E503E">
        <w:rPr>
          <w:rFonts w:ascii="Times New Roman" w:eastAsia="ff3" w:hAnsi="Times New Roman" w:cs="Times New Roman"/>
          <w:color w:val="000000"/>
          <w:sz w:val="32"/>
          <w:szCs w:val="32"/>
          <w:shd w:val="clear" w:color="auto" w:fill="FFFFFF"/>
        </w:rPr>
        <w:t>n.d</w:t>
      </w:r>
      <w:proofErr w:type="spellEnd"/>
      <w:r w:rsidRPr="002E503E">
        <w:rPr>
          <w:rFonts w:ascii="Times New Roman" w:eastAsia="ff3" w:hAnsi="Times New Roman" w:cs="Times New Roman"/>
          <w:color w:val="000000"/>
          <w:sz w:val="32"/>
          <w:szCs w:val="32"/>
          <w:shd w:val="clear" w:color="auto" w:fill="FFFFFF"/>
        </w:rPr>
        <w:t xml:space="preserve">). </w:t>
      </w:r>
    </w:p>
    <w:p w14:paraId="11979553"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r w:rsidRPr="002E503E">
        <w:rPr>
          <w:rFonts w:ascii="Times New Roman" w:eastAsia="ff3" w:hAnsi="Times New Roman" w:cs="Times New Roman"/>
          <w:color w:val="000000"/>
          <w:sz w:val="32"/>
          <w:szCs w:val="32"/>
          <w:shd w:val="clear" w:color="auto" w:fill="FFFFFF"/>
        </w:rPr>
        <w:lastRenderedPageBreak/>
        <w:t xml:space="preserve">First, insurance companies are selected by competitive bidding in each district and receive a premium for every household enrolled by them in the scheme (Das, </w:t>
      </w:r>
      <w:proofErr w:type="spellStart"/>
      <w:r w:rsidRPr="002E503E">
        <w:rPr>
          <w:rFonts w:ascii="Times New Roman" w:eastAsia="ff3" w:hAnsi="Times New Roman" w:cs="Times New Roman"/>
          <w:color w:val="000000"/>
          <w:sz w:val="32"/>
          <w:szCs w:val="32"/>
          <w:shd w:val="clear" w:color="auto" w:fill="FFFFFF"/>
        </w:rPr>
        <w:t>Jishnu</w:t>
      </w:r>
      <w:proofErr w:type="spellEnd"/>
      <w:r w:rsidRPr="002E503E">
        <w:rPr>
          <w:rFonts w:ascii="Times New Roman" w:eastAsia="ff3" w:hAnsi="Times New Roman" w:cs="Times New Roman"/>
          <w:color w:val="000000"/>
          <w:sz w:val="32"/>
          <w:szCs w:val="32"/>
          <w:shd w:val="clear" w:color="auto" w:fill="FFFFFF"/>
        </w:rPr>
        <w:t xml:space="preserve"> and Jessica </w:t>
      </w:r>
      <w:proofErr w:type="spellStart"/>
      <w:r w:rsidRPr="002E503E">
        <w:rPr>
          <w:rFonts w:ascii="Times New Roman" w:eastAsia="ff3" w:hAnsi="Times New Roman" w:cs="Times New Roman"/>
          <w:color w:val="000000"/>
          <w:sz w:val="32"/>
          <w:szCs w:val="32"/>
          <w:shd w:val="clear" w:color="auto" w:fill="FFFFFF"/>
        </w:rPr>
        <w:t>Leino</w:t>
      </w:r>
      <w:proofErr w:type="spellEnd"/>
      <w:r w:rsidRPr="002E503E">
        <w:rPr>
          <w:rFonts w:ascii="Times New Roman" w:eastAsia="ff3" w:hAnsi="Times New Roman" w:cs="Times New Roman"/>
          <w:color w:val="000000"/>
          <w:sz w:val="32"/>
          <w:szCs w:val="32"/>
          <w:shd w:val="clear" w:color="auto" w:fill="FFFFFF"/>
        </w:rPr>
        <w:t>, 2011).</w:t>
      </w:r>
    </w:p>
    <w:p w14:paraId="7F484406"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r w:rsidRPr="002E503E">
        <w:rPr>
          <w:rFonts w:ascii="Times New Roman" w:eastAsia="ff3" w:hAnsi="Times New Roman" w:cs="Times New Roman"/>
          <w:color w:val="000000"/>
          <w:sz w:val="32"/>
          <w:szCs w:val="32"/>
          <w:shd w:val="clear" w:color="auto" w:fill="FFFFFF"/>
          <w:lang w:val="en-IN"/>
        </w:rPr>
        <w:t>S</w:t>
      </w:r>
      <w:proofErr w:type="spellStart"/>
      <w:r w:rsidRPr="002E503E">
        <w:rPr>
          <w:rFonts w:ascii="Times New Roman" w:eastAsia="ff3" w:hAnsi="Times New Roman" w:cs="Times New Roman"/>
          <w:color w:val="000000"/>
          <w:sz w:val="32"/>
          <w:szCs w:val="32"/>
          <w:shd w:val="clear" w:color="auto" w:fill="FFFFFF"/>
        </w:rPr>
        <w:t>econdly</w:t>
      </w:r>
      <w:proofErr w:type="spellEnd"/>
      <w:r w:rsidRPr="002E503E">
        <w:rPr>
          <w:rFonts w:ascii="Times New Roman" w:eastAsia="ff3" w:hAnsi="Times New Roman" w:cs="Times New Roman"/>
          <w:color w:val="000000"/>
          <w:sz w:val="32"/>
          <w:szCs w:val="32"/>
          <w:shd w:val="clear" w:color="auto" w:fill="FFFFFF"/>
        </w:rPr>
        <w:t xml:space="preserve">, insurance companies empanel in-patient care facilities (ICFs), they then reimburse ICFs for in-patient care provided to enrolled households. ICFs may be either public or private, public facilities may retain payments from the RSBY in self-governed societies known as Rogi Kalyan Samitis (Das, </w:t>
      </w:r>
      <w:proofErr w:type="spellStart"/>
      <w:r w:rsidRPr="002E503E">
        <w:rPr>
          <w:rFonts w:ascii="Times New Roman" w:eastAsia="ff3" w:hAnsi="Times New Roman" w:cs="Times New Roman"/>
          <w:color w:val="000000"/>
          <w:sz w:val="32"/>
          <w:szCs w:val="32"/>
          <w:shd w:val="clear" w:color="auto" w:fill="FFFFFF"/>
        </w:rPr>
        <w:t>Jishnu</w:t>
      </w:r>
      <w:proofErr w:type="spellEnd"/>
      <w:r w:rsidRPr="002E503E">
        <w:rPr>
          <w:rFonts w:ascii="Times New Roman" w:eastAsia="ff3" w:hAnsi="Times New Roman" w:cs="Times New Roman"/>
          <w:color w:val="000000"/>
          <w:sz w:val="32"/>
          <w:szCs w:val="32"/>
          <w:shd w:val="clear" w:color="auto" w:fill="FFFFFF"/>
        </w:rPr>
        <w:t xml:space="preserve"> and Jessica </w:t>
      </w:r>
      <w:proofErr w:type="spellStart"/>
      <w:r w:rsidRPr="002E503E">
        <w:rPr>
          <w:rFonts w:ascii="Times New Roman" w:eastAsia="ff3" w:hAnsi="Times New Roman" w:cs="Times New Roman"/>
          <w:color w:val="000000"/>
          <w:sz w:val="32"/>
          <w:szCs w:val="32"/>
          <w:shd w:val="clear" w:color="auto" w:fill="FFFFFF"/>
        </w:rPr>
        <w:t>Leino</w:t>
      </w:r>
      <w:proofErr w:type="spellEnd"/>
      <w:r w:rsidRPr="002E503E">
        <w:rPr>
          <w:rFonts w:ascii="Times New Roman" w:eastAsia="ff3" w:hAnsi="Times New Roman" w:cs="Times New Roman"/>
          <w:color w:val="000000"/>
          <w:sz w:val="32"/>
          <w:szCs w:val="32"/>
          <w:shd w:val="clear" w:color="auto" w:fill="FFFFFF"/>
        </w:rPr>
        <w:t xml:space="preserve">, 2011).   </w:t>
      </w:r>
    </w:p>
    <w:p w14:paraId="1266A733"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lang w:val="en-IN"/>
        </w:rPr>
      </w:pPr>
      <w:r w:rsidRPr="002E503E">
        <w:rPr>
          <w:rFonts w:ascii="Times New Roman" w:eastAsia="ff3" w:hAnsi="Times New Roman" w:cs="Times New Roman"/>
          <w:color w:val="000000"/>
          <w:sz w:val="32"/>
          <w:szCs w:val="32"/>
          <w:shd w:val="clear" w:color="auto" w:fill="FFFFFF"/>
        </w:rPr>
        <w:t xml:space="preserve">Thirdly, eligible households (those identified as BPL by their states) can </w:t>
      </w:r>
      <w:proofErr w:type="spellStart"/>
      <w:r w:rsidRPr="002E503E">
        <w:rPr>
          <w:rFonts w:ascii="Times New Roman" w:eastAsia="ff3" w:hAnsi="Times New Roman" w:cs="Times New Roman"/>
          <w:color w:val="000000"/>
          <w:sz w:val="32"/>
          <w:szCs w:val="32"/>
          <w:shd w:val="clear" w:color="auto" w:fill="FFFFFF"/>
        </w:rPr>
        <w:t>enrol</w:t>
      </w:r>
      <w:proofErr w:type="spellEnd"/>
      <w:r w:rsidRPr="002E503E">
        <w:rPr>
          <w:rFonts w:ascii="Times New Roman" w:eastAsia="ff3" w:hAnsi="Times New Roman" w:cs="Times New Roman"/>
          <w:color w:val="000000"/>
          <w:sz w:val="32"/>
          <w:szCs w:val="32"/>
          <w:shd w:val="clear" w:color="auto" w:fill="FFFFFF"/>
        </w:rPr>
        <w:t xml:space="preserve"> in the </w:t>
      </w:r>
      <w:proofErr w:type="spellStart"/>
      <w:r w:rsidRPr="002E503E">
        <w:rPr>
          <w:rFonts w:ascii="Times New Roman" w:eastAsia="ff3" w:hAnsi="Times New Roman" w:cs="Times New Roman"/>
          <w:color w:val="000000"/>
          <w:sz w:val="32"/>
          <w:szCs w:val="32"/>
          <w:shd w:val="clear" w:color="auto" w:fill="FFFFFF"/>
        </w:rPr>
        <w:t>programme</w:t>
      </w:r>
      <w:proofErr w:type="spellEnd"/>
      <w:r w:rsidRPr="002E503E">
        <w:rPr>
          <w:rFonts w:ascii="Times New Roman" w:eastAsia="ff3" w:hAnsi="Times New Roman" w:cs="Times New Roman"/>
          <w:color w:val="000000"/>
          <w:sz w:val="32"/>
          <w:szCs w:val="32"/>
          <w:shd w:val="clear" w:color="auto" w:fill="FFFFFF"/>
        </w:rPr>
        <w:t xml:space="preserve"> by paying Rs. 30, in return for which they receive a smart card. A maximum of five members may </w:t>
      </w:r>
      <w:proofErr w:type="spellStart"/>
      <w:r w:rsidRPr="002E503E">
        <w:rPr>
          <w:rFonts w:ascii="Times New Roman" w:eastAsia="ff3" w:hAnsi="Times New Roman" w:cs="Times New Roman"/>
          <w:color w:val="000000"/>
          <w:sz w:val="32"/>
          <w:szCs w:val="32"/>
          <w:shd w:val="clear" w:color="auto" w:fill="FFFFFF"/>
        </w:rPr>
        <w:t>enrol</w:t>
      </w:r>
      <w:proofErr w:type="spellEnd"/>
      <w:r w:rsidRPr="002E503E">
        <w:rPr>
          <w:rFonts w:ascii="Times New Roman" w:eastAsia="ff3" w:hAnsi="Times New Roman" w:cs="Times New Roman"/>
          <w:color w:val="000000"/>
          <w:sz w:val="32"/>
          <w:szCs w:val="32"/>
          <w:shd w:val="clear" w:color="auto" w:fill="FFFFFF"/>
        </w:rPr>
        <w:t xml:space="preserve"> from any family, including the head, spouse and up to three dependents of the head of the household (Das, </w:t>
      </w:r>
      <w:proofErr w:type="spellStart"/>
      <w:r w:rsidRPr="002E503E">
        <w:rPr>
          <w:rFonts w:ascii="Times New Roman" w:eastAsia="ff3" w:hAnsi="Times New Roman" w:cs="Times New Roman"/>
          <w:color w:val="000000"/>
          <w:sz w:val="32"/>
          <w:szCs w:val="32"/>
          <w:shd w:val="clear" w:color="auto" w:fill="FFFFFF"/>
        </w:rPr>
        <w:t>Jishnu</w:t>
      </w:r>
      <w:proofErr w:type="spellEnd"/>
      <w:r w:rsidRPr="002E503E">
        <w:rPr>
          <w:rFonts w:ascii="Times New Roman" w:eastAsia="ff3" w:hAnsi="Times New Roman" w:cs="Times New Roman"/>
          <w:color w:val="000000"/>
          <w:sz w:val="32"/>
          <w:szCs w:val="32"/>
          <w:shd w:val="clear" w:color="auto" w:fill="FFFFFF"/>
        </w:rPr>
        <w:t xml:space="preserve"> and Jessica </w:t>
      </w:r>
      <w:proofErr w:type="spellStart"/>
      <w:r w:rsidRPr="002E503E">
        <w:rPr>
          <w:rFonts w:ascii="Times New Roman" w:eastAsia="ff3" w:hAnsi="Times New Roman" w:cs="Times New Roman"/>
          <w:color w:val="000000"/>
          <w:sz w:val="32"/>
          <w:szCs w:val="32"/>
          <w:shd w:val="clear" w:color="auto" w:fill="FFFFFF"/>
        </w:rPr>
        <w:t>Leino</w:t>
      </w:r>
      <w:proofErr w:type="spellEnd"/>
      <w:r w:rsidRPr="002E503E">
        <w:rPr>
          <w:rFonts w:ascii="Times New Roman" w:eastAsia="ff3" w:hAnsi="Times New Roman" w:cs="Times New Roman"/>
          <w:color w:val="000000"/>
          <w:sz w:val="32"/>
          <w:szCs w:val="32"/>
          <w:shd w:val="clear" w:color="auto" w:fill="FFFFFF"/>
        </w:rPr>
        <w:t>, 2011). As of March’ 2014, the RSBY has been rolled out in over 436 dis-</w:t>
      </w:r>
      <w:proofErr w:type="spellStart"/>
      <w:r w:rsidRPr="002E503E">
        <w:rPr>
          <w:rFonts w:ascii="Times New Roman" w:eastAsia="ff3" w:hAnsi="Times New Roman" w:cs="Times New Roman"/>
          <w:color w:val="000000"/>
          <w:sz w:val="32"/>
          <w:szCs w:val="32"/>
          <w:shd w:val="clear" w:color="auto" w:fill="FFFFFF"/>
        </w:rPr>
        <w:t>tricts</w:t>
      </w:r>
      <w:proofErr w:type="spellEnd"/>
      <w:r w:rsidRPr="002E503E">
        <w:rPr>
          <w:rFonts w:ascii="Times New Roman" w:eastAsia="ff3" w:hAnsi="Times New Roman" w:cs="Times New Roman"/>
          <w:color w:val="000000"/>
          <w:sz w:val="32"/>
          <w:szCs w:val="32"/>
          <w:shd w:val="clear" w:color="auto" w:fill="FFFFFF"/>
        </w:rPr>
        <w:t xml:space="preserve"> in 29 states and covered around 37 million BPL </w:t>
      </w:r>
      <w:proofErr w:type="gramStart"/>
      <w:r w:rsidRPr="002E503E">
        <w:rPr>
          <w:rFonts w:ascii="Times New Roman" w:eastAsia="ff3" w:hAnsi="Times New Roman" w:cs="Times New Roman"/>
          <w:color w:val="000000"/>
          <w:sz w:val="32"/>
          <w:szCs w:val="32"/>
          <w:shd w:val="clear" w:color="auto" w:fill="FFFFFF"/>
        </w:rPr>
        <w:t xml:space="preserve">families </w:t>
      </w:r>
      <w:r w:rsidRPr="002E503E">
        <w:rPr>
          <w:rFonts w:ascii="Times New Roman" w:eastAsia="ff3" w:hAnsi="Times New Roman" w:cs="Times New Roman"/>
          <w:color w:val="000000"/>
          <w:sz w:val="32"/>
          <w:szCs w:val="32"/>
          <w:shd w:val="clear" w:color="auto" w:fill="FFFFFF"/>
          <w:lang w:val="en-IN"/>
        </w:rPr>
        <w:t>.</w:t>
      </w:r>
      <w:proofErr w:type="gramEnd"/>
    </w:p>
    <w:p w14:paraId="0728FD50" w14:textId="77777777" w:rsidR="00F71A5D" w:rsidRPr="002E503E" w:rsidRDefault="00B755A5" w:rsidP="009A1B6C">
      <w:pPr>
        <w:numPr>
          <w:ilvl w:val="0"/>
          <w:numId w:val="2"/>
        </w:num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ff3" w:hAnsi="Times New Roman" w:cs="Times New Roman"/>
          <w:b/>
          <w:bCs/>
          <w:color w:val="000000"/>
          <w:sz w:val="32"/>
          <w:szCs w:val="32"/>
          <w:shd w:val="clear" w:color="auto" w:fill="FFFFFF"/>
        </w:rPr>
        <w:t xml:space="preserve">Mobile-based Primary Health Care System </w:t>
      </w:r>
    </w:p>
    <w:p w14:paraId="4A8A98DD"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SimSun" w:hAnsi="Times New Roman" w:cs="Times New Roman"/>
          <w:noProof/>
          <w:sz w:val="24"/>
          <w:szCs w:val="24"/>
        </w:rPr>
        <w:lastRenderedPageBreak/>
        <w:drawing>
          <wp:inline distT="0" distB="0" distL="114300" distR="114300" wp14:anchorId="78350709" wp14:editId="4CAFB67E">
            <wp:extent cx="5366385" cy="4517571"/>
            <wp:effectExtent l="0" t="0" r="5715"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34"/>
                    <a:stretch>
                      <a:fillRect/>
                    </a:stretch>
                  </pic:blipFill>
                  <pic:spPr>
                    <a:xfrm>
                      <a:off x="0" y="0"/>
                      <a:ext cx="5377278" cy="4526741"/>
                    </a:xfrm>
                    <a:prstGeom prst="rect">
                      <a:avLst/>
                    </a:prstGeom>
                    <a:noFill/>
                    <a:ln w="9525">
                      <a:noFill/>
                    </a:ln>
                  </pic:spPr>
                </pic:pic>
              </a:graphicData>
            </a:graphic>
          </wp:inline>
        </w:drawing>
      </w:r>
    </w:p>
    <w:p w14:paraId="421735F8"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r w:rsidRPr="002E503E">
        <w:rPr>
          <w:rFonts w:ascii="Times New Roman" w:eastAsia="ff3" w:hAnsi="Times New Roman" w:cs="Times New Roman"/>
          <w:color w:val="000000"/>
          <w:sz w:val="32"/>
          <w:szCs w:val="32"/>
          <w:shd w:val="clear" w:color="auto" w:fill="FFFFFF"/>
        </w:rPr>
        <w:t xml:space="preserve">The Mobile-based Primary Health Care System is having crucial role in the area of rural health. Primary health care services based on mobile devices ensures improved access to primary healthcare (Murthy, M.V Ramana, </w:t>
      </w:r>
      <w:proofErr w:type="spellStart"/>
      <w:r w:rsidRPr="002E503E">
        <w:rPr>
          <w:rFonts w:ascii="Times New Roman" w:eastAsia="ff3" w:hAnsi="Times New Roman" w:cs="Times New Roman"/>
          <w:color w:val="000000"/>
          <w:sz w:val="32"/>
          <w:szCs w:val="32"/>
          <w:shd w:val="clear" w:color="auto" w:fill="FFFFFF"/>
        </w:rPr>
        <w:t>n.d</w:t>
      </w:r>
      <w:proofErr w:type="spellEnd"/>
      <w:r w:rsidRPr="002E503E">
        <w:rPr>
          <w:rFonts w:ascii="Times New Roman" w:eastAsia="ff3" w:hAnsi="Times New Roman" w:cs="Times New Roman"/>
          <w:color w:val="000000"/>
          <w:sz w:val="32"/>
          <w:szCs w:val="32"/>
          <w:shd w:val="clear" w:color="auto" w:fill="FFFFFF"/>
        </w:rPr>
        <w:t xml:space="preserve">). This system of mobile healthcare which was initiated in 2005, uses a mobile phone to transmit a person’s vital signs. The health professionals may be able to remotely monitor patients suffering from chronic diseases across the country. This implies offering a wide range of services such as health education, promotion of nutrition, basic sanitation, the provision of mother and child family welfare services, </w:t>
      </w:r>
      <w:proofErr w:type="spellStart"/>
      <w:r w:rsidRPr="002E503E">
        <w:rPr>
          <w:rFonts w:ascii="Times New Roman" w:eastAsia="ff3" w:hAnsi="Times New Roman" w:cs="Times New Roman"/>
          <w:color w:val="000000"/>
          <w:sz w:val="32"/>
          <w:szCs w:val="32"/>
          <w:shd w:val="clear" w:color="auto" w:fill="FFFFFF"/>
        </w:rPr>
        <w:t>immunisation</w:t>
      </w:r>
      <w:proofErr w:type="spellEnd"/>
      <w:r w:rsidRPr="002E503E">
        <w:rPr>
          <w:rFonts w:ascii="Times New Roman" w:eastAsia="ff3" w:hAnsi="Times New Roman" w:cs="Times New Roman"/>
          <w:color w:val="000000"/>
          <w:sz w:val="32"/>
          <w:szCs w:val="32"/>
          <w:shd w:val="clear" w:color="auto" w:fill="FFFFFF"/>
        </w:rPr>
        <w:t>, disease control and appropriate treatment for illness and injury</w:t>
      </w:r>
    </w:p>
    <w:p w14:paraId="0F7E4336" w14:textId="77777777" w:rsidR="00F71A5D" w:rsidRPr="002E503E" w:rsidRDefault="00B755A5" w:rsidP="009A1B6C">
      <w:pPr>
        <w:numPr>
          <w:ilvl w:val="0"/>
          <w:numId w:val="2"/>
        </w:num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ff3" w:hAnsi="Times New Roman" w:cs="Times New Roman"/>
          <w:b/>
          <w:bCs/>
          <w:color w:val="000000"/>
          <w:sz w:val="32"/>
          <w:szCs w:val="32"/>
          <w:shd w:val="clear" w:color="auto" w:fill="FFFFFF"/>
        </w:rPr>
        <w:lastRenderedPageBreak/>
        <w:t xml:space="preserve">Indira Gandhi </w:t>
      </w:r>
      <w:proofErr w:type="spellStart"/>
      <w:r w:rsidRPr="002E503E">
        <w:rPr>
          <w:rFonts w:ascii="Times New Roman" w:eastAsia="ff3" w:hAnsi="Times New Roman" w:cs="Times New Roman"/>
          <w:b/>
          <w:bCs/>
          <w:color w:val="000000"/>
          <w:sz w:val="32"/>
          <w:szCs w:val="32"/>
          <w:shd w:val="clear" w:color="auto" w:fill="FFFFFF"/>
        </w:rPr>
        <w:t>Matritva</w:t>
      </w:r>
      <w:proofErr w:type="spellEnd"/>
      <w:r w:rsidRPr="002E503E">
        <w:rPr>
          <w:rFonts w:ascii="Times New Roman" w:eastAsia="ff3" w:hAnsi="Times New Roman" w:cs="Times New Roman"/>
          <w:b/>
          <w:bCs/>
          <w:color w:val="000000"/>
          <w:sz w:val="32"/>
          <w:szCs w:val="32"/>
          <w:shd w:val="clear" w:color="auto" w:fill="FFFFFF"/>
        </w:rPr>
        <w:t xml:space="preserve"> </w:t>
      </w:r>
      <w:proofErr w:type="spellStart"/>
      <w:r w:rsidRPr="002E503E">
        <w:rPr>
          <w:rFonts w:ascii="Times New Roman" w:eastAsia="ff3" w:hAnsi="Times New Roman" w:cs="Times New Roman"/>
          <w:b/>
          <w:bCs/>
          <w:color w:val="000000"/>
          <w:sz w:val="32"/>
          <w:szCs w:val="32"/>
          <w:shd w:val="clear" w:color="auto" w:fill="FFFFFF"/>
        </w:rPr>
        <w:t>Sahyog</w:t>
      </w:r>
      <w:proofErr w:type="spellEnd"/>
      <w:r w:rsidRPr="002E503E">
        <w:rPr>
          <w:rFonts w:ascii="Times New Roman" w:eastAsia="ff3" w:hAnsi="Times New Roman" w:cs="Times New Roman"/>
          <w:b/>
          <w:bCs/>
          <w:color w:val="000000"/>
          <w:sz w:val="32"/>
          <w:szCs w:val="32"/>
          <w:shd w:val="clear" w:color="auto" w:fill="FFFFFF"/>
        </w:rPr>
        <w:t xml:space="preserve"> Yojana</w:t>
      </w:r>
    </w:p>
    <w:p w14:paraId="79E53978"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shd w:val="clear" w:color="auto" w:fill="FFFFFF"/>
        </w:rPr>
      </w:pPr>
      <w:r w:rsidRPr="002E503E">
        <w:rPr>
          <w:rFonts w:ascii="Times New Roman" w:eastAsia="SimSun" w:hAnsi="Times New Roman" w:cs="Times New Roman"/>
          <w:noProof/>
          <w:sz w:val="24"/>
          <w:szCs w:val="24"/>
        </w:rPr>
        <w:drawing>
          <wp:inline distT="0" distB="0" distL="114300" distR="114300" wp14:anchorId="4E5F0A0D" wp14:editId="2F116798">
            <wp:extent cx="5387975" cy="3731260"/>
            <wp:effectExtent l="0" t="0" r="6985" b="254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35"/>
                    <a:stretch>
                      <a:fillRect/>
                    </a:stretch>
                  </pic:blipFill>
                  <pic:spPr>
                    <a:xfrm>
                      <a:off x="0" y="0"/>
                      <a:ext cx="5387975" cy="3731260"/>
                    </a:xfrm>
                    <a:prstGeom prst="rect">
                      <a:avLst/>
                    </a:prstGeom>
                    <a:noFill/>
                    <a:ln w="9525">
                      <a:noFill/>
                    </a:ln>
                  </pic:spPr>
                </pic:pic>
              </a:graphicData>
            </a:graphic>
          </wp:inline>
        </w:drawing>
      </w:r>
    </w:p>
    <w:p w14:paraId="69DA9C0A" w14:textId="77777777" w:rsidR="00F71A5D" w:rsidRPr="002E503E" w:rsidRDefault="00B755A5"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r w:rsidRPr="002E503E">
        <w:rPr>
          <w:rFonts w:ascii="Times New Roman" w:eastAsia="ff3" w:hAnsi="Times New Roman" w:cs="Times New Roman"/>
          <w:color w:val="000000"/>
          <w:sz w:val="32"/>
          <w:szCs w:val="32"/>
          <w:shd w:val="clear" w:color="auto" w:fill="FFFFFF"/>
        </w:rPr>
        <w:t xml:space="preserve">Indira Gandhi </w:t>
      </w:r>
      <w:proofErr w:type="spellStart"/>
      <w:r w:rsidRPr="002E503E">
        <w:rPr>
          <w:rFonts w:ascii="Times New Roman" w:eastAsia="ff3" w:hAnsi="Times New Roman" w:cs="Times New Roman"/>
          <w:color w:val="000000"/>
          <w:sz w:val="32"/>
          <w:szCs w:val="32"/>
          <w:shd w:val="clear" w:color="auto" w:fill="FFFFFF"/>
        </w:rPr>
        <w:t>Matritva</w:t>
      </w:r>
      <w:proofErr w:type="spellEnd"/>
      <w:r w:rsidRPr="002E503E">
        <w:rPr>
          <w:rFonts w:ascii="Times New Roman" w:eastAsia="ff3" w:hAnsi="Times New Roman" w:cs="Times New Roman"/>
          <w:color w:val="000000"/>
          <w:sz w:val="32"/>
          <w:szCs w:val="32"/>
          <w:shd w:val="clear" w:color="auto" w:fill="FFFFFF"/>
        </w:rPr>
        <w:t xml:space="preserve"> </w:t>
      </w:r>
      <w:proofErr w:type="spellStart"/>
      <w:r w:rsidRPr="002E503E">
        <w:rPr>
          <w:rFonts w:ascii="Times New Roman" w:eastAsia="ff3" w:hAnsi="Times New Roman" w:cs="Times New Roman"/>
          <w:color w:val="000000"/>
          <w:sz w:val="32"/>
          <w:szCs w:val="32"/>
          <w:shd w:val="clear" w:color="auto" w:fill="FFFFFF"/>
        </w:rPr>
        <w:t>Sahyog</w:t>
      </w:r>
      <w:proofErr w:type="spellEnd"/>
      <w:r w:rsidRPr="002E503E">
        <w:rPr>
          <w:rFonts w:ascii="Times New Roman" w:eastAsia="ff3" w:hAnsi="Times New Roman" w:cs="Times New Roman"/>
          <w:color w:val="000000"/>
          <w:sz w:val="32"/>
          <w:szCs w:val="32"/>
          <w:shd w:val="clear" w:color="auto" w:fill="FFFFFF"/>
        </w:rPr>
        <w:t xml:space="preserve"> Yojana (IGMSY) was started in 2010 with a purpose of encouraging women to follow Infant and Young Child Feeding (IYCF) practices including early and exclusive breast feeding for first six months. IGMSY is a centrally sponsored scheme which would be implemented through the State ICDS Cells with </w:t>
      </w:r>
      <w:proofErr w:type="gramStart"/>
      <w:r w:rsidRPr="002E503E">
        <w:rPr>
          <w:rFonts w:ascii="Times New Roman" w:eastAsia="ff3" w:hAnsi="Times New Roman" w:cs="Times New Roman"/>
          <w:color w:val="000000"/>
          <w:sz w:val="32"/>
          <w:szCs w:val="32"/>
          <w:shd w:val="clear" w:color="auto" w:fill="FFFFFF"/>
        </w:rPr>
        <w:t>100  per</w:t>
      </w:r>
      <w:proofErr w:type="gramEnd"/>
      <w:r w:rsidRPr="002E503E">
        <w:rPr>
          <w:rFonts w:ascii="Times New Roman" w:eastAsia="ff3" w:hAnsi="Times New Roman" w:cs="Times New Roman"/>
          <w:color w:val="000000"/>
          <w:sz w:val="32"/>
          <w:szCs w:val="32"/>
          <w:shd w:val="clear" w:color="auto" w:fill="FFFFFF"/>
        </w:rPr>
        <w:t xml:space="preserve"> cent financial assistance from the Ministry of Women and Child Development. It has been piloted in 52 districts across the country. It has been implemented through existing district ICDS cell. Under this scheme, there is a provision for cash transfers to all pregnant women and lactating mother in selected districts. It promotes the demand for mother and child care services through providing incentives based on fulfilment of specific conditions. Under </w:t>
      </w:r>
      <w:r w:rsidRPr="002E503E">
        <w:rPr>
          <w:rFonts w:ascii="Times New Roman" w:eastAsia="ff3" w:hAnsi="Times New Roman" w:cs="Times New Roman"/>
          <w:color w:val="000000"/>
          <w:sz w:val="32"/>
          <w:szCs w:val="32"/>
          <w:shd w:val="clear" w:color="auto" w:fill="FFFFFF"/>
        </w:rPr>
        <w:lastRenderedPageBreak/>
        <w:t>IGMSY, registration within four months of pregnancy would be the first milestone for receiving cash benefits of Rs.1500/- at the end of second trimester.</w:t>
      </w:r>
    </w:p>
    <w:p w14:paraId="02A117C2" w14:textId="77777777" w:rsidR="00F71A5D" w:rsidRPr="002E503E" w:rsidRDefault="00F71A5D" w:rsidP="009A1B6C">
      <w:pPr>
        <w:shd w:val="clear" w:color="auto" w:fill="FFFFFF"/>
        <w:spacing w:line="360" w:lineRule="auto"/>
        <w:jc w:val="both"/>
        <w:rPr>
          <w:rFonts w:ascii="Times New Roman" w:eastAsia="ff3" w:hAnsi="Times New Roman" w:cs="Times New Roman"/>
          <w:color w:val="000000"/>
          <w:sz w:val="32"/>
          <w:szCs w:val="32"/>
          <w:shd w:val="clear" w:color="auto" w:fill="FFFFFF"/>
        </w:rPr>
      </w:pPr>
    </w:p>
    <w:p w14:paraId="79192512" w14:textId="77777777" w:rsidR="00F71A5D" w:rsidRPr="002E503E" w:rsidRDefault="00B755A5" w:rsidP="009A1B6C">
      <w:pPr>
        <w:shd w:val="clear" w:color="auto" w:fill="FFFFFF"/>
        <w:spacing w:line="360" w:lineRule="auto"/>
        <w:jc w:val="both"/>
        <w:rPr>
          <w:rFonts w:ascii="Times New Roman" w:eastAsia="ff3" w:hAnsi="Times New Roman" w:cs="Times New Roman"/>
          <w:b/>
          <w:bCs/>
          <w:color w:val="000000"/>
          <w:sz w:val="32"/>
          <w:szCs w:val="32"/>
          <w:u w:val="single"/>
          <w:shd w:val="clear" w:color="auto" w:fill="FFFFFF"/>
          <w:lang w:val="en-IN"/>
        </w:rPr>
      </w:pPr>
      <w:proofErr w:type="gramStart"/>
      <w:r w:rsidRPr="002E503E">
        <w:rPr>
          <w:rFonts w:ascii="Times New Roman" w:eastAsia="ff3" w:hAnsi="Times New Roman" w:cs="Times New Roman"/>
          <w:b/>
          <w:bCs/>
          <w:color w:val="000000"/>
          <w:sz w:val="32"/>
          <w:szCs w:val="32"/>
          <w:u w:val="single"/>
          <w:shd w:val="clear" w:color="auto" w:fill="FFFFFF"/>
          <w:lang w:val="en-IN"/>
        </w:rPr>
        <w:t>Conclusion:-</w:t>
      </w:r>
      <w:proofErr w:type="gramEnd"/>
    </w:p>
    <w:p w14:paraId="54B01B33" w14:textId="77777777" w:rsidR="00F71A5D" w:rsidRPr="002E503E" w:rsidRDefault="00B755A5" w:rsidP="009A1B6C">
      <w:pPr>
        <w:pStyle w:val="NormalWeb"/>
        <w:spacing w:line="360" w:lineRule="auto"/>
        <w:jc w:val="both"/>
        <w:rPr>
          <w:color w:val="000000"/>
          <w:sz w:val="32"/>
          <w:szCs w:val="32"/>
          <w:lang w:val="en-IN"/>
        </w:rPr>
      </w:pPr>
      <w:r w:rsidRPr="002E503E">
        <w:rPr>
          <w:color w:val="000000"/>
          <w:sz w:val="32"/>
          <w:szCs w:val="32"/>
        </w:rPr>
        <w:t>Conclusion The Rural Health in India has been one of the important issues for development. But it has been one of the neglected sectors in Indian economy. The existing state of public health in the country is so dissatisfactory that any attempt to improve the present position must necessarily involve administrative measures. These administrative measures consist of regulation and enforcement in public health, human resource development &amp; capacity building, population stabilization, strengthening of disease surveillance machinery so that direct or indirect association of these factors with health may be robust. The existence of strong surveillance mechanism will assist in monitoring and further policy making. The strong Human Resource in public health sector will assist in imparting management skills and leadership qualities among health professionals. There has</w:t>
      </w:r>
      <w:r w:rsidRPr="002E503E">
        <w:rPr>
          <w:color w:val="000000"/>
          <w:sz w:val="32"/>
          <w:szCs w:val="32"/>
          <w:lang w:val="en-IN"/>
        </w:rPr>
        <w:t xml:space="preserve"> been shortfall not only in terms of physical infrastructure but also human resource in rural healthcare. Even though, the posts are sanctioned by the government, many of them are lying vacant. The apathy of various medical professionals also leads to degradation of rural health scenario. Many rural residents are not able to obtain </w:t>
      </w:r>
      <w:r w:rsidRPr="002E503E">
        <w:rPr>
          <w:color w:val="000000"/>
          <w:sz w:val="32"/>
          <w:szCs w:val="32"/>
          <w:lang w:val="en-IN"/>
        </w:rPr>
        <w:lastRenderedPageBreak/>
        <w:t xml:space="preserve">treatment for basic ailments either due to the non-presence of health care services in the vicinity, or due to lack of funds to access the same (Bhandari, </w:t>
      </w:r>
      <w:proofErr w:type="spellStart"/>
      <w:r w:rsidRPr="002E503E">
        <w:rPr>
          <w:color w:val="000000"/>
          <w:sz w:val="32"/>
          <w:szCs w:val="32"/>
          <w:lang w:val="en-IN"/>
        </w:rPr>
        <w:t>Laveesh</w:t>
      </w:r>
      <w:proofErr w:type="spellEnd"/>
      <w:r w:rsidRPr="002E503E">
        <w:rPr>
          <w:color w:val="000000"/>
          <w:sz w:val="32"/>
          <w:szCs w:val="32"/>
          <w:lang w:val="en-IN"/>
        </w:rPr>
        <w:t xml:space="preserve"> and Siddhartha Dutta, 2007). The system of Health planning and decision making has been highly centralized and top-down with minimal accountability, little decentralized planning or scope for genuine community initiatives; the failure of most State supported community health worker schemes being one of the most striking consequences of this top-down approach. Therefore, it is imperative for us to revitalize the existing rural health system from both structural and functional points of view.</w:t>
      </w:r>
    </w:p>
    <w:p w14:paraId="03106772" w14:textId="77777777" w:rsidR="00F71A5D" w:rsidRPr="002E503E" w:rsidRDefault="00B755A5" w:rsidP="009A1B6C">
      <w:pPr>
        <w:pStyle w:val="NormalWeb"/>
        <w:spacing w:line="360" w:lineRule="auto"/>
        <w:jc w:val="both"/>
        <w:rPr>
          <w:b/>
          <w:bCs/>
          <w:color w:val="000000"/>
          <w:sz w:val="32"/>
          <w:szCs w:val="32"/>
          <w:u w:val="single"/>
          <w:lang w:val="en-IN"/>
        </w:rPr>
      </w:pPr>
      <w:proofErr w:type="gramStart"/>
      <w:r w:rsidRPr="002E503E">
        <w:rPr>
          <w:b/>
          <w:bCs/>
          <w:color w:val="000000"/>
          <w:sz w:val="32"/>
          <w:szCs w:val="32"/>
          <w:u w:val="single"/>
          <w:lang w:val="en-IN"/>
        </w:rPr>
        <w:t>References:-</w:t>
      </w:r>
      <w:proofErr w:type="gramEnd"/>
    </w:p>
    <w:p w14:paraId="275D33D1" w14:textId="77777777" w:rsidR="00F71A5D" w:rsidRPr="002E503E" w:rsidRDefault="00000000" w:rsidP="009A1B6C">
      <w:pPr>
        <w:pStyle w:val="NormalWeb"/>
        <w:spacing w:line="360" w:lineRule="auto"/>
        <w:jc w:val="both"/>
        <w:rPr>
          <w:b/>
          <w:bCs/>
          <w:color w:val="000000"/>
          <w:sz w:val="32"/>
          <w:szCs w:val="32"/>
          <w:u w:val="single"/>
          <w:lang w:val="en-IN"/>
        </w:rPr>
      </w:pPr>
      <w:hyperlink r:id="rId36" w:history="1">
        <w:r w:rsidR="00B755A5" w:rsidRPr="002E503E">
          <w:rPr>
            <w:rStyle w:val="Hyperlink"/>
            <w:b/>
            <w:bCs/>
            <w:color w:val="000000"/>
            <w:sz w:val="32"/>
            <w:szCs w:val="32"/>
            <w:lang w:val="en-IN"/>
          </w:rPr>
          <w:t>https://www.ahu.edu/blog/improve-healthcare-in-rural-areas</w:t>
        </w:r>
      </w:hyperlink>
    </w:p>
    <w:p w14:paraId="3D99A3A2" w14:textId="77777777" w:rsidR="00F71A5D" w:rsidRPr="002E503E" w:rsidRDefault="00000000" w:rsidP="009A1B6C">
      <w:pPr>
        <w:pStyle w:val="NormalWeb"/>
        <w:spacing w:line="360" w:lineRule="auto"/>
        <w:jc w:val="both"/>
        <w:rPr>
          <w:b/>
          <w:bCs/>
          <w:color w:val="000000"/>
          <w:sz w:val="32"/>
          <w:szCs w:val="32"/>
          <w:u w:val="single"/>
          <w:lang w:val="en-IN"/>
        </w:rPr>
      </w:pPr>
      <w:hyperlink r:id="rId37" w:anchor=":~:text=Rural%20Health%20Care%20services%20in,first%20referral%20of%20these%20patients." w:history="1">
        <w:r w:rsidR="00B755A5" w:rsidRPr="002E503E">
          <w:rPr>
            <w:rStyle w:val="Hyperlink"/>
            <w:b/>
            <w:bCs/>
            <w:color w:val="000000"/>
            <w:sz w:val="32"/>
            <w:szCs w:val="32"/>
            <w:lang w:val="en-IN"/>
          </w:rPr>
          <w:t>https://www.researchgate.net/publication/276922077_Rural_Health_System_in_India_A_Review#:~:text=Rural%20Health%20Care%20services%20in,first%20referral%20of%20these%20patients.</w:t>
        </w:r>
      </w:hyperlink>
    </w:p>
    <w:p w14:paraId="4A274C00"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2"/>
          <w:sz w:val="32"/>
          <w:szCs w:val="32"/>
        </w:rPr>
      </w:pPr>
      <w:r w:rsidRPr="002E503E">
        <w:rPr>
          <w:rFonts w:ascii="Times New Roman" w:eastAsia="ff1" w:hAnsi="Times New Roman" w:cs="Times New Roman"/>
          <w:color w:val="000000"/>
          <w:spacing w:val="-2"/>
          <w:sz w:val="32"/>
          <w:szCs w:val="32"/>
          <w:shd w:val="clear" w:color="auto" w:fill="FFFFFF"/>
          <w:lang w:bidi="ar"/>
        </w:rPr>
        <w:t xml:space="preserve">Challenges: A Review. National Journal of Medical Research, 3 </w:t>
      </w:r>
    </w:p>
    <w:p w14:paraId="609B8725"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z w:val="32"/>
          <w:szCs w:val="32"/>
        </w:rPr>
      </w:pPr>
      <w:r w:rsidRPr="002E503E">
        <w:rPr>
          <w:rFonts w:ascii="Times New Roman" w:eastAsia="ff1" w:hAnsi="Times New Roman" w:cs="Times New Roman"/>
          <w:color w:val="000000"/>
          <w:sz w:val="32"/>
          <w:szCs w:val="32"/>
          <w:shd w:val="clear" w:color="auto" w:fill="FFFFFF"/>
          <w:lang w:bidi="ar"/>
        </w:rPr>
        <w:t>(1), 80-</w:t>
      </w:r>
      <w:r w:rsidRPr="002E503E">
        <w:rPr>
          <w:rFonts w:ascii="Times New Roman" w:eastAsia="ff1" w:hAnsi="Times New Roman" w:cs="Times New Roman"/>
          <w:color w:val="000000"/>
          <w:spacing w:val="3"/>
          <w:sz w:val="32"/>
          <w:szCs w:val="32"/>
          <w:shd w:val="clear" w:color="auto" w:fill="FFFFFF"/>
          <w:lang w:bidi="ar"/>
        </w:rPr>
        <w:t>82,</w:t>
      </w:r>
      <w:r w:rsidRPr="002E503E">
        <w:rPr>
          <w:rFonts w:ascii="Times New Roman" w:eastAsia="ff1" w:hAnsi="Times New Roman" w:cs="Times New Roman"/>
          <w:color w:val="000000"/>
          <w:spacing w:val="1"/>
          <w:sz w:val="32"/>
          <w:szCs w:val="32"/>
          <w:shd w:val="clear" w:color="auto" w:fill="FFFFFF"/>
          <w:lang w:bidi="ar"/>
        </w:rPr>
        <w:t xml:space="preserve"> </w:t>
      </w:r>
      <w:r w:rsidRPr="002E503E">
        <w:rPr>
          <w:rFonts w:ascii="Times New Roman" w:eastAsia="ff1" w:hAnsi="Times New Roman" w:cs="Times New Roman"/>
          <w:color w:val="000000"/>
          <w:spacing w:val="-2"/>
          <w:sz w:val="32"/>
          <w:szCs w:val="32"/>
          <w:shd w:val="clear" w:color="auto" w:fill="FFFFFF"/>
          <w:lang w:bidi="ar"/>
        </w:rPr>
        <w:t xml:space="preserve">(excerpted from </w:t>
      </w:r>
    </w:p>
    <w:p w14:paraId="499C8CE7" w14:textId="77777777" w:rsidR="00F71A5D" w:rsidRPr="002E503E" w:rsidRDefault="00000000"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hyperlink r:id="rId38" w:history="1">
        <w:r w:rsidR="00B755A5" w:rsidRPr="002E503E">
          <w:rPr>
            <w:rStyle w:val="Hyperlink"/>
            <w:rFonts w:ascii="Times New Roman" w:eastAsia="ff1" w:hAnsi="Times New Roman" w:cs="Times New Roman"/>
            <w:spacing w:val="3"/>
            <w:sz w:val="32"/>
            <w:szCs w:val="32"/>
            <w:shd w:val="clear" w:color="auto" w:fill="FFFFFF"/>
            <w:lang w:bidi="ar"/>
          </w:rPr>
          <w:t>http://www.scopemed.org/?mno=36128)</w:t>
        </w:r>
      </w:hyperlink>
    </w:p>
    <w:p w14:paraId="15D65A6E"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z w:val="32"/>
          <w:szCs w:val="32"/>
        </w:rPr>
      </w:pPr>
      <w:r w:rsidRPr="002E503E">
        <w:rPr>
          <w:rFonts w:ascii="Times New Roman" w:eastAsia="ff1" w:hAnsi="Times New Roman" w:cs="Times New Roman"/>
          <w:color w:val="000000"/>
          <w:sz w:val="32"/>
          <w:szCs w:val="32"/>
          <w:shd w:val="clear" w:color="auto" w:fill="FFFFFF"/>
          <w:lang w:bidi="ar"/>
        </w:rPr>
        <w:t xml:space="preserve">NRHM Report (2014-15): Budget Briefs, 6(5), New Delhi, </w:t>
      </w:r>
    </w:p>
    <w:p w14:paraId="5B57DFA3"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1"/>
          <w:sz w:val="32"/>
          <w:szCs w:val="32"/>
        </w:rPr>
      </w:pPr>
      <w:r w:rsidRPr="002E503E">
        <w:rPr>
          <w:rFonts w:ascii="Times New Roman" w:eastAsia="ff1" w:hAnsi="Times New Roman" w:cs="Times New Roman"/>
          <w:color w:val="000000"/>
          <w:spacing w:val="1"/>
          <w:sz w:val="32"/>
          <w:szCs w:val="32"/>
          <w:shd w:val="clear" w:color="auto" w:fill="FFFFFF"/>
          <w:lang w:bidi="ar"/>
        </w:rPr>
        <w:t xml:space="preserve">Accountability Initiative, (excerpted from </w:t>
      </w:r>
    </w:p>
    <w:p w14:paraId="552B5A76" w14:textId="77777777" w:rsidR="00F71A5D" w:rsidRPr="002E503E" w:rsidRDefault="00000000"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hyperlink r:id="rId39" w:history="1">
        <w:r w:rsidR="00B755A5" w:rsidRPr="002E503E">
          <w:rPr>
            <w:rStyle w:val="Hyperlink"/>
            <w:rFonts w:ascii="Times New Roman" w:eastAsia="ff1" w:hAnsi="Times New Roman" w:cs="Times New Roman"/>
            <w:spacing w:val="1"/>
            <w:sz w:val="32"/>
            <w:szCs w:val="32"/>
            <w:shd w:val="clear" w:color="auto" w:fill="FFFFFF"/>
            <w:lang w:bidi="ar"/>
          </w:rPr>
          <w:t>http://www.climatefinance</w:t>
        </w:r>
        <w:r w:rsidR="00B755A5" w:rsidRPr="002E503E">
          <w:rPr>
            <w:rStyle w:val="Hyperlink"/>
            <w:rFonts w:ascii="Times New Roman" w:eastAsia="ff1" w:hAnsi="Times New Roman" w:cs="Times New Roman"/>
            <w:spacing w:val="-2"/>
            <w:sz w:val="32"/>
            <w:szCs w:val="32"/>
            <w:shd w:val="clear" w:color="auto" w:fill="FFFFFF"/>
            <w:lang w:bidi="ar"/>
          </w:rPr>
          <w:t>developmenteffectiveness.org/archive/</w:t>
        </w:r>
        <w:r w:rsidR="00B755A5" w:rsidRPr="002E503E">
          <w:rPr>
            <w:rStyle w:val="Hyperlink"/>
            <w:rFonts w:ascii="Times New Roman" w:eastAsia="ff1" w:hAnsi="Times New Roman" w:cs="Times New Roman"/>
            <w:spacing w:val="3"/>
            <w:sz w:val="32"/>
            <w:szCs w:val="32"/>
            <w:shd w:val="clear" w:color="auto" w:fill="FFFFFF"/>
            <w:lang w:bidi="ar"/>
          </w:rPr>
          <w:t>documents/Budget_brief_the_National_Rural_Health_Mission_%28NRHM%29.pdf</w:t>
        </w:r>
      </w:hyperlink>
    </w:p>
    <w:p w14:paraId="7B3A506F"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072C9DED"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3"/>
          <w:sz w:val="32"/>
          <w:szCs w:val="32"/>
        </w:rPr>
      </w:pPr>
      <w:r w:rsidRPr="002E503E">
        <w:rPr>
          <w:rFonts w:ascii="Times New Roman" w:eastAsia="ff1" w:hAnsi="Times New Roman" w:cs="Times New Roman"/>
          <w:color w:val="000000"/>
          <w:spacing w:val="3"/>
          <w:sz w:val="32"/>
          <w:szCs w:val="32"/>
          <w:shd w:val="clear" w:color="auto" w:fill="FFFFFF"/>
          <w:lang w:bidi="ar"/>
        </w:rPr>
        <w:t xml:space="preserve">Ministry of Women and Child Development, Govt. of India (2010): </w:t>
      </w:r>
    </w:p>
    <w:p w14:paraId="55B33A47" w14:textId="77777777" w:rsidR="00F71A5D" w:rsidRPr="002E503E" w:rsidRDefault="00B755A5" w:rsidP="009A1B6C">
      <w:pPr>
        <w:shd w:val="clear" w:color="auto" w:fill="FFFFFF"/>
        <w:spacing w:line="360" w:lineRule="auto"/>
        <w:jc w:val="both"/>
        <w:rPr>
          <w:rFonts w:ascii="Times New Roman" w:eastAsia="ff4" w:hAnsi="Times New Roman" w:cs="Times New Roman"/>
          <w:color w:val="000000"/>
          <w:spacing w:val="-2"/>
          <w:sz w:val="32"/>
          <w:szCs w:val="32"/>
        </w:rPr>
      </w:pPr>
      <w:r w:rsidRPr="002E503E">
        <w:rPr>
          <w:rFonts w:ascii="Times New Roman" w:eastAsia="ff4" w:hAnsi="Times New Roman" w:cs="Times New Roman"/>
          <w:color w:val="000000"/>
          <w:spacing w:val="3"/>
          <w:sz w:val="32"/>
          <w:szCs w:val="32"/>
          <w:shd w:val="clear" w:color="auto" w:fill="FFFFFF"/>
          <w:lang w:bidi="ar"/>
        </w:rPr>
        <w:t xml:space="preserve">Indira Gandhi </w:t>
      </w:r>
      <w:proofErr w:type="spellStart"/>
      <w:r w:rsidRPr="002E503E">
        <w:rPr>
          <w:rFonts w:ascii="Times New Roman" w:eastAsia="ff4" w:hAnsi="Times New Roman" w:cs="Times New Roman"/>
          <w:color w:val="000000"/>
          <w:spacing w:val="3"/>
          <w:sz w:val="32"/>
          <w:szCs w:val="32"/>
          <w:shd w:val="clear" w:color="auto" w:fill="FFFFFF"/>
          <w:lang w:bidi="ar"/>
        </w:rPr>
        <w:t>Matritva</w:t>
      </w:r>
      <w:proofErr w:type="spellEnd"/>
      <w:r w:rsidRPr="002E503E">
        <w:rPr>
          <w:rFonts w:ascii="Times New Roman" w:eastAsia="ff4" w:hAnsi="Times New Roman" w:cs="Times New Roman"/>
          <w:color w:val="000000"/>
          <w:spacing w:val="3"/>
          <w:sz w:val="32"/>
          <w:szCs w:val="32"/>
          <w:shd w:val="clear" w:color="auto" w:fill="FFFFFF"/>
          <w:lang w:bidi="ar"/>
        </w:rPr>
        <w:t xml:space="preserve"> </w:t>
      </w:r>
      <w:proofErr w:type="spellStart"/>
      <w:r w:rsidRPr="002E503E">
        <w:rPr>
          <w:rFonts w:ascii="Times New Roman" w:eastAsia="ff4" w:hAnsi="Times New Roman" w:cs="Times New Roman"/>
          <w:color w:val="000000"/>
          <w:spacing w:val="3"/>
          <w:sz w:val="32"/>
          <w:szCs w:val="32"/>
          <w:shd w:val="clear" w:color="auto" w:fill="FFFFFF"/>
          <w:lang w:bidi="ar"/>
        </w:rPr>
        <w:t>Sahyog</w:t>
      </w:r>
      <w:proofErr w:type="spellEnd"/>
      <w:r w:rsidRPr="002E503E">
        <w:rPr>
          <w:rFonts w:ascii="Times New Roman" w:eastAsia="ff4" w:hAnsi="Times New Roman" w:cs="Times New Roman"/>
          <w:color w:val="000000"/>
          <w:spacing w:val="3"/>
          <w:sz w:val="32"/>
          <w:szCs w:val="32"/>
          <w:shd w:val="clear" w:color="auto" w:fill="FFFFFF"/>
          <w:lang w:bidi="ar"/>
        </w:rPr>
        <w:t xml:space="preserve"> Yojana</w:t>
      </w:r>
      <w:r w:rsidRPr="002E503E">
        <w:rPr>
          <w:rFonts w:ascii="Times New Roman" w:eastAsia="ff4" w:hAnsi="Times New Roman" w:cs="Times New Roman"/>
          <w:color w:val="000000"/>
          <w:sz w:val="32"/>
          <w:szCs w:val="32"/>
          <w:shd w:val="clear" w:color="auto" w:fill="FFFFFF"/>
          <w:lang w:bidi="ar"/>
        </w:rPr>
        <w:t>-</w:t>
      </w:r>
      <w:r w:rsidRPr="002E503E">
        <w:rPr>
          <w:rFonts w:ascii="Times New Roman" w:eastAsia="ff4" w:hAnsi="Times New Roman" w:cs="Times New Roman"/>
          <w:color w:val="000000"/>
          <w:spacing w:val="1"/>
          <w:sz w:val="32"/>
          <w:szCs w:val="32"/>
          <w:shd w:val="clear" w:color="auto" w:fill="FFFFFF"/>
          <w:lang w:bidi="ar"/>
        </w:rPr>
        <w:t xml:space="preserve">A Conditional Maternity </w:t>
      </w:r>
      <w:r w:rsidRPr="002E503E">
        <w:rPr>
          <w:rFonts w:ascii="Times New Roman" w:eastAsia="ff4" w:hAnsi="Times New Roman" w:cs="Times New Roman"/>
          <w:color w:val="000000"/>
          <w:spacing w:val="-2"/>
          <w:sz w:val="32"/>
          <w:szCs w:val="32"/>
          <w:shd w:val="clear" w:color="auto" w:fill="FFFFFF"/>
          <w:lang w:bidi="ar"/>
        </w:rPr>
        <w:t>Benefit Scheme</w:t>
      </w:r>
      <w:r w:rsidRPr="002E503E">
        <w:rPr>
          <w:rFonts w:ascii="Times New Roman" w:eastAsia="ff1" w:hAnsi="Times New Roman" w:cs="Times New Roman"/>
          <w:color w:val="000000"/>
          <w:spacing w:val="2"/>
          <w:sz w:val="32"/>
          <w:szCs w:val="32"/>
          <w:shd w:val="clear" w:color="auto" w:fill="FFFFFF"/>
          <w:lang w:bidi="ar"/>
        </w:rPr>
        <w:t xml:space="preserve"> </w:t>
      </w:r>
      <w:r w:rsidRPr="002E503E">
        <w:rPr>
          <w:rFonts w:ascii="Times New Roman" w:eastAsia="ff1" w:hAnsi="Times New Roman" w:cs="Times New Roman"/>
          <w:color w:val="000000"/>
          <w:spacing w:val="-2"/>
          <w:sz w:val="32"/>
          <w:szCs w:val="32"/>
          <w:shd w:val="clear" w:color="auto" w:fill="FFFFFF"/>
          <w:lang w:bidi="ar"/>
        </w:rPr>
        <w:t xml:space="preserve">(excerpted from </w:t>
      </w:r>
    </w:p>
    <w:p w14:paraId="57CFA3F0"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roofErr w:type="gramStart"/>
      <w:r w:rsidRPr="002E503E">
        <w:rPr>
          <w:rFonts w:ascii="Times New Roman" w:eastAsia="ff1" w:hAnsi="Times New Roman" w:cs="Times New Roman"/>
          <w:color w:val="000000"/>
          <w:spacing w:val="3"/>
          <w:sz w:val="32"/>
          <w:szCs w:val="32"/>
          <w:shd w:val="clear" w:color="auto" w:fill="FFFFFF"/>
          <w:lang w:bidi="ar"/>
        </w:rPr>
        <w:t xml:space="preserve">wcd.nic.in/schemes/igmsyscheme.pdf </w:t>
      </w:r>
      <w:r w:rsidRPr="002E503E">
        <w:rPr>
          <w:rFonts w:ascii="Times New Roman" w:eastAsia="ff1" w:hAnsi="Times New Roman" w:cs="Times New Roman"/>
          <w:color w:val="000000"/>
          <w:spacing w:val="3"/>
          <w:sz w:val="32"/>
          <w:szCs w:val="32"/>
          <w:shd w:val="clear" w:color="auto" w:fill="FFFFFF"/>
          <w:lang w:val="en-IN" w:bidi="ar"/>
        </w:rPr>
        <w:t xml:space="preserve"> </w:t>
      </w:r>
      <w:r w:rsidRPr="002E503E">
        <w:rPr>
          <w:rFonts w:ascii="Times New Roman" w:eastAsia="ff1" w:hAnsi="Times New Roman" w:cs="Times New Roman"/>
          <w:color w:val="000000"/>
          <w:spacing w:val="3"/>
          <w:sz w:val="32"/>
          <w:szCs w:val="32"/>
          <w:shd w:val="clear" w:color="auto" w:fill="FFFFFF"/>
          <w:lang w:bidi="ar"/>
        </w:rPr>
        <w:t>)</w:t>
      </w:r>
      <w:proofErr w:type="gramEnd"/>
    </w:p>
    <w:p w14:paraId="53D1087A"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153F0571"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3"/>
          <w:sz w:val="32"/>
          <w:szCs w:val="32"/>
        </w:rPr>
      </w:pPr>
      <w:r w:rsidRPr="002E503E">
        <w:rPr>
          <w:rFonts w:ascii="Times New Roman" w:eastAsia="ff1" w:hAnsi="Times New Roman" w:cs="Times New Roman"/>
          <w:color w:val="000000"/>
          <w:spacing w:val="3"/>
          <w:sz w:val="32"/>
          <w:szCs w:val="32"/>
          <w:shd w:val="clear" w:color="auto" w:fill="FFFFFF"/>
          <w:lang w:val="en-IN" w:bidi="ar"/>
        </w:rPr>
        <w:t>M</w:t>
      </w:r>
      <w:proofErr w:type="spellStart"/>
      <w:r w:rsidRPr="002E503E">
        <w:rPr>
          <w:rFonts w:ascii="Times New Roman" w:eastAsia="ff1" w:hAnsi="Times New Roman" w:cs="Times New Roman"/>
          <w:color w:val="000000"/>
          <w:spacing w:val="3"/>
          <w:sz w:val="32"/>
          <w:szCs w:val="32"/>
          <w:shd w:val="clear" w:color="auto" w:fill="FFFFFF"/>
          <w:lang w:bidi="ar"/>
        </w:rPr>
        <w:t>urthy</w:t>
      </w:r>
      <w:proofErr w:type="spellEnd"/>
      <w:r w:rsidRPr="002E503E">
        <w:rPr>
          <w:rFonts w:ascii="Times New Roman" w:eastAsia="ff1" w:hAnsi="Times New Roman" w:cs="Times New Roman"/>
          <w:color w:val="000000"/>
          <w:spacing w:val="3"/>
          <w:sz w:val="32"/>
          <w:szCs w:val="32"/>
          <w:shd w:val="clear" w:color="auto" w:fill="FFFFFF"/>
          <w:lang w:bidi="ar"/>
        </w:rPr>
        <w:t xml:space="preserve">, </w:t>
      </w:r>
      <w:r w:rsidRPr="002E503E">
        <w:rPr>
          <w:rFonts w:ascii="Times New Roman" w:eastAsia="ff1" w:hAnsi="Times New Roman" w:cs="Times New Roman"/>
          <w:color w:val="000000"/>
          <w:spacing w:val="-2"/>
          <w:sz w:val="32"/>
          <w:szCs w:val="32"/>
          <w:shd w:val="clear" w:color="auto" w:fill="FFFFFF"/>
          <w:lang w:bidi="ar"/>
        </w:rPr>
        <w:t xml:space="preserve">M.V Ramana (n.d.): Mobile based Primary Health Care </w:t>
      </w:r>
    </w:p>
    <w:p w14:paraId="2DC080B7" w14:textId="77777777" w:rsidR="00F71A5D" w:rsidRPr="002E503E" w:rsidRDefault="00B755A5" w:rsidP="009A1B6C">
      <w:pPr>
        <w:shd w:val="clear" w:color="auto" w:fill="FFFFFF"/>
        <w:spacing w:line="360" w:lineRule="auto"/>
        <w:jc w:val="both"/>
        <w:rPr>
          <w:rFonts w:ascii="Times New Roman" w:eastAsia="ff1" w:hAnsi="Times New Roman" w:cs="Times New Roman"/>
          <w:color w:val="000000"/>
          <w:spacing w:val="-2"/>
          <w:sz w:val="32"/>
          <w:szCs w:val="32"/>
        </w:rPr>
      </w:pPr>
      <w:r w:rsidRPr="002E503E">
        <w:rPr>
          <w:rFonts w:ascii="Times New Roman" w:eastAsia="ff1" w:hAnsi="Times New Roman" w:cs="Times New Roman"/>
          <w:color w:val="000000"/>
          <w:spacing w:val="-2"/>
          <w:sz w:val="32"/>
          <w:szCs w:val="32"/>
          <w:shd w:val="clear" w:color="auto" w:fill="FFFFFF"/>
          <w:lang w:bidi="ar"/>
        </w:rPr>
        <w:t xml:space="preserve">System for Rural India, (excerpted from </w:t>
      </w:r>
    </w:p>
    <w:p w14:paraId="4D16BCF4" w14:textId="77777777" w:rsidR="00F71A5D" w:rsidRPr="002E503E" w:rsidRDefault="00000000" w:rsidP="009A1B6C">
      <w:pPr>
        <w:shd w:val="clear" w:color="auto" w:fill="FFFFFF"/>
        <w:spacing w:line="360" w:lineRule="auto"/>
        <w:jc w:val="both"/>
        <w:rPr>
          <w:rFonts w:ascii="Times New Roman" w:eastAsia="ff1" w:hAnsi="Times New Roman" w:cs="Times New Roman"/>
          <w:color w:val="000000"/>
          <w:sz w:val="32"/>
          <w:szCs w:val="32"/>
          <w:shd w:val="clear" w:color="auto" w:fill="FFFFFF"/>
          <w:lang w:bidi="ar"/>
        </w:rPr>
      </w:pPr>
      <w:hyperlink r:id="rId40" w:history="1">
        <w:r w:rsidR="00B755A5" w:rsidRPr="002E503E">
          <w:rPr>
            <w:rStyle w:val="Hyperlink"/>
            <w:rFonts w:ascii="Times New Roman" w:eastAsia="ff1" w:hAnsi="Times New Roman" w:cs="Times New Roman"/>
            <w:spacing w:val="3"/>
            <w:sz w:val="32"/>
            <w:szCs w:val="32"/>
            <w:shd w:val="clear" w:color="auto" w:fill="FFFFFF"/>
            <w:lang w:bidi="ar"/>
          </w:rPr>
          <w:t>www.w3.org/2008/02/MS4D_WS/.../cdac</w:t>
        </w:r>
        <w:r w:rsidR="00B755A5" w:rsidRPr="002E503E">
          <w:rPr>
            <w:rStyle w:val="Hyperlink"/>
            <w:rFonts w:ascii="Times New Roman" w:eastAsia="ff1" w:hAnsi="Times New Roman" w:cs="Times New Roman"/>
            <w:sz w:val="32"/>
            <w:szCs w:val="32"/>
            <w:shd w:val="clear" w:color="auto" w:fill="FFFFFF"/>
            <w:lang w:bidi="ar"/>
          </w:rPr>
          <w:t>-</w:t>
        </w:r>
        <w:r w:rsidR="00B755A5" w:rsidRPr="002E503E">
          <w:rPr>
            <w:rStyle w:val="Hyperlink"/>
            <w:rFonts w:ascii="Times New Roman" w:eastAsia="ff1" w:hAnsi="Times New Roman" w:cs="Times New Roman"/>
            <w:spacing w:val="1"/>
            <w:sz w:val="32"/>
            <w:szCs w:val="32"/>
            <w:shd w:val="clear" w:color="auto" w:fill="FFFFFF"/>
            <w:lang w:bidi="ar"/>
          </w:rPr>
          <w:t>mobile</w:t>
        </w:r>
        <w:r w:rsidR="00B755A5" w:rsidRPr="002E503E">
          <w:rPr>
            <w:rStyle w:val="Hyperlink"/>
            <w:rFonts w:ascii="Times New Roman" w:eastAsia="ff1" w:hAnsi="Times New Roman" w:cs="Times New Roman"/>
            <w:sz w:val="32"/>
            <w:szCs w:val="32"/>
            <w:shd w:val="clear" w:color="auto" w:fill="FFFFFF"/>
            <w:lang w:bidi="ar"/>
          </w:rPr>
          <w:t>-</w:t>
        </w:r>
        <w:r w:rsidR="00B755A5" w:rsidRPr="002E503E">
          <w:rPr>
            <w:rStyle w:val="Hyperlink"/>
            <w:rFonts w:ascii="Times New Roman" w:eastAsia="ff1" w:hAnsi="Times New Roman" w:cs="Times New Roman"/>
            <w:spacing w:val="-2"/>
            <w:sz w:val="32"/>
            <w:szCs w:val="32"/>
            <w:shd w:val="clear" w:color="auto" w:fill="FFFFFF"/>
            <w:lang w:bidi="ar"/>
          </w:rPr>
          <w:t>healthcare</w:t>
        </w:r>
        <w:r w:rsidR="00B755A5" w:rsidRPr="002E503E">
          <w:rPr>
            <w:rStyle w:val="Hyperlink"/>
            <w:rFonts w:ascii="Times New Roman" w:eastAsia="ff1" w:hAnsi="Times New Roman" w:cs="Times New Roman"/>
            <w:sz w:val="32"/>
            <w:szCs w:val="32"/>
            <w:shd w:val="clear" w:color="auto" w:fill="FFFFFF"/>
            <w:lang w:bidi="ar"/>
          </w:rPr>
          <w:t>-</w:t>
        </w:r>
        <w:r w:rsidR="00B755A5" w:rsidRPr="002E503E">
          <w:rPr>
            <w:rStyle w:val="Hyperlink"/>
            <w:rFonts w:ascii="Times New Roman" w:eastAsia="ff1" w:hAnsi="Times New Roman" w:cs="Times New Roman"/>
            <w:spacing w:val="3"/>
            <w:sz w:val="32"/>
            <w:szCs w:val="32"/>
            <w:shd w:val="clear" w:color="auto" w:fill="FFFFFF"/>
            <w:lang w:bidi="ar"/>
          </w:rPr>
          <w:t>pape</w:t>
        </w:r>
        <w:r w:rsidR="00B755A5" w:rsidRPr="002E503E">
          <w:rPr>
            <w:rStyle w:val="Hyperlink"/>
            <w:rFonts w:ascii="Times New Roman" w:eastAsia="ff1" w:hAnsi="Times New Roman" w:cs="Times New Roman"/>
            <w:sz w:val="32"/>
            <w:szCs w:val="32"/>
            <w:shd w:val="clear" w:color="auto" w:fill="FFFFFF"/>
            <w:lang w:bidi="ar"/>
          </w:rPr>
          <w:t>r.pdf)</w:t>
        </w:r>
      </w:hyperlink>
    </w:p>
    <w:p w14:paraId="7C5BB9A0"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z w:val="32"/>
          <w:szCs w:val="32"/>
          <w:shd w:val="clear" w:color="auto" w:fill="FFFFFF"/>
          <w:lang w:bidi="ar"/>
        </w:rPr>
      </w:pPr>
    </w:p>
    <w:p w14:paraId="65ED18EC"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53E201DB"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206E0C85"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38E31B9D"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7BA732F1" w14:textId="77777777" w:rsidR="00F71A5D" w:rsidRPr="002E503E" w:rsidRDefault="00F71A5D" w:rsidP="009A1B6C">
      <w:pPr>
        <w:shd w:val="clear" w:color="auto" w:fill="FFFFFF"/>
        <w:spacing w:line="360" w:lineRule="auto"/>
        <w:jc w:val="both"/>
        <w:rPr>
          <w:rFonts w:ascii="Times New Roman" w:eastAsia="ff1" w:hAnsi="Times New Roman" w:cs="Times New Roman"/>
          <w:color w:val="000000"/>
          <w:spacing w:val="3"/>
          <w:sz w:val="32"/>
          <w:szCs w:val="32"/>
          <w:shd w:val="clear" w:color="auto" w:fill="FFFFFF"/>
          <w:lang w:bidi="ar"/>
        </w:rPr>
      </w:pPr>
    </w:p>
    <w:p w14:paraId="585A50BE" w14:textId="77777777" w:rsidR="00F71A5D" w:rsidRPr="002E503E" w:rsidRDefault="00F71A5D" w:rsidP="009A1B6C">
      <w:pPr>
        <w:pStyle w:val="NormalWeb"/>
        <w:spacing w:line="360" w:lineRule="auto"/>
        <w:jc w:val="both"/>
        <w:rPr>
          <w:b/>
          <w:bCs/>
          <w:color w:val="000000"/>
          <w:sz w:val="32"/>
          <w:szCs w:val="32"/>
          <w:u w:val="single"/>
          <w:lang w:val="en-IN"/>
        </w:rPr>
      </w:pPr>
    </w:p>
    <w:p w14:paraId="1BD87958" w14:textId="77777777" w:rsidR="00F71A5D" w:rsidRPr="002E503E" w:rsidRDefault="00F71A5D" w:rsidP="009A1B6C">
      <w:pPr>
        <w:pStyle w:val="NormalWeb"/>
        <w:spacing w:line="360" w:lineRule="auto"/>
        <w:jc w:val="both"/>
        <w:rPr>
          <w:b/>
          <w:bCs/>
          <w:color w:val="000000"/>
          <w:sz w:val="32"/>
          <w:szCs w:val="32"/>
          <w:u w:val="single"/>
          <w:lang w:val="en-IN"/>
        </w:rPr>
      </w:pPr>
    </w:p>
    <w:p w14:paraId="5AB3E328" w14:textId="77777777" w:rsidR="00F71A5D" w:rsidRPr="002E503E" w:rsidRDefault="00F71A5D" w:rsidP="009A1B6C">
      <w:pPr>
        <w:pStyle w:val="NormalWeb"/>
        <w:spacing w:line="360" w:lineRule="auto"/>
        <w:jc w:val="both"/>
        <w:rPr>
          <w:color w:val="000000"/>
          <w:sz w:val="32"/>
          <w:szCs w:val="32"/>
          <w:lang w:val="en-IN"/>
        </w:rPr>
      </w:pPr>
    </w:p>
    <w:sectPr w:rsidR="00F71A5D" w:rsidRPr="002E503E">
      <w:headerReference w:type="default" r:id="rId41"/>
      <w:footerReference w:type="default" r:id="rId4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8B8A" w14:textId="77777777" w:rsidR="008B66C0" w:rsidRDefault="008B66C0" w:rsidP="009A1B6C">
      <w:r>
        <w:separator/>
      </w:r>
    </w:p>
  </w:endnote>
  <w:endnote w:type="continuationSeparator" w:id="0">
    <w:p w14:paraId="62FB44B1" w14:textId="77777777" w:rsidR="008B66C0" w:rsidRDefault="008B66C0" w:rsidP="009A1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rif">
    <w:altName w:val="Segoe Print"/>
    <w:charset w:val="00"/>
    <w:family w:val="auto"/>
    <w:pitch w:val="default"/>
  </w:font>
  <w:font w:name="sans-serif">
    <w:altName w:val="Segoe Print"/>
    <w:charset w:val="00"/>
    <w:family w:val="auto"/>
    <w:pitch w:val="default"/>
  </w:font>
  <w:font w:name="ff3">
    <w:altName w:val="Segoe Print"/>
    <w:charset w:val="00"/>
    <w:family w:val="auto"/>
    <w:pitch w:val="default"/>
  </w:font>
  <w:font w:name="ff1">
    <w:altName w:val="Segoe Print"/>
    <w:charset w:val="00"/>
    <w:family w:val="auto"/>
    <w:pitch w:val="default"/>
  </w:font>
  <w:font w:name="ff4">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F2E01" w14:textId="67025243" w:rsidR="009A1B6C" w:rsidRDefault="00E779AA" w:rsidP="00E779AA">
    <w:pPr>
      <w:pStyle w:val="Footer"/>
      <w:pBdr>
        <w:top w:val="single" w:sz="12" w:space="1" w:color="auto"/>
      </w:pBdr>
    </w:pPr>
    <w:r>
      <w:t xml:space="preserve">Department of C.S.E. </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t>K.L.E.I.T., Hubballi-30</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7D747" w14:textId="77777777" w:rsidR="008B66C0" w:rsidRDefault="008B66C0" w:rsidP="009A1B6C">
      <w:r>
        <w:separator/>
      </w:r>
    </w:p>
  </w:footnote>
  <w:footnote w:type="continuationSeparator" w:id="0">
    <w:p w14:paraId="3433E081" w14:textId="77777777" w:rsidR="008B66C0" w:rsidRDefault="008B66C0" w:rsidP="009A1B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bCs/>
        <w:lang w:val="en-IN" w:eastAsia="en-US"/>
      </w:rPr>
      <w:alias w:val="Title"/>
      <w:tag w:val=""/>
      <w:id w:val="1116400235"/>
      <w:placeholder>
        <w:docPart w:val="4A9C57E73E92415CA8B001C5531E5F0F"/>
      </w:placeholder>
      <w:dataBinding w:prefixMappings="xmlns:ns0='http://purl.org/dc/elements/1.1/' xmlns:ns1='http://schemas.openxmlformats.org/package/2006/metadata/core-properties' " w:xpath="/ns1:coreProperties[1]/ns0:title[1]" w:storeItemID="{6C3C8BC8-F283-45AE-878A-BAB7291924A1}"/>
      <w:text/>
    </w:sdtPr>
    <w:sdtContent>
      <w:p w14:paraId="3F92CC1B" w14:textId="08ABA954" w:rsidR="009A1B6C" w:rsidRPr="00E779AA" w:rsidRDefault="00E84C9D" w:rsidP="00E779AA">
        <w:pPr>
          <w:pStyle w:val="Header"/>
          <w:jc w:val="right"/>
          <w:rPr>
            <w:color w:val="7F7F7F" w:themeColor="text1" w:themeTint="80"/>
            <w:sz w:val="24"/>
            <w:szCs w:val="24"/>
          </w:rPr>
        </w:pPr>
        <w:r w:rsidRPr="00E84C9D">
          <w:rPr>
            <w:rFonts w:ascii="Times New Roman" w:eastAsiaTheme="majorEastAsia" w:hAnsi="Times New Roman" w:cs="Times New Roman"/>
            <w:b/>
            <w:bCs/>
            <w:lang w:val="en-IN" w:eastAsia="en-US"/>
          </w:rPr>
          <w:t>AICTE Activity Point Programme on “</w:t>
        </w:r>
        <w:r>
          <w:rPr>
            <w:rFonts w:ascii="Times New Roman" w:eastAsiaTheme="majorEastAsia" w:hAnsi="Times New Roman" w:cs="Times New Roman"/>
            <w:b/>
            <w:bCs/>
            <w:lang w:val="en-IN" w:eastAsia="en-US"/>
          </w:rPr>
          <w:t>DOUBLING VILLAGE INCOME</w:t>
        </w:r>
        <w:r w:rsidRPr="00E84C9D">
          <w:rPr>
            <w:rFonts w:ascii="Times New Roman" w:eastAsiaTheme="majorEastAsia" w:hAnsi="Times New Roman" w:cs="Times New Roman"/>
            <w:b/>
            <w:bCs/>
            <w:lang w:val="en-IN" w:eastAsia="en-US"/>
          </w:rPr>
          <w:t>”</w:t>
        </w:r>
      </w:p>
    </w:sdtContent>
  </w:sdt>
  <w:p w14:paraId="28D3937C" w14:textId="77777777" w:rsidR="009A1B6C" w:rsidRPr="00E779AA" w:rsidRDefault="009A1B6C" w:rsidP="00E779AA">
    <w:pPr>
      <w:pStyle w:val="Header"/>
      <w:pBdr>
        <w:bottom w:val="single" w:sz="12" w:space="1" w:color="auto"/>
      </w:pBd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7A9BDB"/>
    <w:multiLevelType w:val="singleLevel"/>
    <w:tmpl w:val="9E7A9BDB"/>
    <w:lvl w:ilvl="0">
      <w:start w:val="1"/>
      <w:numFmt w:val="decimal"/>
      <w:lvlText w:val="%1."/>
      <w:lvlJc w:val="left"/>
      <w:pPr>
        <w:tabs>
          <w:tab w:val="left" w:pos="312"/>
        </w:tabs>
      </w:pPr>
    </w:lvl>
  </w:abstractNum>
  <w:abstractNum w:abstractNumId="1" w15:restartNumberingAfterBreak="0">
    <w:nsid w:val="19E17C42"/>
    <w:multiLevelType w:val="hybridMultilevel"/>
    <w:tmpl w:val="88D84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8B39E9"/>
    <w:multiLevelType w:val="hybridMultilevel"/>
    <w:tmpl w:val="41D4C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AEB4C1"/>
    <w:multiLevelType w:val="singleLevel"/>
    <w:tmpl w:val="52AEB4C1"/>
    <w:lvl w:ilvl="0">
      <w:start w:val="1"/>
      <w:numFmt w:val="decimal"/>
      <w:lvlText w:val="%1."/>
      <w:lvlJc w:val="left"/>
      <w:pPr>
        <w:tabs>
          <w:tab w:val="left" w:pos="312"/>
        </w:tabs>
      </w:pPr>
    </w:lvl>
  </w:abstractNum>
  <w:num w:numId="1" w16cid:durableId="1394740648">
    <w:abstractNumId w:val="3"/>
  </w:num>
  <w:num w:numId="2" w16cid:durableId="777876080">
    <w:abstractNumId w:val="0"/>
  </w:num>
  <w:num w:numId="3" w16cid:durableId="2066904989">
    <w:abstractNumId w:val="2"/>
  </w:num>
  <w:num w:numId="4" w16cid:durableId="189802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910BA3"/>
    <w:rsid w:val="002E503E"/>
    <w:rsid w:val="0052477B"/>
    <w:rsid w:val="008B66C0"/>
    <w:rsid w:val="009A1B6C"/>
    <w:rsid w:val="00B755A5"/>
    <w:rsid w:val="00E22A41"/>
    <w:rsid w:val="00E779AA"/>
    <w:rsid w:val="00E84C9D"/>
    <w:rsid w:val="00F71A5D"/>
    <w:rsid w:val="0E6F20D1"/>
    <w:rsid w:val="45A30395"/>
    <w:rsid w:val="7C910BA3"/>
    <w:rsid w:val="7E01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00341A"/>
  <w15:docId w15:val="{3D6990CD-5E07-EE47-89E6-F0E6717D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2A41"/>
    <w:rPr>
      <w:rFonts w:asciiTheme="minorHAnsi" w:eastAsiaTheme="minorEastAsia" w:hAnsiTheme="minorHAnsi" w:cstheme="minorBidi"/>
      <w:lang w:val="en-US" w:eastAsia="zh-CN"/>
    </w:rPr>
  </w:style>
  <w:style w:type="paragraph" w:styleId="Heading2">
    <w:name w:val="heading 2"/>
    <w:basedOn w:val="Normal"/>
    <w:next w:val="Normal"/>
    <w:link w:val="Heading2Char"/>
    <w:semiHidden/>
    <w:unhideWhenUsed/>
    <w:qFormat/>
    <w:rsid w:val="00E22A4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val="en-US" w:eastAsia="zh-CN"/>
    </w:rPr>
  </w:style>
  <w:style w:type="character" w:customStyle="1" w:styleId="Heading2Char">
    <w:name w:val="Heading 2 Char"/>
    <w:basedOn w:val="DefaultParagraphFont"/>
    <w:link w:val="Heading2"/>
    <w:semiHidden/>
    <w:rsid w:val="00E22A41"/>
    <w:rPr>
      <w:rFonts w:asciiTheme="majorHAnsi" w:eastAsiaTheme="majorEastAsia" w:hAnsiTheme="majorHAnsi" w:cstheme="majorBidi"/>
      <w:color w:val="2E74B5" w:themeColor="accent1" w:themeShade="BF"/>
      <w:sz w:val="26"/>
      <w:szCs w:val="26"/>
      <w:lang w:val="en-US" w:eastAsia="zh-CN"/>
    </w:rPr>
  </w:style>
  <w:style w:type="paragraph" w:customStyle="1" w:styleId="Body">
    <w:name w:val="Body"/>
    <w:rsid w:val="00E22A41"/>
    <w:pPr>
      <w:spacing w:after="200" w:line="276" w:lineRule="auto"/>
    </w:pPr>
    <w:rPr>
      <w:rFonts w:ascii="Calibri" w:eastAsia="Arial Unicode MS" w:hAnsi="Calibri" w:cs="Arial Unicode MS"/>
      <w:color w:val="000000"/>
      <w:sz w:val="22"/>
      <w:szCs w:val="22"/>
      <w:u w:color="000000"/>
      <w:lang w:val="en-US"/>
    </w:rPr>
  </w:style>
  <w:style w:type="paragraph" w:customStyle="1" w:styleId="Heading">
    <w:name w:val="Heading"/>
    <w:rsid w:val="00E22A41"/>
    <w:pPr>
      <w:spacing w:before="100" w:after="100"/>
      <w:outlineLvl w:val="0"/>
    </w:pPr>
    <w:rPr>
      <w:rFonts w:eastAsia="Arial Unicode MS" w:cs="Arial Unicode MS"/>
      <w:b/>
      <w:bCs/>
      <w:color w:val="000000"/>
      <w:kern w:val="36"/>
      <w:sz w:val="48"/>
      <w:szCs w:val="48"/>
      <w:u w:color="000000"/>
      <w:lang w:val="en-US"/>
    </w:rPr>
  </w:style>
  <w:style w:type="paragraph" w:customStyle="1" w:styleId="author">
    <w:name w:val="author"/>
    <w:rsid w:val="00E22A41"/>
    <w:pPr>
      <w:spacing w:before="100" w:after="100"/>
      <w:ind w:left="1224" w:right="1224"/>
    </w:pPr>
    <w:rPr>
      <w:rFonts w:eastAsia="Arial Unicode MS" w:cs="Arial Unicode MS"/>
      <w:color w:val="000080"/>
      <w:sz w:val="24"/>
      <w:szCs w:val="24"/>
      <w:u w:color="000080"/>
      <w:lang w:val="en-US"/>
    </w:rPr>
  </w:style>
  <w:style w:type="paragraph" w:styleId="ListParagraph">
    <w:name w:val="List Paragraph"/>
    <w:basedOn w:val="Normal"/>
    <w:uiPriority w:val="34"/>
    <w:qFormat/>
    <w:rsid w:val="00E22A41"/>
    <w:pPr>
      <w:spacing w:after="200" w:line="276" w:lineRule="auto"/>
      <w:ind w:left="720"/>
      <w:contextualSpacing/>
    </w:pPr>
    <w:rPr>
      <w:rFonts w:eastAsiaTheme="minorHAnsi"/>
      <w:sz w:val="22"/>
      <w:szCs w:val="22"/>
      <w:lang w:eastAsia="en-US"/>
    </w:rPr>
  </w:style>
  <w:style w:type="paragraph" w:styleId="Header">
    <w:name w:val="header"/>
    <w:basedOn w:val="Normal"/>
    <w:link w:val="HeaderChar"/>
    <w:uiPriority w:val="99"/>
    <w:rsid w:val="009A1B6C"/>
    <w:pPr>
      <w:tabs>
        <w:tab w:val="center" w:pos="4513"/>
        <w:tab w:val="right" w:pos="9026"/>
      </w:tabs>
    </w:pPr>
  </w:style>
  <w:style w:type="character" w:customStyle="1" w:styleId="HeaderChar">
    <w:name w:val="Header Char"/>
    <w:basedOn w:val="DefaultParagraphFont"/>
    <w:link w:val="Header"/>
    <w:uiPriority w:val="99"/>
    <w:rsid w:val="009A1B6C"/>
    <w:rPr>
      <w:rFonts w:asciiTheme="minorHAnsi" w:eastAsiaTheme="minorEastAsia" w:hAnsiTheme="minorHAnsi" w:cstheme="minorBidi"/>
      <w:lang w:val="en-US" w:eastAsia="zh-CN"/>
    </w:rPr>
  </w:style>
  <w:style w:type="paragraph" w:styleId="Footer">
    <w:name w:val="footer"/>
    <w:basedOn w:val="Normal"/>
    <w:link w:val="FooterChar"/>
    <w:rsid w:val="009A1B6C"/>
    <w:pPr>
      <w:tabs>
        <w:tab w:val="center" w:pos="4513"/>
        <w:tab w:val="right" w:pos="9026"/>
      </w:tabs>
    </w:pPr>
  </w:style>
  <w:style w:type="character" w:customStyle="1" w:styleId="FooterChar">
    <w:name w:val="Footer Char"/>
    <w:basedOn w:val="DefaultParagraphFont"/>
    <w:link w:val="Footer"/>
    <w:rsid w:val="009A1B6C"/>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healthypeople.gov/2020/leading-health-indicators/2020-lhi-topics/Access-to-Health-Services" TargetMode="External"/><Relationship Id="rId18" Type="http://schemas.openxmlformats.org/officeDocument/2006/relationships/hyperlink" Target="https://www.aanp.org/advocacy/advocacy-resource/policy-briefs/issues-full-practice-brief" TargetMode="External"/><Relationship Id="rId26" Type="http://schemas.openxmlformats.org/officeDocument/2006/relationships/hyperlink" Target="https://www.trapollo.com/improve-health-literacy-patient-outcomes-telehealth/" TargetMode="External"/><Relationship Id="rId39" Type="http://schemas.openxmlformats.org/officeDocument/2006/relationships/hyperlink" Target="http://www.climatefinancedevelopmenteffectiveness.org/archive/documents/Budget_brief_the_National_Rural_Health_Mission_%28NRHM%29.pdf" TargetMode="External"/><Relationship Id="rId21" Type="http://schemas.openxmlformats.org/officeDocument/2006/relationships/hyperlink" Target="https://blog.finder.doximity.info/rural-bound-persuading-doctors-to-work-in-rural-america" TargetMode="External"/><Relationship Id="rId34" Type="http://schemas.openxmlformats.org/officeDocument/2006/relationships/image" Target="media/image11.jpe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www.healthcaredive.com/news/rural-hospitals-in-dire-need-of-regulatory-relief/5284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ortality_rates" TargetMode="External"/><Relationship Id="rId24" Type="http://schemas.openxmlformats.org/officeDocument/2006/relationships/hyperlink" Target="https://nhsc.hrsa.gov/loan-repayment/nhsc-rural-community-loan-repayment-program" TargetMode="External"/><Relationship Id="rId32" Type="http://schemas.openxmlformats.org/officeDocument/2006/relationships/image" Target="media/image9.png"/><Relationship Id="rId37" Type="http://schemas.openxmlformats.org/officeDocument/2006/relationships/hyperlink" Target="https://www.researchgate.net/publication/276922077_Rural_Health_System_in_India_A_Review" TargetMode="External"/><Relationship Id="rId40" Type="http://schemas.openxmlformats.org/officeDocument/2006/relationships/hyperlink" Target="http://www.w3.org/2008/02/MS4D_WS/.../cdac-mobile-healthcare-paper.pdf)" TargetMode="External"/><Relationship Id="rId45"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7.png"/><Relationship Id="rId28" Type="http://schemas.openxmlformats.org/officeDocument/2006/relationships/hyperlink" Target="https://www.cms.gov/Medicare/Quality-Initiatives-Patient-Assessment-Instruments/Value-Based-Programs/HRRP/Hospital-Readmission-Reduction-Program" TargetMode="External"/><Relationship Id="rId36" Type="http://schemas.openxmlformats.org/officeDocument/2006/relationships/hyperlink" Target="https://www.ahu.edu/blog/improve-healthcare-in-rural-areas" TargetMode="External"/><Relationship Id="rId10" Type="http://schemas.openxmlformats.org/officeDocument/2006/relationships/hyperlink" Target="https://en.wikipedia.org/wiki/Dependency_ratio" TargetMode="External"/><Relationship Id="rId19" Type="http://schemas.openxmlformats.org/officeDocument/2006/relationships/image" Target="media/image6.jpeg"/><Relationship Id="rId31" Type="http://schemas.openxmlformats.org/officeDocument/2006/relationships/image" Target="media/image8.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en.wikipedia.org/wiki/Socioeconomic" TargetMode="External"/><Relationship Id="rId14" Type="http://schemas.openxmlformats.org/officeDocument/2006/relationships/image" Target="media/image3.png"/><Relationship Id="rId22" Type="http://schemas.openxmlformats.org/officeDocument/2006/relationships/hyperlink" Target="https://resources.nejmcareercenter.org/article/demystifying-urban-versus-rural-physician-compensation/" TargetMode="External"/><Relationship Id="rId27" Type="http://schemas.openxmlformats.org/officeDocument/2006/relationships/hyperlink" Target="https://nihcm.org/publications/improving-health-care-outcomes-supporting-providers-in-value-based-care" TargetMode="External"/><Relationship Id="rId30" Type="http://schemas.openxmlformats.org/officeDocument/2006/relationships/hyperlink" Target="https://bipartisanpolicy.org/report/reinventing-rural-health-care/" TargetMode="Externa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en.wikipedia.org/wiki/Social_determinants_of_health_in_poverty" TargetMode="External"/><Relationship Id="rId17" Type="http://schemas.openxmlformats.org/officeDocument/2006/relationships/image" Target="media/image5.jpeg"/><Relationship Id="rId25" Type="http://schemas.openxmlformats.org/officeDocument/2006/relationships/hyperlink" Target="https://journalrecord.com/2019/06/11/bisbee-public-private-partnerships-bring-physicians-to-rural-oklahoma/" TargetMode="External"/><Relationship Id="rId33" Type="http://schemas.openxmlformats.org/officeDocument/2006/relationships/image" Target="media/image10.png"/><Relationship Id="rId38" Type="http://schemas.openxmlformats.org/officeDocument/2006/relationships/hyperlink" Target="http://www.scopemed.org/?mno=36128)" TargetMode="External"/><Relationship Id="rId20" Type="http://schemas.openxmlformats.org/officeDocument/2006/relationships/hyperlink" Target="https://www.usnews.com/news/national-news/articles/2021-06-23/addressing-disparities-in-rural-health-care" TargetMode="External"/><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9C57E73E92415CA8B001C5531E5F0F"/>
        <w:category>
          <w:name w:val="General"/>
          <w:gallery w:val="placeholder"/>
        </w:category>
        <w:types>
          <w:type w:val="bbPlcHdr"/>
        </w:types>
        <w:behaviors>
          <w:behavior w:val="content"/>
        </w:behaviors>
        <w:guid w:val="{BF4ED992-ABD4-4BF9-A82C-3A27B8F9B947}"/>
      </w:docPartPr>
      <w:docPartBody>
        <w:p w:rsidR="00000000" w:rsidRDefault="00612073" w:rsidP="00612073">
          <w:pPr>
            <w:pStyle w:val="4A9C57E73E92415CA8B001C5531E5F0F"/>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rif">
    <w:altName w:val="Segoe Print"/>
    <w:charset w:val="00"/>
    <w:family w:val="auto"/>
    <w:pitch w:val="default"/>
  </w:font>
  <w:font w:name="sans-serif">
    <w:altName w:val="Segoe Print"/>
    <w:charset w:val="00"/>
    <w:family w:val="auto"/>
    <w:pitch w:val="default"/>
  </w:font>
  <w:font w:name="ff3">
    <w:altName w:val="Segoe Print"/>
    <w:charset w:val="00"/>
    <w:family w:val="auto"/>
    <w:pitch w:val="default"/>
  </w:font>
  <w:font w:name="ff1">
    <w:altName w:val="Segoe Print"/>
    <w:charset w:val="00"/>
    <w:family w:val="auto"/>
    <w:pitch w:val="default"/>
  </w:font>
  <w:font w:name="ff4">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73"/>
    <w:rsid w:val="00612073"/>
    <w:rsid w:val="00864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9C57E73E92415CA8B001C5531E5F0F">
    <w:name w:val="4A9C57E73E92415CA8B001C5531E5F0F"/>
    <w:rsid w:val="00612073"/>
  </w:style>
  <w:style w:type="paragraph" w:customStyle="1" w:styleId="CE2756A8DC0B4E79BF5ED3F066C40295">
    <w:name w:val="CE2756A8DC0B4E79BF5ED3F066C40295"/>
    <w:rsid w:val="00612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3612</Words>
  <Characters>20595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AICTE Activity Point Programme on “DOUBLING VILLAGE INCOME”</dc:title>
  <dc:creator>anany</dc:creator>
  <cp:lastModifiedBy>Rohini Navade</cp:lastModifiedBy>
  <cp:revision>2</cp:revision>
  <dcterms:created xsi:type="dcterms:W3CDTF">2022-11-11T14:58:00Z</dcterms:created>
  <dcterms:modified xsi:type="dcterms:W3CDTF">2022-11-11T14:58:00Z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6B47343075D2485081F0E3D2F95AAC85</vt:lpwstr>
  </property>
</Properties>
</file>