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712"/>
        </w:trPr>
        <w:tc>
          <w:tcPr>
            <w:tcW w:type="dxa" w:w="4536"/>
            <w:gridSpan w:val="4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962" w:after="0"/>
              <w:ind w:left="1008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36"/>
              </w:rPr>
              <w:t xml:space="preserve">David Copeland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6"/>
              </w:rPr>
              <w:t xml:space="preserve">“Nail Bomber” </w:t>
            </w:r>
          </w:p>
        </w:tc>
        <w:tc>
          <w:tcPr>
            <w:tcW w:type="dxa" w:w="432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30019" cy="1714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019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16"/>
        </w:trPr>
        <w:tc>
          <w:tcPr>
            <w:tcW w:type="dxa" w:w="8856"/>
            <w:gridSpan w:val="5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researched and summarized by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Caitlin Poland, John Parr, Kevin Pond, &amp; Kayla Patino </w:t>
            </w:r>
          </w:p>
          <w:p>
            <w:pPr>
              <w:autoSpaceDN w:val="0"/>
              <w:autoSpaceDE w:val="0"/>
              <w:widowControl/>
              <w:spacing w:line="276" w:lineRule="exact" w:before="278" w:after="0"/>
              <w:ind w:left="3024" w:right="302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86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5/15/1976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in Isleworth, London </w:t>
            </w:r>
          </w:p>
        </w:tc>
      </w:tr>
      <w:tr>
        <w:trPr>
          <w:trHeight w:hRule="exact" w:val="284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1988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Experiencing sadistic dreams (told after arrest in 2000) </w:t>
            </w:r>
          </w:p>
        </w:tc>
      </w:tr>
      <w:tr>
        <w:trPr>
          <w:trHeight w:hRule="exact" w:val="286"/>
        </w:trPr>
        <w:tc>
          <w:tcPr>
            <w:tcW w:type="dxa" w:w="119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1992 </w:t>
            </w:r>
          </w:p>
        </w:tc>
        <w:tc>
          <w:tcPr>
            <w:tcW w:type="dxa" w:w="71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Left school and turned to drugs and alcohol </w:t>
            </w:r>
          </w:p>
        </w:tc>
      </w:tr>
      <w:tr>
        <w:trPr>
          <w:trHeight w:hRule="exact" w:val="288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5/1997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Joined the British National Party </w:t>
            </w:r>
          </w:p>
        </w:tc>
      </w:tr>
      <w:tr>
        <w:trPr>
          <w:trHeight w:hRule="exact" w:val="560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to London to work on the Jubilee line extension as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engineer assistant </w:t>
            </w:r>
          </w:p>
        </w:tc>
      </w:tr>
      <w:tr>
        <w:trPr>
          <w:trHeight w:hRule="exact" w:val="286"/>
        </w:trPr>
        <w:tc>
          <w:tcPr>
            <w:tcW w:type="dxa" w:w="11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Photographed standing next to BNP founder John Tyndal </w:t>
            </w:r>
          </w:p>
        </w:tc>
      </w:tr>
      <w:tr>
        <w:trPr>
          <w:trHeight w:hRule="exact" w:val="286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1998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Joined National Socialist Movement </w:t>
            </w:r>
          </w:p>
        </w:tc>
      </w:tr>
      <w:tr>
        <w:trPr>
          <w:trHeight w:hRule="exact" w:val="286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Prescribed anti-depressants </w:t>
            </w:r>
          </w:p>
        </w:tc>
      </w:tr>
      <w:tr>
        <w:trPr>
          <w:trHeight w:hRule="exact" w:val="564"/>
        </w:trPr>
        <w:tc>
          <w:tcPr>
            <w:tcW w:type="dxa" w:w="11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back to New Hampshire and became the NSM regional unit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leader </w:t>
            </w:r>
          </w:p>
        </w:tc>
      </w:tr>
      <w:tr>
        <w:trPr>
          <w:trHeight w:hRule="exact" w:val="562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4/17/1999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attack at Brixton, England – left a bomb on Electric Ave.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injured 50 people </w:t>
            </w:r>
          </w:p>
        </w:tc>
      </w:tr>
      <w:tr>
        <w:trPr>
          <w:trHeight w:hRule="exact" w:val="284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4/24/1999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attack on Hamburg St. – injured 13 people </w:t>
            </w:r>
          </w:p>
        </w:tc>
      </w:tr>
      <w:tr>
        <w:trPr>
          <w:trHeight w:hRule="exact" w:val="286"/>
        </w:trPr>
        <w:tc>
          <w:tcPr>
            <w:tcW w:type="dxa" w:w="11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4/29/1999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Picture released to press causing to plan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attack </w:t>
            </w:r>
          </w:p>
        </w:tc>
      </w:tr>
      <w:tr>
        <w:trPr>
          <w:trHeight w:hRule="exact" w:val="562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4/30/1999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attack at Admiral Duncan Pub (center of London’s gay village) 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killed 4 and injured approximately 60 </w:t>
            </w:r>
          </w:p>
        </w:tc>
      </w:tr>
      <w:tr>
        <w:trPr>
          <w:trHeight w:hRule="exact" w:val="286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5/1/1999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in the early morning hours at his home in Hampshire </w:t>
            </w:r>
          </w:p>
        </w:tc>
      </w:tr>
      <w:tr>
        <w:trPr>
          <w:trHeight w:hRule="exact" w:val="284"/>
        </w:trPr>
        <w:tc>
          <w:tcPr>
            <w:tcW w:type="dxa" w:w="11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6/2000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952"/>
            <w:gridSpan w:val="3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Convicted of murder and sentenced to 6 life sentences </w:t>
            </w:r>
          </w:p>
        </w:tc>
      </w:tr>
      <w:tr>
        <w:trPr>
          <w:trHeight w:hRule="exact" w:val="288"/>
        </w:trPr>
        <w:tc>
          <w:tcPr>
            <w:tcW w:type="dxa" w:w="11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5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0"/>
        </w:trPr>
        <w:tc>
          <w:tcPr>
            <w:tcW w:type="dxa" w:w="8856"/>
            <w:gridSpan w:val="5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General Information </w:t>
            </w:r>
          </w:p>
        </w:tc>
      </w:tr>
      <w:tr>
        <w:trPr>
          <w:trHeight w:hRule="exact" w:val="284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50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286"/>
        </w:trPr>
        <w:tc>
          <w:tcPr>
            <w:tcW w:type="dxa" w:w="376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509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68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50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killed and 129 injured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killing occurred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England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States where killing occurred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London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killer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Mass killer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Height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Short, leading to nickname Mr. Angry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Childhood Information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5/15/1976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Isleworth, London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First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Only child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509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Married, still together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low grades and teased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nicknamed Mr. Angry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Very small for his age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509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experience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Never had any (never had romantic relations)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intercourse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Never had any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509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9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drugs/alcohol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4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  <w:tr>
        <w:trPr>
          <w:trHeight w:hRule="exact" w:val="29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Dropped out at 16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low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126 </w:t>
            </w:r>
          </w:p>
        </w:tc>
      </w:tr>
      <w:tr>
        <w:trPr>
          <w:trHeight w:hRule="exact" w:val="29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Work History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Branch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discharge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Saw combat duty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enemy during service?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enforcement?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Engineer assistant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series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employed </w:t>
            </w:r>
          </w:p>
        </w:tc>
      </w:tr>
      <w:tr>
        <w:trPr>
          <w:trHeight w:hRule="exact" w:val="34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Relationships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Heterosexual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Single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one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Triad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36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Psychological Information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heroin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509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Paranoid Schizophrenia and Personality Disorder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Criminal History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crimes?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Petty crimes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jail?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prison?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Killing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killed, 129 injured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Gays, blacks, and Asians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Killed- 1 female and 2 males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Female- 27, males- 31 and 32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Bomb containing nails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Disorganized, missionary killer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Walking distance </w:t>
            </w:r>
          </w:p>
        </w:tc>
      </w:tr>
      <w:tr>
        <w:trPr>
          <w:trHeight w:hRule="exact" w:val="56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victim?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killer?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Killer brought the bomb with him and planted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then left </w:t>
            </w:r>
          </w:p>
        </w:tc>
      </w:tr>
      <w:tr>
        <w:trPr>
          <w:trHeight w:hRule="exact" w:val="28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Behavior During Crimes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hide </w:t>
            </w:r>
          </w:p>
        </w:tc>
        <w:tc>
          <w:tcPr>
            <w:tcW w:type="dxa" w:w="509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Cut-op and disposed of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too home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5/01/1999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509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6/30/2000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life sentences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plead NGRI?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the NGRI plea successful?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Belmarsh for ten months then sent to Broadmoor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top security hospital, England. </w:t>
            </w:r>
          </w:p>
        </w:tc>
      </w:tr>
      <w:tr>
        <w:trPr>
          <w:trHeight w:hRule="exact" w:val="286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50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death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Still alive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5560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6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BBC. (2000) Profile: Copeland the Killer. Retrieved April 19, 2006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http://news.bbc.co.uk/1/hi/uk/781755.stm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824" w:right="144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Box, Greig. (2006) Exclusive: Inside Belmarsh.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Daily Mirror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Retrieved April 24, 2006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http://www.mirror.co.uk/news/topstories/tm objectid=16978388%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26me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thod= full%26siteid=94762-name_page.html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76" w:after="0"/>
              <w:ind w:left="104" w:right="3456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David Copeland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(n.d.) Retrieved April 19, 2006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http://en.wikipedia.org/wiki/David_Copeland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824" w:right="432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Hall, Sarah; Hopkins, Nick. (2000) David Copeland: a quiet introvert, obsessed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Hitler and bombs.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Guardian Unlimited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Retrieved April 19, 2006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http://guardian.co.uk/bombs/Story/0,2763,338345,00.html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Operation Marathon: Interviews with David Copeland (2000).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4" w:after="0"/>
              <w:ind w:left="76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Retrieved April 14, 2006 from  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http://www.met.police.uk/news/stories/copeland/intervw.htm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