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341"/>
        <w:gridCol w:w="2341"/>
        <w:gridCol w:w="2341"/>
        <w:gridCol w:w="2341"/>
      </w:tblGrid>
      <w:tr>
        <w:trPr>
          <w:trHeight w:hRule="exact" w:val="3360"/>
        </w:trPr>
        <w:tc>
          <w:tcPr>
            <w:tcW w:type="dxa" w:w="3960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48" w:val="left"/>
                <w:tab w:pos="674" w:val="left"/>
                <w:tab w:pos="1278" w:val="left"/>
                <w:tab w:pos="1526" w:val="left"/>
              </w:tabs>
              <w:autoSpaceDE w:val="0"/>
              <w:widowControl/>
              <w:spacing w:line="342" w:lineRule="exact" w:before="1008" w:after="0"/>
              <w:ind w:left="46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36"/>
              </w:rPr>
              <w:t xml:space="preserve">John Eric Armstrong </w:t>
            </w:r>
            <w:r>
              <w:tab/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000FF"/>
                <w:sz w:val="28"/>
              </w:rPr>
              <w:t xml:space="preserve">“Baby doll”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(name on license plate)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000FF"/>
                <w:sz w:val="36"/>
              </w:rPr>
              <w:t>“</w:t>
            </w:r>
            <w:r>
              <w:rPr>
                <w:rFonts w:ascii="TimesNewRomanPS" w:hAnsi="TimesNewRomanPS" w:eastAsia="TimesNewRomanPS"/>
                <w:b w:val="0"/>
                <w:i/>
                <w:color w:val="0000FF"/>
                <w:sz w:val="28"/>
              </w:rPr>
              <w:t xml:space="preserve">Opie”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>(nickname in the Navy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8"/>
              </w:rPr>
              <w:t>)</w:t>
            </w:r>
          </w:p>
        </w:tc>
        <w:tc>
          <w:tcPr>
            <w:tcW w:type="dxa" w:w="514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086100" cy="212598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21259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838"/>
        </w:trPr>
        <w:tc>
          <w:tcPr>
            <w:tcW w:type="dxa" w:w="9108"/>
            <w:gridSpan w:val="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4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7F00"/>
                <w:sz w:val="24"/>
              </w:rPr>
              <w:t xml:space="preserve">Information researched and summarized by: </w:t>
            </w:r>
          </w:p>
          <w:p>
            <w:pPr>
              <w:autoSpaceDN w:val="0"/>
              <w:autoSpaceDE w:val="0"/>
              <w:widowControl/>
              <w:spacing w:line="276" w:lineRule="exact" w:before="260" w:after="0"/>
              <w:ind w:left="1584" w:right="144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Sally Bosher, Ashly Carr, Jennifer Ciccone, Jennifer Cline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Allison Comerford, Baheejah Blevins, Joe Carmichael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Charles Coombe, Gwendellynn Davis, and Breck McCallister </w:t>
            </w:r>
          </w:p>
          <w:p>
            <w:pPr>
              <w:autoSpaceDN w:val="0"/>
              <w:autoSpaceDE w:val="0"/>
              <w:widowControl/>
              <w:spacing w:line="206" w:lineRule="exact" w:before="270" w:after="0"/>
              <w:ind w:left="3456" w:right="345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Department of Psychology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Radford University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Radford, VA  24142-6946 </w:t>
            </w:r>
          </w:p>
        </w:tc>
      </w:tr>
      <w:tr>
        <w:trPr>
          <w:trHeight w:hRule="exact" w:val="836"/>
        </w:trPr>
        <w:tc>
          <w:tcPr>
            <w:tcW w:type="dxa" w:w="14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4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Date </w:t>
            </w:r>
          </w:p>
        </w:tc>
        <w:tc>
          <w:tcPr>
            <w:tcW w:type="dxa" w:w="90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4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Age </w:t>
            </w:r>
          </w:p>
        </w:tc>
        <w:tc>
          <w:tcPr>
            <w:tcW w:type="dxa" w:w="676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4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Life Event </w:t>
            </w:r>
          </w:p>
        </w:tc>
      </w:tr>
      <w:tr>
        <w:trPr>
          <w:trHeight w:hRule="exact" w:val="288"/>
        </w:trPr>
        <w:tc>
          <w:tcPr>
            <w:tcW w:type="dxa" w:w="14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11- 23-73 </w:t>
            </w:r>
          </w:p>
        </w:tc>
        <w:tc>
          <w:tcPr>
            <w:tcW w:type="dxa" w:w="90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 </w:t>
            </w:r>
          </w:p>
        </w:tc>
        <w:tc>
          <w:tcPr>
            <w:tcW w:type="dxa" w:w="676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Armstrong was born in New Bern, North Carolina </w:t>
            </w:r>
          </w:p>
        </w:tc>
      </w:tr>
      <w:tr>
        <w:trPr>
          <w:trHeight w:hRule="exact" w:val="562"/>
        </w:trPr>
        <w:tc>
          <w:tcPr>
            <w:tcW w:type="dxa" w:w="144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1975 </w:t>
            </w:r>
          </w:p>
        </w:tc>
        <w:tc>
          <w:tcPr>
            <w:tcW w:type="dxa" w:w="90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6768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Armstrong fell out of a window and broke his leg while under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father’s supervision </w:t>
            </w:r>
          </w:p>
        </w:tc>
      </w:tr>
      <w:tr>
        <w:trPr>
          <w:trHeight w:hRule="exact" w:val="284"/>
        </w:trPr>
        <w:tc>
          <w:tcPr>
            <w:tcW w:type="dxa" w:w="14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1978 </w:t>
            </w:r>
          </w:p>
        </w:tc>
        <w:tc>
          <w:tcPr>
            <w:tcW w:type="dxa" w:w="900"/>
            <w:vMerge w:val="restart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1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 </w:t>
            </w:r>
          </w:p>
        </w:tc>
        <w:tc>
          <w:tcPr>
            <w:tcW w:type="dxa" w:w="676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Younger brother died of SIDS when two months old </w:t>
            </w:r>
          </w:p>
        </w:tc>
      </w:tr>
      <w:tr>
        <w:trPr>
          <w:trHeight w:hRule="exact" w:val="838"/>
        </w:trPr>
        <w:tc>
          <w:tcPr>
            <w:tcW w:type="dxa" w:w="14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1979 </w:t>
            </w:r>
          </w:p>
        </w:tc>
        <w:tc>
          <w:tcPr>
            <w:tcW w:type="dxa" w:w="2341"/>
            <w:vMerge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676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Armstrong attempted to kill himself by riding his bike across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populated street.  This suicide attempt was due to the grief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wanting to be with his younger brother </w:t>
            </w:r>
          </w:p>
        </w:tc>
      </w:tr>
      <w:tr>
        <w:trPr>
          <w:trHeight w:hRule="exact" w:val="562"/>
        </w:trPr>
        <w:tc>
          <w:tcPr>
            <w:tcW w:type="dxa" w:w="1440"/>
            <w:vMerge w:val="restart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6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1979 </w:t>
            </w:r>
          </w:p>
        </w:tc>
        <w:tc>
          <w:tcPr>
            <w:tcW w:type="dxa" w:w="2341"/>
            <w:vMerge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676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His biological father, John left after the loss of his younger brother,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Michael </w:t>
            </w:r>
          </w:p>
        </w:tc>
      </w:tr>
      <w:tr>
        <w:trPr>
          <w:trHeight w:hRule="exact" w:val="564"/>
        </w:trPr>
        <w:tc>
          <w:tcPr>
            <w:tcW w:type="dxa" w:w="2341"/>
            <w:vMerge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2341"/>
            <w:vMerge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676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His father was very abusive and neglectful toward him and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mother </w:t>
            </w:r>
          </w:p>
        </w:tc>
      </w:tr>
      <w:tr>
        <w:trPr>
          <w:trHeight w:hRule="exact" w:val="468"/>
        </w:trPr>
        <w:tc>
          <w:tcPr>
            <w:tcW w:type="dxa" w:w="2341"/>
            <w:vMerge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2341"/>
            <w:vMerge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676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His biological father sexually abused him as a child </w:t>
            </w:r>
          </w:p>
        </w:tc>
      </w:tr>
      <w:tr>
        <w:trPr>
          <w:trHeight w:hRule="exact" w:val="838"/>
        </w:trPr>
        <w:tc>
          <w:tcPr>
            <w:tcW w:type="dxa" w:w="14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1988 </w:t>
            </w:r>
          </w:p>
        </w:tc>
        <w:tc>
          <w:tcPr>
            <w:tcW w:type="dxa" w:w="90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15 </w:t>
            </w:r>
          </w:p>
        </w:tc>
        <w:tc>
          <w:tcPr>
            <w:tcW w:type="dxa" w:w="676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Spent one month in a mental hospital after locking himself in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bathroom because a girl from his high school was pressuring him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have sex </w:t>
            </w:r>
          </w:p>
        </w:tc>
      </w:tr>
      <w:tr>
        <w:trPr>
          <w:trHeight w:hRule="exact" w:val="288"/>
        </w:trPr>
        <w:tc>
          <w:tcPr>
            <w:tcW w:type="dxa" w:w="14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1989 </w:t>
            </w:r>
          </w:p>
        </w:tc>
        <w:tc>
          <w:tcPr>
            <w:tcW w:type="dxa" w:w="90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16 </w:t>
            </w:r>
          </w:p>
        </w:tc>
        <w:tc>
          <w:tcPr>
            <w:tcW w:type="dxa" w:w="676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Visited a psychologist to receive treatment for his brother’s death </w:t>
            </w:r>
          </w:p>
        </w:tc>
      </w:tr>
      <w:tr>
        <w:trPr>
          <w:trHeight w:hRule="exact" w:val="560"/>
        </w:trPr>
        <w:tc>
          <w:tcPr>
            <w:tcW w:type="dxa" w:w="14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06-1991 </w:t>
            </w:r>
          </w:p>
        </w:tc>
        <w:tc>
          <w:tcPr>
            <w:tcW w:type="dxa" w:w="90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17 </w:t>
            </w:r>
          </w:p>
        </w:tc>
        <w:tc>
          <w:tcPr>
            <w:tcW w:type="dxa" w:w="676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Allegedly killed first victim in North Carolina, however, he is not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considered a suspect for that murder. </w:t>
            </w:r>
          </w:p>
        </w:tc>
      </w:tr>
      <w:tr>
        <w:trPr>
          <w:trHeight w:hRule="exact" w:val="542"/>
        </w:trPr>
        <w:tc>
          <w:tcPr>
            <w:tcW w:type="dxa" w:w="14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1992 </w:t>
            </w:r>
          </w:p>
        </w:tc>
        <w:tc>
          <w:tcPr>
            <w:tcW w:type="dxa" w:w="90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18 </w:t>
            </w:r>
          </w:p>
        </w:tc>
        <w:tc>
          <w:tcPr>
            <w:tcW w:type="dxa" w:w="676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0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Lost his high school sweetheart, Kelly, to a guy that lavished 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with gifts, which greatly traumatized him.  He was devastated by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40" w:bottom="770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121"/>
        <w:gridCol w:w="3121"/>
        <w:gridCol w:w="3121"/>
      </w:tblGrid>
      <w:tr>
        <w:trPr>
          <w:trHeight w:hRule="exact" w:val="840"/>
        </w:trPr>
        <w:tc>
          <w:tcPr>
            <w:tcW w:type="dxa" w:w="14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0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76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breakup and claims to have lost his girlfriend to an enemy. 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said he started killing prostitutes by associating the gift giving with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prostitution. </w:t>
            </w:r>
          </w:p>
        </w:tc>
      </w:tr>
      <w:tr>
        <w:trPr>
          <w:trHeight w:hRule="exact" w:val="560"/>
        </w:trPr>
        <w:tc>
          <w:tcPr>
            <w:tcW w:type="dxa" w:w="1440"/>
            <w:vMerge w:val="restart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8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1992 </w:t>
            </w:r>
          </w:p>
        </w:tc>
        <w:tc>
          <w:tcPr>
            <w:tcW w:type="dxa" w:w="900"/>
            <w:vMerge w:val="restart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5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18 </w:t>
            </w:r>
          </w:p>
        </w:tc>
        <w:tc>
          <w:tcPr>
            <w:tcW w:type="dxa" w:w="676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Graduated from New Bern High School as an unmemorable student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with no discipline problems </w:t>
            </w:r>
          </w:p>
        </w:tc>
      </w:tr>
      <w:tr>
        <w:trPr>
          <w:trHeight w:hRule="exact" w:val="562"/>
        </w:trPr>
        <w:tc>
          <w:tcPr>
            <w:tcW w:type="dxa" w:w="3121"/>
            <w:vMerge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</w:tcPr>
          <w:p/>
        </w:tc>
        <w:tc>
          <w:tcPr>
            <w:tcW w:type="dxa" w:w="3121"/>
            <w:vMerge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676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Enjoyed baseball, fishing, and earned decent grades throughout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high school years </w:t>
            </w:r>
          </w:p>
        </w:tc>
      </w:tr>
      <w:tr>
        <w:trPr>
          <w:trHeight w:hRule="exact" w:val="288"/>
        </w:trPr>
        <w:tc>
          <w:tcPr>
            <w:tcW w:type="dxa" w:w="3121"/>
            <w:vMerge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</w:tcPr>
          <w:p/>
        </w:tc>
        <w:tc>
          <w:tcPr>
            <w:tcW w:type="dxa" w:w="3121"/>
            <w:vMerge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676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Joined the Navy in Raleigh, North Carolina </w:t>
            </w:r>
          </w:p>
        </w:tc>
      </w:tr>
      <w:tr>
        <w:trPr>
          <w:trHeight w:hRule="exact" w:val="560"/>
        </w:trPr>
        <w:tc>
          <w:tcPr>
            <w:tcW w:type="dxa" w:w="3121"/>
            <w:vMerge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</w:tcPr>
          <w:p/>
        </w:tc>
        <w:tc>
          <w:tcPr>
            <w:tcW w:type="dxa" w:w="90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 </w:t>
            </w:r>
          </w:p>
        </w:tc>
        <w:tc>
          <w:tcPr>
            <w:tcW w:type="dxa" w:w="676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Stationed on the U.S.S. Nimitz where he traveled around the world,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including Asia and the Middle East </w:t>
            </w:r>
          </w:p>
        </w:tc>
      </w:tr>
      <w:tr>
        <w:trPr>
          <w:trHeight w:hRule="exact" w:val="288"/>
        </w:trPr>
        <w:tc>
          <w:tcPr>
            <w:tcW w:type="dxa" w:w="1440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1993-1998 </w:t>
            </w:r>
          </w:p>
        </w:tc>
        <w:tc>
          <w:tcPr>
            <w:tcW w:type="dxa" w:w="900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19-24 </w:t>
            </w:r>
          </w:p>
        </w:tc>
        <w:tc>
          <w:tcPr>
            <w:tcW w:type="dxa" w:w="6768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Took a class aboard the ship about warding off prostitutes </w:t>
            </w:r>
          </w:p>
        </w:tc>
      </w:tr>
      <w:tr>
        <w:trPr>
          <w:trHeight w:hRule="exact" w:val="284"/>
        </w:trPr>
        <w:tc>
          <w:tcPr>
            <w:tcW w:type="dxa" w:w="14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1997 </w:t>
            </w:r>
          </w:p>
        </w:tc>
        <w:tc>
          <w:tcPr>
            <w:tcW w:type="dxa" w:w="90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23 </w:t>
            </w:r>
          </w:p>
        </w:tc>
        <w:tc>
          <w:tcPr>
            <w:tcW w:type="dxa" w:w="676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Ship was based in Bremerton, WA until 1997 </w:t>
            </w:r>
          </w:p>
        </w:tc>
      </w:tr>
      <w:tr>
        <w:trPr>
          <w:trHeight w:hRule="exact" w:val="562"/>
        </w:trPr>
        <w:tc>
          <w:tcPr>
            <w:tcW w:type="dxa" w:w="1440"/>
            <w:vMerge w:val="restart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1993-1998 </w:t>
            </w:r>
          </w:p>
        </w:tc>
        <w:tc>
          <w:tcPr>
            <w:tcW w:type="dxa" w:w="900"/>
            <w:vMerge w:val="restart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19-24 </w:t>
            </w:r>
          </w:p>
        </w:tc>
        <w:tc>
          <w:tcPr>
            <w:tcW w:type="dxa" w:w="676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He was known as “Opie” by his shipmates because of his red hair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and freckles </w:t>
            </w:r>
          </w:p>
        </w:tc>
      </w:tr>
      <w:tr>
        <w:trPr>
          <w:trHeight w:hRule="exact" w:val="324"/>
        </w:trPr>
        <w:tc>
          <w:tcPr>
            <w:tcW w:type="dxa" w:w="3121"/>
            <w:vMerge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3121"/>
            <w:vMerge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6768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Not a discipline problem while in the Navy </w:t>
            </w:r>
          </w:p>
        </w:tc>
      </w:tr>
      <w:tr>
        <w:trPr>
          <w:trHeight w:hRule="exact" w:val="564"/>
        </w:trPr>
        <w:tc>
          <w:tcPr>
            <w:tcW w:type="dxa" w:w="3121"/>
            <w:vMerge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3121"/>
            <w:vMerge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6768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Received 5 medals and 4 ribbons for good conduct and good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service during his time in the Navy </w:t>
            </w:r>
          </w:p>
        </w:tc>
      </w:tr>
      <w:tr>
        <w:trPr>
          <w:trHeight w:hRule="exact" w:val="836"/>
        </w:trPr>
        <w:tc>
          <w:tcPr>
            <w:tcW w:type="dxa" w:w="3121"/>
            <w:vMerge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3121"/>
            <w:vMerge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676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According to his bunkmate, Armstrong was moody, suffered from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bad headaches, and would often throw temper tantrums </w:t>
            </w:r>
          </w:p>
        </w:tc>
      </w:tr>
      <w:tr>
        <w:trPr>
          <w:trHeight w:hRule="exact" w:val="838"/>
        </w:trPr>
        <w:tc>
          <w:tcPr>
            <w:tcW w:type="dxa" w:w="14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1993-1998 </w:t>
            </w:r>
          </w:p>
        </w:tc>
        <w:tc>
          <w:tcPr>
            <w:tcW w:type="dxa" w:w="90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-- </w:t>
            </w:r>
          </w:p>
        </w:tc>
        <w:tc>
          <w:tcPr>
            <w:tcW w:type="dxa" w:w="676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Claims to have killed 11 prostitutes from 1993 to 1998; 3 in Seattle,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 in Hawaii, 2 in Hong Kong and one each in North Carolina,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Virginia, Thailand and Singapore </w:t>
            </w:r>
          </w:p>
        </w:tc>
      </w:tr>
      <w:tr>
        <w:trPr>
          <w:trHeight w:hRule="exact" w:val="838"/>
        </w:trPr>
        <w:tc>
          <w:tcPr>
            <w:tcW w:type="dxa" w:w="144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2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1995 </w:t>
            </w:r>
          </w:p>
        </w:tc>
        <w:tc>
          <w:tcPr>
            <w:tcW w:type="dxa" w:w="90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2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22 </w:t>
            </w:r>
          </w:p>
        </w:tc>
        <w:tc>
          <w:tcPr>
            <w:tcW w:type="dxa" w:w="676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Police believe he may be linked to a prostitute, Linette Hillig slain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 Norfolk, VA at this date.  However, no physical evidence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obtained </w:t>
            </w:r>
          </w:p>
        </w:tc>
      </w:tr>
      <w:tr>
        <w:trPr>
          <w:trHeight w:hRule="exact" w:val="840"/>
        </w:trPr>
        <w:tc>
          <w:tcPr>
            <w:tcW w:type="dxa" w:w="14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05-96 </w:t>
            </w:r>
          </w:p>
        </w:tc>
        <w:tc>
          <w:tcPr>
            <w:tcW w:type="dxa" w:w="90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23 </w:t>
            </w:r>
          </w:p>
        </w:tc>
        <w:tc>
          <w:tcPr>
            <w:tcW w:type="dxa" w:w="676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While the USS Nimitz was in port at Pearl Harbor, he claims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have killed two people but police were unable to match his claims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with unsolved crimes </w:t>
            </w:r>
          </w:p>
        </w:tc>
      </w:tr>
      <w:tr>
        <w:trPr>
          <w:trHeight w:hRule="exact" w:val="284"/>
        </w:trPr>
        <w:tc>
          <w:tcPr>
            <w:tcW w:type="dxa" w:w="14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03-05-1998 </w:t>
            </w:r>
          </w:p>
        </w:tc>
        <w:tc>
          <w:tcPr>
            <w:tcW w:type="dxa" w:w="90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24 </w:t>
            </w:r>
          </w:p>
        </w:tc>
        <w:tc>
          <w:tcPr>
            <w:tcW w:type="dxa" w:w="676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Killed Linette Ann Hillig (34) a prostitute in Newport News, VA </w:t>
            </w:r>
          </w:p>
        </w:tc>
      </w:tr>
      <w:tr>
        <w:trPr>
          <w:trHeight w:hRule="exact" w:val="286"/>
        </w:trPr>
        <w:tc>
          <w:tcPr>
            <w:tcW w:type="dxa" w:w="1440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09-25-1998 </w:t>
            </w:r>
          </w:p>
        </w:tc>
        <w:tc>
          <w:tcPr>
            <w:tcW w:type="dxa" w:w="900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24 </w:t>
            </w:r>
          </w:p>
        </w:tc>
        <w:tc>
          <w:tcPr>
            <w:tcW w:type="dxa" w:w="6768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Married Katie Rednoske whom he met on the USS Nimitz </w:t>
            </w:r>
          </w:p>
        </w:tc>
      </w:tr>
      <w:tr>
        <w:trPr>
          <w:trHeight w:hRule="exact" w:val="286"/>
        </w:trPr>
        <w:tc>
          <w:tcPr>
            <w:tcW w:type="dxa" w:w="14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02 -04-99 </w:t>
            </w:r>
          </w:p>
        </w:tc>
        <w:tc>
          <w:tcPr>
            <w:tcW w:type="dxa" w:w="90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25 </w:t>
            </w:r>
          </w:p>
        </w:tc>
        <w:tc>
          <w:tcPr>
            <w:tcW w:type="dxa" w:w="676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child born </w:t>
            </w:r>
          </w:p>
        </w:tc>
      </w:tr>
      <w:tr>
        <w:trPr>
          <w:trHeight w:hRule="exact" w:val="838"/>
        </w:trPr>
        <w:tc>
          <w:tcPr>
            <w:tcW w:type="dxa" w:w="14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12-99 </w:t>
            </w:r>
          </w:p>
        </w:tc>
        <w:tc>
          <w:tcPr>
            <w:tcW w:type="dxa" w:w="900"/>
            <w:vMerge w:val="restart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26 </w:t>
            </w:r>
          </w:p>
        </w:tc>
        <w:tc>
          <w:tcPr>
            <w:tcW w:type="dxa" w:w="676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Received an honorable discharge from the Navy.  He says that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left Navy because he didn’t think that it would provide him with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enough education. </w:t>
            </w:r>
          </w:p>
        </w:tc>
      </w:tr>
      <w:tr>
        <w:trPr>
          <w:trHeight w:hRule="exact" w:val="560"/>
        </w:trPr>
        <w:tc>
          <w:tcPr>
            <w:tcW w:type="dxa" w:w="144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12/3/1999 </w:t>
            </w:r>
          </w:p>
        </w:tc>
        <w:tc>
          <w:tcPr>
            <w:tcW w:type="dxa" w:w="3121"/>
            <w:vMerge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</w:tcPr>
          <w:p/>
        </w:tc>
        <w:tc>
          <w:tcPr>
            <w:tcW w:type="dxa" w:w="676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Killed Monica Johnson (31), a prostitute in Detroit. He had sex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with her, choked her, and left her to die. </w:t>
            </w:r>
          </w:p>
        </w:tc>
      </w:tr>
      <w:tr>
        <w:trPr>
          <w:trHeight w:hRule="exact" w:val="566"/>
        </w:trPr>
        <w:tc>
          <w:tcPr>
            <w:tcW w:type="dxa" w:w="14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1999 </w:t>
            </w:r>
          </w:p>
        </w:tc>
        <w:tc>
          <w:tcPr>
            <w:tcW w:type="dxa" w:w="3121"/>
            <w:vMerge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</w:tcPr>
          <w:p/>
        </w:tc>
        <w:tc>
          <w:tcPr>
            <w:tcW w:type="dxa" w:w="676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After getting out of military applied to VA State Police but was not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accepted.  Started taking classes at Schoolcraft college. </w:t>
            </w:r>
          </w:p>
        </w:tc>
      </w:tr>
      <w:tr>
        <w:trPr>
          <w:trHeight w:hRule="exact" w:val="1920"/>
        </w:trPr>
        <w:tc>
          <w:tcPr>
            <w:tcW w:type="dxa" w:w="14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9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01-02-2000 </w:t>
            </w:r>
          </w:p>
        </w:tc>
        <w:tc>
          <w:tcPr>
            <w:tcW w:type="dxa" w:w="3121"/>
            <w:vMerge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</w:tcPr>
          <w:p/>
        </w:tc>
        <w:tc>
          <w:tcPr>
            <w:tcW w:type="dxa" w:w="676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Armstrong was questioned after he “found” Wendy Jordan’s body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 the river.  He told police he was feeling nauseous and pulled over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to get sick in the river and saw her body.  A few weeks later a DNA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test found a match between Armstrong and the victim but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prosecutors waited for a full DNA lab report before issuing 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arrest warrant.  In that interval three bodies were found in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Detroit rail yard.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2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341"/>
        <w:gridCol w:w="2341"/>
        <w:gridCol w:w="2341"/>
        <w:gridCol w:w="2341"/>
      </w:tblGrid>
      <w:tr>
        <w:trPr>
          <w:trHeight w:hRule="exact" w:val="840"/>
        </w:trPr>
        <w:tc>
          <w:tcPr>
            <w:tcW w:type="dxa" w:w="14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04-02-00 </w:t>
            </w:r>
          </w:p>
        </w:tc>
        <w:tc>
          <w:tcPr>
            <w:tcW w:type="dxa" w:w="90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76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Attempted to murder a woman.  Tried to strangle Wilheminia Drane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(42) after she got in his jeep, she sprayed him with mace and got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away </w:t>
            </w:r>
          </w:p>
        </w:tc>
      </w:tr>
      <w:tr>
        <w:trPr>
          <w:trHeight w:hRule="exact" w:val="838"/>
        </w:trPr>
        <w:tc>
          <w:tcPr>
            <w:tcW w:type="dxa" w:w="14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04-07-00 </w:t>
            </w:r>
          </w:p>
        </w:tc>
        <w:tc>
          <w:tcPr>
            <w:tcW w:type="dxa" w:w="900"/>
            <w:vMerge w:val="restart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26 </w:t>
            </w:r>
          </w:p>
        </w:tc>
        <w:tc>
          <w:tcPr>
            <w:tcW w:type="dxa" w:w="676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Attempted to murder a man.  Offers Devon Marcus, a transvestite,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$40 for sex before trying to choke him.  Marcus escapes and later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helps ID Armstrong for police </w:t>
            </w:r>
          </w:p>
        </w:tc>
      </w:tr>
      <w:tr>
        <w:trPr>
          <w:trHeight w:hRule="exact" w:val="562"/>
        </w:trPr>
        <w:tc>
          <w:tcPr>
            <w:tcW w:type="dxa" w:w="14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04-10-00 </w:t>
            </w:r>
          </w:p>
        </w:tc>
        <w:tc>
          <w:tcPr>
            <w:tcW w:type="dxa" w:w="2341"/>
            <w:vMerge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676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Investigators find the bodies of three strangled prostitutes in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railroad yard in southwest Detroit </w:t>
            </w:r>
          </w:p>
        </w:tc>
      </w:tr>
      <w:tr>
        <w:trPr>
          <w:trHeight w:hRule="exact" w:val="838"/>
        </w:trPr>
        <w:tc>
          <w:tcPr>
            <w:tcW w:type="dxa" w:w="14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04-12-00 </w:t>
            </w:r>
          </w:p>
        </w:tc>
        <w:tc>
          <w:tcPr>
            <w:tcW w:type="dxa" w:w="2341"/>
            <w:vMerge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676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Arrested for the murder of Wendy Jordan.  Told police at time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arrest that his wife was pregnant with 2nd child and that they were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having marital problems </w:t>
            </w:r>
          </w:p>
        </w:tc>
      </w:tr>
      <w:tr>
        <w:trPr>
          <w:trHeight w:hRule="exact" w:val="560"/>
        </w:trPr>
        <w:tc>
          <w:tcPr>
            <w:tcW w:type="dxa" w:w="14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March 2001 </w:t>
            </w:r>
          </w:p>
        </w:tc>
        <w:tc>
          <w:tcPr>
            <w:tcW w:type="dxa" w:w="900"/>
            <w:vMerge w:val="restart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5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27 </w:t>
            </w:r>
          </w:p>
        </w:tc>
        <w:tc>
          <w:tcPr>
            <w:tcW w:type="dxa" w:w="676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After a two-week trial, Armstrong was convicted of first-degree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murder for the death of Wendy Jordan. </w:t>
            </w:r>
          </w:p>
        </w:tc>
      </w:tr>
      <w:tr>
        <w:trPr>
          <w:trHeight w:hRule="exact" w:val="840"/>
        </w:trPr>
        <w:tc>
          <w:tcPr>
            <w:tcW w:type="dxa" w:w="1440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2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06-13-01 </w:t>
            </w:r>
          </w:p>
        </w:tc>
        <w:tc>
          <w:tcPr>
            <w:tcW w:type="dxa" w:w="2341"/>
            <w:vMerge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6768"/>
            <w:gridSpan w:val="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Believed to be linked to 11 other slayings since 1992, including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three in Seattle, two in Hawaii, two in Hong Kong and one each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Virginia, North Carolina, Thailand, and Singapore </w:t>
            </w:r>
          </w:p>
        </w:tc>
      </w:tr>
      <w:tr>
        <w:trPr>
          <w:trHeight w:hRule="exact" w:val="1666"/>
        </w:trPr>
        <w:tc>
          <w:tcPr>
            <w:tcW w:type="dxa" w:w="14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5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06-18-01 </w:t>
            </w:r>
          </w:p>
        </w:tc>
        <w:tc>
          <w:tcPr>
            <w:tcW w:type="dxa" w:w="90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5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27 </w:t>
            </w:r>
          </w:p>
        </w:tc>
        <w:tc>
          <w:tcPr>
            <w:tcW w:type="dxa" w:w="676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Plead guilty to the deaths of Robbin Brown, 20; Rose Marie Felt,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32; and Monica Johnson, 31.  Also plead guilty to one assault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charge and no contest to another assault charge.  A third assault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unarmed robbery case was dismissed as part of a plea bargain.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Ultimately, he was sentenced to life in prison for the death of Kelly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Jean Hood, 34.  All of these bodies were found in Detroit, MI. </w:t>
            </w:r>
          </w:p>
        </w:tc>
      </w:tr>
      <w:tr>
        <w:trPr>
          <w:trHeight w:hRule="exact" w:val="376"/>
        </w:trPr>
        <w:tc>
          <w:tcPr>
            <w:tcW w:type="dxa" w:w="9108"/>
            <w:gridSpan w:val="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General Information </w:t>
            </w:r>
          </w:p>
        </w:tc>
      </w:tr>
      <w:tr>
        <w:trPr>
          <w:trHeight w:hRule="exact" w:val="286"/>
        </w:trPr>
        <w:tc>
          <w:tcPr>
            <w:tcW w:type="dxa" w:w="3780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Sex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Male </w:t>
            </w:r>
          </w:p>
        </w:tc>
      </w:tr>
      <w:tr>
        <w:trPr>
          <w:trHeight w:hRule="exact" w:val="288"/>
        </w:trPr>
        <w:tc>
          <w:tcPr>
            <w:tcW w:type="dxa" w:w="3780"/>
            <w:gridSpan w:val="3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Race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White </w:t>
            </w:r>
          </w:p>
        </w:tc>
      </w:tr>
      <w:tr>
        <w:trPr>
          <w:trHeight w:hRule="exact" w:val="1664"/>
        </w:trPr>
        <w:tc>
          <w:tcPr>
            <w:tcW w:type="dxa" w:w="3780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Number of victims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8" w:after="0"/>
              <w:ind w:left="104" w:right="14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Convicted for 5 murders: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Wendy Jordan, Robbin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Brown, Rose Marie Felt, Monica Johnson, Kelly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Jean Hood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3 attempted murders: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Wilheminia Drane, Devon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Marcus, and another (unknown)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He claimed to have killed at least 11 people </w:t>
            </w:r>
          </w:p>
        </w:tc>
      </w:tr>
      <w:tr>
        <w:trPr>
          <w:trHeight w:hRule="exact" w:val="286"/>
        </w:trPr>
        <w:tc>
          <w:tcPr>
            <w:tcW w:type="dxa" w:w="3780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Country where killing occurred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United States, possible Thailand and Singapore </w:t>
            </w:r>
          </w:p>
        </w:tc>
      </w:tr>
      <w:tr>
        <w:trPr>
          <w:trHeight w:hRule="exact" w:val="562"/>
        </w:trPr>
        <w:tc>
          <w:tcPr>
            <w:tcW w:type="dxa" w:w="3780"/>
            <w:gridSpan w:val="3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States where killing occurred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Michigan, Illinois, possibly Virginia, North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Carolina, and Hawaii </w:t>
            </w:r>
          </w:p>
        </w:tc>
      </w:tr>
      <w:tr>
        <w:trPr>
          <w:trHeight w:hRule="exact" w:val="378"/>
        </w:trPr>
        <w:tc>
          <w:tcPr>
            <w:tcW w:type="dxa" w:w="9108"/>
            <w:gridSpan w:val="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1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Childhood Information </w:t>
            </w:r>
          </w:p>
        </w:tc>
      </w:tr>
      <w:tr>
        <w:trPr>
          <w:trHeight w:hRule="exact" w:val="288"/>
        </w:trPr>
        <w:tc>
          <w:tcPr>
            <w:tcW w:type="dxa" w:w="3780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Date of birth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November 23, 1973 </w:t>
            </w:r>
          </w:p>
        </w:tc>
      </w:tr>
      <w:tr>
        <w:trPr>
          <w:trHeight w:hRule="exact" w:val="284"/>
        </w:trPr>
        <w:tc>
          <w:tcPr>
            <w:tcW w:type="dxa" w:w="3780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Location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New Bern, North Carolina </w:t>
            </w:r>
          </w:p>
        </w:tc>
      </w:tr>
      <w:tr>
        <w:trPr>
          <w:trHeight w:hRule="exact" w:val="284"/>
        </w:trPr>
        <w:tc>
          <w:tcPr>
            <w:tcW w:type="dxa" w:w="3780"/>
            <w:gridSpan w:val="3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Birth order </w:t>
            </w:r>
          </w:p>
        </w:tc>
        <w:tc>
          <w:tcPr>
            <w:tcW w:type="dxa" w:w="5328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First </w:t>
            </w:r>
          </w:p>
        </w:tc>
      </w:tr>
      <w:tr>
        <w:trPr>
          <w:trHeight w:hRule="exact" w:val="288"/>
        </w:trPr>
        <w:tc>
          <w:tcPr>
            <w:tcW w:type="dxa" w:w="3780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Number of siblings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 younger brother who later died </w:t>
            </w:r>
          </w:p>
        </w:tc>
      </w:tr>
      <w:tr>
        <w:trPr>
          <w:trHeight w:hRule="exact" w:val="286"/>
        </w:trPr>
        <w:tc>
          <w:tcPr>
            <w:tcW w:type="dxa" w:w="3780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XYY?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562"/>
        </w:trPr>
        <w:tc>
          <w:tcPr>
            <w:tcW w:type="dxa" w:w="3780"/>
            <w:gridSpan w:val="3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Raised by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Mother, his father abandoned the family shortly after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death of his younger brother </w:t>
            </w:r>
          </w:p>
        </w:tc>
      </w:tr>
      <w:tr>
        <w:trPr>
          <w:trHeight w:hRule="exact" w:val="288"/>
        </w:trPr>
        <w:tc>
          <w:tcPr>
            <w:tcW w:type="dxa" w:w="3780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Birth category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Oldest (but was essentially the only child) </w:t>
            </w:r>
          </w:p>
        </w:tc>
      </w:tr>
      <w:tr>
        <w:trPr>
          <w:trHeight w:hRule="exact" w:val="284"/>
        </w:trPr>
        <w:tc>
          <w:tcPr>
            <w:tcW w:type="dxa" w:w="3780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Parent’s marital status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Divorced, both remarried </w:t>
            </w:r>
          </w:p>
        </w:tc>
      </w:tr>
      <w:tr>
        <w:trPr>
          <w:trHeight w:hRule="exact" w:val="266"/>
        </w:trPr>
        <w:tc>
          <w:tcPr>
            <w:tcW w:type="dxa" w:w="3780"/>
            <w:gridSpan w:val="3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Family event 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He was traumatized by the death of an infant brother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78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4682"/>
        <w:gridCol w:w="4682"/>
      </w:tblGrid>
      <w:tr>
        <w:trPr>
          <w:trHeight w:hRule="exact" w:val="562"/>
        </w:trPr>
        <w:tc>
          <w:tcPr>
            <w:tcW w:type="dxa" w:w="378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who died of SIDS.  This single event greatly affected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his mental status as he got older </w:t>
            </w:r>
          </w:p>
        </w:tc>
      </w:tr>
      <w:tr>
        <w:trPr>
          <w:trHeight w:hRule="exact" w:val="288"/>
        </w:trPr>
        <w:tc>
          <w:tcPr>
            <w:tcW w:type="dxa" w:w="378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Age of family event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 </w:t>
            </w:r>
          </w:p>
        </w:tc>
      </w:tr>
      <w:tr>
        <w:trPr>
          <w:trHeight w:hRule="exact" w:val="284"/>
        </w:trPr>
        <w:tc>
          <w:tcPr>
            <w:tcW w:type="dxa" w:w="378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Problems in school?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discipline or academic problems </w:t>
            </w:r>
          </w:p>
        </w:tc>
      </w:tr>
      <w:tr>
        <w:trPr>
          <w:trHeight w:hRule="exact" w:val="838"/>
        </w:trPr>
        <w:tc>
          <w:tcPr>
            <w:tcW w:type="dxa" w:w="378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Teased while in school?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Yes, Armstrong told authorities he was the fat kid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with an inferiority complex, bullied and teased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mercilessly </w:t>
            </w:r>
          </w:p>
        </w:tc>
      </w:tr>
      <w:tr>
        <w:trPr>
          <w:trHeight w:hRule="exact" w:val="288"/>
        </w:trPr>
        <w:tc>
          <w:tcPr>
            <w:tcW w:type="dxa" w:w="378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Physically attractive?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No, he was husky and weighed about 300lbs </w:t>
            </w:r>
          </w:p>
        </w:tc>
      </w:tr>
      <w:tr>
        <w:trPr>
          <w:trHeight w:hRule="exact" w:val="284"/>
        </w:trPr>
        <w:tc>
          <w:tcPr>
            <w:tcW w:type="dxa" w:w="378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Physical defect?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None </w:t>
            </w:r>
          </w:p>
        </w:tc>
      </w:tr>
      <w:tr>
        <w:trPr>
          <w:trHeight w:hRule="exact" w:val="288"/>
        </w:trPr>
        <w:tc>
          <w:tcPr>
            <w:tcW w:type="dxa" w:w="378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Speech defect?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None </w:t>
            </w:r>
          </w:p>
        </w:tc>
      </w:tr>
      <w:tr>
        <w:trPr>
          <w:trHeight w:hRule="exact" w:val="284"/>
        </w:trPr>
        <w:tc>
          <w:tcPr>
            <w:tcW w:type="dxa" w:w="378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Head injury?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378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Physically abused?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378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Psychologically abused?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 </w:t>
            </w:r>
          </w:p>
        </w:tc>
      </w:tr>
      <w:tr>
        <w:trPr>
          <w:trHeight w:hRule="exact" w:val="562"/>
        </w:trPr>
        <w:tc>
          <w:tcPr>
            <w:tcW w:type="dxa" w:w="378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Sexually abused?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He was sexually abused as a child by his biological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father </w:t>
            </w:r>
          </w:p>
        </w:tc>
      </w:tr>
      <w:tr>
        <w:trPr>
          <w:trHeight w:hRule="exact" w:val="288"/>
        </w:trPr>
        <w:tc>
          <w:tcPr>
            <w:tcW w:type="dxa" w:w="378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Father’s occupation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Unknown </w:t>
            </w:r>
          </w:p>
        </w:tc>
      </w:tr>
      <w:tr>
        <w:trPr>
          <w:trHeight w:hRule="exact" w:val="286"/>
        </w:trPr>
        <w:tc>
          <w:tcPr>
            <w:tcW w:type="dxa" w:w="378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Age of first sexual experience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11-15 </w:t>
            </w:r>
          </w:p>
        </w:tc>
      </w:tr>
      <w:tr>
        <w:trPr>
          <w:trHeight w:hRule="exact" w:val="560"/>
        </w:trPr>
        <w:tc>
          <w:tcPr>
            <w:tcW w:type="dxa" w:w="378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344" w:right="129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Age when first had  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intercourse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Unknown </w:t>
            </w:r>
          </w:p>
        </w:tc>
      </w:tr>
      <w:tr>
        <w:trPr>
          <w:trHeight w:hRule="exact" w:val="288"/>
        </w:trPr>
        <w:tc>
          <w:tcPr>
            <w:tcW w:type="dxa" w:w="3780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Mother’s Occupation </w:t>
            </w:r>
          </w:p>
        </w:tc>
        <w:tc>
          <w:tcPr>
            <w:tcW w:type="dxa" w:w="5328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Teacher’s assistant </w:t>
            </w:r>
          </w:p>
        </w:tc>
      </w:tr>
      <w:tr>
        <w:trPr>
          <w:trHeight w:hRule="exact" w:val="286"/>
        </w:trPr>
        <w:tc>
          <w:tcPr>
            <w:tcW w:type="dxa" w:w="378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Father abused drugs/alcohol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4"/>
        </w:trPr>
        <w:tc>
          <w:tcPr>
            <w:tcW w:type="dxa" w:w="378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Mother abused drugs/alcohol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9108"/>
            <w:gridSpan w:val="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Cognitive Ability</w:t>
            </w:r>
          </w:p>
        </w:tc>
      </w:tr>
      <w:tr>
        <w:trPr>
          <w:trHeight w:hRule="exact" w:val="564"/>
        </w:trPr>
        <w:tc>
          <w:tcPr>
            <w:tcW w:type="dxa" w:w="378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Highest grade in school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Graduated from high school in New Bern, North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Carolina </w:t>
            </w:r>
          </w:p>
        </w:tc>
      </w:tr>
      <w:tr>
        <w:trPr>
          <w:trHeight w:hRule="exact" w:val="284"/>
        </w:trPr>
        <w:tc>
          <w:tcPr>
            <w:tcW w:type="dxa" w:w="378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Highest degree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High School Diploma </w:t>
            </w:r>
          </w:p>
        </w:tc>
      </w:tr>
      <w:tr>
        <w:trPr>
          <w:trHeight w:hRule="exact" w:val="284"/>
        </w:trPr>
        <w:tc>
          <w:tcPr>
            <w:tcW w:type="dxa" w:w="378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Grades in school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Good </w:t>
            </w:r>
          </w:p>
        </w:tc>
      </w:tr>
      <w:tr>
        <w:trPr>
          <w:trHeight w:hRule="exact" w:val="288"/>
        </w:trPr>
        <w:tc>
          <w:tcPr>
            <w:tcW w:type="dxa" w:w="378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IQ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Unknown </w:t>
            </w:r>
          </w:p>
        </w:tc>
      </w:tr>
      <w:tr>
        <w:trPr>
          <w:trHeight w:hRule="exact" w:val="296"/>
        </w:trPr>
        <w:tc>
          <w:tcPr>
            <w:tcW w:type="dxa" w:w="9108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Work History </w:t>
            </w:r>
          </w:p>
        </w:tc>
      </w:tr>
      <w:tr>
        <w:trPr>
          <w:trHeight w:hRule="exact" w:val="288"/>
        </w:trPr>
        <w:tc>
          <w:tcPr>
            <w:tcW w:type="dxa" w:w="378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Served in the military?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 </w:t>
            </w:r>
          </w:p>
        </w:tc>
      </w:tr>
      <w:tr>
        <w:trPr>
          <w:trHeight w:hRule="exact" w:val="284"/>
        </w:trPr>
        <w:tc>
          <w:tcPr>
            <w:tcW w:type="dxa" w:w="378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Branch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Navy </w:t>
            </w:r>
          </w:p>
        </w:tc>
      </w:tr>
      <w:tr>
        <w:trPr>
          <w:trHeight w:hRule="exact" w:val="288"/>
        </w:trPr>
        <w:tc>
          <w:tcPr>
            <w:tcW w:type="dxa" w:w="378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Type of discharge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Honorable </w:t>
            </w:r>
          </w:p>
        </w:tc>
      </w:tr>
      <w:tr>
        <w:trPr>
          <w:trHeight w:hRule="exact" w:val="284"/>
        </w:trPr>
        <w:tc>
          <w:tcPr>
            <w:tcW w:type="dxa" w:w="378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Saw combat duty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8"/>
        </w:trPr>
        <w:tc>
          <w:tcPr>
            <w:tcW w:type="dxa" w:w="378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Killed enemy during service?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4"/>
        </w:trPr>
        <w:tc>
          <w:tcPr>
            <w:tcW w:type="dxa" w:w="378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Applied for job as a cop?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 (Virginia State Police) </w:t>
            </w:r>
          </w:p>
        </w:tc>
      </w:tr>
      <w:tr>
        <w:trPr>
          <w:trHeight w:hRule="exact" w:val="286"/>
        </w:trPr>
        <w:tc>
          <w:tcPr>
            <w:tcW w:type="dxa" w:w="378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Worked in law enforcement?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8"/>
        </w:trPr>
        <w:tc>
          <w:tcPr>
            <w:tcW w:type="dxa" w:w="378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Fired from jobs?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Unknown </w:t>
            </w:r>
          </w:p>
        </w:tc>
      </w:tr>
      <w:tr>
        <w:trPr>
          <w:trHeight w:hRule="exact" w:val="562"/>
        </w:trPr>
        <w:tc>
          <w:tcPr>
            <w:tcW w:type="dxa" w:w="378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Types of jobs worked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US Navy Sailor, security guard, cashier, refueler,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and a barbershop supervisor </w:t>
            </w:r>
          </w:p>
        </w:tc>
      </w:tr>
      <w:tr>
        <w:trPr>
          <w:trHeight w:hRule="exact" w:val="560"/>
        </w:trPr>
        <w:tc>
          <w:tcPr>
            <w:tcW w:type="dxa" w:w="378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Employment status during series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Employed as a refueler for Detroit Metro Airport,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Target, and a security guard for Novi </w:t>
            </w:r>
          </w:p>
        </w:tc>
      </w:tr>
      <w:tr>
        <w:trPr>
          <w:trHeight w:hRule="exact" w:val="342"/>
        </w:trPr>
        <w:tc>
          <w:tcPr>
            <w:tcW w:type="dxa" w:w="378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Relationships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8"/>
        </w:trPr>
        <w:tc>
          <w:tcPr>
            <w:tcW w:type="dxa" w:w="378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Sexual preference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Heterosexual </w:t>
            </w:r>
          </w:p>
        </w:tc>
      </w:tr>
      <w:tr>
        <w:trPr>
          <w:trHeight w:hRule="exact" w:val="286"/>
        </w:trPr>
        <w:tc>
          <w:tcPr>
            <w:tcW w:type="dxa" w:w="378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Marital status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Married </w:t>
            </w:r>
          </w:p>
        </w:tc>
      </w:tr>
      <w:tr>
        <w:trPr>
          <w:trHeight w:hRule="exact" w:val="264"/>
        </w:trPr>
        <w:tc>
          <w:tcPr>
            <w:tcW w:type="dxa" w:w="378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Number of children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One son and wife pregnant at his arrest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66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4682"/>
        <w:gridCol w:w="4682"/>
      </w:tblGrid>
      <w:tr>
        <w:trPr>
          <w:trHeight w:hRule="exact" w:val="286"/>
        </w:trPr>
        <w:tc>
          <w:tcPr>
            <w:tcW w:type="dxa" w:w="378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Lives with his children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 </w:t>
            </w:r>
          </w:p>
        </w:tc>
      </w:tr>
      <w:tr>
        <w:trPr>
          <w:trHeight w:hRule="exact" w:val="286"/>
        </w:trPr>
        <w:tc>
          <w:tcPr>
            <w:tcW w:type="dxa" w:w="378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Living with 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Spouse and her parents and their children </w:t>
            </w:r>
          </w:p>
        </w:tc>
      </w:tr>
      <w:tr>
        <w:trPr>
          <w:trHeight w:hRule="exact" w:val="360"/>
        </w:trPr>
        <w:tc>
          <w:tcPr>
            <w:tcW w:type="dxa" w:w="9108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2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Triad </w:t>
            </w:r>
          </w:p>
        </w:tc>
      </w:tr>
      <w:tr>
        <w:trPr>
          <w:trHeight w:hRule="exact" w:val="288"/>
        </w:trPr>
        <w:tc>
          <w:tcPr>
            <w:tcW w:type="dxa" w:w="378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Animal torture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4"/>
        </w:trPr>
        <w:tc>
          <w:tcPr>
            <w:tcW w:type="dxa" w:w="378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Fire setting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8"/>
        </w:trPr>
        <w:tc>
          <w:tcPr>
            <w:tcW w:type="dxa" w:w="378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Bed wetting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360"/>
        </w:trPr>
        <w:tc>
          <w:tcPr>
            <w:tcW w:type="dxa" w:w="9108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Killer Psychological Information </w:t>
            </w:r>
          </w:p>
        </w:tc>
      </w:tr>
      <w:tr>
        <w:trPr>
          <w:trHeight w:hRule="exact" w:val="286"/>
        </w:trPr>
        <w:tc>
          <w:tcPr>
            <w:tcW w:type="dxa" w:w="378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Abused drugs?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4"/>
        </w:trPr>
        <w:tc>
          <w:tcPr>
            <w:tcW w:type="dxa" w:w="378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Abused alcohol?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8"/>
        </w:trPr>
        <w:tc>
          <w:tcPr>
            <w:tcW w:type="dxa" w:w="378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Been to a psychologist?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Yes, in high school </w:t>
            </w:r>
          </w:p>
        </w:tc>
      </w:tr>
      <w:tr>
        <w:trPr>
          <w:trHeight w:hRule="exact" w:val="838"/>
        </w:trPr>
        <w:tc>
          <w:tcPr>
            <w:tcW w:type="dxa" w:w="378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Time in forensic hospital?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306" w:hanging="2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Spent one month in a mental hospital after locking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himself in a bathroom because a girl from his high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school was pressuring him to have sex </w:t>
            </w:r>
          </w:p>
        </w:tc>
      </w:tr>
      <w:tr>
        <w:trPr>
          <w:trHeight w:hRule="exact" w:val="286"/>
        </w:trPr>
        <w:tc>
          <w:tcPr>
            <w:tcW w:type="dxa" w:w="378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Diagnosis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None </w:t>
            </w:r>
          </w:p>
        </w:tc>
      </w:tr>
      <w:tr>
        <w:trPr>
          <w:trHeight w:hRule="exact" w:val="422"/>
        </w:trPr>
        <w:tc>
          <w:tcPr>
            <w:tcW w:type="dxa" w:w="9108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4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Killer Criminal History </w:t>
            </w:r>
          </w:p>
        </w:tc>
      </w:tr>
      <w:tr>
        <w:trPr>
          <w:trHeight w:hRule="exact" w:val="284"/>
        </w:trPr>
        <w:tc>
          <w:tcPr>
            <w:tcW w:type="dxa" w:w="378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Committed previous crimes?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8"/>
        </w:trPr>
        <w:tc>
          <w:tcPr>
            <w:tcW w:type="dxa" w:w="378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Spend time in jail?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378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Spend time in prison?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4"/>
        </w:trPr>
        <w:tc>
          <w:tcPr>
            <w:tcW w:type="dxa" w:w="3780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Killed prior to series?  Age? </w:t>
            </w:r>
          </w:p>
        </w:tc>
        <w:tc>
          <w:tcPr>
            <w:tcW w:type="dxa" w:w="5328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Yes, 17 </w:t>
            </w:r>
          </w:p>
        </w:tc>
      </w:tr>
      <w:tr>
        <w:trPr>
          <w:trHeight w:hRule="exact" w:val="478"/>
        </w:trPr>
        <w:tc>
          <w:tcPr>
            <w:tcW w:type="dxa" w:w="9108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7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Serial Killing </w:t>
            </w:r>
          </w:p>
        </w:tc>
      </w:tr>
      <w:tr>
        <w:trPr>
          <w:trHeight w:hRule="exact" w:val="288"/>
        </w:trPr>
        <w:tc>
          <w:tcPr>
            <w:tcW w:type="dxa" w:w="378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4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Number of victims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 </w:t>
            </w:r>
          </w:p>
        </w:tc>
      </w:tr>
      <w:tr>
        <w:trPr>
          <w:trHeight w:hRule="exact" w:val="284"/>
        </w:trPr>
        <w:tc>
          <w:tcPr>
            <w:tcW w:type="dxa" w:w="378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4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Victim type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Prostitutes </w:t>
            </w:r>
          </w:p>
        </w:tc>
      </w:tr>
      <w:tr>
        <w:trPr>
          <w:trHeight w:hRule="exact" w:val="286"/>
        </w:trPr>
        <w:tc>
          <w:tcPr>
            <w:tcW w:type="dxa" w:w="378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4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Killer age at start of series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20 </w:t>
            </w:r>
          </w:p>
        </w:tc>
      </w:tr>
      <w:tr>
        <w:trPr>
          <w:trHeight w:hRule="exact" w:val="286"/>
        </w:trPr>
        <w:tc>
          <w:tcPr>
            <w:tcW w:type="dxa" w:w="3780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4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Gender of victims </w:t>
            </w:r>
          </w:p>
        </w:tc>
        <w:tc>
          <w:tcPr>
            <w:tcW w:type="dxa" w:w="5328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Women </w:t>
            </w:r>
          </w:p>
        </w:tc>
      </w:tr>
      <w:tr>
        <w:trPr>
          <w:trHeight w:hRule="exact" w:val="288"/>
        </w:trPr>
        <w:tc>
          <w:tcPr>
            <w:tcW w:type="dxa" w:w="378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4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Race of victims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Various </w:t>
            </w:r>
          </w:p>
        </w:tc>
      </w:tr>
      <w:tr>
        <w:trPr>
          <w:trHeight w:hRule="exact" w:val="284"/>
        </w:trPr>
        <w:tc>
          <w:tcPr>
            <w:tcW w:type="dxa" w:w="378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4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Age of victims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Various </w:t>
            </w:r>
          </w:p>
        </w:tc>
      </w:tr>
      <w:tr>
        <w:trPr>
          <w:trHeight w:hRule="exact" w:val="562"/>
        </w:trPr>
        <w:tc>
          <w:tcPr>
            <w:tcW w:type="dxa" w:w="378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4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Method of killing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Strangled, claimed to have killed one man with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pipe </w:t>
            </w:r>
          </w:p>
        </w:tc>
      </w:tr>
      <w:tr>
        <w:trPr>
          <w:trHeight w:hRule="exact" w:val="286"/>
        </w:trPr>
        <w:tc>
          <w:tcPr>
            <w:tcW w:type="dxa" w:w="378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4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Type of serial killer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Organized thrill </w:t>
            </w:r>
          </w:p>
        </w:tc>
      </w:tr>
      <w:tr>
        <w:trPr>
          <w:trHeight w:hRule="exact" w:val="286"/>
        </w:trPr>
        <w:tc>
          <w:tcPr>
            <w:tcW w:type="dxa" w:w="378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4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How close did killer live?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Drove to crime </w:t>
            </w:r>
          </w:p>
        </w:tc>
      </w:tr>
      <w:tr>
        <w:trPr>
          <w:trHeight w:hRule="exact" w:val="560"/>
        </w:trPr>
        <w:tc>
          <w:tcPr>
            <w:tcW w:type="dxa" w:w="3780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4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Killing occurred in home of 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victim? </w:t>
            </w:r>
          </w:p>
        </w:tc>
        <w:tc>
          <w:tcPr>
            <w:tcW w:type="dxa" w:w="5328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566"/>
        </w:trPr>
        <w:tc>
          <w:tcPr>
            <w:tcW w:type="dxa" w:w="378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4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Killing occurred in home of  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killer?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4"/>
        </w:trPr>
        <w:tc>
          <w:tcPr>
            <w:tcW w:type="dxa" w:w="378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4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Weapon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particular weapon </w:t>
            </w:r>
          </w:p>
        </w:tc>
      </w:tr>
      <w:tr>
        <w:trPr>
          <w:trHeight w:hRule="exact" w:val="284"/>
        </w:trPr>
        <w:tc>
          <w:tcPr>
            <w:tcW w:type="dxa" w:w="9108"/>
            <w:gridSpan w:val="2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Behavior During Crimes </w:t>
            </w:r>
          </w:p>
        </w:tc>
      </w:tr>
      <w:tr>
        <w:trPr>
          <w:trHeight w:hRule="exact" w:val="288"/>
        </w:trPr>
        <w:tc>
          <w:tcPr>
            <w:tcW w:type="dxa" w:w="378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Rape?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 </w:t>
            </w:r>
          </w:p>
        </w:tc>
      </w:tr>
      <w:tr>
        <w:trPr>
          <w:trHeight w:hRule="exact" w:val="286"/>
        </w:trPr>
        <w:tc>
          <w:tcPr>
            <w:tcW w:type="dxa" w:w="378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Tortured victims?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4"/>
        </w:trPr>
        <w:tc>
          <w:tcPr>
            <w:tcW w:type="dxa" w:w="378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Stalked victims?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8"/>
        </w:trPr>
        <w:tc>
          <w:tcPr>
            <w:tcW w:type="dxa" w:w="378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Overkill?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378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Quick &amp; efficient?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 </w:t>
            </w:r>
          </w:p>
        </w:tc>
      </w:tr>
      <w:tr>
        <w:trPr>
          <w:trHeight w:hRule="exact" w:val="284"/>
        </w:trPr>
        <w:tc>
          <w:tcPr>
            <w:tcW w:type="dxa" w:w="378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Used blindfold?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70"/>
        </w:trPr>
        <w:tc>
          <w:tcPr>
            <w:tcW w:type="dxa" w:w="378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Bound the victims?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832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4682"/>
        <w:gridCol w:w="4682"/>
      </w:tblGrid>
      <w:tr>
        <w:trPr>
          <w:trHeight w:hRule="exact" w:val="286"/>
        </w:trPr>
        <w:tc>
          <w:tcPr>
            <w:tcW w:type="dxa" w:w="9108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After Death Behavior </w:t>
            </w:r>
          </w:p>
        </w:tc>
      </w:tr>
      <w:tr>
        <w:trPr>
          <w:trHeight w:hRule="exact" w:val="286"/>
        </w:trPr>
        <w:tc>
          <w:tcPr>
            <w:tcW w:type="dxa" w:w="378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Sex with the body?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8"/>
        </w:trPr>
        <w:tc>
          <w:tcPr>
            <w:tcW w:type="dxa" w:w="378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Mutilated body?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4"/>
        </w:trPr>
        <w:tc>
          <w:tcPr>
            <w:tcW w:type="dxa" w:w="378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Ate part of the body?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8"/>
        </w:trPr>
        <w:tc>
          <w:tcPr>
            <w:tcW w:type="dxa" w:w="378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Drank victim’s blood?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378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Posed the body?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4"/>
        </w:trPr>
        <w:tc>
          <w:tcPr>
            <w:tcW w:type="dxa" w:w="378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Took totem – body part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8"/>
        </w:trPr>
        <w:tc>
          <w:tcPr>
            <w:tcW w:type="dxa" w:w="378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Took totem – personal item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4"/>
        </w:trPr>
        <w:tc>
          <w:tcPr>
            <w:tcW w:type="dxa" w:w="378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Robbed victim or location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9108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Disposal of Body </w:t>
            </w:r>
          </w:p>
        </w:tc>
      </w:tr>
      <w:tr>
        <w:trPr>
          <w:trHeight w:hRule="exact" w:val="286"/>
        </w:trPr>
        <w:tc>
          <w:tcPr>
            <w:tcW w:type="dxa" w:w="378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Left at scene, no attempt to hide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378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Left at scene, hidden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378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Left at scene, buried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378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Moved, no attempt to hide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 </w:t>
            </w:r>
          </w:p>
        </w:tc>
      </w:tr>
      <w:tr>
        <w:trPr>
          <w:trHeight w:hRule="exact" w:val="288"/>
        </w:trPr>
        <w:tc>
          <w:tcPr>
            <w:tcW w:type="dxa" w:w="3780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Moved, buried </w:t>
            </w:r>
          </w:p>
        </w:tc>
        <w:tc>
          <w:tcPr>
            <w:tcW w:type="dxa" w:w="5328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378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Cut-op and disposed of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4"/>
        </w:trPr>
        <w:tc>
          <w:tcPr>
            <w:tcW w:type="dxa" w:w="378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Moved, to home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378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Sentencing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6"/>
        </w:trPr>
        <w:tc>
          <w:tcPr>
            <w:tcW w:type="dxa" w:w="378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Date killer arrested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April 12, 2000 </w:t>
            </w:r>
          </w:p>
        </w:tc>
      </w:tr>
      <w:tr>
        <w:trPr>
          <w:trHeight w:hRule="exact" w:val="286"/>
        </w:trPr>
        <w:tc>
          <w:tcPr>
            <w:tcW w:type="dxa" w:w="378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Date convicted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June 18, 2001 </w:t>
            </w:r>
          </w:p>
        </w:tc>
      </w:tr>
      <w:tr>
        <w:trPr>
          <w:trHeight w:hRule="exact" w:val="288"/>
        </w:trPr>
        <w:tc>
          <w:tcPr>
            <w:tcW w:type="dxa" w:w="378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Sentence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Life </w:t>
            </w:r>
          </w:p>
        </w:tc>
      </w:tr>
      <w:tr>
        <w:trPr>
          <w:trHeight w:hRule="exact" w:val="286"/>
        </w:trPr>
        <w:tc>
          <w:tcPr>
            <w:tcW w:type="dxa" w:w="378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Killer executed?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836"/>
        </w:trPr>
        <w:tc>
          <w:tcPr>
            <w:tcW w:type="dxa" w:w="378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Name and state of prison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144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Earnest C. Brooks Correctional Facility/ West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Shoreline Correctional Facility, Muskegon Heights,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Michigan </w:t>
            </w:r>
          </w:p>
        </w:tc>
      </w:tr>
      <w:tr>
        <w:trPr>
          <w:trHeight w:hRule="exact" w:val="284"/>
        </w:trPr>
        <w:tc>
          <w:tcPr>
            <w:tcW w:type="dxa" w:w="378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Killer committed suicide?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90"/>
        </w:trPr>
        <w:tc>
          <w:tcPr>
            <w:tcW w:type="dxa" w:w="378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Killer killed in prison?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4"/>
        </w:trPr>
        <w:tc>
          <w:tcPr>
            <w:tcW w:type="dxa" w:w="378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Date of death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N/A </w:t>
            </w:r>
          </w:p>
        </w:tc>
      </w:tr>
      <w:tr>
        <w:trPr>
          <w:trHeight w:hRule="exact" w:val="4452"/>
        </w:trPr>
        <w:tc>
          <w:tcPr>
            <w:tcW w:type="dxa" w:w="9108"/>
            <w:gridSpan w:val="2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4" w:val="left"/>
                <w:tab w:pos="3898" w:val="left"/>
              </w:tabs>
              <w:autoSpaceDE w:val="0"/>
              <w:widowControl/>
              <w:spacing w:line="504" w:lineRule="exact" w:before="0" w:after="0"/>
              <w:ind w:left="104" w:right="0" w:firstLine="0"/>
              <w:jc w:val="left"/>
            </w:pPr>
            <w:r>
              <w:tab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8"/>
              </w:rPr>
              <w:t xml:space="preserve">References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(2000). Former sailor suspected of being serial murder.  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Seattle Post-Intelligencer Staff and </w:t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News Services.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Retrieved October 11, 2004 from Skywaves Internet Commerce: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www.seattlepi.newsource.com/local/slay141.html. </w:t>
            </w:r>
          </w:p>
          <w:p>
            <w:pPr>
              <w:autoSpaceDN w:val="0"/>
              <w:autoSpaceDE w:val="0"/>
              <w:widowControl/>
              <w:spacing w:line="552" w:lineRule="exact" w:before="0" w:after="0"/>
              <w:ind w:left="824" w:right="432" w:hanging="72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(2000). Killing spree blamed on childhood trauma by Hackney, Niemiec, Swickward &amp;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Kresnak.  Retrieved April 14, 2000 from Detroit Free Press: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www.freep.com/news/locway/slay14_20000414.htm. </w:t>
            </w:r>
          </w:p>
          <w:p>
            <w:pPr>
              <w:autoSpaceDN w:val="0"/>
              <w:autoSpaceDE w:val="0"/>
              <w:widowControl/>
              <w:spacing w:line="320" w:lineRule="exact" w:before="23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(2000). Police investigate form sailor's claim of killing three here. 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Seattle Post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964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9364"/>
      </w:tblGrid>
      <w:tr>
        <w:trPr>
          <w:trHeight w:hRule="exact" w:val="12686"/>
        </w:trPr>
        <w:tc>
          <w:tcPr>
            <w:tcW w:type="dxa" w:w="910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6" w:lineRule="exact" w:before="0" w:after="0"/>
              <w:ind w:left="824" w:right="144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Intelligencer Staff and News Services.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Retrieved October 29, 2004 from Skywaves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Internet Commerce: www.seattlepi.newsource.com/local/sail15.html. </w:t>
            </w:r>
          </w:p>
          <w:p>
            <w:pPr>
              <w:autoSpaceDN w:val="0"/>
              <w:autoSpaceDE w:val="0"/>
              <w:widowControl/>
              <w:spacing w:line="552" w:lineRule="exact" w:before="0" w:after="0"/>
              <w:ind w:left="824" w:right="144" w:hanging="72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(2000). The mystery of the ex-sailor’s confession of a global killing spree. 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The Associated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Press State &amp; Local Wire.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Retrieved October 20, 2004 from Lexis Nexis Database: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http://www.lexisnexis.com/universe. </w:t>
            </w:r>
          </w:p>
          <w:p>
            <w:pPr>
              <w:autoSpaceDN w:val="0"/>
              <w:autoSpaceDE w:val="0"/>
              <w:widowControl/>
              <w:spacing w:line="552" w:lineRule="exact" w:before="0" w:after="0"/>
              <w:ind w:left="824" w:right="432" w:hanging="72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(2000). Transvestite’s escape let to arrest of accused serial killer. 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The Associated Press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 State &amp; Local Wire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.  Retrieved October 20, 2004, from Lexis Nexis Database: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http://www.lexisnexis.com/universe. </w:t>
            </w:r>
          </w:p>
          <w:p>
            <w:pPr>
              <w:autoSpaceDN w:val="0"/>
              <w:autoSpaceDE w:val="0"/>
              <w:widowControl/>
              <w:spacing w:line="320" w:lineRule="exact" w:before="23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Cohen, &amp; Hansen (2000).  Troubled past haunts confessed serial killer. 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Detroit News.</w:t>
            </w:r>
          </w:p>
          <w:p>
            <w:pPr>
              <w:autoSpaceDN w:val="0"/>
              <w:autoSpaceDE w:val="0"/>
              <w:widowControl/>
              <w:spacing w:line="552" w:lineRule="exact" w:before="0" w:after="0"/>
              <w:ind w:left="824" w:right="216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Retrieved from the World Wide Web on October 11, 2004: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http://www.detnews.com/2000/metro/0004/27/a01-44885.htm.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552" w:lineRule="exact" w:before="0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Gribben, Mark (2004).  Crime Library.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  <w:u w:val="single"/>
              </w:rPr>
              <w:t>Courtroom Television Network LLC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.  Retrieved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October 20, 2004 from the World Wide Web: http://www.crimelibrary.com. </w:t>
            </w:r>
          </w:p>
          <w:p>
            <w:pPr>
              <w:autoSpaceDN w:val="0"/>
              <w:autoSpaceDE w:val="0"/>
              <w:widowControl/>
              <w:spacing w:line="552" w:lineRule="exact" w:before="0" w:after="0"/>
              <w:ind w:left="824" w:right="720" w:hanging="72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Hansen, R. (2000).  Serial killing suspect tells tale of sadness and abuse. 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The Detroit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News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.  Retrieved April 7, 2001, from the World Wide Web: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http://ptg.djnr.com/ccroot/asp/publib/story.asp.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552" w:lineRule="exact" w:before="0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Hansen, R., Cohen, J., &amp; Zagaroli, L. (2000).  Suspect cast as Jekyll and Hyde.  Retrieved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October 12, 2004, from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The Detroit News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: http://detnews.com. </w:t>
            </w:r>
          </w:p>
          <w:p>
            <w:pPr>
              <w:autoSpaceDN w:val="0"/>
              <w:autoSpaceDE w:val="0"/>
              <w:widowControl/>
              <w:spacing w:line="320" w:lineRule="exact" w:before="23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Porterfield, Elaine (2000).  Ex-Sailor not linked to any Seattle deaths. 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Seattle Post </w:t>
            </w:r>
          </w:p>
          <w:p>
            <w:pPr>
              <w:autoSpaceDN w:val="0"/>
              <w:autoSpaceDE w:val="0"/>
              <w:widowControl/>
              <w:spacing w:line="294" w:lineRule="exact" w:before="258" w:after="0"/>
              <w:ind w:left="824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Intelligencer.</w:t>
            </w:r>
          </w:p>
          <w:p>
            <w:pPr>
              <w:autoSpaceDN w:val="0"/>
              <w:autoSpaceDE w:val="0"/>
              <w:widowControl/>
              <w:spacing w:line="552" w:lineRule="exact" w:before="0" w:after="0"/>
              <w:ind w:left="824" w:right="720" w:hanging="72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Pots, L. (2001).  Testimony continues in accused serial killer’s trial. 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The Associated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Press Newswires.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Retrieved April 7, 2001 from the World Wide Web: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http://ptg.djnr.com.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842" w:left="1436" w:header="720" w:footer="720" w:gutter="0"/>
          <w:cols/>
          <w:docGrid w:linePitch="360"/>
        </w:sectPr>
      </w:pPr>
    </w:p>
    <w:sectPr w:rsidR="00FC693F" w:rsidRPr="0006063C" w:rsidSect="00034616">
      <w:pgSz w:w="12240" w:h="15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