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360"/>
      </w:tblGrid>
      <w:tr>
        <w:trPr>
          <w:trHeight w:hRule="exact" w:val="13030"/>
        </w:trPr>
        <w:tc>
          <w:tcPr>
            <w:tcW w:type="dxa" w:w="914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0.0" w:type="dxa"/>
            </w:tblPr>
            <w:tblGrid>
              <w:gridCol w:w="2285"/>
              <w:gridCol w:w="2285"/>
              <w:gridCol w:w="2285"/>
              <w:gridCol w:w="2285"/>
            </w:tblGrid>
            <w:tr>
              <w:trPr>
                <w:trHeight w:hRule="exact" w:val="2882"/>
              </w:trPr>
              <w:tc>
                <w:tcPr>
                  <w:tcW w:type="dxa" w:w="4602"/>
                  <w:gridSpan w:val="3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852" w:val="left"/>
                    </w:tabs>
                    <w:autoSpaceDE w:val="0"/>
                    <w:widowControl/>
                    <w:spacing w:line="598" w:lineRule="exact" w:before="870" w:after="0"/>
                    <w:ind w:left="514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FF"/>
                      <w:sz w:val="52"/>
                    </w:rPr>
                    <w:t>David Berkowitz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FF0000"/>
                      <w:sz w:val="52"/>
                    </w:rPr>
                    <w:t xml:space="preserve">“Son of Sam” </w:t>
                  </w:r>
                </w:p>
              </w:tc>
              <w:tc>
                <w:tcPr>
                  <w:tcW w:type="dxa" w:w="4326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756410" cy="182245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56410" cy="182245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hRule="exact" w:val="4012"/>
              </w:trPr>
              <w:tc>
                <w:tcPr>
                  <w:tcW w:type="dxa" w:w="8928"/>
                  <w:gridSpan w:val="4"/>
                  <w:tcBorders>
                    <w:start w:sz="3.2000000000000455" w:val="single" w:color="#000000"/>
                    <w:top w:sz="3.2000000000000455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2" w:lineRule="exact" w:before="310" w:after="0"/>
                    <w:ind w:left="1440" w:right="144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Information summarized by Radford University students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4"/>
                    </w:rPr>
                    <w:t xml:space="preserve">Leann Fowler </w:t>
                  </w:r>
                  <w:r>
                    <w:br/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4"/>
                    </w:rPr>
                    <w:t xml:space="preserve">Teresa Brewer </w:t>
                  </w:r>
                  <w:r>
                    <w:br/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4"/>
                    </w:rPr>
                    <w:t xml:space="preserve">Charlie Puckett </w:t>
                  </w:r>
                  <w:r>
                    <w:br/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4"/>
                    </w:rPr>
                    <w:t xml:space="preserve">Charles Zimmerman </w:t>
                  </w:r>
                </w:p>
                <w:p>
                  <w:pPr>
                    <w:autoSpaceDN w:val="0"/>
                    <w:autoSpaceDE w:val="0"/>
                    <w:widowControl/>
                    <w:spacing w:line="266" w:lineRule="exact" w:before="304" w:after="0"/>
                    <w:ind w:left="144" w:right="144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Serial killer researched by Radford University students </w:t>
                  </w:r>
                  <w:r>
                    <w:br/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4"/>
                    </w:rPr>
                    <w:t xml:space="preserve">Cassandra Carter, Lori Ferguson, Amy Goodman, Susanna Heilbron, Marcus Kilgore,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4"/>
                    </w:rPr>
                    <w:t xml:space="preserve">Greg Murphy, Missy Shank, Sherron Shaw, and Eric Stokes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276" w:after="0"/>
                    <w:ind w:left="3312" w:right="3312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Department of Psychology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Radford University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Radford, VA  24142-6946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8928"/>
                  <w:gridSpan w:val="4"/>
                  <w:tcBorders>
                    <w:start w:sz="3.2000000000000455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840"/>
              </w:trPr>
              <w:tc>
                <w:tcPr>
                  <w:tcW w:type="dxa" w:w="1292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00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exact" w:before="248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Date </w:t>
                  </w:r>
                </w:p>
              </w:tc>
              <w:tc>
                <w:tcPr>
                  <w:tcW w:type="dxa" w:w="7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00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exact" w:before="248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Age </w:t>
                  </w:r>
                </w:p>
              </w:tc>
              <w:tc>
                <w:tcPr>
                  <w:tcW w:type="dxa" w:w="6872"/>
                  <w:gridSpan w:val="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shd w:fill="00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exact" w:before="248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Life Event </w:t>
                  </w:r>
                </w:p>
              </w:tc>
            </w:tr>
            <w:tr>
              <w:trPr>
                <w:trHeight w:hRule="exact" w:val="1020"/>
              </w:trPr>
              <w:tc>
                <w:tcPr>
                  <w:tcW w:type="dxa" w:w="1292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34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06/01/1953 </w:t>
                  </w:r>
                </w:p>
              </w:tc>
              <w:tc>
                <w:tcPr>
                  <w:tcW w:type="dxa" w:w="7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34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0 </w:t>
                  </w:r>
                </w:p>
              </w:tc>
              <w:tc>
                <w:tcPr>
                  <w:tcW w:type="dxa" w:w="6872"/>
                  <w:gridSpan w:val="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38" w:after="0"/>
                    <w:ind w:left="10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Born Richard David Falco to Joseph Kleinman who was a Long Island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businessman and Betty Broder Falco, who was a waitress.  Was given up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for adoption because his father wanted nothing to do with him.  He had one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½ sister, Roslyn. </w:t>
                  </w:r>
                </w:p>
              </w:tc>
            </w:tr>
            <w:tr>
              <w:trPr>
                <w:trHeight w:hRule="exact" w:val="518"/>
              </w:trPr>
              <w:tc>
                <w:tcPr>
                  <w:tcW w:type="dxa" w:w="1292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2" w:lineRule="exact" w:before="9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June 1953 </w:t>
                  </w:r>
                </w:p>
              </w:tc>
              <w:tc>
                <w:tcPr>
                  <w:tcW w:type="dxa" w:w="7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2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weeks </w:t>
                  </w:r>
                </w:p>
              </w:tc>
              <w:tc>
                <w:tcPr>
                  <w:tcW w:type="dxa" w:w="6872"/>
                  <w:gridSpan w:val="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38" w:after="0"/>
                    <w:ind w:left="102" w:right="72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Adopted by Nathan and Pearl Berkowitz.  Renamed David Richard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Berkowitz. He was the couple’s only child. </w:t>
                  </w:r>
                </w:p>
              </w:tc>
            </w:tr>
            <w:tr>
              <w:trPr>
                <w:trHeight w:hRule="exact" w:val="516"/>
              </w:trPr>
              <w:tc>
                <w:tcPr>
                  <w:tcW w:type="dxa" w:w="1292"/>
                  <w:vMerge w:val="restart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112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1958 </w:t>
                  </w:r>
                </w:p>
              </w:tc>
              <w:tc>
                <w:tcPr>
                  <w:tcW w:type="dxa" w:w="764"/>
                  <w:vMerge w:val="restart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112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5 </w:t>
                  </w:r>
                </w:p>
              </w:tc>
              <w:tc>
                <w:tcPr>
                  <w:tcW w:type="dxa" w:w="6872"/>
                  <w:gridSpan w:val="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38" w:after="0"/>
                    <w:ind w:left="102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Grew up in the Soundview section of the Bronx with mostly Jewish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Italian families. </w:t>
                  </w:r>
                </w:p>
              </w:tc>
            </w:tr>
            <w:tr>
              <w:trPr>
                <w:trHeight w:hRule="exact" w:val="514"/>
              </w:trPr>
              <w:tc>
                <w:tcPr>
                  <w:tcW w:type="dxa" w:w="2285"/>
                  <w:vMerge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</w:tcPr>
                <w:p/>
              </w:tc>
              <w:tc>
                <w:tcPr>
                  <w:tcW w:type="dxa" w:w="2285"/>
                  <w:vMerge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</w:tcPr>
                <w:p/>
              </w:tc>
              <w:tc>
                <w:tcPr>
                  <w:tcW w:type="dxa" w:w="6872"/>
                  <w:gridSpan w:val="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54" w:after="0"/>
                    <w:ind w:left="102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Enrolled in P.S. 77 at Ward Avenue and 172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nd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Street in the Bronx. Missed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46 days of Kindergarten. </w:t>
                  </w:r>
                </w:p>
              </w:tc>
            </w:tr>
            <w:tr>
              <w:trPr>
                <w:trHeight w:hRule="exact" w:val="770"/>
              </w:trPr>
              <w:tc>
                <w:tcPr>
                  <w:tcW w:type="dxa" w:w="2285"/>
                  <w:vMerge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</w:tcPr>
                <w:p/>
              </w:tc>
              <w:tc>
                <w:tcPr>
                  <w:tcW w:type="dxa" w:w="2285"/>
                  <w:vMerge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</w:tcPr>
                <w:p/>
              </w:tc>
              <w:tc>
                <w:tcPr>
                  <w:tcW w:type="dxa" w:w="6872"/>
                  <w:gridSpan w:val="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0" w:after="0"/>
                    <w:ind w:left="102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Pearl slaps David in the face for coming home with sand on his head,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which was poured on him by some girls he was playing with.  Hits his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friend Lory in the head with a gun. </w:t>
                  </w:r>
                </w:p>
              </w:tc>
            </w:tr>
            <w:tr>
              <w:trPr>
                <w:trHeight w:hRule="exact" w:val="262"/>
              </w:trPr>
              <w:tc>
                <w:tcPr>
                  <w:tcW w:type="dxa" w:w="2285"/>
                  <w:vMerge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</w:tcPr>
                <w:p/>
              </w:tc>
              <w:tc>
                <w:tcPr>
                  <w:tcW w:type="dxa" w:w="2285"/>
                  <w:vMerge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</w:tcPr>
                <w:p/>
              </w:tc>
              <w:tc>
                <w:tcPr>
                  <w:tcW w:type="dxa" w:w="6872"/>
                  <w:gridSpan w:val="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2" w:lineRule="exact" w:before="0" w:after="0"/>
                    <w:ind w:left="10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Began to take showers with his father, Nathan. </w:t>
                  </w:r>
                </w:p>
              </w:tc>
            </w:tr>
            <w:tr>
              <w:trPr>
                <w:trHeight w:hRule="exact" w:val="518"/>
              </w:trPr>
              <w:tc>
                <w:tcPr>
                  <w:tcW w:type="dxa" w:w="2285"/>
                  <w:vMerge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</w:tcPr>
                <w:p/>
              </w:tc>
              <w:tc>
                <w:tcPr>
                  <w:tcW w:type="dxa" w:w="2285"/>
                  <w:vMerge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</w:tcPr>
                <w:p/>
              </w:tc>
              <w:tc>
                <w:tcPr>
                  <w:tcW w:type="dxa" w:w="6872"/>
                  <w:gridSpan w:val="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0" w:after="0"/>
                    <w:ind w:left="102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Went to Shore Haven Beach Club with his adopted parents.  His mother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bathed him in the shower in the presence of other naked women. </w:t>
                  </w:r>
                </w:p>
              </w:tc>
            </w:tr>
            <w:tr>
              <w:trPr>
                <w:trHeight w:hRule="exact" w:val="516"/>
              </w:trPr>
              <w:tc>
                <w:tcPr>
                  <w:tcW w:type="dxa" w:w="1292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2" w:lineRule="exact" w:before="9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1959 </w:t>
                  </w:r>
                </w:p>
              </w:tc>
              <w:tc>
                <w:tcPr>
                  <w:tcW w:type="dxa" w:w="7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2" w:lineRule="exact" w:before="9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6 </w:t>
                  </w:r>
                </w:p>
              </w:tc>
              <w:tc>
                <w:tcPr>
                  <w:tcW w:type="dxa" w:w="6872"/>
                  <w:gridSpan w:val="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0" w:after="0"/>
                    <w:ind w:left="102" w:right="72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Notices the power men have over women when a male entered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women’s side of the bathhouse and all the women shrieked. </w:t>
                  </w:r>
                </w:p>
              </w:tc>
            </w:tr>
            <w:tr>
              <w:trPr>
                <w:trHeight w:hRule="exact" w:val="262"/>
              </w:trPr>
              <w:tc>
                <w:tcPr>
                  <w:tcW w:type="dxa" w:w="1292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7 </w:t>
                  </w:r>
                </w:p>
              </w:tc>
              <w:tc>
                <w:tcPr>
                  <w:tcW w:type="dxa" w:w="6872"/>
                  <w:gridSpan w:val="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tabs>
                <w:tab w:pos="2264" w:val="left"/>
              </w:tabs>
              <w:autoSpaceDE w:val="0"/>
              <w:widowControl/>
              <w:spacing w:line="292" w:lineRule="exact" w:before="0" w:after="0"/>
              <w:ind w:left="3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February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Scored 118 on an IQ test.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6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3120"/>
        <w:gridCol w:w="3120"/>
        <w:gridCol w:w="3120"/>
      </w:tblGrid>
      <w:tr>
        <w:trPr>
          <w:trHeight w:hRule="exact" w:val="262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1960 </w:t>
            </w:r>
          </w:p>
        </w:tc>
        <w:tc>
          <w:tcPr>
            <w:tcW w:type="dxa" w:w="76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8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1960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Berkowitz was hit by a car and suffered head injuries.  A few months later,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ran into a wall and again suffered from head injuries. </w:t>
            </w:r>
          </w:p>
        </w:tc>
      </w:tr>
      <w:tr>
        <w:trPr>
          <w:trHeight w:hRule="exact" w:val="262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1960 </w:t>
            </w:r>
          </w:p>
        </w:tc>
        <w:tc>
          <w:tcPr>
            <w:tcW w:type="dxa" w:w="76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Very good at baseball, especially throwing the ball. </w:t>
            </w:r>
          </w:p>
        </w:tc>
      </w:tr>
      <w:tr>
        <w:trPr>
          <w:trHeight w:hRule="exact" w:val="262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1960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Parents tell him he is adopted. </w:t>
            </w:r>
          </w:p>
        </w:tc>
      </w:tr>
      <w:tr>
        <w:trPr>
          <w:trHeight w:hRule="exact" w:val="516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1961 </w:t>
            </w:r>
          </w:p>
        </w:tc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2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Hit in head with pipe and received a four inch gash in the forehead.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Watched a girl die after being hit by a car. </w:t>
            </w:r>
          </w:p>
        </w:tc>
      </w:tr>
      <w:tr>
        <w:trPr>
          <w:trHeight w:hRule="exact" w:val="264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1962 </w:t>
            </w:r>
          </w:p>
        </w:tc>
        <w:tc>
          <w:tcPr>
            <w:tcW w:type="dxa" w:w="76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Berkowitz began to masturbate at this age. </w:t>
            </w:r>
          </w:p>
        </w:tc>
      </w:tr>
      <w:tr>
        <w:trPr>
          <w:trHeight w:hRule="exact" w:val="516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1962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6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Was absent from school 28 days during 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grade.  He was chubby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teased by his classmates. </w:t>
            </w:r>
          </w:p>
        </w:tc>
      </w:tr>
      <w:tr>
        <w:trPr>
          <w:trHeight w:hRule="exact" w:val="1528"/>
        </w:trPr>
        <w:tc>
          <w:tcPr>
            <w:tcW w:type="dxa" w:w="129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1953-1967 </w:t>
            </w:r>
          </w:p>
        </w:tc>
        <w:tc>
          <w:tcPr>
            <w:tcW w:type="dxa" w:w="7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10-14 </w:t>
            </w:r>
          </w:p>
        </w:tc>
        <w:tc>
          <w:tcPr>
            <w:tcW w:type="dxa" w:w="687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Berkowitz is described as big for his age and was teased in school for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“chubbiness”.  Was a loner and states that he felt “different and less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attractive”.  Described by neighbors as assaultive to other kids. Saw a boy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die from falling form the side of a bus.  Didn’t have many friends because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he didn’t know how to react with other children because he had no brothers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or sisters. </w:t>
            </w:r>
          </w:p>
        </w:tc>
      </w:tr>
      <w:tr>
        <w:trPr>
          <w:trHeight w:hRule="exact" w:val="264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1963 </w:t>
            </w:r>
          </w:p>
        </w:tc>
        <w:tc>
          <w:tcPr>
            <w:tcW w:type="dxa" w:w="76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10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Sees a girl and her mother die instantly after being hit by a car. </w:t>
            </w:r>
          </w:p>
        </w:tc>
      </w:tr>
      <w:tr>
        <w:trPr>
          <w:trHeight w:hRule="exact" w:val="768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1963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Teachers comment that his math skills have improved and his is showing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signs of patience.  He is bigger than his peers.  He deliberately chose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younger and smaller playmates so that he could bully them. </w:t>
            </w:r>
          </w:p>
        </w:tc>
      </w:tr>
      <w:tr>
        <w:trPr>
          <w:trHeight w:hRule="exact" w:val="264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1963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Got bit by a dog. </w:t>
            </w:r>
          </w:p>
        </w:tc>
      </w:tr>
      <w:tr>
        <w:trPr>
          <w:trHeight w:hRule="exact" w:val="264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1963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Was given lots of toys by his parents. </w:t>
            </w:r>
          </w:p>
        </w:tc>
      </w:tr>
      <w:tr>
        <w:trPr>
          <w:trHeight w:hRule="exact" w:val="516"/>
        </w:trPr>
        <w:tc>
          <w:tcPr>
            <w:tcW w:type="dxa" w:w="1292"/>
            <w:vMerge w:val="restart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1964 </w:t>
            </w:r>
          </w:p>
        </w:tc>
        <w:tc>
          <w:tcPr>
            <w:tcW w:type="dxa" w:w="76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11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Teacher described him as a “moody child, can do good work if he wants to,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he is easily upset.” </w:t>
            </w:r>
          </w:p>
        </w:tc>
      </w:tr>
      <w:tr>
        <w:trPr>
          <w:trHeight w:hRule="exact" w:val="514"/>
        </w:trPr>
        <w:tc>
          <w:tcPr>
            <w:tcW w:type="dxa" w:w="3120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Claims monsters were bothering him. Slept with the light on or with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parents.  This annoyed and angered them. </w:t>
            </w:r>
          </w:p>
        </w:tc>
      </w:tr>
      <w:tr>
        <w:trPr>
          <w:trHeight w:hRule="exact" w:val="262"/>
        </w:trPr>
        <w:tc>
          <w:tcPr>
            <w:tcW w:type="dxa" w:w="1292"/>
            <w:vMerge w:val="restart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1965 </w:t>
            </w:r>
          </w:p>
        </w:tc>
        <w:tc>
          <w:tcPr>
            <w:tcW w:type="dxa" w:w="76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12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Enters junior high school (P.S. 123). </w:t>
            </w:r>
          </w:p>
        </w:tc>
      </w:tr>
      <w:tr>
        <w:trPr>
          <w:trHeight w:hRule="exact" w:val="518"/>
        </w:trPr>
        <w:tc>
          <w:tcPr>
            <w:tcW w:type="dxa" w:w="3120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Begins to set hundreds of fires. Says the monsters stopped bothering him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just before his 13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birthday and then reappeared at a later age. </w:t>
            </w:r>
          </w:p>
        </w:tc>
      </w:tr>
      <w:tr>
        <w:trPr>
          <w:trHeight w:hRule="exact" w:val="1020"/>
        </w:trPr>
        <w:tc>
          <w:tcPr>
            <w:tcW w:type="dxa" w:w="1292"/>
            <w:vMerge w:val="restart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1966 </w:t>
            </w:r>
          </w:p>
        </w:tc>
        <w:tc>
          <w:tcPr>
            <w:tcW w:type="dxa" w:w="76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13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0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Begins to kill and torture animals.  He killed his mother’s parakeet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“Pudgy” by giving it small doses of cleaning fluid over a period of three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weeks.  Kills thousands of bugs by burning and gluing them with rubber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cement. </w:t>
            </w:r>
          </w:p>
        </w:tc>
      </w:tr>
      <w:tr>
        <w:trPr>
          <w:trHeight w:hRule="exact" w:val="266"/>
        </w:trPr>
        <w:tc>
          <w:tcPr>
            <w:tcW w:type="dxa" w:w="3120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Sees a boy die after falling from the side of a bus. </w:t>
            </w:r>
          </w:p>
        </w:tc>
      </w:tr>
      <w:tr>
        <w:trPr>
          <w:trHeight w:hRule="exact" w:val="514"/>
        </w:trPr>
        <w:tc>
          <w:tcPr>
            <w:tcW w:type="dxa" w:w="3120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Bar Mitzvah at Temple Adath Israel. There were no friends in attendance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because neither he nor his parents had many friends. </w:t>
            </w:r>
          </w:p>
        </w:tc>
      </w:tr>
      <w:tr>
        <w:trPr>
          <w:trHeight w:hRule="exact" w:val="768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10-5-67 </w:t>
            </w:r>
          </w:p>
        </w:tc>
        <w:tc>
          <w:tcPr>
            <w:tcW w:type="dxa" w:w="76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14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Adoptive mother, Pearl, died from breast cancer. Very mad at his father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hiding his mother’s illness from him.  David’s grades begin to slip.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became an avid rock climber. </w:t>
            </w:r>
          </w:p>
        </w:tc>
      </w:tr>
      <w:tr>
        <w:trPr>
          <w:trHeight w:hRule="exact" w:val="518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10-6-67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Father sat Shiva (a 7-day Jewish mourning ritual). David still attended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school but could not watch television during the mourning week. </w:t>
            </w:r>
          </w:p>
        </w:tc>
      </w:tr>
      <w:tr>
        <w:trPr>
          <w:trHeight w:hRule="exact" w:val="768"/>
        </w:trPr>
        <w:tc>
          <w:tcPr>
            <w:tcW w:type="dxa" w:w="1292"/>
            <w:vMerge w:val="restart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1968 </w:t>
            </w:r>
          </w:p>
        </w:tc>
        <w:tc>
          <w:tcPr>
            <w:tcW w:type="dxa" w:w="76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15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Grades that once averaged a B- were now either Fs or low Cs. Teachers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state that he showed more strength in understanding than in vocabulary.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Therefore, his difficulties in school were thought to be emotionally rooted. </w:t>
            </w:r>
          </w:p>
        </w:tc>
      </w:tr>
      <w:tr>
        <w:trPr>
          <w:trHeight w:hRule="exact" w:val="514"/>
        </w:trPr>
        <w:tc>
          <w:tcPr>
            <w:tcW w:type="dxa" w:w="3120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Went on a few dates but mostly fantasized and masturbated about girls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because he did not have much luck dating. </w:t>
            </w:r>
          </w:p>
        </w:tc>
      </w:tr>
      <w:tr>
        <w:trPr>
          <w:trHeight w:hRule="exact" w:val="518"/>
        </w:trPr>
        <w:tc>
          <w:tcPr>
            <w:tcW w:type="dxa" w:w="1292"/>
            <w:vMerge w:val="restart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1969 </w:t>
            </w:r>
          </w:p>
        </w:tc>
        <w:tc>
          <w:tcPr>
            <w:tcW w:type="dxa" w:w="76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16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Truant 36 days from tenth grade and failed most of his classes. Formed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volunteer fire department with some friends. </w:t>
            </w:r>
          </w:p>
        </w:tc>
      </w:tr>
      <w:tr>
        <w:trPr>
          <w:trHeight w:hRule="exact" w:val="494"/>
        </w:trPr>
        <w:tc>
          <w:tcPr>
            <w:tcW w:type="dxa" w:w="3120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David’s first experience with oral sex.  He preferred oral sex and also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enjoyed petting and fondling over regular intercourse.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4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3120"/>
        <w:gridCol w:w="3120"/>
        <w:gridCol w:w="3120"/>
      </w:tblGrid>
      <w:tr>
        <w:trPr>
          <w:trHeight w:hRule="exact" w:val="262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1970 </w:t>
            </w:r>
          </w:p>
        </w:tc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17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Moved to Co-op City (housing development in the Bronx) </w:t>
            </w:r>
          </w:p>
        </w:tc>
      </w:tr>
      <w:tr>
        <w:trPr>
          <w:trHeight w:hRule="exact" w:val="518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Engaged in petty vandalism, breaking car windows, setting fires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started to torture animals </w:t>
            </w:r>
          </w:p>
        </w:tc>
      </w:tr>
      <w:tr>
        <w:trPr>
          <w:trHeight w:hRule="exact" w:val="514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1971 </w:t>
            </w:r>
          </w:p>
        </w:tc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17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Father, Nathan, Remarried to a woman named Mary.  Mary had a 25 year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old daughter.  David was unhappy about the marriage. </w:t>
            </w:r>
          </w:p>
        </w:tc>
      </w:tr>
      <w:tr>
        <w:trPr>
          <w:trHeight w:hRule="exact" w:val="518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1971 </w:t>
            </w:r>
          </w:p>
        </w:tc>
        <w:tc>
          <w:tcPr>
            <w:tcW w:type="dxa" w:w="76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5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18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Graduated high school with a GPA of 3.3.  He was absent 12 days during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his last semester. </w:t>
            </w:r>
          </w:p>
        </w:tc>
      </w:tr>
      <w:tr>
        <w:trPr>
          <w:trHeight w:hRule="exact" w:val="262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6-23-71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Enlists in the Army. </w:t>
            </w:r>
          </w:p>
        </w:tc>
      </w:tr>
      <w:tr>
        <w:trPr>
          <w:trHeight w:hRule="exact" w:val="518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July ‘71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Passes psychological and physical tests fro the Army.  Tests indicate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he would do well in infantry training and was a normal recruit. </w:t>
            </w:r>
          </w:p>
        </w:tc>
      </w:tr>
      <w:tr>
        <w:trPr>
          <w:trHeight w:hRule="exact" w:val="1020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Dec ‘71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Shipped to Korea as a Specialist E4 where he is stationed for 10 months.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During his years of service, he uses marijuana, mescaline, amphetamines,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LSD. His peers in the barracks call him “Wolf” because of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abundant body hair. </w:t>
            </w:r>
          </w:p>
        </w:tc>
      </w:tr>
      <w:tr>
        <w:trPr>
          <w:trHeight w:hRule="exact" w:val="1022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3-9-72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0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Is caught stealing food from the mess hall and is cited for two incidents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where he refused to move with his unit when ordered to do so. Had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tendency to be tardy. Went AWOL one night because he missed the bus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going back to the barracks (fined $50). </w:t>
            </w:r>
          </w:p>
        </w:tc>
      </w:tr>
      <w:tr>
        <w:trPr>
          <w:trHeight w:hRule="exact" w:val="516"/>
        </w:trPr>
        <w:tc>
          <w:tcPr>
            <w:tcW w:type="dxa" w:w="1292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1972 </w:t>
            </w:r>
          </w:p>
        </w:tc>
        <w:tc>
          <w:tcPr>
            <w:tcW w:type="dxa" w:w="764"/>
            <w:vMerge w:val="restart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19 </w:t>
            </w:r>
          </w:p>
        </w:tc>
        <w:tc>
          <w:tcPr>
            <w:tcW w:type="dxa" w:w="687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Has intercourse for the first time.  It is with a prostitute and he contracted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venereal disease. </w:t>
            </w:r>
          </w:p>
        </w:tc>
      </w:tr>
      <w:tr>
        <w:trPr>
          <w:trHeight w:hRule="exact" w:val="516"/>
        </w:trPr>
        <w:tc>
          <w:tcPr>
            <w:tcW w:type="dxa" w:w="129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Jan 1973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Stationed in Fort Knox, Kentucky.  Started attending a Baptist church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praying because he felt empty. </w:t>
            </w:r>
          </w:p>
        </w:tc>
      </w:tr>
      <w:tr>
        <w:trPr>
          <w:trHeight w:hRule="exact" w:val="262"/>
        </w:trPr>
        <w:tc>
          <w:tcPr>
            <w:tcW w:type="dxa" w:w="129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3-24-73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Given a general rating of “an outstanding and dependable soldier.” </w:t>
            </w:r>
          </w:p>
        </w:tc>
      </w:tr>
      <w:tr>
        <w:trPr>
          <w:trHeight w:hRule="exact" w:val="516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5-13-74 </w:t>
            </w:r>
          </w:p>
        </w:tc>
        <w:tc>
          <w:tcPr>
            <w:tcW w:type="dxa" w:w="76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20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Started to set fires again. He was responsible for starting over 1,411 fires,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which he kept a detailed journal of. </w:t>
            </w:r>
          </w:p>
        </w:tc>
      </w:tr>
      <w:tr>
        <w:trPr>
          <w:trHeight w:hRule="exact" w:val="264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5-18-74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Changes religion to Baptist, and is Baptized. </w:t>
            </w:r>
          </w:p>
        </w:tc>
      </w:tr>
      <w:tr>
        <w:trPr>
          <w:trHeight w:hRule="exact" w:val="264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6-25-74 </w:t>
            </w:r>
          </w:p>
        </w:tc>
        <w:tc>
          <w:tcPr>
            <w:tcW w:type="dxa" w:w="76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5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21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Honorably discharged from the Army. </w:t>
            </w:r>
          </w:p>
        </w:tc>
      </w:tr>
      <w:tr>
        <w:trPr>
          <w:trHeight w:hRule="exact" w:val="766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1974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Begins working at I.B.I. as a security guard.  He was bitten by a guard dog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(still has the scar) but worked well with the dogs and was one of the few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employees not afraid of the dogs. </w:t>
            </w:r>
          </w:p>
        </w:tc>
      </w:tr>
      <w:tr>
        <w:trPr>
          <w:trHeight w:hRule="exact" w:val="266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1974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Enrolls at Bronx Community College </w:t>
            </w:r>
          </w:p>
        </w:tc>
      </w:tr>
      <w:tr>
        <w:trPr>
          <w:trHeight w:hRule="exact" w:val="264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1974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Starts job as a cab driver. </w:t>
            </w:r>
          </w:p>
        </w:tc>
      </w:tr>
      <w:tr>
        <w:trPr>
          <w:trHeight w:hRule="exact" w:val="260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1974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Discovers his real name is Richard Falco </w:t>
            </w:r>
          </w:p>
        </w:tc>
      </w:tr>
      <w:tr>
        <w:trPr>
          <w:trHeight w:hRule="exact" w:val="264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9-28-74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Begins to set a series of fires in New York. </w:t>
            </w:r>
          </w:p>
        </w:tc>
      </w:tr>
      <w:tr>
        <w:trPr>
          <w:trHeight w:hRule="exact" w:val="264"/>
        </w:trPr>
        <w:tc>
          <w:tcPr>
            <w:tcW w:type="dxa" w:w="129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Jan 1975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Moves into an apartment at 2161 Barnes Avenue </w:t>
            </w:r>
          </w:p>
        </w:tc>
      </w:tr>
      <w:tr>
        <w:trPr>
          <w:trHeight w:hRule="exact" w:val="260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03-02-1975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Shoots a German Shepherd </w:t>
            </w:r>
          </w:p>
        </w:tc>
      </w:tr>
      <w:tr>
        <w:trPr>
          <w:trHeight w:hRule="exact" w:val="770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May 1975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Found his birth mother Betty Falco and sent her a Mother’s Day card.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Subsequently, they begin a relationship.  David started to drive a taxi cab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enrolled in Bronx Community College. </w:t>
            </w:r>
          </w:p>
        </w:tc>
      </w:tr>
      <w:tr>
        <w:trPr>
          <w:trHeight w:hRule="exact" w:val="518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June 1975 </w:t>
            </w:r>
          </w:p>
        </w:tc>
        <w:tc>
          <w:tcPr>
            <w:tcW w:type="dxa" w:w="76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22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Set more fires.  Hired as a security guard at JFK airport.  Claimed to hear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voices from the dogs that accompanied him during his shifts. </w:t>
            </w:r>
          </w:p>
        </w:tc>
      </w:tr>
      <w:tr>
        <w:trPr>
          <w:trHeight w:hRule="exact" w:val="514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Fall 1975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2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Quits his security job and begins to work as a duct worker for an air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conditioning company. </w:t>
            </w:r>
          </w:p>
        </w:tc>
      </w:tr>
      <w:tr>
        <w:trPr>
          <w:trHeight w:hRule="exact" w:val="518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November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1975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Wrote a letter to adoptive father admitting to feelings of deep depression.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Starts listening to voices and starts attacking. </w:t>
            </w:r>
          </w:p>
        </w:tc>
      </w:tr>
      <w:tr>
        <w:trPr>
          <w:trHeight w:hRule="exact" w:val="260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12-23-1975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Set the last of 1,488 fires (he kept a log of his fires in three notebooks) </w:t>
            </w:r>
          </w:p>
        </w:tc>
      </w:tr>
      <w:tr>
        <w:trPr>
          <w:trHeight w:hRule="exact" w:val="1004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12-24-1975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Attempted to kill two young women with a knife. The first victim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unidentified but wasn’t seriously hurt and was able to fight back. 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second victim was Michelle Forman and he attacked her as she crossed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bridge. She also survived.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3120"/>
        <w:gridCol w:w="3120"/>
        <w:gridCol w:w="3120"/>
      </w:tblGrid>
      <w:tr>
        <w:trPr>
          <w:trHeight w:hRule="exact" w:val="770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36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January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1976 </w:t>
            </w:r>
          </w:p>
        </w:tc>
        <w:tc>
          <w:tcPr>
            <w:tcW w:type="dxa" w:w="76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Stopped visiting birth mother and sister. Moved into a two-family home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New Rochelle owned by Jack and Nann Cassara.  Signed a two-year lease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put down a $200 deposit. </w:t>
            </w:r>
          </w:p>
        </w:tc>
      </w:tr>
      <w:tr>
        <w:trPr>
          <w:trHeight w:hRule="exact" w:val="516"/>
        </w:trPr>
        <w:tc>
          <w:tcPr>
            <w:tcW w:type="dxa" w:w="129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Jan 76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2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Receives his rifle permit and purchases a Commando Mark III semi-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automatic rifle for $152.50 and four boxes of ammunition. </w:t>
            </w:r>
          </w:p>
        </w:tc>
      </w:tr>
      <w:tr>
        <w:trPr>
          <w:trHeight w:hRule="exact" w:val="264"/>
        </w:trPr>
        <w:tc>
          <w:tcPr>
            <w:tcW w:type="dxa" w:w="129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03-15-1976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Started working for the Postal Service for $13,000 a year. </w:t>
            </w:r>
          </w:p>
        </w:tc>
      </w:tr>
      <w:tr>
        <w:trPr>
          <w:trHeight w:hRule="exact" w:val="768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April 1976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Moved from the Cassara’s to escape the howling from the demons. Moved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into an apartment at 35 Pine St. in Yonkers. One of his neighbors was 63-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year old Sam Carr. </w:t>
            </w:r>
          </w:p>
        </w:tc>
      </w:tr>
      <w:tr>
        <w:trPr>
          <w:trHeight w:hRule="exact" w:val="262"/>
        </w:trPr>
        <w:tc>
          <w:tcPr>
            <w:tcW w:type="dxa" w:w="129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May ‘76 </w:t>
            </w:r>
          </w:p>
        </w:tc>
        <w:tc>
          <w:tcPr>
            <w:tcW w:type="dxa" w:w="7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22 </w:t>
            </w:r>
          </w:p>
        </w:tc>
        <w:tc>
          <w:tcPr>
            <w:tcW w:type="dxa" w:w="687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Made a Molotov cocktail to kill Sam Carr’s dog, but it did not work. </w:t>
            </w:r>
          </w:p>
        </w:tc>
      </w:tr>
      <w:tr>
        <w:trPr>
          <w:trHeight w:hRule="exact" w:val="518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June 1976 </w:t>
            </w:r>
          </w:p>
        </w:tc>
        <w:tc>
          <w:tcPr>
            <w:tcW w:type="dxa" w:w="76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0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23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Bought a .44 caliber Charter Arms Bulldog handgun while visiting an old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army buddy (Billy Dan Parker) in Houston. </w:t>
            </w:r>
          </w:p>
        </w:tc>
      </w:tr>
      <w:tr>
        <w:trPr>
          <w:trHeight w:hRule="exact" w:val="514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07-29-1976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At 1a.m he fired five shorts into a parked car.  Killed Donna Lauria (18)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with a shot to the neck. Jody Valenti (19) was shot in the hip and survived. </w:t>
            </w:r>
          </w:p>
        </w:tc>
      </w:tr>
      <w:tr>
        <w:trPr>
          <w:trHeight w:hRule="exact" w:val="262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09-22-1976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Wrote a poem entitled “Mother of Satan” </w:t>
            </w:r>
          </w:p>
        </w:tc>
      </w:tr>
      <w:tr>
        <w:trPr>
          <w:trHeight w:hRule="exact" w:val="518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10-23-1976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At 2:30 a.m. fired five shots into a parked car wounding Rosemary Keenan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Carl Denaro.  Carl underwent major head surgery and survived. </w:t>
            </w:r>
          </w:p>
        </w:tc>
      </w:tr>
      <w:tr>
        <w:trPr>
          <w:trHeight w:hRule="exact" w:val="768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11-27-1976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He shot Donna DeMasi (16) and Joanne Lamino (18) while pretending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he needed directions.  Both survived, however, Joanna was paralyzed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waist down her spine shattered when the bullet hit it. </w:t>
            </w:r>
          </w:p>
        </w:tc>
      </w:tr>
      <w:tr>
        <w:trPr>
          <w:trHeight w:hRule="exact" w:val="518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01/30/1977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Shot John Deil and Christine Freund (26).  Christine died after being shot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 the head at the hospital; John survived and ran for help. </w:t>
            </w:r>
          </w:p>
        </w:tc>
      </w:tr>
      <w:tr>
        <w:trPr>
          <w:trHeight w:hRule="exact" w:val="516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03/08/1977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Shot Virginia Voskerichian in the face as she returned home from classes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at Barnard College.  She was killed instantly. </w:t>
            </w:r>
          </w:p>
        </w:tc>
      </w:tr>
      <w:tr>
        <w:trPr>
          <w:trHeight w:hRule="exact" w:val="766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03/10/1977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Police released information concerning the use of a .44 caliber gun being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used in all the killings.  Linked the murders of Donna Lauria and Virginia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Voskerichian. </w:t>
            </w:r>
          </w:p>
        </w:tc>
      </w:tr>
      <w:tr>
        <w:trPr>
          <w:trHeight w:hRule="exact" w:val="518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04/10/1977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Sam Carr receives anonymous letter complaining about his Labrador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Retreiver, Harvey. The letter is signed,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>A Citizen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. </w:t>
            </w:r>
          </w:p>
        </w:tc>
      </w:tr>
      <w:tr>
        <w:trPr>
          <w:trHeight w:hRule="exact" w:val="260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April 1977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Hired at Post Office near his home. </w:t>
            </w:r>
          </w:p>
        </w:tc>
      </w:tr>
      <w:tr>
        <w:trPr>
          <w:trHeight w:hRule="exact" w:val="1024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04-17-1977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Valentina Saurani (18) died instantly and Alexander Esav (20) died at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hospital. Left a note for the police stating, “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Come and get me.  Son of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>Sam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.” Berkowitz receives traffic summons for driving a car with no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insurance. </w:t>
            </w:r>
          </w:p>
        </w:tc>
      </w:tr>
      <w:tr>
        <w:trPr>
          <w:trHeight w:hRule="exact" w:val="516"/>
        </w:trPr>
        <w:tc>
          <w:tcPr>
            <w:tcW w:type="dxa" w:w="129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04-19-1977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Operation omega, a task force, was assembled under the leadership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Timmy Dowd and included 75 detectives and 225 uniformed officers. </w:t>
            </w:r>
          </w:p>
        </w:tc>
      </w:tr>
      <w:tr>
        <w:trPr>
          <w:trHeight w:hRule="exact" w:val="768"/>
        </w:trPr>
        <w:tc>
          <w:tcPr>
            <w:tcW w:type="dxa" w:w="129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04-19-1977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2" w:right="30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Sam Carr receives a second letter stating, “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I can see that there will be no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>peace in my life, or my family’s life, until I end yours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.” Carr is so shaken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that he takes the letter to the Yonkers police. </w:t>
            </w:r>
          </w:p>
        </w:tc>
      </w:tr>
      <w:tr>
        <w:trPr>
          <w:trHeight w:hRule="exact" w:val="264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04-29-1977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Carr’s dog was shot but survived. </w:t>
            </w:r>
          </w:p>
        </w:tc>
      </w:tr>
      <w:tr>
        <w:trPr>
          <w:trHeight w:hRule="exact" w:val="768"/>
        </w:trPr>
        <w:tc>
          <w:tcPr>
            <w:tcW w:type="dxa" w:w="129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May 1977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 psychological profile of the killer is released describing him as 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“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>neurotic, schizophrenic, and paranoid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” and “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probably shy and odd, a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>loner inept in establishing personal relationships, especially with women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.” </w:t>
            </w:r>
          </w:p>
        </w:tc>
      </w:tr>
      <w:tr>
        <w:trPr>
          <w:trHeight w:hRule="exact" w:val="264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06-01-1977 </w:t>
            </w:r>
          </w:p>
        </w:tc>
        <w:tc>
          <w:tcPr>
            <w:tcW w:type="dxa" w:w="76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24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Writes a letters to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>Daily News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reporter Jimmy Breslin. </w:t>
            </w:r>
          </w:p>
        </w:tc>
      </w:tr>
      <w:tr>
        <w:trPr>
          <w:trHeight w:hRule="exact" w:val="516"/>
        </w:trPr>
        <w:tc>
          <w:tcPr>
            <w:tcW w:type="dxa" w:w="129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06-06-1977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Sends his downstairs neighbor, Craig Glassman,  a threatening letter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stating,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>True, I am the killer, but Craig, the killings are at your command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.” </w:t>
            </w:r>
          </w:p>
        </w:tc>
      </w:tr>
      <w:tr>
        <w:trPr>
          <w:trHeight w:hRule="exact" w:val="516"/>
        </w:trPr>
        <w:tc>
          <w:tcPr>
            <w:tcW w:type="dxa" w:w="129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06-07-1977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Failed to answer court summons so his driver’s license is automatically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suspended. </w:t>
            </w:r>
          </w:p>
        </w:tc>
      </w:tr>
      <w:tr>
        <w:trPr>
          <w:trHeight w:hRule="exact" w:val="496"/>
        </w:trPr>
        <w:tc>
          <w:tcPr>
            <w:tcW w:type="dxa" w:w="129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06-10-1977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Jack Cassara receives a get-well card for falling off his roof.  He never fell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did not know Sam &amp; Francis Carr, the couple who supposedly sent the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3120"/>
        <w:gridCol w:w="3120"/>
        <w:gridCol w:w="3120"/>
      </w:tblGrid>
      <w:tr>
        <w:trPr>
          <w:trHeight w:hRule="exact" w:val="262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letter. </w:t>
            </w:r>
          </w:p>
        </w:tc>
      </w:tr>
      <w:tr>
        <w:trPr>
          <w:trHeight w:hRule="exact" w:val="264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06-18-1977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Craig Glassman receives another threatening letter. </w:t>
            </w:r>
          </w:p>
        </w:tc>
      </w:tr>
      <w:tr>
        <w:trPr>
          <w:trHeight w:hRule="exact" w:val="516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06-26-1977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Shot Judy Placido in the neck, temple, and shoulder and shot Salvatore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Lupe.  Both survived. </w:t>
            </w:r>
          </w:p>
        </w:tc>
      </w:tr>
      <w:tr>
        <w:trPr>
          <w:trHeight w:hRule="exact" w:val="518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07-29-1977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Quits his job at the post office on the one-year anniversary of Donna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Lauria’s murder. </w:t>
            </w:r>
          </w:p>
        </w:tc>
      </w:tr>
      <w:tr>
        <w:trPr>
          <w:trHeight w:hRule="exact" w:val="1020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07-31-1977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Stacy Moskowitz and Robert Violante were shot.  Stacy died; Robert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blinded.  David parked next to a fire hydrant and received a ticket.  Cassara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family phoned the cops about Berkowitz doing the killings, but they didn’t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believe them. </w:t>
            </w:r>
          </w:p>
        </w:tc>
      </w:tr>
      <w:tr>
        <w:trPr>
          <w:trHeight w:hRule="exact" w:val="262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08-06-1977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Set a fire with 20 .22 caliber bullets in it on Craig Glassman’s front door. </w:t>
            </w:r>
          </w:p>
        </w:tc>
      </w:tr>
      <w:tr>
        <w:trPr>
          <w:trHeight w:hRule="exact" w:val="266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08-10-1977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Detectives tracked down David’s car in Yonkers and arrest him. </w:t>
            </w:r>
          </w:p>
        </w:tc>
      </w:tr>
      <w:tr>
        <w:trPr>
          <w:trHeight w:hRule="exact" w:val="262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08-23-1977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Arraigned for two murders and five attempted murders. </w:t>
            </w:r>
          </w:p>
        </w:tc>
      </w:tr>
      <w:tr>
        <w:trPr>
          <w:trHeight w:hRule="exact" w:val="262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08-24-1977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Arraigned for three more murders and one additional attempted murder. </w:t>
            </w:r>
          </w:p>
        </w:tc>
      </w:tr>
      <w:tr>
        <w:trPr>
          <w:trHeight w:hRule="exact" w:val="516"/>
        </w:trPr>
        <w:tc>
          <w:tcPr>
            <w:tcW w:type="dxa" w:w="129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08-24-1977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Berkowitz undergoes psychiatric testing at Kings County Psychiatric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Center </w:t>
            </w:r>
          </w:p>
        </w:tc>
      </w:tr>
      <w:tr>
        <w:trPr>
          <w:trHeight w:hRule="exact" w:val="516"/>
        </w:trPr>
        <w:tc>
          <w:tcPr>
            <w:tcW w:type="dxa" w:w="1292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08-30-1977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Judge Gerald Held reads the psychiatric report stating that Berkowitz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insane. </w:t>
            </w:r>
          </w:p>
        </w:tc>
      </w:tr>
      <w:tr>
        <w:trPr>
          <w:trHeight w:hRule="exact" w:val="770"/>
        </w:trPr>
        <w:tc>
          <w:tcPr>
            <w:tcW w:type="dxa" w:w="1292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10-20-1977 </w:t>
            </w:r>
          </w:p>
        </w:tc>
        <w:tc>
          <w:tcPr>
            <w:tcW w:type="dxa" w:w="764"/>
            <w:vMerge w:val="restart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24 </w:t>
            </w:r>
          </w:p>
        </w:tc>
        <w:tc>
          <w:tcPr>
            <w:tcW w:type="dxa" w:w="687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0" w:after="0"/>
              <w:ind w:left="102" w:right="30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First competency hearing. Dr. Abrahamsen evaluated David’s sanity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stated “While defendant shows paranoid traits, they do not interfere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his fitness to stand trial”. </w:t>
            </w:r>
          </w:p>
        </w:tc>
      </w:tr>
      <w:tr>
        <w:trPr>
          <w:trHeight w:hRule="exact" w:val="770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April 78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0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Second competency hearing.  His IQ was 115 (verbal=117, performance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=110).  Doctors agree that he was a psychopathic personality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malingering concomitant paranoid and hysterical traits. </w:t>
            </w:r>
          </w:p>
        </w:tc>
      </w:tr>
      <w:tr>
        <w:trPr>
          <w:trHeight w:hRule="exact" w:val="260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05-08-1978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Berkowitz pleads guilty to the six shootings. </w:t>
            </w:r>
          </w:p>
        </w:tc>
      </w:tr>
      <w:tr>
        <w:trPr>
          <w:trHeight w:hRule="exact" w:val="1024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05-22-1978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Was to be sentenced at 11 a.m. Berkowitz entered the courtroom in a state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of hysteria and panic chanting, “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Stacy is a whore, Stacy is a whore, I’ll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>shoot them all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.”  The judge postponed sentencing pending additional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psychiatric reports. </w:t>
            </w:r>
          </w:p>
        </w:tc>
      </w:tr>
      <w:tr>
        <w:trPr>
          <w:trHeight w:hRule="exact" w:val="264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06-12-1978 </w:t>
            </w:r>
          </w:p>
        </w:tc>
        <w:tc>
          <w:tcPr>
            <w:tcW w:type="dxa" w:w="76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25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Is sentenced to 365 years in prison. </w:t>
            </w:r>
          </w:p>
        </w:tc>
      </w:tr>
      <w:tr>
        <w:trPr>
          <w:trHeight w:hRule="exact" w:val="766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06-13-1978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Taken to Ossining Correctional Facility (Sing Sing Prison) and then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Clinton Correctional Facility near Dannemora, NY, where is undergoes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series of psychiatric tests. </w:t>
            </w:r>
          </w:p>
        </w:tc>
      </w:tr>
      <w:tr>
        <w:trPr>
          <w:trHeight w:hRule="exact" w:val="518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07-07-1978 </w:t>
            </w:r>
          </w:p>
        </w:tc>
        <w:tc>
          <w:tcPr>
            <w:tcW w:type="dxa" w:w="76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26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0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Transferred to Central New York Psychiatric Center in Marcy NY. 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stays here for 6-8 weeks before being transferred to Attica Prison. </w:t>
            </w:r>
          </w:p>
        </w:tc>
      </w:tr>
      <w:tr>
        <w:trPr>
          <w:trHeight w:hRule="exact" w:val="1020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Feb 1979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Admits to F.B.I. agent Robert Ressler that he did not hear voices from hs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neighbor’s dog, but had fabricated this so that he would be found insane.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He claims to have skilled because of “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resentment toward his mother and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>his inability to establish good relationships with women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.” </w:t>
            </w:r>
          </w:p>
        </w:tc>
      </w:tr>
      <w:tr>
        <w:trPr>
          <w:trHeight w:hRule="exact" w:val="518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July 1979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Attacked in Attica Prison.  Required 58 stitches and has an eight inch scar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as a result. </w:t>
            </w:r>
          </w:p>
        </w:tc>
      </w:tr>
      <w:tr>
        <w:trPr>
          <w:trHeight w:hRule="exact" w:val="502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1987 </w:t>
            </w:r>
          </w:p>
        </w:tc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34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2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Berkowitz accepts Christ as his personal savior and rededicates his life. </w:t>
            </w:r>
          </w:p>
        </w:tc>
      </w:tr>
      <w:tr>
        <w:trPr>
          <w:trHeight w:hRule="exact" w:val="342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July 2002 </w:t>
            </w:r>
          </w:p>
        </w:tc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49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First parole meeting.  Parole was denied. </w:t>
            </w:r>
          </w:p>
        </w:tc>
      </w:tr>
      <w:tr>
        <w:trPr>
          <w:trHeight w:hRule="exact" w:val="360"/>
        </w:trPr>
        <w:tc>
          <w:tcPr>
            <w:tcW w:type="dxa" w:w="12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June 2004 </w:t>
            </w:r>
          </w:p>
        </w:tc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51 </w:t>
            </w:r>
          </w:p>
        </w:tc>
        <w:tc>
          <w:tcPr>
            <w:tcW w:type="dxa" w:w="68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At this time, he will be up for parole hearing once again. </w:t>
            </w:r>
          </w:p>
        </w:tc>
      </w:tr>
    </w:tbl>
    <w:p>
      <w:pPr>
        <w:autoSpaceDN w:val="0"/>
        <w:autoSpaceDE w:val="0"/>
        <w:widowControl/>
        <w:spacing w:line="5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9360"/>
      </w:tblGrid>
      <w:tr>
        <w:trPr>
          <w:trHeight w:hRule="exact" w:val="358"/>
        </w:trPr>
        <w:tc>
          <w:tcPr>
            <w:tcW w:type="dxa" w:w="8856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Religion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Raised Jewish, later converted to Baptist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total, only 6 died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New York </w:t>
            </w:r>
          </w:p>
        </w:tc>
      </w:tr>
      <w:tr>
        <w:trPr>
          <w:trHeight w:hRule="exact" w:val="38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1, 1953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Brooklyn, NY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Second of 2, Grew-up as an only child due to adoption.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Adoptive parents. </w:t>
            </w:r>
          </w:p>
        </w:tc>
      </w:tr>
      <w:tr>
        <w:trPr>
          <w:trHeight w:hRule="exact" w:val="238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Youngest, but raised as only child.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Adoptive father remarried after death of wife.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of adoptive mother.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</w:t>
            </w:r>
          </w:p>
        </w:tc>
      </w:tr>
      <w:tr>
        <w:trPr>
          <w:trHeight w:hRule="exact" w:val="70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he was big for his age and less attractive.  Had been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violent towards younger students.  During Kindergarten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missed 46 days.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at age 9, because he was fat.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Neutral, neighbors stated that he was a nice-looking boy.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Dragged feet when he walked.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70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Age 7, Hit by car, suffered head injuries.  Age 7, Ran into wall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suffered head injuries.  Age 8, Hit in the head with a pipe,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4-inch gash in forehead.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328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Documented </w:t>
            </w:r>
          </w:p>
        </w:tc>
      </w:tr>
      <w:tr>
        <w:trPr>
          <w:trHeight w:hRule="exact" w:val="470"/>
        </w:trPr>
        <w:tc>
          <w:tcPr>
            <w:tcW w:type="dxa" w:w="352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328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Father told him that he was a mistake.  Age 10, he would sleep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mother and fathers bed, while they has sex.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Documented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Biological father-Long Island Businessman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Age 9 started masturbation.  Age 16 first encounter of oral sex.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19, with a Korean prostitute, contracted a venereal disease.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Biological mother-waitress.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78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Diploma, with some Community College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Usually not very good, very truant.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 age 7—118.  Age 21—110. </w:t>
            </w:r>
          </w:p>
        </w:tc>
      </w:tr>
      <w:tr>
        <w:trPr>
          <w:trHeight w:hRule="exact" w:val="30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Army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Honorable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Joined a police department when he was in school.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Security guard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Postal Employee and Cab Driver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Employed as a Cab Driver. </w:t>
            </w:r>
          </w:p>
        </w:tc>
      </w:tr>
      <w:tr>
        <w:trPr>
          <w:trHeight w:hRule="exact" w:val="342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Single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Self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his mother’s parakeet, burned bugs.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Burned Bugs, started over 1400 fires during 1974 to 1977.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documented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47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Used marijuana, amphetamines, LSD, Mescaline while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Army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Paranoid Schizophrenic </w:t>
            </w:r>
          </w:p>
        </w:tc>
      </w:tr>
      <w:tr>
        <w:trPr>
          <w:trHeight w:hRule="exact" w:val="422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arson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8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total, but only 6 died.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Random women and man.  Usually couples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One male and five women killed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Caucasian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Between 15 and 20 years old.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Shot, used a .44 caliber Bulldog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Power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Drove to crime scene.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Killer brought with him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10, 1977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12, 1978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365 Years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Attica Prison in New York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Still Alive </w:t>
            </w:r>
          </w:p>
        </w:tc>
      </w:tr>
      <w:tr>
        <w:trPr>
          <w:trHeight w:hRule="exact" w:val="638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64" w:after="0"/>
              <w:ind w:left="0" w:right="35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36"/>
              </w:rPr>
              <w:t xml:space="preserve">References </w:t>
            </w:r>
          </w:p>
        </w:tc>
      </w:tr>
      <w:tr>
        <w:trPr>
          <w:trHeight w:hRule="exact" w:val="5118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386" w:lineRule="exact" w:before="0" w:after="0"/>
              <w:ind w:left="104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Books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Abrahamsen, David M.D. (1985).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Confessions of Son of Sam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NY: Columbia University Press. </w:t>
            </w:r>
          </w:p>
          <w:p>
            <w:pPr>
              <w:autoSpaceDN w:val="0"/>
              <w:tabs>
                <w:tab w:pos="706" w:val="left"/>
                <w:tab w:pos="754" w:val="left"/>
                <w:tab w:pos="824" w:val="left"/>
              </w:tabs>
              <w:autoSpaceDE w:val="0"/>
              <w:widowControl/>
              <w:spacing w:line="35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(ISBN 0-231-05760-1)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Calohan, G. H. (2001).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My search for the Son of Sam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 Iuniverse.com (ISBN 0-595-19694-2)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Carpozi, George (1977).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Son of Sam: The .44-Caliber Killer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  NY: Manor Books (ISBN 0-532-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22212-5)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Cender, Stephen and Cender, Kenneth (2001).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A serial killer: David Berkowitz: Son of Sam/Son of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Hope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 (ISBN 1-588-20920-2)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Hicks, Robert D., (1991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). In Pursuit of Satan. The Police and the Occult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New York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Klausner, Lawrence D. &amp; Klausner, Larry  (1981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).  Son of Sam: Based on the authorized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transcription of the tapes, official documents, and diaries of David Berkowitz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 NY: McGraw-Hill (ISBN 0-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070-35027-2)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Kurkland, Michael. (1994)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A Gallery of Rougues: Portraits in True Crime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NY: Prentice Hall. </w:t>
            </w:r>
          </w:p>
          <w:p>
            <w:pPr>
              <w:autoSpaceDN w:val="0"/>
              <w:autoSpaceDE w:val="0"/>
              <w:widowControl/>
              <w:spacing w:line="268" w:lineRule="exact" w:before="184" w:after="0"/>
              <w:ind w:left="8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Terry, Maury (1987).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The ultimate evil.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NY:  Doubleday.  (ISBN 0-385-23452-X) </w:t>
            </w:r>
          </w:p>
        </w:tc>
      </w:tr>
      <w:tr>
        <w:trPr>
          <w:trHeight w:hRule="exact" w:val="2336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exact" w:before="0" w:after="0"/>
              <w:ind w:left="104" w:right="316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Web Sites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http://www.angelfire.com/oh/yadospage3/index.html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http://www.bbc.co.uk/crime/caseclosed/berkowitz/.shtml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http://www.fortunecity.com/roswell/streiber/273/berkowitz_cf.htm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http://www.chuckiii.com/reports/creative_writing/son_of_sam.shtml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9360"/>
      </w:tblGrid>
      <w:tr>
        <w:trPr>
          <w:trHeight w:hRule="exact" w:val="2540"/>
        </w:trPr>
        <w:tc>
          <w:tcPr>
            <w:tcW w:type="dxa" w:w="8856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8" w:lineRule="exact" w:before="0" w:after="0"/>
              <w:ind w:left="104" w:right="37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http://www.crimelibrary.com/serial/son/sondavid.htm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http://www.crimelibrary.com/serial/son/sonsam.htm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http://www.forgivenforlife.com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http://www.geocities.com/sunsetstrip/cabaret/1402/davy.htm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http://crass.com/killer/berkowitz.html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http://www.ken-temp.org.ukdovewell/sam_ind.htm</w:t>
            </w:r>
          </w:p>
        </w:tc>
      </w:tr>
    </w:tbl>
    <w:p>
      <w:pPr>
        <w:autoSpaceDN w:val="0"/>
        <w:autoSpaceDE w:val="0"/>
        <w:widowControl/>
        <w:spacing w:line="310" w:lineRule="exact" w:before="8226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/>
          <w:color w:val="000000"/>
          <w:sz w:val="24"/>
          <w:u w:val="single"/>
        </w:rPr>
        <w:t>References:</w:t>
      </w:r>
      <w:r>
        <w:rPr>
          <w:rFonts w:ascii="TimesNewRomanPS" w:hAnsi="TimesNewRomanPS" w:eastAsia="TimesNewRomanPS"/>
          <w:b/>
          <w:i/>
          <w:color w:val="000000"/>
          <w:sz w:val="24"/>
        </w:rPr>
        <w:t xml:space="preserve"> </w:t>
      </w:r>
    </w:p>
    <w:sectPr w:rsidR="00FC693F" w:rsidRPr="0006063C" w:rsidSect="00034616">
      <w:pgSz w:w="12240" w:h="15840"/>
      <w:pgMar w:top="71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