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2340"/>
        <w:gridCol w:w="2340"/>
        <w:gridCol w:w="2340"/>
        <w:gridCol w:w="2340"/>
      </w:tblGrid>
      <w:tr>
        <w:trPr>
          <w:trHeight w:hRule="exact" w:val="2470"/>
        </w:trPr>
        <w:tc>
          <w:tcPr>
            <w:tcW w:type="dxa" w:w="4440"/>
            <w:gridSpan w:val="3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24" w:val="left"/>
              </w:tabs>
              <w:autoSpaceDE w:val="0"/>
              <w:widowControl/>
              <w:spacing w:line="414" w:lineRule="exact" w:before="836" w:after="0"/>
              <w:ind w:left="45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36"/>
              </w:rPr>
              <w:t xml:space="preserve">William Edward “Billy”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36"/>
              </w:rPr>
              <w:t>Cook</w:t>
            </w:r>
          </w:p>
        </w:tc>
        <w:tc>
          <w:tcPr>
            <w:tcW w:type="dxa" w:w="441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99210" cy="156083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210" cy="15608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78"/>
        </w:trPr>
        <w:tc>
          <w:tcPr>
            <w:tcW w:type="dxa" w:w="8856"/>
            <w:gridSpan w:val="4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90" w:after="0"/>
              <w:ind w:left="2304" w:right="216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7F00"/>
                <w:sz w:val="24"/>
              </w:rPr>
              <w:t xml:space="preserve">Information researched and summarized by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Theresa Gray &amp; Rachel Hammond </w:t>
            </w:r>
          </w:p>
          <w:p>
            <w:pPr>
              <w:autoSpaceDN w:val="0"/>
              <w:autoSpaceDE w:val="0"/>
              <w:widowControl/>
              <w:spacing w:line="230" w:lineRule="exact" w:before="276" w:after="0"/>
              <w:ind w:left="3312" w:right="316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Department of Psychology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 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Radford, VA  24142-6946 </w:t>
            </w:r>
          </w:p>
        </w:tc>
      </w:tr>
      <w:tr>
        <w:trPr>
          <w:trHeight w:hRule="exact" w:val="8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Date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Age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Life Event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12/23/1928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Born in Joplin, Missouri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1933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Dad leaves wife and children.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Later 1933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Mom dies.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1940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and out of juvenile jail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9/??/1943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Holds up and kidnaps a cab driver.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1943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Put in jail.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03/23/1946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Escapes jail.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08/15/1946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Caught escaping jail.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06/16/1950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Released from jail.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12/27/1950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Travels to Mexico.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12/28/1950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Meets Archer while hitching, later Archer escapes.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12/29/1950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Mosser family picks-up Cook hitchhiking. He then holds them hostage.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01/01/1951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Stops at store for food. </w:t>
            </w:r>
          </w:p>
        </w:tc>
      </w:tr>
      <w:tr>
        <w:trPr>
          <w:trHeight w:hRule="exact" w:val="698"/>
        </w:trPr>
        <w:tc>
          <w:tcPr>
            <w:tcW w:type="dxa" w:w="1188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01/02/1951 </w:t>
            </w:r>
          </w:p>
        </w:tc>
        <w:tc>
          <w:tcPr>
            <w:tcW w:type="dxa" w:w="72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0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All five members of the Mosser family and their dog are shot to death in the car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Oklahoma. Their bodies are dumped in an abandoned mine shaft near Jopli,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Missouri.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01/02/1951 </w:t>
            </w:r>
          </w:p>
        </w:tc>
        <w:tc>
          <w:tcPr>
            <w:tcW w:type="dxa" w:w="720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Car  is seen by individuals and called in to police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01/03/1951 </w:t>
            </w:r>
          </w:p>
        </w:tc>
        <w:tc>
          <w:tcPr>
            <w:tcW w:type="dxa" w:w="720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Officers discover the bloodshed in the car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010/6/1951 </w:t>
            </w:r>
          </w:p>
        </w:tc>
        <w:tc>
          <w:tcPr>
            <w:tcW w:type="dxa" w:w="720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Meets Waldrip, and Waldrip later gets away.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01/06/1951 </w:t>
            </w:r>
          </w:p>
        </w:tc>
        <w:tc>
          <w:tcPr>
            <w:tcW w:type="dxa" w:w="720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Cook kills 6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victim, Robert Dewey (WM, 68) in Imperial County in California.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01/07/1951 </w:t>
            </w:r>
          </w:p>
        </w:tc>
        <w:tc>
          <w:tcPr>
            <w:tcW w:type="dxa" w:w="720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Cook meets Burk &amp; Damron and  later get away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01/09/1951 </w:t>
            </w:r>
          </w:p>
        </w:tc>
        <w:tc>
          <w:tcPr>
            <w:tcW w:type="dxa" w:w="720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Cook is found by police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01/15/1951 </w:t>
            </w:r>
          </w:p>
        </w:tc>
        <w:tc>
          <w:tcPr>
            <w:tcW w:type="dxa" w:w="720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Police find the five bodies of the Mosser family.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01/15/1951 </w:t>
            </w:r>
          </w:p>
        </w:tc>
        <w:tc>
          <w:tcPr>
            <w:tcW w:type="dxa" w:w="720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Cook is sent back to the states from Mexico.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01/29/1951 </w:t>
            </w:r>
          </w:p>
        </w:tc>
        <w:tc>
          <w:tcPr>
            <w:tcW w:type="dxa" w:w="720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Preliminary hearing/trial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03/20/1951 </w:t>
            </w:r>
          </w:p>
        </w:tc>
        <w:tc>
          <w:tcPr>
            <w:tcW w:type="dxa" w:w="720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Sanity hearing – given 300 years for murders of Mosser family.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10/13/1951 </w:t>
            </w:r>
          </w:p>
        </w:tc>
        <w:tc>
          <w:tcPr>
            <w:tcW w:type="dxa" w:w="720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Tried for Dewey’s murder in California.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11/28/1951 </w:t>
            </w:r>
          </w:p>
        </w:tc>
        <w:tc>
          <w:tcPr>
            <w:tcW w:type="dxa" w:w="720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Sentenced to death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05/07/1952 </w:t>
            </w:r>
          </w:p>
        </w:tc>
        <w:tc>
          <w:tcPr>
            <w:tcW w:type="dxa" w:w="720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Appeal </w:t>
            </w:r>
          </w:p>
        </w:tc>
      </w:tr>
      <w:tr>
        <w:trPr>
          <w:trHeight w:hRule="exact" w:val="240"/>
        </w:trPr>
        <w:tc>
          <w:tcPr>
            <w:tcW w:type="dxa" w:w="1188"/>
            <w:tcBorders>
              <w:start w:sz="3.199999999999932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12/12/1952 </w:t>
            </w:r>
          </w:p>
        </w:tc>
        <w:tc>
          <w:tcPr>
            <w:tcW w:type="dxa" w:w="720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</w:t>
            </w:r>
          </w:p>
        </w:tc>
        <w:tc>
          <w:tcPr>
            <w:tcW w:type="dxa" w:w="6948"/>
            <w:gridSpan w:val="2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Executed in the gas chamber </w:t>
            </w:r>
          </w:p>
        </w:tc>
      </w:tr>
      <w:tr>
        <w:trPr>
          <w:trHeight w:hRule="exact" w:val="220"/>
        </w:trPr>
        <w:tc>
          <w:tcPr>
            <w:tcW w:type="dxa" w:w="1188"/>
            <w:tcBorders>
              <w:start w:sz="3.199999999999932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48"/>
            <w:gridSpan w:val="2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79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38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General Information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Male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United States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Oklahoma (5) and California (1)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Cities where killing occurred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killer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Spree killer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Height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378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Childhood Information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12/23/1928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Joplin, Missouri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th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Foster parents – various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Middle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Mom died, father left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 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Dad left for a 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nd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after mother’s death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a drifter, in and out of schools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had eye defect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“hard”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right eye could not properly close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Miner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first sexual experience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when first had intercourse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36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Stayed at home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Alcoholic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82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and out of school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Source of IQ information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----- </w:t>
            </w:r>
          </w:p>
        </w:tc>
      </w:tr>
      <w:tr>
        <w:trPr>
          <w:trHeight w:hRule="exact" w:val="296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Work History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Branch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discharge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Saw combat duty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enemy during service?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</w:tr>
      <w:tr>
        <w:trPr>
          <w:trHeight w:hRule="exact" w:val="222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Unemployed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7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342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Relationships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Heterosexual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Single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None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his children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 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36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Triad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n/a </w:t>
            </w:r>
          </w:p>
        </w:tc>
      </w:tr>
      <w:tr>
        <w:trPr>
          <w:trHeight w:hRule="exact" w:val="36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Psychological Information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2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------- </w:t>
            </w:r>
          </w:p>
        </w:tc>
      </w:tr>
      <w:tr>
        <w:trPr>
          <w:trHeight w:hRule="exact" w:val="42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Killer Criminal History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Petty theft, kidnapping, armed assult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jail?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prison?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48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00cc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Serial Killing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got away, 6 killed, dog, 1 spared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Adults and children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first kill in series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January 1, 1951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final kill in series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January 6, 1951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 males and 2 females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White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3, 5, 7, 29, 33, 68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victim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Motorists who picked-up a hitchhiker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Shot to death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Pistol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gun used?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Handgun - 32 caliber </w:t>
            </w:r>
          </w:p>
        </w:tc>
      </w:tr>
      <w:tr>
        <w:trPr>
          <w:trHeight w:hRule="exact" w:val="236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have a partner?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of partner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of partner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serial killer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Financial gain - Robbery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Out of state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of first contact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New Mexico/Texas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 of killing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Oklahoma and California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victim?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killer?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abducted or killed at contact?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Abducted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Behavior During Crimes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24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40" w:bottom="81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51.9999999999999" w:type="dxa"/>
      </w:tblPr>
      <w:tblGrid>
        <w:gridCol w:w="4680"/>
        <w:gridCol w:w="4680"/>
      </w:tblGrid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only 1 victim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Death Behavior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Disposal of Body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Yes- dumped in abandoned mine shaft (Mosser family)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Cut-op and disposed of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too home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Sentencing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(Jan. 9, 1951 – found by police)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(Jan 15, 1951 – Sent back to states)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November 28. 1951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Death by gas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Did killer plead NGRI?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Was the NGRI plea successful?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San  Quentin, CA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40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</w:t>
            </w:r>
          </w:p>
        </w:tc>
      </w:tr>
      <w:tr>
        <w:trPr>
          <w:trHeight w:hRule="exact" w:val="238"/>
        </w:trPr>
        <w:tc>
          <w:tcPr>
            <w:tcW w:type="dxa" w:w="3544"/>
            <w:tcBorders>
              <w:start w:sz="3.199999999999932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Date of death </w:t>
            </w:r>
          </w:p>
        </w:tc>
        <w:tc>
          <w:tcPr>
            <w:tcW w:type="dxa" w:w="531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December 12, 1952 </w:t>
            </w:r>
          </w:p>
        </w:tc>
      </w:tr>
      <w:tr>
        <w:trPr>
          <w:trHeight w:hRule="exact" w:val="2522"/>
        </w:trPr>
        <w:tc>
          <w:tcPr>
            <w:tcW w:type="dxa" w:w="8856"/>
            <w:gridSpan w:val="2"/>
            <w:tcBorders>
              <w:start w:sz="3.199999999999932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958" w:val="left"/>
              </w:tabs>
              <w:autoSpaceDE w:val="0"/>
              <w:widowControl/>
              <w:spacing w:line="580" w:lineRule="exact" w:before="0" w:after="0"/>
              <w:ind w:left="104" w:right="2160" w:firstLine="0"/>
              <w:jc w:val="left"/>
            </w:pP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References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Shirley, Glenn (1963).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Born to kill.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Derby: Monarch Books (OCLC: 19092177) </w:t>
            </w:r>
          </w:p>
          <w:p>
            <w:pPr>
              <w:autoSpaceDN w:val="0"/>
              <w:autoSpaceDE w:val="0"/>
              <w:widowControl/>
              <w:spacing w:line="280" w:lineRule="exact" w:before="19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www.crimezzz.net/</w:t>
            </w:r>
            <w:r>
              <w:rPr>
                <w:rFonts w:ascii="TimesNewRomanPS" w:hAnsi="TimesNewRomanPS" w:eastAsia="TimesNewRomanPS"/>
                <w:b/>
                <w:i w:val="0"/>
                <w:color w:val="0000FF"/>
                <w:sz w:val="20"/>
                <w:u w:val="single"/>
              </w:rPr>
              <w:t>serialkillers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/C/</w:t>
            </w:r>
            <w:r>
              <w:rPr>
                <w:rFonts w:ascii="TimesNewRomanPS" w:hAnsi="TimesNewRomanPS" w:eastAsia="TimesNewRomanPS"/>
                <w:b/>
                <w:i w:val="0"/>
                <w:color w:val="0000FF"/>
                <w:sz w:val="20"/>
                <w:u w:val="single"/>
              </w:rPr>
              <w:t>COOK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_</w:t>
            </w:r>
            <w:r>
              <w:rPr>
                <w:rFonts w:ascii="TimesNewRomanPS" w:hAnsi="TimesNewRomanPS" w:eastAsia="TimesNewRomanPS"/>
                <w:b/>
                <w:i w:val="0"/>
                <w:color w:val="0000FF"/>
                <w:sz w:val="20"/>
                <w:u w:val="single"/>
              </w:rPr>
              <w:t>william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.php</w:t>
            </w:r>
          </w:p>
          <w:p>
            <w:pPr>
              <w:autoSpaceDN w:val="0"/>
              <w:autoSpaceDE w:val="0"/>
              <w:widowControl/>
              <w:spacing w:line="268" w:lineRule="exact" w:before="18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>http://www.francesfarmersrevenge.com/stuff/serialkillers/willcook.htm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1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