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2358"/>
        </w:trPr>
        <w:tc>
          <w:tcPr>
            <w:tcW w:type="dxa" w:w="4304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060" w:after="0"/>
              <w:ind w:left="7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David Allen Gerard </w:t>
            </w:r>
          </w:p>
        </w:tc>
        <w:tc>
          <w:tcPr>
            <w:tcW w:type="dxa" w:w="4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78"/>
        </w:trPr>
        <w:tc>
          <w:tcPr>
            <w:tcW w:type="dxa" w:w="857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1728" w:right="158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Kasey Campbell, Bryan Campbell, and Julie Bursey </w:t>
            </w:r>
          </w:p>
          <w:p>
            <w:pPr>
              <w:autoSpaceDN w:val="0"/>
              <w:autoSpaceDE w:val="0"/>
              <w:widowControl/>
              <w:spacing w:line="228" w:lineRule="exact" w:before="278" w:after="0"/>
              <w:ind w:left="3168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11/23/1962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Aberdeen, Washington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~1976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~13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Drops out of school (8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grade)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Remains of Carin Conner (19) found.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01/25/1984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Connie Rolls (20) is reported missing. </w:t>
            </w:r>
          </w:p>
        </w:tc>
      </w:tr>
      <w:tr>
        <w:trPr>
          <w:trHeight w:hRule="exact" w:val="47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09/11/1984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is arrested by the Hoquiam Police Department for assaulting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brother. His brother decided not to press charges.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09/1985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Connie Rolls’ skull is found by mushroom hunters.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09/29/1985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Roberta Strasbaugh (18) is reported missing.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10/18/1985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Strasbaugh’s body is found by mushroom hunters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Gerard’s mother dies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10/26/1988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Tracy West (17) is reported missing.  Her remains were found a year later.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10/17/1989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Remains of Tracy West are found by a hunter.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02/06/1991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Elaine “Brooke” McCollum (33)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Gerard’s father dies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09/17/1992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Misty Copsey (14) is reported missing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02/07/1993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Copsey’s clothes are found in the woods but no body is found </w:t>
            </w:r>
          </w:p>
        </w:tc>
      </w:tr>
      <w:tr>
        <w:trPr>
          <w:trHeight w:hRule="exact" w:val="70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02/15/1995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former girlfriend Patty Rodriguez (34); her sons, Matthew (8), &amp; Joshua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(6); and her mother, Patricia McDonnell (66). Attempts to hide the evidence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burning down their house.  Gerard is interviewed by police but not arrested.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09/27/1996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08/02/1996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 Carol Leighton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09/27/1996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is arrested for soliciting an undercover officer posing as a prostitute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08/03/1996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Carol Leighton found. </w:t>
            </w:r>
          </w:p>
        </w:tc>
      </w:tr>
      <w:tr>
        <w:trPr>
          <w:trHeight w:hRule="exact" w:val="47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Linked to McCollum and Leighton, and becomes suspect in Tracy West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(1988)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03/17/1999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murder of Frankie Cochran; arrested.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04/30/1999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signs written confession for the attempted murder of Frankie Cochran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07/19/1999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is sentenced to 37 years in prison for the attempted murder of Cochran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09/22/1999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Gerard’s DNA is matched to DNA found at the Leighton murder scene </w:t>
            </w:r>
          </w:p>
        </w:tc>
      </w:tr>
      <w:tr>
        <w:trPr>
          <w:trHeight w:hRule="exact" w:val="220"/>
        </w:trPr>
        <w:tc>
          <w:tcPr>
            <w:tcW w:type="dxa" w:w="124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05/23/2000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Gerard’s appeal to overturn his attempted murder conviction is denied by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 State Court of Appeals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08/19/2004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second-degree murder of Leighton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08/30/2004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pleads not guilty to the murder of Leighton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02/09/2005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enters an Alford Plea in the death of Leighton </w:t>
            </w:r>
          </w:p>
        </w:tc>
      </w:tr>
      <w:tr>
        <w:trPr>
          <w:trHeight w:hRule="exact" w:val="240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17 years for Leighton case </w:t>
            </w:r>
          </w:p>
        </w:tc>
      </w:tr>
      <w:tr>
        <w:trPr>
          <w:trHeight w:hRule="exact" w:val="472"/>
        </w:trPr>
        <w:tc>
          <w:tcPr>
            <w:tcW w:type="dxa" w:w="12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60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Gerard is transferred to North Fork Correctional Facility in Sayre, Oklahoma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overcrowding in the Washington State prisons </w:t>
            </w:r>
          </w:p>
        </w:tc>
      </w:tr>
      <w:tr>
        <w:trPr>
          <w:trHeight w:hRule="exact" w:val="378"/>
        </w:trPr>
        <w:tc>
          <w:tcPr>
            <w:tcW w:type="dxa" w:w="857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suspected, 2 convicted, none confessed to </w:t>
            </w:r>
          </w:p>
        </w:tc>
      </w:tr>
      <w:tr>
        <w:trPr>
          <w:trHeight w:hRule="exact" w:val="238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4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4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Grays Harbor County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4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and description </w:t>
            </w:r>
          </w:p>
        </w:tc>
        <w:tc>
          <w:tcPr>
            <w:tcW w:type="dxa" w:w="446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5’11”, 220 lbs, blonde hair, green eyes </w:t>
            </w:r>
          </w:p>
        </w:tc>
      </w:tr>
      <w:tr>
        <w:trPr>
          <w:trHeight w:hRule="exact" w:val="378"/>
        </w:trPr>
        <w:tc>
          <w:tcPr>
            <w:tcW w:type="dxa" w:w="8572"/>
            <w:gridSpan w:val="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11/23/1962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Aberdeen, WA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male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Divorced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4108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232" w:lineRule="exact" w:before="34" w:after="0"/>
              <w:ind w:left="104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a bully in school, didn't like school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Allegedly by mother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Allegedly by mother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80"/>
        </w:trPr>
        <w:tc>
          <w:tcPr>
            <w:tcW w:type="dxa" w:w="8572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Cognitive Ability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Low </w:t>
            </w:r>
          </w:p>
        </w:tc>
      </w:tr>
      <w:tr>
        <w:trPr>
          <w:trHeight w:hRule="exact" w:val="220"/>
        </w:trPr>
        <w:tc>
          <w:tcPr>
            <w:tcW w:type="dxa" w:w="410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Low, as indicated by court documents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Low-income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</w:t>
            </w:r>
          </w:p>
        </w:tc>
      </w:tr>
      <w:tr>
        <w:trPr>
          <w:trHeight w:hRule="exact" w:val="342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38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Girlfriends, self </w:t>
            </w:r>
          </w:p>
        </w:tc>
      </w:tr>
      <w:tr>
        <w:trPr>
          <w:trHeight w:hRule="exact" w:val="360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26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468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DUIs, public drunkenness, nuisance crimes, theft,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domestic violence (brother)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4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57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6-10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Prostitutes, girlfriends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02/06/91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03/17/97 (attempted)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Female; 2 male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6, 8, 17, 31, 33, 34, 41, 66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Prostitutes, girlfriends </w:t>
            </w:r>
          </w:p>
        </w:tc>
      </w:tr>
      <w:tr>
        <w:trPr>
          <w:trHeight w:hRule="exact" w:val="616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Arson, assault with hammer, running over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vehicle, stabbing </w:t>
            </w:r>
          </w:p>
        </w:tc>
      </w:tr>
      <w:tr>
        <w:trPr>
          <w:trHeight w:hRule="exact" w:val="22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on scene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Local taverns and bars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Victim's home, streets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17, 1999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Life, 420 months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North Fork – OK; Clallam Bay – WA; Connell –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28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1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4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5408"/>
        </w:trPr>
        <w:tc>
          <w:tcPr>
            <w:tcW w:type="dxa" w:w="85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2" w:lineRule="exact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52" w:lineRule="exact" w:before="45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2"/>
              </w:rPr>
              <w:t xml:space="preserve">Scott, R. (2010). </w:t>
            </w:r>
            <w:r>
              <w:rPr>
                <w:rFonts w:ascii="TimesNewRomanPS" w:hAnsi="TimesNewRomanPS" w:eastAsia="TimesNewRomanPS"/>
                <w:b w:val="0"/>
                <w:i/>
                <w:color w:val="333333"/>
                <w:sz w:val="22"/>
              </w:rPr>
              <w:t>Blood frenzy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2"/>
              </w:rPr>
              <w:t xml:space="preserve">. New York, NY: Kensington Publishing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2"/>
              </w:rPr>
              <w:t xml:space="preserve">Corp.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2"/>
              </w:rPr>
              <w:t xml:space="preserve">Clarridge, C. (2006, February 9). One-man task force keeps cold cases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2"/>
              </w:rPr>
              <w:t xml:space="preserve">on front burner. </w:t>
            </w:r>
            <w:r>
              <w:rPr>
                <w:rFonts w:ascii="TimesNewRomanPS" w:hAnsi="TimesNewRomanPS" w:eastAsia="TimesNewRomanPS"/>
                <w:b w:val="0"/>
                <w:i/>
                <w:color w:val="333333"/>
                <w:sz w:val="22"/>
              </w:rPr>
              <w:t>Seattle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22"/>
              </w:rPr>
              <w:t xml:space="preserve">. Retrieved from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 xml:space="preserve">http://community.seattletimes.nwsource.com/archive/?date=20060209&amp;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2"/>
              </w:rPr>
              <w:t>slug=detective09m</w:t>
            </w:r>
          </w:p>
          <w:p>
            <w:pPr>
              <w:autoSpaceDN w:val="0"/>
              <w:autoSpaceDE w:val="0"/>
              <w:widowControl/>
              <w:spacing w:line="240" w:lineRule="exact" w:before="790" w:after="0"/>
              <w:ind w:left="0" w:right="1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333333"/>
                <w:sz w:val="18"/>
              </w:rPr>
              <w:t>1 1 / 1 4 / 2 0 1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