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3896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96" w:after="0"/>
              <w:ind w:left="864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Belle Gunness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Lady Bluebeard” </w:t>
            </w:r>
          </w:p>
        </w:tc>
        <w:tc>
          <w:tcPr>
            <w:tcW w:type="dxa" w:w="466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05050" cy="24676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67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10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448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Jenna McAlpine and Iris Dickerson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11/11/1859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as Brynhild Paulsdatter Størseth in Selbu, Norway. She was the youngest of eight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Pregnant, beaten by baby’s father and miscarries. This causes a change in personality.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Baby’s father dies a month later. This may have been her first murder.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1883 </w:t>
            </w:r>
          </w:p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Sailed to America to be with her sister.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1884 </w:t>
            </w:r>
          </w:p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to Chicago and meets Mads Sorenson, the two marry.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opens a confectionary store that is not successful. A year later it burns down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and Mads collect the insurance.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and Mads have four children - Caroline, Axel, Myrtle, and Lucy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Caroline dies supposedly of acute colitis, same symptoms as poisoning, insurance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paid off life insurance.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1898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Axel dies supposedly of acute colitis, same symptoms as poisoning, insurance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paid off life insurance.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07/30/1900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Mads dies from undetermined causes, later found to be Strychnine poisoning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Collected life insurance policy of $8,000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moves to LaPorte, Indiana and meets Peter Gunness.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04/01/1902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Peter Gunness. One week later his son dies of a virus.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Dec, 1902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Peter dies when a meat grinder fell from a shelf onto his head.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placed a ad in the paper seeking men who could take care of her. She had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suitors over the next few years. </w:t>
            </w:r>
          </w:p>
        </w:tc>
      </w:tr>
      <w:tr>
        <w:trPr>
          <w:trHeight w:hRule="exact" w:val="47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Suitor John Moo brings $1,000 to Belle. He disappears from her farm within a week.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 other suitors including Peter Carlson and Ole Budsburg met the same fate.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1903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 Philip is born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has several suitors over the next few years. </w:t>
            </w:r>
          </w:p>
        </w:tc>
      </w:tr>
      <w:tr>
        <w:trPr>
          <w:trHeight w:hRule="exact" w:val="22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Foster daughter Jennie “supposedly” goes to school in Los Angeles and is never heard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again, her body is later found in the yard.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1907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Ray Lamphere and gives him work. </w:t>
            </w:r>
          </w:p>
        </w:tc>
      </w:tr>
      <w:tr>
        <w:trPr>
          <w:trHeight w:hRule="exact" w:val="70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Winter 1907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18" w:right="154" w:hanging="1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Purchased wedding ring with a new man who disappears shortly after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Andrew Helgelein and becomes engaged.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1908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Andrew withdraws savings with Belle and he disappears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Hires Joe Maxson. </w:t>
            </w:r>
          </w:p>
        </w:tc>
      </w:tr>
      <w:tr>
        <w:trPr>
          <w:trHeight w:hRule="exact" w:val="240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4/27/1908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 writes last will and testament. </w:t>
            </w:r>
          </w:p>
        </w:tc>
      </w:tr>
      <w:tr>
        <w:trPr>
          <w:trHeight w:hRule="exact" w:val="472"/>
        </w:trPr>
        <w:tc>
          <w:tcPr>
            <w:tcW w:type="dxa" w:w="12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4/28/1908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 set that kills children and where Belle’s body was “supposedly” found headless.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is speculation whether it was Belle because the body found seemed too small.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38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further plus 12 possible equals 28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LaPorte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Widow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November-11-1859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Selbu, Norway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Kicked in the stomach, which caused miscarriage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Stonemason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but pregnant by 17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but pregnant by 17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2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 girl, owned a confectionary store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on her farm and collected insurance </w:t>
            </w:r>
          </w:p>
        </w:tc>
      </w:tr>
      <w:tr>
        <w:trPr>
          <w:trHeight w:hRule="exact" w:val="3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twice, widowed twice </w:t>
            </w:r>
          </w:p>
        </w:tc>
      </w:tr>
      <w:tr>
        <w:trPr>
          <w:trHeight w:hRule="exact" w:val="702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3 - Lucy and Myrtle Sorensen and Phillip Gunness,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foster child Jennie Olsen, 2 Caroline and Axel that died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infancy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her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before their deaths </w:t>
            </w:r>
          </w:p>
        </w:tc>
      </w:tr>
      <w:tr>
        <w:trPr>
          <w:trHeight w:hRule="exact" w:val="468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Children, husbands before their deaths, multiple lovers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their deaths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Arson, never charged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suspected of killing child’s father </w:t>
            </w:r>
          </w:p>
        </w:tc>
      </w:tr>
      <w:tr>
        <w:trPr>
          <w:trHeight w:hRule="exact" w:val="476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further plus 12 possible equals 28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Family, lovers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37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1896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April 28, 1908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Both, mostly men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Infants,5, 9,11, 18, middle-aged men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Family, lovers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Poisoning , bludgeoning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at the scene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assisted in disposal of bodies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Ray Lamphere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Former lover/farmhand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Widow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at scene of crime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while staying at her home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letters to beg them to come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Dismembered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their money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the yard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Dismembered and buried in the yard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Supposedly April 28, 1908 but unknown for sure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10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84"/>
      </w:tblGrid>
      <w:tr>
        <w:trPr>
          <w:trHeight w:hRule="exact" w:val="6884"/>
        </w:trPr>
        <w:tc>
          <w:tcPr>
            <w:tcW w:type="dxa" w:w="910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84" w:lineRule="exact" w:before="292" w:after="0"/>
              <w:ind w:left="4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http://usersites.horrorfind.com/home/horror/bedlambound/library/gunness.html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http://www.trutv.com/library/crime/serial_killers/history/gunness/luck_2.html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Sheppard, S.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Mistress of Murder Hill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Serial Killings of Belle Gunness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Indiana: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Books Library.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Langlois, J. L. (1985).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Belle Gunness: The Lady Bluebeard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Bloomington, Indiana: University Press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1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