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一种基于量子加密与 AI 驱动的智能安全法务系统及方法</w:t>
      </w:r>
    </w:p>
    <w:p>
      <w:pPr>
        <w:pStyle w:val="Heading2"/>
      </w:pPr>
      <w:r>
        <w:t xml:space="preserve">专利申请文件（示例框架）</w:t>
      </w:r>
    </w:p>
    <w:p>
      <w:pPr>
        <w:pStyle w:val="Heading3"/>
      </w:pPr>
      <w:r>
        <w:rPr>
          <w:b/>
          <w:bCs/>
        </w:rPr>
        <w:t xml:space="preserve">说明书</w:t>
      </w:r>
    </w:p>
    <w:p>
      <w:pPr>
        <w:pStyle w:val="Heading4"/>
      </w:pPr>
      <w:r>
        <w:rPr>
          <w:b/>
          <w:bCs/>
        </w:rPr>
        <w:t xml:space="preserve">技术领域</w:t>
      </w:r>
    </w:p>
    <w:p>
      <w:pPr>
        <w:pStyle w:val="text"/>
      </w:pPr>
      <w:r>
        <w:t xml:space="preserve">本发明涉及智能安全法务技术领域，具体为一种融合量子加密、区块链存证、AI 风险分析的电子签约与安全管理系统及方法。</w:t>
      </w:r>
    </w:p>
    <w:p>
      <w:pPr>
        <w:pStyle w:val="Heading4"/>
      </w:pPr>
      <w:r>
        <w:rPr>
          <w:b/>
          <w:bCs/>
        </w:rPr>
        <w:t xml:space="preserve">背景技术</w:t>
      </w:r>
    </w:p>
    <w:p>
      <w:pPr>
        <w:pStyle w:val="text"/>
      </w:pPr>
      <w:r>
        <w:t xml:space="preserve">传统电子签约系统存在以下不足：</w:t>
      </w:r>
    </w:p>
    <w:p>
      <w:pPr>
        <w:pStyle w:val="text"/>
        <w:numPr>
          <w:ilvl w:val="0"/>
          <w:numId w:val="2"/>
        </w:numPr>
      </w:pPr>
      <w:r>
        <w:t xml:space="preserve">加密技术易受量子计算攻击，安全性不足；</w:t>
      </w:r>
    </w:p>
    <w:p>
      <w:pPr>
        <w:pStyle w:val="text"/>
        <w:numPr>
          <w:ilvl w:val="0"/>
          <w:numId w:val="2"/>
        </w:numPr>
      </w:pPr>
      <w:r>
        <w:t xml:space="preserve">合同风险分析依赖人工，效率低且准确率有限；</w:t>
      </w:r>
    </w:p>
    <w:p>
      <w:pPr>
        <w:pStyle w:val="text"/>
        <w:numPr>
          <w:ilvl w:val="0"/>
          <w:numId w:val="2"/>
        </w:numPr>
      </w:pPr>
      <w:r>
        <w:t xml:space="preserve">认证体系单一，无法应对复杂攻击场景；</w:t>
      </w:r>
    </w:p>
    <w:p>
      <w:pPr>
        <w:pStyle w:val="text"/>
        <w:numPr>
          <w:ilvl w:val="0"/>
          <w:numId w:val="2"/>
        </w:numPr>
      </w:pPr>
      <w:r>
        <w:t xml:space="preserve">存证与合规流程缺乏自动化与多链兼容性。现有技术未实现量子安全、AI 智能与区块链的深度融合，亟需一种高安全性、智能化的法务管理系统。</w:t>
      </w:r>
    </w:p>
    <w:p>
      <w:pPr>
        <w:pStyle w:val="Heading4"/>
      </w:pPr>
      <w:r>
        <w:rPr>
          <w:b/>
          <w:bCs/>
        </w:rPr>
        <w:t xml:space="preserve">发明内容</w:t>
      </w:r>
    </w:p>
    <w:p>
      <w:pPr>
        <w:pStyle w:val="text"/>
      </w:pPr>
      <w:r>
        <w:rPr>
          <w:b/>
          <w:bCs/>
        </w:rPr>
        <w:t xml:space="preserve">发明目的</w:t>
      </w:r>
      <w:r>
        <w:t xml:space="preserve">：提供一种基于量子加密与 AI 驱动的智能安全法务系统，实现高安全性电子签约、自动化法务流程及智能风险管控。</w:t>
      </w:r>
    </w:p>
    <w:p>
      <w:pPr>
        <w:pStyle w:val="text"/>
      </w:pPr>
      <w:r>
        <w:rPr>
          <w:b/>
          <w:bCs/>
        </w:rPr>
        <w:t xml:space="preserve">技术方案</w:t>
      </w:r>
      <w:r>
        <w:t xml:space="preserve">：一种智能安全法务系统，包括：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量子安全认证模块</w:t>
      </w:r>
      <w:r>
        <w:t xml:space="preserve">：</w:t>
      </w:r>
    </w:p>
    <w:p>
      <w:pPr>
        <w:pStyle w:val="text"/>
        <w:numPr>
          <w:ilvl w:val="1"/>
          <w:numId w:val="4"/>
        </w:numPr>
      </w:pPr>
      <w:r>
        <w:t xml:space="preserve">利用量子随机数生成设备指纹（专利技术 GXAUTH-20240626-03），结合多因素认证（密码 / TOTP / 生物识别 / 地理位置），通过量子加密算法（Kyber1024/NTRU/SABER）传输认证数据；</w:t>
      </w:r>
    </w:p>
    <w:p>
      <w:pPr>
        <w:pStyle w:val="text"/>
        <w:numPr>
          <w:ilvl w:val="1"/>
          <w:numId w:val="4"/>
        </w:numPr>
      </w:pPr>
      <w:r>
        <w:t xml:space="preserve">动态切换 3 种自适应加密算法，集成 Redis 集群存储设备指纹（TTL 30 天）。</w:t>
      </w:r>
    </w:p>
    <w:p>
      <w:pPr>
        <w:pStyle w:val="text"/>
        <w:numPr>
          <w:ilvl w:val="0"/>
          <w:numId w:val="5"/>
        </w:numPr>
      </w:pPr>
      <w:r>
        <w:rPr>
          <w:b/>
          <w:bCs/>
        </w:rPr>
        <w:t xml:space="preserve">电子签约与存证模块</w:t>
      </w:r>
      <w:r>
        <w:t xml:space="preserve">：</w:t>
      </w:r>
    </w:p>
    <w:p>
      <w:pPr>
        <w:pStyle w:val="text"/>
        <w:numPr>
          <w:ilvl w:val="1"/>
          <w:numId w:val="4"/>
        </w:numPr>
      </w:pPr>
      <w:r>
        <w:t xml:space="preserve">支持本地合同模板创建、多方签署流程，采用 RSA/ECC/ 国密 SM2 等多算法签名，生成签名数据（如数字签名图片或生物特征数据）；</w:t>
      </w:r>
    </w:p>
    <w:p>
      <w:pPr>
        <w:pStyle w:val="text"/>
        <w:numPr>
          <w:ilvl w:val="1"/>
          <w:numId w:val="4"/>
        </w:numPr>
      </w:pPr>
      <w:r>
        <w:t xml:space="preserve">合同内容加密存储，可选区块链多链存证（Fabric/Ethereum/Hyperledger），结合零知识证明确保不可抵赖性。</w:t>
      </w:r>
    </w:p>
    <w:p>
      <w:pPr>
        <w:pStyle w:val="text"/>
        <w:numPr>
          <w:ilvl w:val="0"/>
          <w:numId w:val="6"/>
        </w:numPr>
      </w:pPr>
      <w:r>
        <w:rPr>
          <w:b/>
          <w:bCs/>
        </w:rPr>
        <w:t xml:space="preserve">AI 辅助风险分析模块</w:t>
      </w:r>
      <w:r>
        <w:t xml:space="preserve">：</w:t>
      </w:r>
    </w:p>
    <w:p>
      <w:pPr>
        <w:pStyle w:val="text"/>
        <w:numPr>
          <w:ilvl w:val="1"/>
          <w:numId w:val="4"/>
        </w:numPr>
      </w:pPr>
      <w:r>
        <w:t xml:space="preserve">集成 LSTM 神经网络分析用户行为数据，实时检测异常操作；</w:t>
      </w:r>
    </w:p>
    <w:p>
      <w:pPr>
        <w:pStyle w:val="text"/>
        <w:numPr>
          <w:ilvl w:val="1"/>
          <w:numId w:val="4"/>
        </w:numPr>
      </w:pPr>
      <w:r>
        <w:t xml:space="preserve">利用 AI 模型对合同文本进行合规性检查，自动标注高风险条款，输出风险评分。</w:t>
      </w:r>
    </w:p>
    <w:p>
      <w:pPr>
        <w:pStyle w:val="text"/>
        <w:numPr>
          <w:ilvl w:val="0"/>
          <w:numId w:val="7"/>
        </w:numPr>
      </w:pPr>
      <w:r>
        <w:rPr>
          <w:b/>
          <w:bCs/>
        </w:rPr>
        <w:t xml:space="preserve">动态防御与自动化模块</w:t>
      </w:r>
      <w:r>
        <w:t xml:space="preserve">：</w:t>
      </w:r>
    </w:p>
    <w:p>
      <w:pPr>
        <w:pStyle w:val="text"/>
        <w:numPr>
          <w:ilvl w:val="1"/>
          <w:numId w:val="4"/>
        </w:numPr>
      </w:pPr>
      <w:r>
        <w:t xml:space="preserve">虚拟认证陷阱系统（专利技术 GXSEC-20240626-02）实时提取攻击特征，同步更新 WAF 规则；</w:t>
      </w:r>
    </w:p>
    <w:p>
      <w:pPr>
        <w:pStyle w:val="text"/>
        <w:numPr>
          <w:ilvl w:val="1"/>
          <w:numId w:val="4"/>
        </w:numPr>
      </w:pPr>
      <w:r>
        <w:t xml:space="preserve">合同归档、到期提醒、合规审计全流程自动化，支持本地知识库管理与智能问答。</w:t>
      </w:r>
    </w:p>
    <w:p>
      <w:pPr>
        <w:pStyle w:val="text"/>
      </w:pPr>
      <w:r>
        <w:rPr>
          <w:b/>
          <w:bCs/>
        </w:rPr>
        <w:t xml:space="preserve">方法流程</w:t>
      </w:r>
      <w:r>
        <w:t xml:space="preserve">：</w:t>
      </w:r>
    </w:p>
    <w:p>
      <w:pPr>
        <w:pStyle w:val="text"/>
        <w:numPr>
          <w:ilvl w:val="0"/>
          <w:numId w:val="8"/>
        </w:numPr>
      </w:pPr>
      <w:r>
        <w:rPr>
          <w:b/>
          <w:bCs/>
        </w:rPr>
        <w:t xml:space="preserve">合同签署流程</w:t>
      </w:r>
      <w:r>
        <w:t xml:space="preserve">：</w:t>
      </w:r>
    </w:p>
    <w:p>
      <w:pPr>
        <w:pStyle w:val="text"/>
        <w:numPr>
          <w:ilvl w:val="1"/>
          <w:numId w:val="4"/>
        </w:numPr>
      </w:pPr>
      <w:r>
        <w:t xml:space="preserve">用户通过多因素认证登录系统，选择合同模板并生成实例；</w:t>
      </w:r>
    </w:p>
    <w:p>
      <w:pPr>
        <w:pStyle w:val="text"/>
        <w:numPr>
          <w:ilvl w:val="1"/>
          <w:numId w:val="4"/>
        </w:numPr>
      </w:pPr>
      <w:r>
        <w:t xml:space="preserve">调用量子加密模块生成签名密钥，支持数字签名或生物识别签名；</w:t>
      </w:r>
    </w:p>
    <w:p>
      <w:pPr>
        <w:pStyle w:val="text"/>
        <w:numPr>
          <w:ilvl w:val="1"/>
          <w:numId w:val="4"/>
        </w:numPr>
      </w:pPr>
      <w:r>
        <w:t xml:space="preserve">签署后数据本地存证，并可选上链存证，触发 AI 风险分析与法务归档。</w:t>
      </w:r>
    </w:p>
    <w:p>
      <w:pPr>
        <w:pStyle w:val="text"/>
        <w:numPr>
          <w:ilvl w:val="0"/>
          <w:numId w:val="9"/>
        </w:numPr>
      </w:pPr>
      <w:r>
        <w:rPr>
          <w:b/>
          <w:bCs/>
        </w:rPr>
        <w:t xml:space="preserve">动态认证流程</w:t>
      </w:r>
      <w:r>
        <w:t xml:space="preserve">：</w:t>
      </w:r>
    </w:p>
    <w:p>
      <w:pPr>
        <w:pStyle w:val="text"/>
        <w:numPr>
          <w:ilvl w:val="1"/>
          <w:numId w:val="4"/>
        </w:numPr>
      </w:pPr>
      <w:r>
        <w:t xml:space="preserve">设备接入时生成量子设备指纹，结合行为生物认证引擎验证；</w:t>
      </w:r>
    </w:p>
    <w:p>
      <w:pPr>
        <w:pStyle w:val="text"/>
        <w:numPr>
          <w:ilvl w:val="1"/>
          <w:numId w:val="4"/>
        </w:numPr>
      </w:pPr>
      <w:r>
        <w:t xml:space="preserve">基于实时威胁情报调整认证策略，如动态增加多因素认证步骤。</w:t>
      </w:r>
    </w:p>
    <w:p>
      <w:pPr>
        <w:pStyle w:val="Heading4"/>
      </w:pPr>
      <w:r>
        <w:rPr>
          <w:b/>
          <w:bCs/>
        </w:rPr>
        <w:t xml:space="preserve">附图说明</w:t>
      </w:r>
    </w:p>
    <w:p>
      <w:pPr>
        <w:pStyle w:val="text"/>
        <w:numPr>
          <w:ilvl w:val="0"/>
          <w:numId w:val="10"/>
        </w:numPr>
      </w:pPr>
      <w:r>
        <w:rPr>
          <w:b/>
          <w:bCs/>
        </w:rPr>
        <w:t xml:space="preserve">系统架构图</w:t>
      </w:r>
      <w:r>
        <w:t xml:space="preserve">：展示量子加密、AI、区块链等模块的交互关系；</w:t>
      </w:r>
    </w:p>
    <w:p>
      <w:pPr>
        <w:pStyle w:val="text"/>
        <w:numPr>
          <w:ilvl w:val="0"/>
          <w:numId w:val="10"/>
        </w:numPr>
      </w:pPr>
      <w:r>
        <w:rPr>
          <w:b/>
          <w:bCs/>
        </w:rPr>
        <w:t xml:space="preserve">电子签约流程图</w:t>
      </w:r>
      <w:r>
        <w:t xml:space="preserve">：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graph LR  </w:t>
            </w:r>
          </w:p>
          <w:p>
            <w:pPr>
              <w:pStyle w:val="text"/>
            </w:pPr>
            <w:r>
              <w:t xml:space="preserve">A[合同创建] --&gt; B[量子认证]  </w:t>
            </w:r>
          </w:p>
          <w:p>
            <w:pPr>
              <w:pStyle w:val="text"/>
            </w:pPr>
            <w:r>
              <w:t xml:space="preserve">B --&gt; C[多算法签名]  </w:t>
            </w:r>
          </w:p>
          <w:p>
            <w:pPr>
              <w:pStyle w:val="text"/>
            </w:pPr>
            <w:r>
              <w:t xml:space="preserve">C --&gt; D[本地存证]  </w:t>
            </w:r>
          </w:p>
          <w:p>
            <w:pPr>
              <w:pStyle w:val="text"/>
            </w:pPr>
            <w:r>
              <w:t xml:space="preserve">D --&gt; E[区块链存证]  </w:t>
            </w:r>
          </w:p>
          <w:p>
            <w:pPr>
              <w:pStyle w:val="text"/>
            </w:pPr>
            <w:r>
              <w:t xml:space="preserve">E --&gt; F[AI风险分析]  </w:t>
            </w:r>
          </w:p>
          <w:p>
            <w:pPr>
              <w:pStyle w:val="text"/>
            </w:pPr>
            <w:r>
              <w:t xml:space="preserve">F --&gt; G[法务归档]  </w:t>
            </w:r>
          </w:p>
        </w:tc>
      </w:tr>
    </w:tbl>
    <w:p>
      <w:pPr>
        <w:pStyle w:val="text"/>
        <w:numPr>
          <w:ilvl w:val="0"/>
          <w:numId w:val="10"/>
        </w:numPr>
      </w:pPr>
      <w:r>
        <w:rPr>
          <w:b/>
          <w:bCs/>
        </w:rPr>
        <w:t xml:space="preserve">认证体系流程图</w:t>
      </w:r>
      <w:r>
        <w:t xml:space="preserve">：展示五维认证（密码 / 设备指纹 / 地理位置 / 生物识别 / 行为分析）的动态组合机制。</w:t>
      </w:r>
    </w:p>
    <w:p>
      <w:pPr>
        <w:pStyle w:val="Heading4"/>
      </w:pPr>
      <w:r>
        <w:rPr>
          <w:b/>
          <w:bCs/>
        </w:rPr>
        <w:t xml:space="preserve">具体实施方式</w:t>
      </w:r>
    </w:p>
    <w:p>
      <w:pPr>
        <w:pStyle w:val="text"/>
        <w:numPr>
          <w:ilvl w:val="0"/>
          <w:numId w:val="11"/>
        </w:numPr>
      </w:pPr>
      <w:r>
        <w:rPr>
          <w:b/>
          <w:bCs/>
        </w:rPr>
        <w:t xml:space="preserve">量子加密实现</w:t>
      </w:r>
      <w:r>
        <w:t xml:space="preserve">：</w:t>
      </w:r>
    </w:p>
    <w:p>
      <w:pPr>
        <w:pStyle w:val="text"/>
        <w:numPr>
          <w:ilvl w:val="1"/>
          <w:numId w:val="4"/>
        </w:numPr>
      </w:pPr>
      <w:r>
        <w:t xml:space="preserve">使用 PQCrypto 扩展实现 Kyber1024 算法，生成量子安全密钥对；</w:t>
      </w:r>
    </w:p>
    <w:p>
      <w:pPr>
        <w:pStyle w:val="text"/>
        <w:numPr>
          <w:ilvl w:val="1"/>
          <w:numId w:val="4"/>
        </w:numPr>
      </w:pPr>
      <w:r>
        <w:t xml:space="preserve">数据传输前先用 AES-256 加密，再用量子公钥加密 AES 密钥，组合生成密文。</w:t>
      </w:r>
    </w:p>
    <w:p>
      <w:pPr>
        <w:pStyle w:val="text"/>
        <w:numPr>
          <w:ilvl w:val="0"/>
          <w:numId w:val="12"/>
        </w:numPr>
      </w:pPr>
      <w:r>
        <w:rPr>
          <w:b/>
          <w:bCs/>
        </w:rPr>
        <w:t xml:space="preserve">AI 模型应用</w:t>
      </w:r>
      <w:r>
        <w:t xml:space="preserve">：</w:t>
      </w:r>
    </w:p>
    <w:p>
      <w:pPr>
        <w:pStyle w:val="text"/>
        <w:numPr>
          <w:ilvl w:val="1"/>
          <w:numId w:val="4"/>
        </w:numPr>
      </w:pPr>
      <w:r>
        <w:t xml:space="preserve">训练 LSTM 模型识别用户登录行为特征，设置异常阈值触发二次认证；</w:t>
      </w:r>
    </w:p>
    <w:p>
      <w:pPr>
        <w:pStyle w:val="text"/>
        <w:numPr>
          <w:ilvl w:val="1"/>
          <w:numId w:val="4"/>
        </w:numPr>
      </w:pPr>
      <w:r>
        <w:t xml:space="preserve">基于自然语言处理（NLP）解析合同文本，匹配合规规则库进行风险标注。</w:t>
      </w:r>
    </w:p>
    <w:p>
      <w:pPr>
        <w:pStyle w:val="text"/>
        <w:numPr>
          <w:ilvl w:val="0"/>
          <w:numId w:val="13"/>
        </w:numPr>
      </w:pPr>
      <w:r>
        <w:rPr>
          <w:b/>
          <w:bCs/>
        </w:rPr>
        <w:t xml:space="preserve">区块链存证</w:t>
      </w:r>
      <w:r>
        <w:t xml:space="preserve">：</w:t>
      </w:r>
    </w:p>
    <w:p>
      <w:pPr>
        <w:pStyle w:val="text"/>
        <w:numPr>
          <w:ilvl w:val="1"/>
          <w:numId w:val="4"/>
        </w:numPr>
      </w:pPr>
      <w:r>
        <w:t xml:space="preserve">签署完成后，将合同哈希值、签名时间戳等上链，支持多链同步存证；</w:t>
      </w:r>
    </w:p>
    <w:p>
      <w:pPr>
        <w:pStyle w:val="text"/>
        <w:numPr>
          <w:ilvl w:val="1"/>
          <w:numId w:val="4"/>
        </w:numPr>
      </w:pPr>
      <w:r>
        <w:t xml:space="preserve">提供链上查询接口，生成不可篡改的存证证明。</w:t>
      </w:r>
    </w:p>
    <w:p>
      <w:pPr>
        <w:pStyle w:val="Heading3"/>
      </w:pPr>
      <w:r>
        <w:rPr>
          <w:b/>
          <w:bCs/>
        </w:rPr>
        <w:t xml:space="preserve">权利要求书</w:t>
      </w:r>
    </w:p>
    <w:p>
      <w:pPr>
        <w:pStyle w:val="text"/>
        <w:numPr>
          <w:ilvl w:val="0"/>
          <w:numId w:val="14"/>
        </w:numPr>
      </w:pPr>
      <w:r>
        <w:t xml:space="preserve">一种智能安全法务系统，其特征在于，包括：</w:t>
      </w:r>
    </w:p>
    <w:p>
      <w:pPr>
        <w:pStyle w:val="text"/>
        <w:numPr>
          <w:ilvl w:val="1"/>
          <w:numId w:val="4"/>
        </w:numPr>
      </w:pPr>
      <w:r>
        <w:t xml:space="preserve">量子安全认证模块，用于生成量子设备指纹并实现多因素认证；</w:t>
      </w:r>
    </w:p>
    <w:p>
      <w:pPr>
        <w:pStyle w:val="text"/>
        <w:numPr>
          <w:ilvl w:val="1"/>
          <w:numId w:val="4"/>
        </w:numPr>
      </w:pPr>
      <w:r>
        <w:t xml:space="preserve">电子签约模块，支持多算法签名、本地存证与区块链存证；</w:t>
      </w:r>
    </w:p>
    <w:p>
      <w:pPr>
        <w:pStyle w:val="text"/>
        <w:numPr>
          <w:ilvl w:val="1"/>
          <w:numId w:val="4"/>
        </w:numPr>
      </w:pPr>
      <w:r>
        <w:t xml:space="preserve">AI 风险分析模块，用于合同合规检查与行为异常检测；</w:t>
      </w:r>
    </w:p>
    <w:p>
      <w:pPr>
        <w:pStyle w:val="text"/>
        <w:numPr>
          <w:ilvl w:val="1"/>
          <w:numId w:val="4"/>
        </w:numPr>
      </w:pPr>
      <w:r>
        <w:t xml:space="preserve">动态防御模块，包括虚拟认证陷阱系统与自动化 WAF 规则同步。</w:t>
      </w:r>
    </w:p>
    <w:p>
      <w:pPr>
        <w:pStyle w:val="text"/>
        <w:numPr>
          <w:ilvl w:val="0"/>
          <w:numId w:val="15"/>
        </w:numPr>
      </w:pPr>
      <w:r>
        <w:t xml:space="preserve">根据权利要求 1 所述的系统，其特征在于，所述量子安全认证模块包括：</w:t>
      </w:r>
    </w:p>
    <w:p>
      <w:pPr>
        <w:pStyle w:val="text"/>
        <w:numPr>
          <w:ilvl w:val="1"/>
          <w:numId w:val="4"/>
        </w:numPr>
      </w:pPr>
      <w:r>
        <w:t xml:space="preserve">基于量子随机数的设备指纹生成单元；</w:t>
      </w:r>
    </w:p>
    <w:p>
      <w:pPr>
        <w:pStyle w:val="text"/>
        <w:numPr>
          <w:ilvl w:val="1"/>
          <w:numId w:val="4"/>
        </w:numPr>
      </w:pPr>
      <w:r>
        <w:t xml:space="preserve">支持 Kyber1024/NTRU/SABER 算法的量子加密传输单元。</w:t>
      </w:r>
    </w:p>
    <w:p>
      <w:pPr>
        <w:pStyle w:val="text"/>
        <w:numPr>
          <w:ilvl w:val="0"/>
          <w:numId w:val="16"/>
        </w:numPr>
      </w:pPr>
      <w:r>
        <w:t xml:space="preserve">根据权利要求 1 所述的系统，其特征在于，所述电子签约模块实现流程包括：</w:t>
      </w:r>
    </w:p>
    <w:p>
      <w:pPr>
        <w:pStyle w:val="text"/>
        <w:numPr>
          <w:ilvl w:val="1"/>
          <w:numId w:val="4"/>
        </w:numPr>
      </w:pPr>
      <w:r>
        <w:t xml:space="preserve">合同模板本地化管理与多方签署流程；</w:t>
      </w:r>
    </w:p>
    <w:p>
      <w:pPr>
        <w:pStyle w:val="text"/>
        <w:numPr>
          <w:ilvl w:val="1"/>
          <w:numId w:val="4"/>
        </w:numPr>
      </w:pPr>
      <w:r>
        <w:t xml:space="preserve">签名数据（数字签名 / 生物特征）的加密存储与区块链存证。</w:t>
      </w:r>
    </w:p>
    <w:p>
      <w:pPr>
        <w:pStyle w:val="text"/>
        <w:numPr>
          <w:ilvl w:val="0"/>
          <w:numId w:val="17"/>
        </w:numPr>
      </w:pPr>
      <w:r>
        <w:t xml:space="preserve">一种基于权利要求 1 所述系统的电子签约方法，其特征在于，包括：</w:t>
      </w:r>
    </w:p>
    <w:p>
      <w:pPr>
        <w:pStyle w:val="text"/>
        <w:numPr>
          <w:ilvl w:val="1"/>
          <w:numId w:val="17"/>
        </w:numPr>
      </w:pPr>
      <w:r>
        <w:t xml:space="preserve">用户通过量子安全认证登录系统；</w:t>
      </w:r>
    </w:p>
    <w:p>
      <w:pPr>
        <w:pStyle w:val="text"/>
        <w:numPr>
          <w:ilvl w:val="1"/>
          <w:numId w:val="17"/>
        </w:numPr>
      </w:pPr>
      <w:r>
        <w:t xml:space="preserve">生成合同实例并选择签名算法（RSA/ECC/ 国密 SM2）；</w:t>
      </w:r>
    </w:p>
    <w:p>
      <w:pPr>
        <w:pStyle w:val="text"/>
        <w:numPr>
          <w:ilvl w:val="1"/>
          <w:numId w:val="17"/>
        </w:numPr>
      </w:pPr>
      <w:r>
        <w:t xml:space="preserve">签署后数据经量子加密本地存证，并可选上链存证；</w:t>
      </w:r>
    </w:p>
    <w:p>
      <w:pPr>
        <w:pStyle w:val="text"/>
        <w:numPr>
          <w:ilvl w:val="1"/>
          <w:numId w:val="17"/>
        </w:numPr>
      </w:pPr>
      <w:r>
        <w:t xml:space="preserve">触发 AI 模型进行合同风险分析与法务流程自动化。</w:t>
      </w:r>
    </w:p>
    <w:p>
      <w:pPr>
        <w:pStyle w:val="Heading3"/>
      </w:pPr>
      <w:r>
        <w:rPr>
          <w:b/>
          <w:bCs/>
        </w:rPr>
        <w:t xml:space="preserve">说明书摘要</w:t>
      </w:r>
    </w:p>
    <w:p>
      <w:pPr>
        <w:pStyle w:val="text"/>
      </w:pPr>
      <w:r>
        <w:t xml:space="preserve">本发明公开了一种基于量子加密与 AI 驱动的智能安全法务系统及方法，通过量子设备指纹认证、多算法签名、区块链存证与 AI 风险分析，实现高安全性电子签约与自动化法务管理。系统支持动态防御、合规审计与多链存证，解决了传统系统在安全性、智能化与合规性上的不足，适用于政企、金融、法律等高安全需求场景。</w:t>
      </w:r>
    </w:p>
    <w:p>
      <w:pPr>
        <w:pStyle w:val="Heading2"/>
      </w:pPr>
      <w:r>
        <w:rPr>
          <w:b/>
          <w:bCs/>
        </w:rPr>
        <w:t xml:space="preserve">说明</w:t>
      </w:r>
    </w:p>
    <w:p>
      <w:pPr>
        <w:pStyle w:val="text"/>
        <w:numPr>
          <w:ilvl w:val="0"/>
          <w:numId w:val="18"/>
        </w:numPr>
      </w:pPr>
      <w:r>
        <w:rPr>
          <w:b/>
          <w:bCs/>
        </w:rPr>
        <w:t xml:space="preserve">创新点聚焦</w:t>
      </w:r>
      <w:r>
        <w:t xml:space="preserve">：突出量子加密、AI 驱动、区块链存证等核心技术，结合具体实施例说明技术优势。</w:t>
      </w:r>
    </w:p>
    <w:p>
      <w:pPr>
        <w:pStyle w:val="text"/>
        <w:numPr>
          <w:ilvl w:val="0"/>
          <w:numId w:val="18"/>
        </w:numPr>
      </w:pPr>
      <w:r>
        <w:rPr>
          <w:b/>
          <w:bCs/>
        </w:rPr>
        <w:t xml:space="preserve">权利要求</w:t>
      </w:r>
      <w:r>
        <w:t xml:space="preserve">：需根据技术细节进一步细化，确保覆盖核心方案（如量子指纹生成方法、AI 分析流程、多链存证机制等）。</w:t>
      </w:r>
    </w:p>
    <w:p>
      <w:pPr>
        <w:pStyle w:val="text"/>
        <w:numPr>
          <w:ilvl w:val="0"/>
          <w:numId w:val="18"/>
        </w:numPr>
      </w:pPr>
      <w:r>
        <w:rPr>
          <w:b/>
          <w:bCs/>
        </w:rPr>
        <w:t xml:space="preserve">法律建议</w:t>
      </w:r>
      <w:r>
        <w:t xml:space="preserve">：建议委托专利代理机构进一步完善技术点，确保新颖性、创造性与实用性，避免与现有技术冲突。</w:t>
      </w:r>
    </w:p>
    <w:p>
      <w:pPr>
        <w:pStyle w:val="text"/>
      </w:pPr>
      <w:r>
        <w:t xml:space="preserve">如需更详细的专利申请文件，可提供具体技术参数或补充实施例进行细化。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lowerLetter"/>
      <w:lvlText w:val="%2.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lowerRoman"/>
      <w:lvlText w:val="%3.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decimal"/>
      <w:lvlText w:val="%4.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lowerLetter"/>
      <w:lvlText w:val="%5.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lowerRoman"/>
      <w:lvlText w:val="%6.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decimal"/>
      <w:lvlText w:val="%7.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lowerLetter"/>
      <w:lvlText w:val="%8.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lowerRoman"/>
      <w:lvlText w:val="%9.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decimal"/>
      <w:lvlText w:val="%10.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bullet"/>
      <w:lvlText w:val="◦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bullet"/>
      <w:lvlText w:val="▪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bullet"/>
      <w:lvlText w:val="•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bullet"/>
      <w:lvlText w:val="◦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bullet"/>
      <w:lvlText w:val="▪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bullet"/>
      <w:lvlText w:val="•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bullet"/>
      <w:lvlText w:val="◦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bullet"/>
      <w:lvlText w:val="▪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bullet"/>
      <w:lvlText w:val="•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4" w15:restartNumberingAfterBreak="0">
    <w:multiLevelType w:val="hybridMultilevel"/>
    <w:lvl w:ilvl="0" w15:tentative="1">
      <w:start w:val="1"/>
      <w:numFmt w:val="custom"/>
      <w:lvlText w:val="☐"/>
      <w:lvlJc w:val="start"/>
      <w:pPr>
        <w:ind w:left="288" w:hanging="288"/>
      </w:pPr>
    </w:lvl>
    <w:lvl w:ilvl="1" w15:tentative="1">
      <w:start w:val="1"/>
      <w:numFmt w:val="custom"/>
      <w:lvlText w:val="☐"/>
      <w:lvlJc w:val="start"/>
      <w:pPr>
        <w:ind w:left="720" w:hanging="288"/>
      </w:pPr>
    </w:lvl>
    <w:lvl w:ilvl="2" w15:tentative="1">
      <w:start w:val="1"/>
      <w:numFmt w:val="custom"/>
      <w:lvlText w:val="☐"/>
      <w:lvlJc w:val="start"/>
      <w:pPr>
        <w:ind w:left="1152" w:hanging="288"/>
      </w:pPr>
    </w:lvl>
    <w:lvl w:ilvl="3" w15:tentative="1">
      <w:start w:val="1"/>
      <w:numFmt w:val="custom"/>
      <w:lvlText w:val="☐"/>
      <w:lvlJc w:val="start"/>
      <w:pPr>
        <w:ind w:left="1583" w:hanging="288"/>
      </w:pPr>
    </w:lvl>
    <w:lvl w:ilvl="4" w15:tentative="1">
      <w:start w:val="1"/>
      <w:numFmt w:val="custom"/>
      <w:lvlText w:val="☐"/>
      <w:lvlJc w:val="start"/>
      <w:pPr>
        <w:ind w:left="2015" w:hanging="288"/>
      </w:pPr>
    </w:lvl>
    <w:lvl w:ilvl="5" w15:tentative="1">
      <w:start w:val="1"/>
      <w:numFmt w:val="custom"/>
      <w:lvlText w:val="☐"/>
      <w:lvlJc w:val="start"/>
      <w:pPr>
        <w:ind w:left="2448" w:hanging="288"/>
      </w:pPr>
    </w:lvl>
    <w:lvl w:ilvl="6" w15:tentative="1">
      <w:start w:val="1"/>
      <w:numFmt w:val="custom"/>
      <w:lvlText w:val="☐"/>
      <w:lvlJc w:val="start"/>
      <w:pPr>
        <w:ind w:left="2879" w:hanging="288"/>
      </w:pPr>
    </w:lvl>
    <w:lvl w:ilvl="7" w15:tentative="1">
      <w:start w:val="1"/>
      <w:numFmt w:val="custom"/>
      <w:lvlText w:val="☐"/>
      <w:lvlJc w:val="start"/>
      <w:pPr>
        <w:ind w:left="3312" w:hanging="288"/>
      </w:pPr>
    </w:lvl>
    <w:lvl w:ilvl="8" w15:tentative="1">
      <w:start w:val="1"/>
      <w:numFmt w:val="custom"/>
      <w:lvlText w:val="☐"/>
      <w:lvlJc w:val="start"/>
      <w:pPr>
        <w:ind w:left="3744" w:hanging="288"/>
      </w:pPr>
    </w:lvl>
    <w:lvl w:ilvl="9" w15:tentative="1">
      <w:start w:val="1"/>
      <w:numFmt w:val="custom"/>
      <w:lvlText w:val="☐"/>
      <w:lvlJc w:val="start"/>
      <w:pPr>
        <w:ind w:left="4176" w:hanging="288"/>
      </w:pPr>
    </w:lvl>
  </w:abstractNum>
  <w:abstractNum w:abstractNumId="5" w15:restartNumberingAfterBreak="0">
    <w:multiLevelType w:val="hybridMultilevel"/>
    <w:lvl w:ilvl="0" w15:tentative="1">
      <w:start w:val="1"/>
      <w:numFmt w:val="custom"/>
      <w:lvlText w:val="☑"/>
      <w:lvlJc w:val="start"/>
      <w:pPr>
        <w:ind w:left="288" w:hanging="288"/>
      </w:pPr>
    </w:lvl>
    <w:lvl w:ilvl="1" w15:tentative="1">
      <w:start w:val="1"/>
      <w:numFmt w:val="custom"/>
      <w:lvlText w:val="☑"/>
      <w:lvlJc w:val="start"/>
      <w:pPr>
        <w:ind w:left="720" w:hanging="288"/>
      </w:pPr>
    </w:lvl>
    <w:lvl w:ilvl="2" w15:tentative="1">
      <w:start w:val="1"/>
      <w:numFmt w:val="custom"/>
      <w:lvlText w:val="☑"/>
      <w:lvlJc w:val="start"/>
      <w:pPr>
        <w:ind w:left="1152" w:hanging="288"/>
      </w:pPr>
    </w:lvl>
    <w:lvl w:ilvl="3" w15:tentative="1">
      <w:start w:val="1"/>
      <w:numFmt w:val="custom"/>
      <w:lvlText w:val="☑"/>
      <w:lvlJc w:val="start"/>
      <w:pPr>
        <w:ind w:left="1583" w:hanging="288"/>
      </w:pPr>
    </w:lvl>
    <w:lvl w:ilvl="4" w15:tentative="1">
      <w:start w:val="1"/>
      <w:numFmt w:val="custom"/>
      <w:lvlText w:val="☑"/>
      <w:lvlJc w:val="start"/>
      <w:pPr>
        <w:ind w:left="2015" w:hanging="288"/>
      </w:pPr>
    </w:lvl>
    <w:lvl w:ilvl="5" w15:tentative="1">
      <w:start w:val="1"/>
      <w:numFmt w:val="custom"/>
      <w:lvlText w:val="☑"/>
      <w:lvlJc w:val="start"/>
      <w:pPr>
        <w:ind w:left="2448" w:hanging="288"/>
      </w:pPr>
    </w:lvl>
    <w:lvl w:ilvl="6" w15:tentative="1">
      <w:start w:val="1"/>
      <w:numFmt w:val="custom"/>
      <w:lvlText w:val="☑"/>
      <w:lvlJc w:val="start"/>
      <w:pPr>
        <w:ind w:left="2879" w:hanging="288"/>
      </w:pPr>
    </w:lvl>
    <w:lvl w:ilvl="7" w15:tentative="1">
      <w:start w:val="1"/>
      <w:numFmt w:val="custom"/>
      <w:lvlText w:val="☑"/>
      <w:lvlJc w:val="start"/>
      <w:pPr>
        <w:ind w:left="3312" w:hanging="288"/>
      </w:pPr>
    </w:lvl>
    <w:lvl w:ilvl="8" w15:tentative="1">
      <w:start w:val="1"/>
      <w:numFmt w:val="custom"/>
      <w:lvlText w:val="☑"/>
      <w:lvlJc w:val="start"/>
      <w:pPr>
        <w:ind w:left="3744" w:hanging="288"/>
      </w:pPr>
    </w:lvl>
    <w:lvl w:ilvl="9" w15:tentative="1">
      <w:start w:val="1"/>
      <w:numFmt w:val="custom"/>
      <w:lvlText w:val="☑"/>
      <w:lvlJc w:val="start"/>
      <w:pPr>
        <w:ind w:left="4176" w:hanging="288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pPr>
      <w:spacing w:before="480" w:after="480" w:line="288" w:lineRule="auto"/>
      <w:ind w:left="0"/>
    </w:pPr>
    <w:rPr>
      <w:b/>
      <w:bCs/>
      <w:sz w:val="52"/>
      <w:szCs w:val="52"/>
      <w:rFonts w:ascii="Arial" w:hAnsi="Arial" w:eastAsia="等线" w:cs="Arial"/>
    </w:rPr>
  </w:style>
  <w:style w:type="paragraph" w:styleId="Heading1">
    <w:name w:val="Heading 1"/>
    <w:basedOn w:val="Normal"/>
    <w:next w:val="Normal"/>
    <w:qFormat/>
    <w:pPr>
      <w:spacing w:before="380" w:after="140" w:line="288" w:lineRule="auto"/>
      <w:ind w:left="0"/>
      <w:jc w:val="left"/>
      <w:outlineLvl w:val="0"/>
    </w:pPr>
    <w:rPr>
      <w:b/>
      <w:bCs/>
      <w:sz w:val="36"/>
      <w:szCs w:val="36"/>
      <w:rFonts w:ascii="Arial" w:hAnsi="Arial" w:eastAsia="等线" w:cs="Arial"/>
    </w:rPr>
  </w:style>
  <w:style w:type="paragraph" w:styleId="Heading2">
    <w:name w:val="Heading 2"/>
    <w:basedOn w:val="Normal"/>
    <w:next w:val="Normal"/>
    <w:qFormat/>
    <w:pPr>
      <w:spacing w:before="320" w:after="120" w:line="288" w:lineRule="auto"/>
      <w:ind w:left="0"/>
      <w:jc w:val="left"/>
      <w:outlineLvl w:val="1"/>
    </w:pPr>
    <w:rPr>
      <w:b/>
      <w:bCs/>
      <w:sz w:val="32"/>
      <w:szCs w:val="32"/>
      <w:rFonts w:ascii="Arial" w:hAnsi="Arial" w:eastAsia="等线" w:cs="Arial"/>
    </w:rPr>
  </w:style>
  <w:style w:type="paragraph" w:styleId="Heading3">
    <w:name w:val="Heading 3"/>
    <w:basedOn w:val="Normal"/>
    <w:next w:val="Normal"/>
    <w:qFormat/>
    <w:pPr>
      <w:spacing w:before="300" w:after="120" w:line="288" w:lineRule="auto"/>
      <w:ind w:left="0"/>
      <w:jc w:val="left"/>
      <w:outlineLvl w:val="2"/>
    </w:pPr>
    <w:rPr>
      <w:b/>
      <w:bCs/>
      <w:sz w:val="30"/>
      <w:szCs w:val="30"/>
      <w:rFonts w:ascii="Arial" w:hAnsi="Arial" w:eastAsia="等线" w:cs="Arial"/>
    </w:rPr>
  </w:style>
  <w:style w:type="paragraph" w:styleId="Heading4">
    <w:name w:val="Heading 4"/>
    <w:basedOn w:val="Normal"/>
    <w:next w:val="Normal"/>
    <w:qFormat/>
    <w:pPr>
      <w:spacing w:before="260" w:after="120" w:line="288" w:lineRule="auto"/>
      <w:ind w:left="0"/>
      <w:jc w:val="left"/>
      <w:outlineLvl w:val="3"/>
    </w:pPr>
    <w:rPr>
      <w:b/>
      <w:bCs/>
      <w:sz w:val="28"/>
      <w:szCs w:val="28"/>
      <w:rFonts w:ascii="Arial" w:hAnsi="Arial" w:eastAsia="等线" w:cs="Arial"/>
    </w:rPr>
  </w:style>
  <w:style w:type="paragraph" w:styleId="Heading5">
    <w:name w:val="Heading 5"/>
    <w:basedOn w:val="Normal"/>
    <w:next w:val="Normal"/>
    <w:qFormat/>
    <w:pPr>
      <w:spacing w:before="240" w:after="120" w:line="288" w:lineRule="auto"/>
      <w:ind w:left="0"/>
      <w:jc w:val="left"/>
      <w:outlineLvl w:val="4"/>
    </w:pPr>
    <w:rPr>
      <w:b/>
      <w:bCs/>
      <w:sz w:val="24"/>
      <w:szCs w:val="24"/>
      <w:rFonts w:ascii="Arial" w:hAnsi="Arial" w:eastAsia="等线" w:cs="Arial"/>
    </w:rPr>
  </w:style>
  <w:style w:type="paragraph" w:styleId="Heading6">
    <w:name w:val="Heading 6"/>
    <w:basedOn w:val="Normal"/>
    <w:next w:val="Normal"/>
    <w:qFormat/>
    <w:pPr>
      <w:spacing w:before="240" w:after="120" w:line="288" w:lineRule="auto"/>
      <w:ind w:left="0"/>
      <w:jc w:val="left"/>
      <w:outlineLvl w:val="5"/>
    </w:pPr>
    <w:rPr>
      <w:b/>
      <w:bCs/>
      <w:sz w:val="24"/>
      <w:szCs w:val="24"/>
      <w:rFonts w:ascii="Arial" w:hAnsi="Arial" w:eastAsia="等线" w:cs="Arial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ext">
    <w:pPr>
      <w:spacing w:before="120" w:after="120" w:line="288" w:lineRule="auto"/>
      <w:ind w:left="0"/>
      <w:jc w:val="left"/>
    </w:pPr>
    <w:rPr>
      <w:sz w:val="22"/>
      <w:szCs w:val="22"/>
      <w:rFonts w:ascii="Arial" w:hAnsi="Arial" w:eastAsia="等线" w:cs="Arial"/>
    </w:rPr>
  </w:style>
  <w:style w:type="paragraph" w:styleId="blockquote">
    <w:pPr>
      <w:spacing w:before="120" w:after="120" w:line="288" w:lineRule="auto"/>
      <w:ind w:left="0"/>
      <w:jc w:val="left"/>
    </w:pPr>
    <w:rPr>
      <w:color w:val="8F959E"/>
      <w:sz w:val="22"/>
      <w:szCs w:val="22"/>
      <w:rFonts w:ascii="Arial" w:hAnsi="Arial" w:eastAsia="等线" w:cs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2025-04-23T01:41:14.612Z</dcterms:created>
  <dcterms:modified xsi:type="dcterms:W3CDTF">2025-04-23T01:41:14.612Z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