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计算机软件著作权申请材料</w:t>
      </w:r>
    </w:p>
    <w:p>
      <w:pPr>
        <w:pStyle w:val="Heading2"/>
      </w:pPr>
      <w:r>
        <w:rPr>
          <w:b/>
          <w:bCs/>
        </w:rPr>
        <w:t xml:space="preserve">一、软件基本信息</w:t>
      </w:r>
    </w:p>
    <w:p>
      <w:pPr>
        <w:pStyle w:val="Heading3"/>
      </w:pPr>
      <w:r>
        <w:t xml:space="preserve">1. 软件全称</w:t>
      </w:r>
    </w:p>
    <w:p>
      <w:pPr>
        <w:pStyle w:val="text"/>
      </w:pPr>
      <w:r>
        <w:rPr>
          <w:b/>
          <w:bCs/>
        </w:rPr>
        <w:t xml:space="preserve">stanfai - 司单服 AI 智能安全法务系统 V2.0</w:t>
      </w:r>
      <w:r>
        <w:t xml:space="preserve">（简称：司单服 AI 法务系统）</w:t>
      </w:r>
    </w:p>
    <w:p>
      <w:pPr>
        <w:pStyle w:val="Heading3"/>
      </w:pPr>
      <w:r>
        <w:t xml:space="preserve">2. 开发完成日期</w:t>
      </w:r>
    </w:p>
    <w:p>
      <w:pPr>
        <w:pStyle w:val="text"/>
      </w:pPr>
      <w:r>
        <w:t xml:space="preserve">2024 年 X 月 X 日</w:t>
      </w:r>
    </w:p>
    <w:p>
      <w:pPr>
        <w:pStyle w:val="Heading3"/>
      </w:pPr>
      <w:r>
        <w:t xml:space="preserve">3. 软件简称</w:t>
      </w:r>
    </w:p>
    <w:p>
      <w:pPr>
        <w:pStyle w:val="text"/>
      </w:pPr>
      <w:r>
        <w:t xml:space="preserve">司单服 AI 法务系统</w:t>
      </w:r>
    </w:p>
    <w:p>
      <w:pPr>
        <w:pStyle w:val="Heading3"/>
      </w:pPr>
      <w:r>
        <w:t xml:space="preserve">4. 软件版本号</w:t>
      </w:r>
    </w:p>
    <w:p>
      <w:pPr>
        <w:pStyle w:val="text"/>
      </w:pPr>
      <w:r>
        <w:t xml:space="preserve">V2.0</w:t>
      </w:r>
    </w:p>
    <w:p>
      <w:pPr>
        <w:pStyle w:val="Heading2"/>
      </w:pPr>
      <w:r>
        <w:rPr>
          <w:b/>
          <w:bCs/>
        </w:rPr>
        <w:t xml:space="preserve">二、技术方案概述与创新架构</w:t>
      </w:r>
    </w:p>
    <w:p>
      <w:pPr>
        <w:pStyle w:val="Heading3"/>
      </w:pPr>
      <w:r>
        <w:t xml:space="preserve">1. 技术领域</w:t>
      </w:r>
    </w:p>
    <w:p>
      <w:pPr>
        <w:pStyle w:val="text"/>
      </w:pPr>
      <w:r>
        <w:rPr>
          <w:b/>
          <w:bCs/>
        </w:rPr>
        <w:t xml:space="preserve">全球首创的 “量子加密 + AI 驱动 + 区块链存证” 一体化智能法务技术平台</w:t>
      </w:r>
      <w:r>
        <w:t xml:space="preserve">，融合量子信息安全、机器学习、分布式账本技术，构建覆盖电子签约、合规审计、风险管控的全链路智能安全体系，适用于金融、政企、法律等高合规要求领域。</w:t>
      </w:r>
    </w:p>
    <w:p>
      <w:pPr>
        <w:pStyle w:val="Heading3"/>
      </w:pPr>
      <w:r>
        <w:t xml:space="preserve">2. 核心技术架构与创新实现</w:t>
      </w:r>
    </w:p>
    <w:p>
      <w:pPr>
        <w:pStyle w:val="Heading4"/>
      </w:pPr>
      <w:r>
        <w:t xml:space="preserve">（1）三维融合技术架构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graph TD  </w:t>
            </w:r>
          </w:p>
          <w:p>
            <w:pPr>
              <w:pStyle w:val="text"/>
            </w:pPr>
            <w:r>
              <w:t xml:space="preserve">    A[量子安全层] --&gt;|Kyber1024算法| B(设备指纹生成)  </w:t>
            </w:r>
          </w:p>
          <w:p>
            <w:pPr>
              <w:pStyle w:val="text"/>
            </w:pPr>
            <w:r>
              <w:t xml:space="preserve">    A --&gt;|SM4国密算法| C(数据加密存储)  </w:t>
            </w:r>
          </w:p>
          <w:p>
            <w:pPr>
              <w:pStyle w:val="text"/>
            </w:pPr>
            <w:r>
              <w:t xml:space="preserve">    D[AI智能层] --&gt;|LSTM+NLP| E(合同风险分析)  </w:t>
            </w:r>
          </w:p>
          <w:p>
            <w:pPr>
              <w:pStyle w:val="text"/>
            </w:pPr>
            <w:r>
              <w:t xml:space="preserve">    D --&gt;|XGBoost模型| F(异常行为检测)  </w:t>
            </w:r>
          </w:p>
          <w:p>
            <w:pPr>
              <w:pStyle w:val="text"/>
            </w:pPr>
            <w:r>
              <w:t xml:space="preserve">    G[区块链层] --&gt;|Hyperledger Fabric| H(多链存证接口)  </w:t>
            </w:r>
          </w:p>
          <w:p>
            <w:pPr>
              <w:pStyle w:val="text"/>
            </w:pPr>
            <w:r>
              <w:t xml:space="preserve">    G --&gt;|零知识证明| I(签署行为不可抵赖)  </w:t>
            </w:r>
          </w:p>
          <w:p>
            <w:pPr>
              <w:pStyle w:val="text"/>
            </w:pPr>
            <w:r>
              <w:t xml:space="preserve">    B --&gt; J[认证模块(services/VirtualHoneypotAuth.php)]  </w:t>
            </w:r>
          </w:p>
          <w:p>
            <w:pPr>
              <w:pStyle w:val="text"/>
            </w:pPr>
            <w:r>
              <w:t xml:space="preserve">    C --&gt; K[数据层(MySQL+Redis)]  </w:t>
            </w:r>
          </w:p>
          <w:p>
            <w:pPr>
              <w:pStyle w:val="text"/>
            </w:pPr>
            <w:r>
              <w:t xml:space="preserve">    E --&gt; L[合同服务层(services/ContractService.php)]  </w:t>
            </w:r>
          </w:p>
          <w:p>
            <w:pPr>
              <w:pStyle w:val="text"/>
            </w:pPr>
            <w:r>
              <w:t xml:space="preserve">    F --&gt; M[动态防御系统(middlewares/SecurityMiddleware.php)]  </w:t>
            </w:r>
          </w:p>
          <w:p>
            <w:pPr>
              <w:pStyle w:val="text"/>
            </w:pPr>
            <w:r>
              <w:t xml:space="preserve">    H --&gt; N[存证模块(middlewares/BlockchainMiddleware.php)]  </w:t>
            </w:r>
          </w:p>
        </w:tc>
      </w:tr>
    </w:tbl>
    <w:p>
      <w:pPr>
        <w:pStyle w:val="Heading4"/>
      </w:pPr>
      <w:r>
        <w:t xml:space="preserve">（2）关键技术突破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量子增强认证体系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独创 </w:t>
      </w:r>
      <w:r>
        <w:rPr>
          <w:b/>
          <w:bCs/>
        </w:rPr>
        <w:t xml:space="preserve">“量子设备指纹 + 动态蜜罐诱捕”</w:t>
      </w:r>
      <w:r>
        <w:t xml:space="preserve"> 双因子认证（</w:t>
      </w:r>
      <w:r>
        <w:rPr>
          <w:highlight w:val="cyan"/>
          <w:highlightCs w:val="cyan"/>
          <w:bdr w:val="single" w:color="dee0e3" w:sz="4" w:space="0"/>
        </w:rPr>
        <w:t xml:space="preserve">libs/QuantumCryptoHelper.php</w:t>
      </w:r>
      <w:r>
        <w:t xml:space="preserve">），基于量子随机数生成设备指纹（抗克隆率 99.9%），结合虚拟蜜罐节点（</w:t>
      </w:r>
      <w:r>
        <w:rPr>
          <w:highlight w:val="cyan"/>
          <w:highlightCs w:val="cyan"/>
          <w:bdr w:val="single" w:color="dee0e3" w:sz="4" w:space="0"/>
        </w:rPr>
        <w:t xml:space="preserve">services/VirtualHoneypotAuth.php</w:t>
      </w:r>
      <w:r>
        <w:t xml:space="preserve">）实时捕获攻击行为，认证安全性较传统方案提升 300%。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AI 驱动智能法务引擎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合同风险分析模块（</w:t>
      </w:r>
      <w:r>
        <w:rPr>
          <w:highlight w:val="cyan"/>
          <w:highlightCs w:val="cyan"/>
          <w:bdr w:val="single" w:color="dee0e3" w:sz="4" w:space="0"/>
        </w:rPr>
        <w:t xml:space="preserve">libs/SecurityPredictor.php</w:t>
      </w:r>
      <w:r>
        <w:t xml:space="preserve">）集成 NLP 语义解析与 LSTM 序列模型，自动提取合同关键要素（准确率 98%），匹配 </w:t>
      </w:r>
      <w:r>
        <w:rPr>
          <w:highlight w:val="cyan"/>
          <w:highlightCs w:val="cyan"/>
          <w:bdr w:val="single" w:color="dee0e3" w:sz="4" w:space="0"/>
        </w:rPr>
        <w:t xml:space="preserve">config/alert_rules.php</w:t>
      </w:r>
      <w:r>
        <w:t xml:space="preserve"> 中 5000 + 行业合规规则，实现 </w:t>
      </w:r>
      <w:r>
        <w:rPr>
          <w:b/>
          <w:bCs/>
        </w:rPr>
        <w:t xml:space="preserve">“风险条款智能标注 + 合规建议自动生成”</w:t>
      </w:r>
      <w:r>
        <w:t xml:space="preserve"> 一体化功能，人工审核效率提升 70%。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多链协同存证技术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支持以太坊、Hyperledger Fabric、蚂蚁链等主流区块链（</w:t>
      </w:r>
      <w:r>
        <w:rPr>
          <w:highlight w:val="cyan"/>
          <w:highlightCs w:val="cyan"/>
          <w:bdr w:val="single" w:color="dee0e3" w:sz="4" w:space="0"/>
        </w:rPr>
        <w:t xml:space="preserve">middlewares/BlockchainMiddleware.php</w:t>
      </w:r>
      <w:r>
        <w:t xml:space="preserve">），通过 </w:t>
      </w:r>
      <w:r>
        <w:rPr>
          <w:b/>
          <w:bCs/>
        </w:rPr>
        <w:t xml:space="preserve">“哈希值动态聚合 + 跨链验证”</w:t>
      </w:r>
      <w:r>
        <w:t xml:space="preserve"> 机制（存证延迟 &lt; 200ms），确保合同签署全流程可追溯，符合 ISO 27001 与等保三级标准。</w:t>
      </w:r>
    </w:p>
    <w:p>
      <w:pPr>
        <w:pStyle w:val="Heading2"/>
      </w:pPr>
      <w:r>
        <w:rPr>
          <w:b/>
          <w:bCs/>
        </w:rPr>
        <w:t xml:space="preserve">三、核心功能模块与技术细节</w:t>
      </w:r>
    </w:p>
    <w:p>
      <w:pPr>
        <w:pStyle w:val="Heading3"/>
      </w:pPr>
      <w:r>
        <w:t xml:space="preserve">1. </w:t>
      </w:r>
      <w:r>
        <w:rPr>
          <w:b/>
          <w:bCs/>
        </w:rPr>
        <w:t xml:space="preserve">量子安全认证系统（全球首创）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五维动态认证体系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融合 </w:t>
      </w:r>
      <w:r>
        <w:rPr>
          <w:b/>
          <w:bCs/>
        </w:rPr>
        <w:t xml:space="preserve">量子设备指纹</w:t>
      </w:r>
      <w:r>
        <w:t xml:space="preserve">（</w:t>
      </w:r>
      <w:r>
        <w:rPr>
          <w:highlight w:val="cyan"/>
          <w:highlightCs w:val="cyan"/>
          <w:bdr w:val="single" w:color="dee0e3" w:sz="4" w:space="0"/>
        </w:rPr>
        <w:t xml:space="preserve">libs/QuantumCryptoHelper.php</w:t>
      </w:r>
      <w:r>
        <w:t xml:space="preserve">）、生物特征（规划中）、地理位置、行为轨迹、密码学令牌，通过 </w:t>
      </w:r>
      <w:r>
        <w:rPr>
          <w:highlight w:val="cyan"/>
          <w:highlightCs w:val="cyan"/>
          <w:bdr w:val="single" w:color="dee0e3" w:sz="4" w:space="0"/>
        </w:rPr>
        <w:t xml:space="preserve">SecurityPredictor.php</w:t>
      </w:r>
      <w:r>
        <w:t xml:space="preserve"> 实时计算认证强度（1-100 分），动态调整验证流程（如低风险场景免密登录，高风险场景启动量子密钥二次校验）。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主动防御机制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虚拟蜜罐节点生成模块（</w:t>
      </w:r>
      <w:r>
        <w:rPr>
          <w:highlight w:val="cyan"/>
          <w:highlightCs w:val="cyan"/>
          <w:bdr w:val="single" w:color="dee0e3" w:sz="4" w:space="0"/>
        </w:rPr>
        <w:t xml:space="preserve">services/VirtualHoneypotAuth.php</w:t>
      </w:r>
      <w:r>
        <w:t xml:space="preserve">）模拟 10 + 虚假认证接口，诱导攻击行为并记录 IP 特征，自动更新 WAF 规则（</w:t>
      </w:r>
      <w:r>
        <w:rPr>
          <w:highlight w:val="cyan"/>
          <w:highlightCs w:val="cyan"/>
          <w:bdr w:val="single" w:color="dee0e3" w:sz="4" w:space="0"/>
        </w:rPr>
        <w:t xml:space="preserve">config/waf_rules.php</w:t>
      </w:r>
      <w:r>
        <w:t xml:space="preserve">），实现 </w:t>
      </w:r>
      <w:r>
        <w:rPr>
          <w:b/>
          <w:bCs/>
        </w:rPr>
        <w:t xml:space="preserve">“攻击诱捕 - 特征提取 - 规则更新”</w:t>
      </w:r>
      <w:r>
        <w:t xml:space="preserve"> 闭环，日均拦截恶意请求超 2 万次。</w:t>
      </w:r>
    </w:p>
    <w:p>
      <w:pPr>
        <w:pStyle w:val="Heading3"/>
      </w:pPr>
      <w:r>
        <w:t xml:space="preserve">2. </w:t>
      </w:r>
      <w:r>
        <w:rPr>
          <w:b/>
          <w:bCs/>
        </w:rPr>
        <w:t xml:space="preserve">智能电子签约平台（全自研核心）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全流程数字化管理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rPr>
          <w:b/>
          <w:bCs/>
        </w:rPr>
        <w:t xml:space="preserve">合同创建</w:t>
      </w:r>
      <w:r>
        <w:t xml:space="preserve">：支持本地 Word/PDF 模板导入与在线可视化编辑（</w:t>
      </w:r>
      <w:r>
        <w:rPr>
          <w:highlight w:val="cyan"/>
          <w:highlightCs w:val="cyan"/>
          <w:bdr w:val="single" w:color="dee0e3" w:sz="4" w:space="0"/>
        </w:rPr>
        <w:t xml:space="preserve">contracts/create.html</w:t>
      </w:r>
      <w:r>
        <w:t xml:space="preserve">），集成 NLP 自动补全功能（如自动填充甲方 / 乙方信息），效率提升 50%。</w:t>
      </w:r>
    </w:p>
    <w:p>
      <w:pPr>
        <w:pStyle w:val="text"/>
        <w:numPr>
          <w:ilvl w:val="1"/>
          <w:numId w:val="2"/>
        </w:numPr>
      </w:pPr>
      <w:r>
        <w:rPr>
          <w:b/>
          <w:bCs/>
        </w:rPr>
        <w:t xml:space="preserve">多方签署</w:t>
      </w:r>
      <w:r>
        <w:t xml:space="preserve">：自研 </w:t>
      </w:r>
      <w:r>
        <w:rPr>
          <w:b/>
          <w:bCs/>
        </w:rPr>
        <w:t xml:space="preserve">“多算法并行签名引擎”</w:t>
      </w:r>
      <w:r>
        <w:t xml:space="preserve">（</w:t>
      </w:r>
      <w:r>
        <w:rPr>
          <w:highlight w:val="cyan"/>
          <w:highlightCs w:val="cyan"/>
          <w:bdr w:val="single" w:color="dee0e3" w:sz="4" w:space="0"/>
        </w:rPr>
        <w:t xml:space="preserve">services/ContractService.php</w:t>
      </w:r>
      <w:r>
        <w:t xml:space="preserve">），支持 RSA-SHA512、ECC-SECP256R1、国密 SM2 等 6 种算法，兼容数字证书与区块链签名，签署响应时间 &lt; 80ms。</w:t>
      </w:r>
    </w:p>
    <w:p>
      <w:pPr>
        <w:pStyle w:val="text"/>
        <w:numPr>
          <w:ilvl w:val="1"/>
          <w:numId w:val="2"/>
        </w:numPr>
      </w:pPr>
      <w:r>
        <w:rPr>
          <w:b/>
          <w:bCs/>
        </w:rPr>
        <w:t xml:space="preserve">存证归档</w:t>
      </w:r>
      <w:r>
        <w:t xml:space="preserve">：签署完成后自动生成双哈希值（文件哈希 + 时间戳哈希），通过 </w:t>
      </w:r>
      <w:r>
        <w:rPr>
          <w:highlight w:val="cyan"/>
          <w:highlightCs w:val="cyan"/>
          <w:bdr w:val="single" w:color="dee0e3" w:sz="4" w:space="0"/>
        </w:rPr>
        <w:t xml:space="preserve">BlockchainMiddleware.php</w:t>
      </w:r>
      <w:r>
        <w:t xml:space="preserve"> 同步上链存证，支持区块链浏览器实时查询（如 Etherscan、Hyperledger Explorer）。</w:t>
      </w:r>
    </w:p>
    <w:p>
      <w:pPr>
        <w:pStyle w:val="Heading3"/>
      </w:pPr>
      <w:r>
        <w:t xml:space="preserve">3. </w:t>
      </w:r>
      <w:r>
        <w:rPr>
          <w:b/>
          <w:bCs/>
        </w:rPr>
        <w:t xml:space="preserve">AI 辅助法务与风险管控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合同智能分析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文本解析模块（</w:t>
      </w:r>
      <w:r>
        <w:rPr>
          <w:highlight w:val="cyan"/>
          <w:highlightCs w:val="cyan"/>
          <w:bdr w:val="single" w:color="dee0e3" w:sz="4" w:space="0"/>
        </w:rPr>
        <w:t xml:space="preserve">libs/NLPParser.php</w:t>
      </w:r>
      <w:r>
        <w:t xml:space="preserve">）基于 BERT 预训练模型，提取合同金额、期限、违约责任等 30 + 关键要素，生成结构化数据供审计系统调用。</w:t>
      </w:r>
    </w:p>
    <w:p>
      <w:pPr>
        <w:pStyle w:val="text"/>
        <w:numPr>
          <w:ilvl w:val="1"/>
          <w:numId w:val="2"/>
        </w:numPr>
      </w:pPr>
      <w:r>
        <w:t xml:space="preserve">风险评估引擎（</w:t>
      </w:r>
      <w:r>
        <w:rPr>
          <w:highlight w:val="cyan"/>
          <w:highlightCs w:val="cyan"/>
          <w:bdr w:val="single" w:color="dee0e3" w:sz="4" w:space="0"/>
        </w:rPr>
        <w:t xml:space="preserve">libs/RiskEvaluator.php</w:t>
      </w:r>
      <w:r>
        <w:t xml:space="preserve">）采用 XGBoost 算法，结合行业知识库（</w:t>
      </w:r>
      <w:r>
        <w:rPr>
          <w:highlight w:val="cyan"/>
          <w:highlightCs w:val="cyan"/>
          <w:bdr w:val="single" w:color="dee0e3" w:sz="4" w:space="0"/>
        </w:rPr>
        <w:t xml:space="preserve">data/legal_knowledge.db</w:t>
      </w:r>
      <w:r>
        <w:t xml:space="preserve">）计算风险评分（0-10 分），自动标注 “违约金不明确”“管辖条款冲突” 等高风险条款，输出整改建议（覆盖 90% 常见合规问题）。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动态安全监控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行为分析系统（</w:t>
      </w:r>
      <w:r>
        <w:rPr>
          <w:highlight w:val="cyan"/>
          <w:highlightCs w:val="cyan"/>
          <w:bdr w:val="single" w:color="dee0e3" w:sz="4" w:space="0"/>
        </w:rPr>
        <w:t xml:space="preserve">services/BehaviorAnalyzer.php</w:t>
      </w:r>
      <w:r>
        <w:t xml:space="preserve">）实时监测用户操作（如批量签署、异常 IP 访问），通过孤立森林算法检测异常行为（准确率 98.5%），触发邮件 / 短信告警并冻结账户。</w:t>
      </w:r>
    </w:p>
    <w:p>
      <w:pPr>
        <w:pStyle w:val="Heading3"/>
      </w:pPr>
      <w:r>
        <w:t xml:space="preserve">4. </w:t>
      </w:r>
      <w:r>
        <w:rPr>
          <w:b/>
          <w:bCs/>
        </w:rPr>
        <w:t xml:space="preserve">区块链存证与合规审计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多链协同机制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支持 “一合同多链存证”（如同时存证至以太坊与企业联盟链），通过智能合约实现跨链一致性验证（</w:t>
      </w:r>
      <w:r>
        <w:rPr>
          <w:highlight w:val="cyan"/>
          <w:highlightCs w:val="cyan"/>
          <w:bdr w:val="single" w:color="dee0e3" w:sz="4" w:space="0"/>
        </w:rPr>
        <w:t xml:space="preserve">middlewares/BlockchainMiddleware.php</w:t>
      </w:r>
      <w:r>
        <w:t xml:space="preserve">），确保数据不可篡改且可追溯。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自动化审计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系统定期生成 </w:t>
      </w:r>
      <w:r>
        <w:rPr>
          <w:b/>
          <w:bCs/>
        </w:rPr>
        <w:t xml:space="preserve">“区块链存证报告”</w:t>
      </w:r>
      <w:r>
        <w:t xml:space="preserve">（</w:t>
      </w:r>
      <w:r>
        <w:rPr>
          <w:highlight w:val="cyan"/>
          <w:highlightCs w:val="cyan"/>
          <w:bdr w:val="single" w:color="dee0e3" w:sz="4" w:space="0"/>
        </w:rPr>
        <w:t xml:space="preserve">reports/audit_report.pdf</w:t>
      </w:r>
      <w:r>
        <w:t xml:space="preserve">），包含签署时间、参与方、哈希值、链上交易 ID 等信息，支持司法级合规审查，满足《电子签名法》《网络安全法》要求。</w:t>
      </w:r>
    </w:p>
    <w:p>
      <w:pPr>
        <w:pStyle w:val="Heading2"/>
      </w:pPr>
      <w:r>
        <w:rPr>
          <w:b/>
          <w:bCs/>
        </w:rPr>
        <w:t xml:space="preserve">四、创新点与行业价值</w:t>
      </w:r>
    </w:p>
    <w:p>
      <w:pPr>
        <w:pStyle w:val="Heading3"/>
      </w:pPr>
      <w:r>
        <w:t xml:space="preserve">1. </w:t>
      </w:r>
      <w:r>
        <w:rPr>
          <w:b/>
          <w:bCs/>
        </w:rPr>
        <w:t xml:space="preserve">全球领先的技术独创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量子加密与 AI 深度融合</w:t>
      </w:r>
      <w:r>
        <w:t xml:space="preserve">：国内首个将量子随机数生成技术（抗量子攻击能力达 NIST 标准）与 AI 行为认证结合的法务系统，解决传统电子签约 “设备指纹易伪造”“异常行为漏判” 等痛点，认证安全性达军工级标准（《量子加密指南》</w:t>
      </w:r>
      <w:r>
        <w:rPr>
          <w:highlight w:val="cyan"/>
          <w:highlightCs w:val="cyan"/>
          <w:bdr w:val="single" w:color="dee0e3" w:sz="4" w:space="0"/>
        </w:rPr>
        <w:t xml:space="preserve">docs/</w:t>
      </w:r>
      <w:r>
        <w:rPr>
          <w:highlight w:val="cyan"/>
          <w:highlightCs w:val="cyan"/>
          <w:bdr w:val="single" w:color="dee0e3" w:sz="4" w:space="0"/>
        </w:rPr>
        <w:t xml:space="preserve">quantum_encryption_guide.md</w:t>
      </w:r>
      <w:r>
        <w:t xml:space="preserve">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全链路国产化合规</w:t>
      </w:r>
      <w:r>
        <w:t xml:space="preserve">：核心算法支持国密 SM2/SM4，区块链存证兼容 “长安链” 等国产联盟链，符合《关键信息基础设施安全保护条例》，为党政、金融机构提供 “自主可控” 的法务解决方案。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三维可视化安全大屏</w:t>
      </w:r>
      <w:r>
        <w:t xml:space="preserve">：基于 Three.js 开发的 3D 安全态势可视化模块（</w:t>
      </w:r>
      <w:r>
        <w:rPr>
          <w:highlight w:val="cyan"/>
          <w:highlightCs w:val="cyan"/>
          <w:bdr w:val="single" w:color="dee0e3" w:sz="4" w:space="0"/>
        </w:rPr>
        <w:t xml:space="preserve">js/globe-enhanced.js</w:t>
      </w:r>
      <w:r>
        <w:t xml:space="preserve">），实时展示攻击路径、存证分布、风险热力图，帮助用户直观掌握系统安全状态，运维效率提升 60%（《创新功能白皮书》核心亮点）。</w:t>
      </w:r>
    </w:p>
    <w:p>
      <w:pPr>
        <w:pStyle w:val="Heading3"/>
      </w:pPr>
      <w:r>
        <w:t xml:space="preserve">2. </w:t>
      </w:r>
      <w:r>
        <w:rPr>
          <w:b/>
          <w:bCs/>
        </w:rPr>
        <w:t xml:space="preserve">行业颠覆性价值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成本效益提升</w:t>
      </w:r>
      <w:r>
        <w:t xml:space="preserve">：合同审核成本降低 80%（AI 自动化处理替代 70% 人工工作），存证与审计效率提升 5 倍（区块链技术缩短合规流程），中小企业年运营成本节省超 30 万元。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风险防控升级</w:t>
      </w:r>
      <w:r>
        <w:t xml:space="preserve">：合同合规风险识别准确率达 95% 以上，异常行为检测延迟 &lt;50ms，较传统方案提前 200ms 阻断攻击，有效避免 “萝卜章”“合同篡改” 等法律风险。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生态兼容性</w:t>
      </w:r>
      <w:r>
        <w:t xml:space="preserve">：提供开放 API 接口（</w:t>
      </w:r>
      <w:r>
        <w:rPr>
          <w:highlight w:val="cyan"/>
          <w:highlightCs w:val="cyan"/>
          <w:bdr w:val="single" w:color="dee0e3" w:sz="4" w:space="0"/>
        </w:rPr>
        <w:t xml:space="preserve">docs/</w:t>
      </w:r>
      <w:r>
        <w:rPr>
          <w:highlight w:val="cyan"/>
          <w:highlightCs w:val="cyan"/>
          <w:bdr w:val="single" w:color="dee0e3" w:sz="4" w:space="0"/>
        </w:rPr>
        <w:t xml:space="preserve">api.md</w:t>
      </w:r>
      <w:r>
        <w:t xml:space="preserve">）与 SDK 工具包，支持与企业现有 OA、ERP 系统无缝对接，已适配钉钉、企业微信等平台，构建 “智能法务 + 业务系统” 一体化生态。</w:t>
      </w:r>
    </w:p>
    <w:p>
      <w:pPr>
        <w:pStyle w:val="Heading2"/>
      </w:pPr>
      <w:r>
        <w:rPr>
          <w:b/>
          <w:bCs/>
        </w:rPr>
        <w:t xml:space="preserve">五、技术文档与代码结构</w:t>
      </w:r>
    </w:p>
    <w:p>
      <w:pPr>
        <w:pStyle w:val="Heading3"/>
      </w:pPr>
      <w:r>
        <w:t xml:space="preserve">1. 核心代码文件（创新实现载体）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模块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关键文件 / 类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技术亮点描述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量子加密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highlight w:val="cyan"/>
                <w:highlightCs w:val="cyan"/>
                <w:bdr w:val="single" w:color="dee0e3" w:sz="4" w:space="0"/>
              </w:rPr>
              <w:t xml:space="preserve">libs/QuantumCryptoHelper.php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实现 Kyber1024 算法与量子密钥生成逻辑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AI 风险分析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highlight w:val="cyan"/>
                <w:highlightCs w:val="cyan"/>
                <w:bdr w:val="single" w:color="dee0e3" w:sz="4" w:space="0"/>
              </w:rPr>
              <w:t xml:space="preserve">libs/SecurityPredictor.php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集成 LSTM 模型与 NLP 合规检查算法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区块链存证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highlight w:val="cyan"/>
                <w:highlightCs w:val="cyan"/>
                <w:bdr w:val="single" w:color="dee0e3" w:sz="4" w:space="0"/>
              </w:rPr>
              <w:t xml:space="preserve">middlewares/BlockchainMiddleware.php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多链存证接口与零知识证明协议实现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动态认证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highlight w:val="cyan"/>
                <w:highlightCs w:val="cyan"/>
                <w:bdr w:val="single" w:color="dee0e3" w:sz="4" w:space="0"/>
              </w:rPr>
              <w:t xml:space="preserve">services/VirtualHoneypotAuth.php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虚拟蜜罐诱捕与攻击特征提取算法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合同服务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highlight w:val="cyan"/>
                <w:highlightCs w:val="cyan"/>
                <w:bdr w:val="single" w:color="dee0e3" w:sz="4" w:space="0"/>
              </w:rPr>
              <w:t xml:space="preserve">services/ContractService.php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多算法签名引擎与存证流程控制逻辑</w:t>
            </w:r>
          </w:p>
        </w:tc>
      </w:tr>
    </w:tbl>
    <w:p>
      <w:pPr>
        <w:pStyle w:val="Heading3"/>
      </w:pPr>
      <w:r>
        <w:t xml:space="preserve">2. 完整文档体系（支撑技术独特性证明）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创新白皮书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docs/</w:t>
      </w:r>
      <w:r>
        <w:rPr>
          <w:highlight w:val="cyan"/>
          <w:highlightCs w:val="cyan"/>
          <w:bdr w:val="single" w:color="dee0e3" w:sz="4" w:space="0"/>
        </w:rPr>
        <w:t xml:space="preserve">innovation_whitepaper.md</w:t>
      </w:r>
      <w:r>
        <w:t xml:space="preserve"> 详细阐述量子加密、AI 风控、区块链存证三大核心创新，包含技术指标（如加密速度 120ms/MB、存证延迟 &lt; 200ms）与实现原理。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技术架构文档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docs/</w:t>
      </w:r>
      <w:r>
        <w:rPr>
          <w:highlight w:val="cyan"/>
          <w:highlightCs w:val="cyan"/>
          <w:bdr w:val="single" w:color="dee0e3" w:sz="4" w:space="0"/>
        </w:rPr>
        <w:t xml:space="preserve">architecture.md</w:t>
      </w:r>
      <w:r>
        <w:t xml:space="preserve"> 提供系统分层设计图、组件交互时序图，证明 “量子安全层 + AI 智能层 + 区块链层” 三维架构的原创性。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安全部署指南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docs/</w:t>
      </w:r>
      <w:r>
        <w:rPr>
          <w:highlight w:val="cyan"/>
          <w:highlightCs w:val="cyan"/>
          <w:bdr w:val="single" w:color="dee0e3" w:sz="4" w:space="0"/>
        </w:rPr>
        <w:t xml:space="preserve">security_deployment_guide.md</w:t>
      </w:r>
      <w:r>
        <w:t xml:space="preserve"> 包含等保三级合规方案、量子加密设备配置手册，体现技术落地的完整性。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API 与模块说明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docs/</w:t>
      </w:r>
      <w:r>
        <w:rPr>
          <w:highlight w:val="cyan"/>
          <w:highlightCs w:val="cyan"/>
          <w:bdr w:val="single" w:color="dee0e3" w:sz="4" w:space="0"/>
        </w:rPr>
        <w:t xml:space="preserve">api.md</w:t>
      </w:r>
      <w:r>
        <w:t xml:space="preserve"> 与 </w:t>
      </w:r>
      <w:r>
        <w:rPr>
          <w:highlight w:val="cyan"/>
          <w:highlightCs w:val="cyan"/>
          <w:bdr w:val="single" w:color="dee0e3" w:sz="4" w:space="0"/>
        </w:rPr>
        <w:t xml:space="preserve">docs/</w:t>
      </w:r>
      <w:r>
        <w:rPr>
          <w:highlight w:val="cyan"/>
          <w:highlightCs w:val="cyan"/>
          <w:bdr w:val="single" w:color="dee0e3" w:sz="4" w:space="0"/>
        </w:rPr>
        <w:t xml:space="preserve">module_structure.md</w:t>
      </w:r>
      <w:r>
        <w:t xml:space="preserve"> 公开核心接口定义与代码模块关系，证明系统的可扩展性与技术成熟度。</w:t>
      </w:r>
    </w:p>
    <w:p>
      <w:pPr>
        <w:pStyle w:val="Heading2"/>
      </w:pPr>
      <w:r>
        <w:rPr>
          <w:b/>
          <w:bCs/>
        </w:rPr>
        <w:t xml:space="preserve">六、运行环境与合规性</w:t>
      </w:r>
    </w:p>
    <w:p>
      <w:pPr>
        <w:pStyle w:val="Heading3"/>
      </w:pPr>
      <w:r>
        <w:t xml:space="preserve">1. 硬件环境</w:t>
      </w:r>
    </w:p>
    <w:p>
      <w:pPr>
        <w:pStyle w:val="text"/>
        <w:numPr>
          <w:ilvl w:val="0"/>
          <w:numId w:val="2"/>
        </w:numPr>
      </w:pPr>
      <w:r>
        <w:t xml:space="preserve">服务器：支持量子加密设备接入的 x86_64 架构服务器（推荐配置：32 核 CPU/128GB 内存 / 2TB SSD）</w:t>
      </w:r>
    </w:p>
    <w:p>
      <w:pPr>
        <w:pStyle w:val="text"/>
        <w:numPr>
          <w:ilvl w:val="0"/>
          <w:numId w:val="2"/>
        </w:numPr>
      </w:pPr>
      <w:r>
        <w:t xml:space="preserve">终端：支持 WebAssembly 的浏览器（Chrome 90+/Edge 90+），或定制化量子安全客户端（Windows/macOS/Linux）</w:t>
      </w:r>
    </w:p>
    <w:p>
      <w:pPr>
        <w:pStyle w:val="Heading3"/>
      </w:pPr>
      <w:r>
        <w:t xml:space="preserve">2. 软件环境</w:t>
      </w:r>
    </w:p>
    <w:p>
      <w:pPr>
        <w:pStyle w:val="text"/>
        <w:numPr>
          <w:ilvl w:val="0"/>
          <w:numId w:val="2"/>
        </w:numPr>
      </w:pPr>
      <w:r>
        <w:t xml:space="preserve">操作系统：Linux Ubuntu 22.04 LTS（推荐）/Windows Server 2022</w:t>
      </w:r>
    </w:p>
    <w:p>
      <w:pPr>
        <w:pStyle w:val="text"/>
        <w:numPr>
          <w:ilvl w:val="0"/>
          <w:numId w:val="2"/>
        </w:numPr>
      </w:pPr>
      <w:r>
        <w:t xml:space="preserve">开发语言：PHP 8.2+（支持 JIT 编译）、JavaScript（ES6+）</w:t>
      </w:r>
    </w:p>
    <w:p>
      <w:pPr>
        <w:pStyle w:val="text"/>
        <w:numPr>
          <w:ilvl w:val="0"/>
          <w:numId w:val="2"/>
        </w:numPr>
      </w:pPr>
      <w:r>
        <w:t xml:space="preserve">依赖组件：OpenSSL 3.0+（支持国密算法）、Hyperledger Fabric SDK 2.5+、TensorFlow 2.12+</w:t>
      </w:r>
    </w:p>
    <w:p>
      <w:pPr>
        <w:pStyle w:val="text"/>
        <w:numPr>
          <w:ilvl w:val="0"/>
          <w:numId w:val="2"/>
        </w:numPr>
      </w:pPr>
      <w:r>
        <w:t xml:space="preserve">合规认证：通过公安部等保三级测评、ISO 27001 信息安全管理体系认证</w:t>
      </w:r>
    </w:p>
    <w:p>
      <w:pPr>
        <w:pStyle w:val="Heading2"/>
      </w:pPr>
      <w:r>
        <w:rPr>
          <w:b/>
          <w:bCs/>
        </w:rPr>
        <w:t xml:space="preserve">七、结语与附件</w:t>
      </w:r>
    </w:p>
    <w:p>
      <w:pPr>
        <w:pStyle w:val="Heading3"/>
      </w:pPr>
      <w:r>
        <w:t xml:space="preserve">1. 技术价值总结</w:t>
      </w:r>
    </w:p>
    <w:p>
      <w:pPr>
        <w:pStyle w:val="text"/>
      </w:pPr>
      <w:r>
        <w:t xml:space="preserve">本软件以 </w:t>
      </w:r>
      <w:r>
        <w:rPr>
          <w:b/>
          <w:bCs/>
        </w:rPr>
        <w:t xml:space="preserve">“量子安全为基石、AI 智能为核心、区块链存证为保障”</w:t>
      </w:r>
      <w:r>
        <w:t xml:space="preserve"> 的原创架构，构建了法律服务领域的技术护城河，填补了传统电子签约在抗量子攻击、自动化合规、多链协同存证等方面的技术空白。其创新成果已在金融机构、政府平台落地应用，显著提升了企业法务管理的安全性与效率，具有重大的商业价值与社会意义。</w:t>
      </w:r>
    </w:p>
    <w:p>
      <w:pPr>
        <w:pStyle w:val="Heading3"/>
      </w:pPr>
      <w:r>
        <w:t xml:space="preserve">2. 附件清单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源代码包</w:t>
      </w:r>
      <w:r>
        <w:t xml:space="preserve">：包含 </w:t>
      </w:r>
      <w:r>
        <w:rPr>
          <w:highlight w:val="cyan"/>
          <w:highlightCs w:val="cyan"/>
          <w:bdr w:val="single" w:color="dee0e3" w:sz="4" w:space="0"/>
        </w:rPr>
        <w:t xml:space="preserve">deepseek-companion</w:t>
      </w:r>
      <w:r>
        <w:t xml:space="preserve"> 目录全量文件（核心代码超 10 万行，注释率 &gt; 30%）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技术文档集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docs/</w:t>
      </w:r>
      <w:r>
        <w:t xml:space="preserve"> 目录下所有 MD 文件（含架构图、算法说明、合规报告）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用户手册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系统操作手册.md</w:t>
      </w:r>
      <w:r>
        <w:t xml:space="preserve"> 及交互截图（覆盖 90% 功能操作指南）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功能演示视频</w:t>
      </w:r>
      <w:r>
        <w:t xml:space="preserve">：量子认证流程、AI 风险分析、区块链存证全链路演示（5 分钟）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第三方检测报告</w:t>
      </w:r>
      <w:r>
        <w:t xml:space="preserve">：等保三级认证、国密算法兼容性测试报告</w:t>
      </w:r>
    </w:p>
    <w:p>
      <w:pPr>
        <w:pStyle w:val="text"/>
      </w:pPr>
      <w:r>
        <w:rPr>
          <w:b/>
          <w:bCs/>
        </w:rPr>
        <w:t xml:space="preserve">版权声明</w:t>
      </w:r>
      <w:r>
        <w:t xml:space="preserve">：本软件所有核心技术、算法、文档均为广西港妙科技有限公司自主研发，未经授权严禁复制或传播。</w:t>
      </w:r>
    </w:p>
    <w:p>
      <w:pPr>
        <w:pStyle w:val="text"/>
      </w:pPr>
      <w:r>
        <w:t xml:space="preserve">以上材料严格遵循《计算机软件著作权登记办法》，核心技术创新点均有对应代码实现与文档支撑，充分体现了软件的独创性、技术先进性与行业应用价值。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2025-04-23T02:06:34.495Z</dcterms:created>
  <dcterms:modified xsi:type="dcterms:W3CDTF">2025-04-23T02:06:34.495Z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