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pStyle w:val="Title"/><w:spacing w:after="60"/></w:pPr><w:r><w:t xml:space="preserve">SOCRATIX</w:t></w:r></w:p><w:p><w:pPr><w:pStyle w:val="Subtitle"/><w:spacing w:after="100"/></w:pPr><w:r><w:t xml:space="preserve">The Socratic AI Active-Recall Learning Platform</w:t></w:r></w:p><w:p><w:pPr><w:spacing w:after="200"/></w:pPr><w:r><w:rPr><w:i/><w:color w:val="6B7280"/></w:rPr><w:t xml:space="preserve">Theme: Smart Education | Hackathon Project Specification &amp; Pitch Guide</w:t></w:r></w:p><w:p><w:pPr><w:pStyle w:val="Heading1"/><w:spacing w:after="100"/></w:pPr><w:r><w:t xml:space="preserve">1. Executive Summary</w:t></w:r></w:p><w:p><w:pPr><w:spacing w:after="100"/></w:pPr><w:r><w:t xml:space="preserve">Current Generative AI tools (ChatGPT, Claude, Copilot) operate as &apos;answer vending machines&apos;: students paste homework problems, the AI spits out completed code and solutions, and students copy-paste without cognitive engagement.</w:t></w:r></w:p><w:p><w:pPr><w:spacing w:after="100"/></w:pPr><w:r><w:t xml:space="preserve">As a consequence, professors are banning AI, exam failure rates in proctored settings remain high, and students fail technical interviews.</w:t></w:r></w:p><w:p>
          <w:pPr>
            <w:pBdr>
              <w:left w:val="single" w:sz="24" w:space="12" w:color="4338CA"/>
            </w:pBdr>
            <w:shd w:val="clear" w:color="auto" w:fill="EEF2FF"/>
            <w:spacing w:before="120" w:after="40"/>
            <w:ind w:left="240" w:right="240"/>
          </w:pPr>
          <w:r><w:rPr><w:b/><w:color w:val="4338CA"/><w:sz w:val="22"/></w:rPr><w:t>The Core Innovation</w:t></w:r>
        </w:p>
        <w:p>
          <w:pPr>
            <w:pBdr>
              <w:left w:val="single" w:sz="24" w:space="12" w:color="4338CA"/>
            </w:pBdr>
            <w:shd w:val="clear" w:color="auto" w:fill="EEF2FF"/>
            <w:spacing w:after="160"/>
            <w:ind w:left="240" w:right="240"/>
          </w:pPr>
          <w:r><w:rPr><w:color w:val="374151"/><w:sz w:val="20"/></w:rPr><w:t>SOCRATIX turns GenAI from an academic crutch into an active recall catalyst. Powered by modern LLMs configured with strict Socratic reasoning constraints, Socratix REFUSES to hand out raw answers. Instead, it identifies the student's exact misconception, asks guiding questions, and leads them to discover the breakthrough themselves.</w:t></w:r>
        </w:p><w:p><w:pPr><w:pStyle w:val="Heading1"/><w:spacing w:after="100"/></w:pPr><w:r><w:t xml:space="preserve">2. Problem Statement &amp; Educational Foundation</w:t></w:r></w:p><w:p>
          <w:pPr>
            <w:pStyle w:val="ListParagraph"/>
            <w:numPr><w:ilvl w:val="0"/><w:numId w:val="1"/></w:numId></w:numPr>
            <w:spacing w:after="80"/>
          </w:pPr>
          <w:r><w:rPr><w:b/><w:color w:val="1E1B4B"/></w:rPr><w:t xml:space="preserve">The Illusion of Competence: </w:t></w:r>
          <w:r><w:t xml:space="preserve">Reading a completed AI answer makes students feel like they understand, but research in cognitive psychology proves that passive consumption results in near-zero long-term retention.</w:t></w:r>
        </w:p><w:p>
          <w:pPr>
            <w:pStyle w:val="ListParagraph"/>
            <w:numPr><w:ilvl w:val="0"/><w:numId w:val="1"/></w:numId></w:numPr>
            <w:spacing w:after="80"/>
          </w:pPr>
          <w:r><w:rPr><w:b/><w:color w:val="1E1B4B"/></w:rPr><w:t xml:space="preserve">Educator Frustration: </w:t></w:r>
          <w:r><w:t xml:space="preserve">Professors spend hours grading plagiarized homework while office hours are congested with students who cannot recall core concepts.</w:t></w:r>
        </w:p><w:p>
          <w:pPr>
            <w:pStyle w:val="ListParagraph"/>
            <w:numPr><w:ilvl w:val="0"/><w:numId w:val="1"/></w:numId></w:numPr>
            <w:spacing w:after="80"/>
          </w:pPr>
          <w:r><w:rPr><w:b/><w:color w:val="1E1B4B"/></w:rPr><w:t xml:space="preserve">The Socratic Scalability Bottleneck: </w:t></w:r>
          <w:r><w:t xml:space="preserve">One-on-one Socratic dialogue—where a master tutor guides a student through targeted questioning—is the most effective teaching pedagogy in history, but cannot scale to classrooms of 100+ students.</w:t></w:r>
        </w:p><w:p><w:pPr><w:pStyle w:val="Heading1"/><w:spacing w:after="100"/></w:pPr><w:r><w:t xml:space="preserve">3. Target Personas</w:t></w:r></w:p><w:tbl><w:tblPr><w:tblW w:w="9200" w:type="dxa"/><w:tblBorders><w:top w:val="single" w:sz="4" w:color="E5E7EB"/><w:bottom w:val="single" w:sz="4" w:color="E5E7EB"/><w:left w:val="single" w:sz="4" w:color="E5E7EB"/><w:right w:val="single" w:sz="4" w:color="E5E7EB"/></w:tblBorders></w:tblPr><w:tr><w:tc><w:tcPr>
              <w:shd w:val="clear" w:color="auto" w:fill="4338CA"/>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b/><w:color w:val="FFFFFF"/><w:sz w:val="19"/></w:rPr><w:t>Persona</w:t></w:r></w:p></w:tc><w:tc><w:tcPr>
              <w:shd w:val="clear" w:color="auto" w:fill="4338CA"/>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b/><w:color w:val="FFFFFF"/><w:sz w:val="19"/></w:rPr><w:t>Primary Pain Point</w:t></w:r></w:p></w:tc><w:tc><w:tcPr>
              <w:shd w:val="clear" w:color="auto" w:fill="4338CA"/>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b/><w:color w:val="FFFFFF"/><w:sz w:val="19"/></w:rPr><w:t>How Socratix Solves It</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Alex (STEM Student)</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Gets stuck on algorithms, copies ChatGPT code, but fails proctored midterms.</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24/7 Socratic mentor that guides him step-by-step until he writes the logic himself.</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Prof. Mehta (Educator)</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Cannot identify student misconceptions until exam day when it is too late.</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Receives automated Class Misconception Heatmaps showing exact struggle points.</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Peer Tutor / Mentor</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Spends half of 1-on-1 sessions reteaching basic prerequisites.</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Assigns pre-session Socratic drills so 1-on-1 time focuses on high-level guidance.</w:t></w:r></w:p></w:tc></w:tr></w:tbl><w:p><w:pPr><w:spacing w:after="160"/></w:pPr><w:r><w:t xml:space="preserve"></w:t></w:r></w:p><w:p><w:pPr><w:pStyle w:val="Heading1"/><w:spacing w:after="100"/></w:pPr><w:r><w:t xml:space="preserve">4. Complete Page-by-Page Breakdown</w:t></w:r></w:p><w:p><w:pPr><w:pStyle w:val="Heading2"/><w:spacing w:after="60"/></w:pPr><w:r><w:t xml:space="preserve">Page 1: Landing &amp; Live Contrast Sandbox (/)</w:t></w:r></w:p><w:p>
          <w:pPr>
            <w:pStyle w:val="ListParagraph"/>
            <w:numPr><w:ilvl w:val="0"/><w:numId w:val="1"/></w:numId></w:numPr>
            <w:spacing w:after="80"/>
          </w:pPr>
          <w:r><w:rPr><w:b/><w:color w:val="1E1B4B"/></w:rPr><w:t xml:space="preserve">Headline: </w:t></w:r>
          <w:r><w:t xml:space="preserve">'Stop Copying Answers. Start Mastering Concepts.'</w:t></w:r>
        </w:p><w:p>
          <w:pPr>
            <w:pStyle w:val="ListParagraph"/>
            <w:numPr><w:ilvl w:val="0"/><w:numId w:val="1"/></w:numId></w:numPr>
            <w:spacing w:after="80"/>
          </w:pPr>
          <w:r><w:rPr><w:b/><w:color w:val="1E1B4B"/></w:rPr><w:t xml:space="preserve">Split-Screen Sandbox: </w:t></w:r>
          <w:r><w:t xml:space="preserve">Left side shows ChatGPT dumping answers; Right side shows Socratix prompting the student and catching their misconception.</w:t></w:r>
        </w:p><w:p>
          <w:pPr>
            <w:pStyle w:val="ListParagraph"/>
            <w:numPr><w:ilvl w:val="0"/><w:numId w:val="1"/></w:numId></w:numPr>
            <w:spacing w:after="80"/>
          </w:pPr>
          <w:r><w:rPr><w:b/><w:color w:val="1E1B4B"/></w:rPr><w:t xml:space="preserve">One-Click Demos: </w:t></w:r>
          <w:r><w:t xml:space="preserve">Buttons to test live Socratic learning in Data Structures, Calculus, or System Design.</w:t></w:r>
        </w:p><w:p><w:pPr><w:pStyle w:val="Heading2"/><w:spacing w:after="60"/></w:pPr><w:r><w:t xml:space="preserve">Page 2: Socratic Diagnostic Workspace (/workspace)</w:t></w:r></w:p><w:p>
          <w:pPr>
            <w:pStyle w:val="ListParagraph"/>
            <w:numPr><w:ilvl w:val="0"/><w:numId w:val="1"/></w:numId></w:numPr>
            <w:spacing w:after="80"/>
          </w:pPr>
          <w:r><w:rPr><w:b/><w:color w:val="1E1B4B"/></w:rPr><w:t xml:space="preserve">Split Panel: </w:t></w:r>
          <w:r><w:t xml:space="preserve">Left side: Problem description &amp; code/math scratchpad. Right side: Conversational Socratic dialogue stream.</w:t></w:r>
        </w:p><w:p>
          <w:pPr>
            <w:pStyle w:val="ListParagraph"/>
            <w:numPr><w:ilvl w:val="0"/><w:numId w:val="1"/></w:numId></w:numPr>
            <w:spacing w:after="80"/>
          </w:pPr>
          <w:r><w:rPr><w:b/><w:color w:val="1E1B4B"/></w:rPr><w:t xml:space="preserve">Tiered Hints: </w:t></w:r>
          <w:r><w:t xml:space="preserve">3-level hint button: Level 1 (Guiding Question), Level 2 (Counter-Example), Level 3 (Structural Outline).</w:t></w:r>
        </w:p><w:p>
          <w:pPr>
            <w:pStyle w:val="ListParagraph"/>
            <w:numPr><w:ilvl w:val="0"/><w:numId w:val="1"/></w:numId></w:numPr>
            <w:spacing w:after="80"/>
          </w:pPr>
          <w:r><w:rPr><w:b/><w:color w:val="1E1B4B"/></w:rPr><w:t xml:space="preserve">Anti-Vending Guardrail: </w:t></w:r>
          <w:r><w:t xml:space="preserve">Explicit banner reminding the learner that Socratix never outputs raw final solutions.</w:t></w:r>
        </w:p><w:p><w:pPr><w:pStyle w:val="Heading2"/><w:spacing w:after="60"/></w:pPr><w:r><w:t xml:space="preserve">Page 3: Concept &amp; Misconception Graph (/mastery)</w:t></w:r></w:p><w:p>
          <w:pPr>
            <w:pStyle w:val="ListParagraph"/>
            <w:numPr><w:ilvl w:val="0"/><w:numId w:val="1"/></w:numId></w:numPr>
            <w:spacing w:after="80"/>
          </w:pPr>
          <w:r><w:rPr><w:b/><w:color w:val="1E1B4B"/></w:rPr><w:t xml:space="preserve">Interactive Canvas: </w:t></w:r>
          <w:r><w:t xml:space="preserve">Visual node tree representing syllabus prerequisites (e.g., Pointers -&gt; Linked Lists -&gt; Trees).</w:t></w:r>
        </w:p><w:p>
          <w:pPr>
            <w:pStyle w:val="ListParagraph"/>
            <w:numPr><w:ilvl w:val="0"/><w:numId w:val="1"/></w:numId></w:numPr>
            <w:spacing w:after="80"/>
          </w:pPr>
          <w:r><w:rPr><w:b/><w:color w:val="1E1B4B"/></w:rPr><w:t xml:space="preserve">Status Badges: </w:t></w:r>
          <w:r><w:t xml:space="preserve">Red = Identified Misconception, Yellow = Under Scaffolding, Green = Verified Mastery.</w:t></w:r>
        </w:p><w:p>
          <w:pPr>
            <w:pStyle w:val="ListParagraph"/>
            <w:numPr><w:ilvl w:val="0"/><w:numId w:val="1"/></w:numId></w:numPr>
            <w:spacing w:after="80"/>
          </w:pPr>
          <w:r><w:rPr><w:b/><w:color w:val="1E1B4B"/></w:rPr><w:t xml:space="preserve">Error Log: </w:t></w:r>
          <w:r><w:t xml:space="preserve">Pinpoints specific habits (e.g., 'Frequently forgets recursion base cases').</w:t></w:r>
        </w:p><w:p><w:pPr><w:pStyle w:val="Heading2"/><w:spacing w:after="60"/></w:pPr><w:r><w:t xml:space="preserve">Page 4: Active-Recall Quiz Arena (/quiz/:id)</w:t></w:r></w:p><w:p>
          <w:pPr>
            <w:pStyle w:val="ListParagraph"/>
            <w:numPr><w:ilvl w:val="0"/><w:numId w:val="1"/></w:numId></w:numPr>
            <w:spacing w:after="80"/>
          </w:pPr>
          <w:r><w:rPr><w:b/><w:color w:val="1E1B4B"/></w:rPr><w:t xml:space="preserve">Immediate Reinforcement: </w:t></w:r>
          <w:r><w:t xml:space="preserve">Once logic is deduced, a 3-question adaptive quiz tests the specific logic uncovered.</w:t></w:r>
        </w:p><w:p>
          <w:pPr>
            <w:pStyle w:val="ListParagraph"/>
            <w:numPr><w:ilvl w:val="0"/><w:numId w:val="1"/></w:numId></w:numPr>
            <w:spacing w:after="80"/>
          </w:pPr>
          <w:r><w:rPr><w:b/><w:color w:val="1E1B4B"/></w:rPr><w:t xml:space="preserve">Retention Threshold: </w:t></w:r>
          <w:r><w:t xml:space="preserve">Scoring 80%+ awards Mastery XP and unlocks the next curriculum node.</w:t></w:r>
        </w:p><w:p><w:pPr><w:pStyle w:val="Heading2"/><w:spacing w:after="60"/></w:pPr><w:r><w:t xml:space="preserve">Page 5: Educator Analytics Dashboard (/educator)</w:t></w:r></w:p><w:p>
          <w:pPr>
            <w:pStyle w:val="ListParagraph"/>
            <w:numPr><w:ilvl w:val="0"/><w:numId w:val="1"/></w:numId></w:numPr>
            <w:spacing w:after="80"/>
          </w:pPr>
          <w:r><w:rPr><w:b/><w:color w:val="1E1B4B"/></w:rPr><w:t xml:space="preserve">Misconception Heatmap: </w:t></w:r>
          <w:r><w:t xml:space="preserve">Shows which course topics have the highest student confusion rates.</w:t></w:r>
        </w:p><w:p>
          <w:pPr>
            <w:pStyle w:val="ListParagraph"/>
            <w:numPr><w:ilvl w:val="0"/><w:numId w:val="1"/></w:numId></w:numPr>
            <w:spacing w:after="80"/>
          </w:pPr>
          <w:r><w:rPr><w:b/><w:color w:val="1E1B4B"/></w:rPr><w:t xml:space="preserve">At-Risk Student Alerts: </w:t></w:r>
          <w:r><w:t xml:space="preserve">Flags students struggling repeatedly with foundational prerequisite nodes.</w:t></w:r>
        </w:p><w:p><w:pPr><w:pStyle w:val="Heading1"/><w:spacing w:after="100"/></w:pPr><w:r><w:t xml:space="preserve">5. System Architecture &amp; Tech Stack</w:t></w:r></w:p><w:p>
          <w:pPr>
            <w:pStyle w:val="ListParagraph"/>
            <w:numPr><w:ilvl w:val="0"/><w:numId w:val="1"/></w:numId></w:numPr>
            <w:spacing w:after="80"/>
          </w:pPr>
          <w:r><w:rPr><w:b/><w:color w:val="1E1B4B"/></w:rPr><w:t xml:space="preserve">Frontend: </w:t></w:r>
          <w:r><w:t xml:space="preserve">React 19, TypeScript, Vite, Tailwind CSS, Lucide Icons, Framer Motion.</w:t></w:r>
        </w:p><w:p>
          <w:pPr>
            <w:pStyle w:val="ListParagraph"/>
            <w:numPr><w:ilvl w:val="0"/><w:numId w:val="1"/></w:numId></w:numPr>
            <w:spacing w:after="80"/>
          </w:pPr>
          <w:r><w:rPr><w:b/><w:color w:val="1E1B4B"/></w:rPr><w:t xml:space="preserve">Backend: </w:t></w:r>
          <w:r><w:t xml:space="preserve">Node.js (Express) or Python (FastAPI) with Server-Sent Events (SSE) streaming.</w:t></w:r>
        </w:p><w:p>
          <w:pPr>
            <w:pStyle w:val="ListParagraph"/>
            <w:numPr><w:ilvl w:val="0"/><w:numId w:val="1"/></w:numId></w:numPr>
            <w:spacing w:after="80"/>
          </w:pPr>
          <w:r><w:rPr><w:b/><w:color w:val="1E1B4B"/></w:rPr><w:t xml:space="preserve">AI Model: </w:t></w:r>
          <w:r><w:t xml:space="preserve">Google Gemini 1.5 Pro / Flash or Claude 3.5 Sonnet with constrained system prompts.</w:t></w:r>
        </w:p><w:p>
          <w:pPr>
            <w:pStyle w:val="ListParagraph"/>
            <w:numPr><w:ilvl w:val="0"/><w:numId w:val="1"/></w:numId></w:numPr>
            <w:spacing w:after="80"/>
          </w:pPr>
          <w:r><w:rPr><w:b/><w:color w:val="1E1B4B"/></w:rPr><w:t xml:space="preserve">Database: </w:t></w:r>
          <w:r><w:t xml:space="preserve">PostgreSQL with Prisma ORM for user profiles, session notes, and mastery graph nodes.</w:t></w:r>
        </w:p><w:p><w:pPr><w:pStyle w:val="Heading1"/><w:spacing w:after="100"/></w:pPr><w:r><w:t xml:space="preserve">6. Production Socratic System Prompt</w:t></w:r></w:p><w:p>
          <w:pPr>
            <w:pBdr>
              <w:left w:val="single" w:sz="24" w:space="12" w:color="4338CA"/>
            </w:pBdr>
            <w:shd w:val="clear" w:color="auto" w:fill="EEF2FF"/>
            <w:spacing w:before="120" w:after="40"/>
            <w:ind w:left="240" w:right="240"/>
          </w:pPr>
          <w:r><w:rPr><w:b/><w:color w:val="4338CA"/><w:sz w:val="22"/></w:rPr><w:t>System Prompt Template</w:t></w:r>
        </w:p>
        <w:p>
          <w:pPr>
            <w:pBdr>
              <w:left w:val="single" w:sz="24" w:space="12" w:color="4338CA"/>
            </w:pBdr>
            <w:shd w:val="clear" w:color="auto" w:fill="EEF2FF"/>
            <w:spacing w:after="160"/>
            <w:ind w:left="240" w:right="240"/>
          </w:pPr>
          <w:r><w:rPr><w:color w:val="374151"/><w:sz w:val="20"/></w:rPr><w:t>You are SOCRATIX, an elite university Socratic tutor for STEM.
STRICT CONSTRAINTS:
1. NEVER provide the complete solution, raw final code, or complete mathematical proof.
2. If the user asks for the answer, politely refuse and ask a question about their current thinking.
3. Keep responses concise (under 3 sentences). Ask only ONE question at a time.
4. Pinpoint the user's specific misconception and provide a counter-example or analogy.
5. Once they deduce the answer, celebrate their insight and transition to edge-case verification.</w:t></w:r>
        </w:p><w:p><w:pPr><w:pStyle w:val="Heading1"/><w:spacing w:after="100"/></w:pPr><w:r><w:t xml:space="preserve">7. 3-Minute Winning Hackathon Pitch Script</w:t></w:r></w:p><w:tbl><w:tblPr><w:tblW w:w="9200" w:type="dxa"/><w:tblBorders><w:top w:val="single" w:sz="4" w:color="E5E7EB"/><w:bottom w:val="single" w:sz="4" w:color="E5E7EB"/><w:left w:val="single" w:sz="4" w:color="E5E7EB"/><w:right w:val="single" w:sz="4" w:color="E5E7EB"/></w:tblBorders></w:tblPr><w:tr><w:tc><w:tcPr>
              <w:shd w:val="clear" w:color="auto" w:fill="4338CA"/>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b/><w:color w:val="FFFFFF"/><w:sz w:val="19"/></w:rPr><w:t>Timestamp</w:t></w:r></w:p></w:tc><w:tc><w:tcPr>
              <w:shd w:val="clear" w:color="auto" w:fill="4338CA"/>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b/><w:color w:val="FFFFFF"/><w:sz w:val="19"/></w:rPr><w:t>Speaker Script</w:t></w:r></w:p></w:tc><w:tc><w:tcPr>
              <w:shd w:val="clear" w:color="auto" w:fill="4338CA"/>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b/><w:color w:val="FFFFFF"/><w:sz w:val="19"/></w:rPr><w:t>Screen Visual</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0:00 - 0:30</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GenAI was supposed to transform education. Instead, it became an answer vending machine. Students copy-paste, learn nothing, and fail exams. What if AI refused to cheat for you?</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Side-by-side slide: ChatGPT full answer vs. exam F-grade.</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0:30 - 1:30</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Meet Socratix. When we ask for binary tree deletion code, it refuses. When we give a wrong answer, it catches the exact flaw and guides us to the solution.</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Live demo of Socratic dialogue catching student misconception.</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1:30 - 2:15</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Once the breakthrough happens, Socratix generates an instant 3-question active recall quiz to verify retention.</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Live completion of the 60-second quiz and XP award.</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2:15 - 2:45</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All progress builds the student's Knowledge Tree and feeds professors a real-time Misconception Heatmap.</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Show interactive concept graph turning from red to green.</w:t></w:r></w:p></w:tc></w:tr><w:tr><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2:45 - 3:00</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Socratix transforms AI from a cheating engine into the ultimate personal tutor. Thank you!</w:t></w:r></w:p></w:tc><w:tc><w:tcPr>
              <w:shd w:val="clear" w:color="auto"/>
              <w:tcBorders>
                <w:top w:val="single" w:sz="4" w:color="E5E7EB"/>
                <w:bottom w:val="single" w:sz="4" w:color="E5E7EB"/>
                <w:left w:val="single" w:sz="4" w:color="E5E7EB"/>
                <w:right w:val="single" w:sz="4" w:color="E5E7EB"/>
              </w:tcBorders>
              <w:tcMar>
                <w:top w:w="120" w:type="dxa"/>
                <w:bottom w:w="120" w:type="dxa"/>
                <w:left w:w="160" w:type="dxa"/>
                <w:right w:w="160" w:type="dxa"/>
              </w:tcMar>
            </w:tcPr><w:p><w:pPr><w:spacing w:after="0"/></w:pPr><w:r><w:rPr><w:color w:val="1F2937"/><w:sz w:val="19"/></w:rPr><w:t>Closing logo and Q&amp;A slide.</w:t></w:r></w:p></w:tc></w:tr></w:tbl><w:p><w:pPr><w:spacing w:after="200"/></w:pPr><w:r><w:t xml:space="preserve"></w:t></w:r></w:p><w:p><w:pPr><w:pStyle w:val="Heading1"/><w:spacing w:after="100"/></w:pPr><w:r><w:t xml:space="preserve">8. Judging Criteria Alignment</w:t></w:r></w:p><w:p>
          <w:pPr>
            <w:pStyle w:val="ListParagraph"/>
            <w:numPr><w:ilvl w:val="0"/><w:numId w:val="1"/></w:numId></w:numPr>
            <w:spacing w:after="80"/>
          </w:pPr>
          <w:r><w:rPr><w:b/><w:color w:val="1E1B4B"/></w:rPr><w:t xml:space="preserve">Innovation: </w:t></w:r>
          <w:r><w:t xml:space="preserve">Inverts the standard AI pattern: withholds raw answers and prioritizes cognitive friction.</w:t></w:r>
        </w:p><w:p>
          <w:pPr>
            <w:pStyle w:val="ListParagraph"/>
            <w:numPr><w:ilvl w:val="0"/><w:numId w:val="1"/></w:numId></w:numPr>
            <w:spacing w:after="80"/>
          </w:pPr>
          <w:r><w:rPr><w:b/><w:color w:val="1E1B4B"/></w:rPr><w:t xml:space="preserve">Theme Fit (Smart Education): </w:t></w:r>
          <w:r><w:t xml:space="preserve">Directly implements Bloom's Taxonomy, Socratic questioning, and spaced repetition.</w:t></w:r>
        </w:p><w:p>
          <w:pPr>
            <w:pStyle w:val="ListParagraph"/>
            <w:numPr><w:ilvl w:val="0"/><w:numId w:val="1"/></w:numId></w:numPr>
            <w:spacing w:after="80"/>
          </w:pPr>
          <w:r><w:rPr><w:b/><w:color w:val="1E1B4B"/></w:rPr><w:t xml:space="preserve">Technical Depth: </w:t></w:r>
          <w:r><w:t xml:space="preserve">Prompt chaining, streaming LLM inference, and stateful knowledge graph tracking.</w:t></w:r>
        </w:p><w:p>
          <w:pPr>
            <w:pStyle w:val="ListParagraph"/>
            <w:numPr><w:ilvl w:val="0"/><w:numId w:val="1"/></w:numId></w:numPr>
            <w:spacing w:after="80"/>
          </w:pPr>
          <w:r><w:rPr><w:b/><w:color w:val="1E1B4B"/></w:rPr><w:t xml:space="preserve">Feasibility &amp; Impact: </w:t></w:r>
          <w:r><w:t xml:space="preserve">Immediately usable by university students and monetizable as a B2B SaaS for colleges.</w:t></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D3748"/>
      </w:rPr>
    </w:rPrDefault>
  </w:docDefaults>
  <w:style w:type="paragraph" w:styleId="Title">
    <w:name w:val="Title"/>
    <w:rPr>
      <w:rFonts w:ascii="Calibri" w:hAnsi="Calibri"/>
      <w:b/>
      <w:sz w:val="52"/>
      <w:color w:val="4338CA"/>
    </w:rPr>
  </w:style>
  <w:style w:type="paragraph" w:styleId="Subtitle">
    <w:name w:val="Subtitle"/>
    <w:rPr>
      <w:rFonts w:ascii="Calibri" w:hAnsi="Calibri"/>
      <w:i/>
      <w:sz w:val="28"/>
      <w:color w:val="6B7280"/>
    </w:rPr>
  </w:style>
  <w:style w:type="paragraph" w:styleId="Heading1">
    <w:name w:val="heading 1"/>
    <w:rPr>
      <w:rFonts w:ascii="Calibri" w:hAnsi="Calibri"/>
      <w:b/>
      <w:sz w:val="34"/>
      <w:color w:val="1E1B4B"/>
    </w:rPr>
  </w:style>
  <w:style w:type="paragraph" w:styleId="Heading2">
    <w:name w:val="heading 2"/>
    <w:rPr>
      <w:rFonts w:ascii="Calibri" w:hAnsi="Calibri"/>
      <w:b/>
      <w:sz w:val="28"/>
      <w:color w:val="4338CA"/>
    </w:rPr>
  </w:style>
  <w:style w:type="paragraph" w:styleId="Heading3">
    <w:name w:val="heading 3"/>
    <w:rPr>
      <w:rFonts w:ascii="Calibri" w:hAnsi="Calibri"/>
      <w:b/>
      <w:sz w:val="24"/>
      <w:color w:val="37415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