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CDB737" w14:textId="77777777" w:rsidR="00661DDD" w:rsidRDefault="00662FEC">
      <w:pPr>
        <w:pStyle w:val="Title"/>
      </w:pPr>
      <w:r>
        <w:t>CHAPTER 4</w:t>
      </w:r>
    </w:p>
    <w:p w14:paraId="25FA76B9" w14:textId="77777777" w:rsidR="00661DDD" w:rsidRDefault="00662FEC">
      <w:pPr>
        <w:jc w:val="center"/>
      </w:pPr>
      <w:r>
        <w:rPr>
          <w:b/>
        </w:rPr>
        <w:t>PRELIMINARY WORKS: PROTOTYPE DESIGN, INTEGRATION, AND VALIDATION FRAMEWORK</w:t>
      </w:r>
    </w:p>
    <w:p w14:paraId="14A96476" w14:textId="77777777" w:rsidR="00661DDD" w:rsidRDefault="00662FEC">
      <w:r>
        <w:rPr>
          <w:b/>
        </w:rPr>
        <w:t>INTELLI-GATE: An IoT-Based Smart Gate System with Temperature Screening, Headcount Monitoring, and Metal Detection</w:t>
      </w:r>
    </w:p>
    <w:p w14:paraId="417FC0C2" w14:textId="77777777" w:rsidR="00661DDD" w:rsidRDefault="00662FEC">
      <w:r>
        <w:t xml:space="preserve">Chapter status: Design-stage technical </w:t>
      </w:r>
      <w:r>
        <w:t>revision. Engineering dimensions and conceptual components below originate from the preliminary manuscript and accompanying gate drawing. Unobserved implementations, test outcomes, acceptance criteria, and design refinements are explicitly identified as pr</w:t>
      </w:r>
      <w:r>
        <w:t>oposed or requiring verification. This chapter does not report fabricated experimental findings.</w:t>
      </w:r>
    </w:p>
    <w:p w14:paraId="5D12ADAA" w14:textId="77777777" w:rsidR="00661DDD" w:rsidRDefault="00662FEC">
      <w:pPr>
        <w:pStyle w:val="Heading1"/>
      </w:pPr>
      <w:r>
        <w:t>4.1 Chapter Overview</w:t>
      </w:r>
    </w:p>
    <w:p w14:paraId="309D2EC5" w14:textId="77777777" w:rsidR="00661DDD" w:rsidRDefault="00662FEC">
      <w:r>
        <w:t xml:space="preserve">This chapter documents the preliminary design and prototyping framework of Intelli-Gate, a campus entrance monitoring prototype conceived </w:t>
      </w:r>
      <w:r>
        <w:t xml:space="preserve">to integrate non-contact temperature screening, bidirectional passage counting, zone-based inductive metal detection, and local/centralized reporting. Unlike a conventional presentation of product photographs, the discussion establishes traceability among </w:t>
      </w:r>
      <w:r>
        <w:t>the research objectives, physical assembly, electrical interfaces, software services, information flows, data structures, and validation evidence that should be collected in controlled trials. The primary present outputs are engineering designs, hardware s</w:t>
      </w:r>
      <w:r>
        <w:t>elections, and functional specifications rather than verified system performance.</w:t>
      </w:r>
    </w:p>
    <w:p w14:paraId="19181782" w14:textId="77777777" w:rsidR="00661DDD" w:rsidRDefault="00662FEC">
      <w:pPr>
        <w:pStyle w:val="Heading1"/>
      </w:pPr>
      <w:r>
        <w:t>4.2 Design Basis, Requirements Traceability, and Prototype Status</w:t>
      </w:r>
    </w:p>
    <w:p w14:paraId="4C4A84D5" w14:textId="77777777" w:rsidR="00661DDD" w:rsidRDefault="00662FEC">
      <w:r>
        <w:t>The baseline described in Chapters 1–3 comprises a Raspberry Pi 4 Model B, MLX90614 temperature sensing, inf</w:t>
      </w:r>
      <w:r>
        <w:t>rared break-beam counting, inductive sensing coils, buzzer, LCD, Python/Flask, SQLite, Flask-SocketIO, and a LAN-connected monitoring terminal. An additional ESP32-based coil excitation circuit is described in the existing Chapter 4. Its relationship to th</w:t>
      </w:r>
      <w:r>
        <w:t>e Raspberry Pi must be specified as a subordinate sensing controller rather than assumed to be interchangeable with the main processor.</w:t>
      </w:r>
    </w:p>
    <w:tbl>
      <w:tblPr>
        <w:tblStyle w:val="LightShading-Accent1"/>
        <w:tblW w:w="0" w:type="auto"/>
        <w:jc w:val="center"/>
        <w:tblLook w:val="04A0" w:firstRow="1" w:lastRow="0" w:firstColumn="1" w:lastColumn="0" w:noHBand="0" w:noVBand="1"/>
      </w:tblPr>
      <w:tblGrid>
        <w:gridCol w:w="3216"/>
        <w:gridCol w:w="3216"/>
        <w:gridCol w:w="3216"/>
      </w:tblGrid>
      <w:tr w:rsidR="00661DDD" w14:paraId="283F77AB" w14:textId="77777777" w:rsidTr="00661DD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61D6B878" w14:textId="77777777" w:rsidR="00661DDD" w:rsidRDefault="00662FEC">
            <w:r>
              <w:t>Research objective</w:t>
            </w:r>
          </w:p>
        </w:tc>
        <w:tc>
          <w:tcPr>
            <w:tcW w:w="3216" w:type="dxa"/>
          </w:tcPr>
          <w:p w14:paraId="056FAC50" w14:textId="77777777" w:rsidR="00661DDD" w:rsidRDefault="00662FEC">
            <w:pPr>
              <w:cnfStyle w:val="100000000000" w:firstRow="1" w:lastRow="0" w:firstColumn="0" w:lastColumn="0" w:oddVBand="0" w:evenVBand="0" w:oddHBand="0" w:evenHBand="0" w:firstRowFirstColumn="0" w:firstRowLastColumn="0" w:lastRowFirstColumn="0" w:lastRowLastColumn="0"/>
            </w:pPr>
            <w:r>
              <w:t>Physical/software subsystem</w:t>
            </w:r>
          </w:p>
        </w:tc>
        <w:tc>
          <w:tcPr>
            <w:tcW w:w="3216" w:type="dxa"/>
          </w:tcPr>
          <w:p w14:paraId="28322EF0" w14:textId="77777777" w:rsidR="00661DDD" w:rsidRDefault="00662FEC">
            <w:pPr>
              <w:cnfStyle w:val="100000000000" w:firstRow="1" w:lastRow="0" w:firstColumn="0" w:lastColumn="0" w:oddVBand="0" w:evenVBand="0" w:oddHBand="0" w:evenHBand="0" w:firstRowFirstColumn="0" w:firstRowLastColumn="0" w:lastRowFirstColumn="0" w:lastRowLastColumn="0"/>
            </w:pPr>
            <w:r>
              <w:t>Observable verification evidence</w:t>
            </w:r>
          </w:p>
        </w:tc>
      </w:tr>
      <w:tr w:rsidR="00661DDD" w14:paraId="4918E5C5" w14:textId="77777777" w:rsidTr="00661D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25DEA3BB" w14:textId="77777777" w:rsidR="00661DDD" w:rsidRDefault="00662FEC">
            <w:r>
              <w:t>Temperature and metal screening</w:t>
            </w:r>
          </w:p>
        </w:tc>
        <w:tc>
          <w:tcPr>
            <w:tcW w:w="3216" w:type="dxa"/>
          </w:tcPr>
          <w:p w14:paraId="693BF0C8" w14:textId="77777777" w:rsidR="00661DDD" w:rsidRDefault="00662FEC">
            <w:pPr>
              <w:cnfStyle w:val="000000100000" w:firstRow="0" w:lastRow="0" w:firstColumn="0" w:lastColumn="0" w:oddVBand="0" w:evenVBand="0" w:oddHBand="1" w:evenHBand="0" w:firstRowFirstColumn="0" w:firstRowLastColumn="0" w:lastRowFirstColumn="0" w:lastRowLastColumn="0"/>
            </w:pPr>
            <w:r>
              <w:t>MLX9061</w:t>
            </w:r>
            <w:r>
              <w:t>4; coil sensing; zone mapping; LCD</w:t>
            </w:r>
          </w:p>
        </w:tc>
        <w:tc>
          <w:tcPr>
            <w:tcW w:w="3216" w:type="dxa"/>
          </w:tcPr>
          <w:p w14:paraId="3B911D2C" w14:textId="77777777" w:rsidR="00661DDD" w:rsidRDefault="00662FEC">
            <w:pPr>
              <w:cnfStyle w:val="000000100000" w:firstRow="0" w:lastRow="0" w:firstColumn="0" w:lastColumn="0" w:oddVBand="0" w:evenVBand="0" w:oddHBand="1" w:evenHBand="0" w:firstRowFirstColumn="0" w:firstRowLastColumn="0" w:lastRowFirstColumn="0" w:lastRowLastColumn="0"/>
            </w:pPr>
            <w:r>
              <w:t>Reference thermometer comparisons; per-zone detection trials; displayed-alert consistency</w:t>
            </w:r>
          </w:p>
        </w:tc>
      </w:tr>
      <w:tr w:rsidR="00661DDD" w14:paraId="1FF79346" w14:textId="77777777" w:rsidTr="00661DDD">
        <w:trPr>
          <w:jc w:val="center"/>
        </w:trPr>
        <w:tc>
          <w:tcPr>
            <w:cnfStyle w:val="001000000000" w:firstRow="0" w:lastRow="0" w:firstColumn="1" w:lastColumn="0" w:oddVBand="0" w:evenVBand="0" w:oddHBand="0" w:evenHBand="0" w:firstRowFirstColumn="0" w:firstRowLastColumn="0" w:lastRowFirstColumn="0" w:lastRowLastColumn="0"/>
            <w:tcW w:w="3216" w:type="dxa"/>
          </w:tcPr>
          <w:p w14:paraId="5B3386AA" w14:textId="77777777" w:rsidR="00661DDD" w:rsidRDefault="00662FEC">
            <w:r>
              <w:t>Entry/exit headcount</w:t>
            </w:r>
          </w:p>
        </w:tc>
        <w:tc>
          <w:tcPr>
            <w:tcW w:w="3216" w:type="dxa"/>
          </w:tcPr>
          <w:p w14:paraId="62C20843" w14:textId="77777777" w:rsidR="00661DDD" w:rsidRDefault="00662FEC">
            <w:pPr>
              <w:cnfStyle w:val="000000000000" w:firstRow="0" w:lastRow="0" w:firstColumn="0" w:lastColumn="0" w:oddVBand="0" w:evenVBand="0" w:oddHBand="0" w:evenHBand="0" w:firstRowFirstColumn="0" w:firstRowLastColumn="0" w:lastRowFirstColumn="0" w:lastRowLastColumn="0"/>
            </w:pPr>
            <w:r>
              <w:t>Ordered pair of break-beam channels; event logic</w:t>
            </w:r>
          </w:p>
        </w:tc>
        <w:tc>
          <w:tcPr>
            <w:tcW w:w="3216" w:type="dxa"/>
          </w:tcPr>
          <w:p w14:paraId="48C3F0BE" w14:textId="77777777" w:rsidR="00661DDD" w:rsidRDefault="00662FEC">
            <w:pPr>
              <w:cnfStyle w:val="000000000000" w:firstRow="0" w:lastRow="0" w:firstColumn="0" w:lastColumn="0" w:oddVBand="0" w:evenVBand="0" w:oddHBand="0" w:evenHBand="0" w:firstRowFirstColumn="0" w:firstRowLastColumn="0" w:lastRowFirstColumn="0" w:lastRowLastColumn="0"/>
            </w:pPr>
            <w:r>
              <w:t>Manual ground truth versus ENTRY/EXIT logged counts</w:t>
            </w:r>
          </w:p>
        </w:tc>
      </w:tr>
      <w:tr w:rsidR="00661DDD" w14:paraId="7CC54E01" w14:textId="77777777" w:rsidTr="00661D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77D9ADA2" w14:textId="77777777" w:rsidR="00661DDD" w:rsidRDefault="00662FEC">
            <w:r>
              <w:t>Real-ti</w:t>
            </w:r>
            <w:r>
              <w:t>me centralized monitoring</w:t>
            </w:r>
          </w:p>
        </w:tc>
        <w:tc>
          <w:tcPr>
            <w:tcW w:w="3216" w:type="dxa"/>
          </w:tcPr>
          <w:p w14:paraId="74E70B72" w14:textId="77777777" w:rsidR="00661DDD" w:rsidRDefault="00662FEC">
            <w:pPr>
              <w:cnfStyle w:val="000000100000" w:firstRow="0" w:lastRow="0" w:firstColumn="0" w:lastColumn="0" w:oddVBand="0" w:evenVBand="0" w:oddHBand="1" w:evenHBand="0" w:firstRowFirstColumn="0" w:firstRowLastColumn="0" w:lastRowFirstColumn="0" w:lastRowLastColumn="0"/>
            </w:pPr>
            <w:r>
              <w:t>Raspberry Pi + Flask/SocketIO + SQLite + LAN</w:t>
            </w:r>
          </w:p>
        </w:tc>
        <w:tc>
          <w:tcPr>
            <w:tcW w:w="3216" w:type="dxa"/>
          </w:tcPr>
          <w:p w14:paraId="5EAF0E52" w14:textId="77777777" w:rsidR="00661DDD" w:rsidRDefault="00662FEC">
            <w:pPr>
              <w:cnfStyle w:val="000000100000" w:firstRow="0" w:lastRow="0" w:firstColumn="0" w:lastColumn="0" w:oddVBand="0" w:evenVBand="0" w:oddHBand="1" w:evenHBand="0" w:firstRowFirstColumn="0" w:firstRowLastColumn="0" w:lastRowFirstColumn="0" w:lastRowLastColumn="0"/>
            </w:pPr>
            <w:r>
              <w:t>Timestamped database records, screen captures, delivery latency</w:t>
            </w:r>
          </w:p>
        </w:tc>
      </w:tr>
      <w:tr w:rsidR="00661DDD" w14:paraId="5B99CA49" w14:textId="77777777" w:rsidTr="00661DDD">
        <w:trPr>
          <w:jc w:val="center"/>
        </w:trPr>
        <w:tc>
          <w:tcPr>
            <w:cnfStyle w:val="001000000000" w:firstRow="0" w:lastRow="0" w:firstColumn="1" w:lastColumn="0" w:oddVBand="0" w:evenVBand="0" w:oddHBand="0" w:evenHBand="0" w:firstRowFirstColumn="0" w:firstRowLastColumn="0" w:lastRowFirstColumn="0" w:lastRowLastColumn="0"/>
            <w:tcW w:w="3216" w:type="dxa"/>
          </w:tcPr>
          <w:p w14:paraId="384E83FC" w14:textId="77777777" w:rsidR="00661DDD" w:rsidRDefault="00662FEC">
            <w:r>
              <w:t>Functionality, accuracy, reliability and usability</w:t>
            </w:r>
          </w:p>
        </w:tc>
        <w:tc>
          <w:tcPr>
            <w:tcW w:w="3216" w:type="dxa"/>
          </w:tcPr>
          <w:p w14:paraId="372A2BB2" w14:textId="77777777" w:rsidR="00661DDD" w:rsidRDefault="00662FEC">
            <w:pPr>
              <w:cnfStyle w:val="000000000000" w:firstRow="0" w:lastRow="0" w:firstColumn="0" w:lastColumn="0" w:oddVBand="0" w:evenVBand="0" w:oddHBand="0" w:evenHBand="0" w:firstRowFirstColumn="0" w:firstRowLastColumn="0" w:lastRowFirstColumn="0" w:lastRowLastColumn="0"/>
            </w:pPr>
            <w:r>
              <w:t>Integrated prototype and research instruments</w:t>
            </w:r>
          </w:p>
        </w:tc>
        <w:tc>
          <w:tcPr>
            <w:tcW w:w="3216" w:type="dxa"/>
          </w:tcPr>
          <w:p w14:paraId="67DB1AA3" w14:textId="77777777" w:rsidR="00661DDD" w:rsidRDefault="00662FEC">
            <w:pPr>
              <w:cnfStyle w:val="000000000000" w:firstRow="0" w:lastRow="0" w:firstColumn="0" w:lastColumn="0" w:oddVBand="0" w:evenVBand="0" w:oddHBand="0" w:evenHBand="0" w:firstRowFirstColumn="0" w:firstRowLastColumn="0" w:lastRowFirstColumn="0" w:lastRowLastColumn="0"/>
            </w:pPr>
            <w:r>
              <w:t xml:space="preserve">Trial matrix, </w:t>
            </w:r>
            <w:r>
              <w:t>repeated measures, failure logs and participant assessment</w:t>
            </w:r>
          </w:p>
        </w:tc>
      </w:tr>
    </w:tbl>
    <w:p w14:paraId="35F24204" w14:textId="77777777" w:rsidR="00661DDD" w:rsidRDefault="00661DDD"/>
    <w:p w14:paraId="29DB51B8" w14:textId="77777777" w:rsidR="00661DDD" w:rsidRDefault="00662FEC">
      <w:r>
        <w:lastRenderedPageBreak/>
        <w:t>Design reconciliation required. Objective 1 on manuscript page 5 refers to six metal-detection zones; scope, definition of terms, hardware bill, and data dictionary specify four: UPPER, MIDDLE, L</w:t>
      </w:r>
      <w:r>
        <w:t>OWER, BAG. The current gate elevation visually depicts three vertically stacked detection regions on each side. These are potentially six physical coil panels but not necessarily six independent logical classifications. This revision adopts four logical cl</w:t>
      </w:r>
      <w:r>
        <w:t>asses as the documented baseline, with the bag zone treated as a dedicated physical sensing requirement that has not been evidenced by the existing mechanical drawing. The final manuscript must consistently adopt either four or six zones and revise all obj</w:t>
      </w:r>
      <w:r>
        <w:t>ectives, sensor maps, software rules, and evaluation forms accordingly.</w:t>
      </w:r>
    </w:p>
    <w:p w14:paraId="5DDAD782" w14:textId="77777777" w:rsidR="00661DDD" w:rsidRDefault="00662FEC">
      <w:pPr>
        <w:pStyle w:val="Heading1"/>
      </w:pPr>
      <w:r>
        <w:t>4.3 Mechanical Prototype and Spatial Layout</w:t>
      </w:r>
    </w:p>
    <w:p w14:paraId="2F8A83FF" w14:textId="77777777" w:rsidR="00661DDD" w:rsidRDefault="00662FEC">
      <w:pPr>
        <w:pStyle w:val="Heading2"/>
      </w:pPr>
      <w:r>
        <w:t>4.3.1 Walk-through portal geometry</w:t>
      </w:r>
    </w:p>
    <w:p w14:paraId="6FF6AB72" w14:textId="77777777" w:rsidR="00661DDD" w:rsidRDefault="00662FEC">
      <w:r>
        <w:t>The submitted prototype drawing specifies an overall height of approximately 2,200 mm, width of 900 mm an</w:t>
      </w:r>
      <w:r>
        <w:t>d depth of 400 mm, with a passage opening approximately 700 mm wide and 2,000 mm high. The gate adopts paired lateral columns joined by a top crossmember that houses the control/display assembly. These dimensions describe the preliminary concept, not valid</w:t>
      </w:r>
      <w:r>
        <w:t>ated fabrication tolerances or structural load capacity. The final fabrication drawing should include a dimension datum, tolerances, conduit clearances, pedestrian accessibility check, and anti-tip/stability calculation.</w:t>
      </w:r>
    </w:p>
    <w:p w14:paraId="651C1E23" w14:textId="77777777" w:rsidR="00661DDD" w:rsidRDefault="00662FEC">
      <w:pPr>
        <w:jc w:val="center"/>
      </w:pPr>
      <w:r>
        <w:rPr>
          <w:noProof/>
        </w:rPr>
        <w:lastRenderedPageBreak/>
        <w:drawing>
          <wp:inline distT="0" distB="0" distL="0" distR="0" wp14:anchorId="035FE89F" wp14:editId="116BDD41">
            <wp:extent cx="6035040" cy="60350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te_enlarged.png"/>
                    <pic:cNvPicPr/>
                  </pic:nvPicPr>
                  <pic:blipFill>
                    <a:blip r:embed="rId8"/>
                    <a:stretch>
                      <a:fillRect/>
                    </a:stretch>
                  </pic:blipFill>
                  <pic:spPr>
                    <a:xfrm>
                      <a:off x="0" y="0"/>
                      <a:ext cx="6035040" cy="6035040"/>
                    </a:xfrm>
                    <a:prstGeom prst="rect">
                      <a:avLst/>
                    </a:prstGeom>
                  </pic:spPr>
                </pic:pic>
              </a:graphicData>
            </a:graphic>
          </wp:inline>
        </w:drawing>
      </w:r>
    </w:p>
    <w:p w14:paraId="02BD09F2" w14:textId="77777777" w:rsidR="00661DDD" w:rsidRDefault="00662FEC">
      <w:pPr>
        <w:pStyle w:val="Caption"/>
        <w:jc w:val="center"/>
      </w:pPr>
      <w:r>
        <w:t>Figure 4.1. Submitted walk-throug</w:t>
      </w:r>
      <w:r>
        <w:t>h gate engineering concept: elevations, views, exploded assembly and component arrangement (source: user-provided preliminary drawing).</w:t>
      </w:r>
    </w:p>
    <w:tbl>
      <w:tblPr>
        <w:tblStyle w:val="LightShading-Accent1"/>
        <w:tblW w:w="0" w:type="auto"/>
        <w:jc w:val="center"/>
        <w:tblLook w:val="04A0" w:firstRow="1" w:lastRow="0" w:firstColumn="1" w:lastColumn="0" w:noHBand="0" w:noVBand="1"/>
      </w:tblPr>
      <w:tblGrid>
        <w:gridCol w:w="3216"/>
        <w:gridCol w:w="3216"/>
        <w:gridCol w:w="3216"/>
      </w:tblGrid>
      <w:tr w:rsidR="00661DDD" w14:paraId="42BD9B03" w14:textId="77777777" w:rsidTr="00661DD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29334B9A" w14:textId="77777777" w:rsidR="00661DDD" w:rsidRDefault="00662FEC">
            <w:r>
              <w:t>Geometry or material</w:t>
            </w:r>
          </w:p>
        </w:tc>
        <w:tc>
          <w:tcPr>
            <w:tcW w:w="3216" w:type="dxa"/>
          </w:tcPr>
          <w:p w14:paraId="2FE81FC0" w14:textId="77777777" w:rsidR="00661DDD" w:rsidRDefault="00662FEC">
            <w:pPr>
              <w:cnfStyle w:val="100000000000" w:firstRow="1" w:lastRow="0" w:firstColumn="0" w:lastColumn="0" w:oddVBand="0" w:evenVBand="0" w:oddHBand="0" w:evenHBand="0" w:firstRowFirstColumn="0" w:firstRowLastColumn="0" w:lastRowFirstColumn="0" w:lastRowLastColumn="0"/>
            </w:pPr>
            <w:r>
              <w:t>Preliminary document value</w:t>
            </w:r>
          </w:p>
        </w:tc>
        <w:tc>
          <w:tcPr>
            <w:tcW w:w="3216" w:type="dxa"/>
          </w:tcPr>
          <w:p w14:paraId="7716DA32" w14:textId="77777777" w:rsidR="00661DDD" w:rsidRDefault="00662FEC">
            <w:pPr>
              <w:cnfStyle w:val="100000000000" w:firstRow="1" w:lastRow="0" w:firstColumn="0" w:lastColumn="0" w:oddVBand="0" w:evenVBand="0" w:oddHBand="0" w:evenHBand="0" w:firstRowFirstColumn="0" w:firstRowLastColumn="0" w:lastRowFirstColumn="0" w:lastRowLastColumn="0"/>
            </w:pPr>
            <w:r>
              <w:t>Verification/design implication</w:t>
            </w:r>
          </w:p>
        </w:tc>
      </w:tr>
      <w:tr w:rsidR="00661DDD" w14:paraId="1F75B980" w14:textId="77777777" w:rsidTr="00661D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7EF09CD3" w14:textId="77777777" w:rsidR="00661DDD" w:rsidRDefault="00662FEC">
            <w:r>
              <w:t>Overall height</w:t>
            </w:r>
          </w:p>
        </w:tc>
        <w:tc>
          <w:tcPr>
            <w:tcW w:w="3216" w:type="dxa"/>
          </w:tcPr>
          <w:p w14:paraId="6FBD4994" w14:textId="77777777" w:rsidR="00661DDD" w:rsidRDefault="00662FEC">
            <w:pPr>
              <w:cnfStyle w:val="000000100000" w:firstRow="0" w:lastRow="0" w:firstColumn="0" w:lastColumn="0" w:oddVBand="0" w:evenVBand="0" w:oddHBand="1" w:evenHBand="0" w:firstRowFirstColumn="0" w:firstRowLastColumn="0" w:lastRowFirstColumn="0" w:lastRowLastColumn="0"/>
            </w:pPr>
            <w:r>
              <w:t>2,200 mm</w:t>
            </w:r>
          </w:p>
        </w:tc>
        <w:tc>
          <w:tcPr>
            <w:tcW w:w="3216" w:type="dxa"/>
          </w:tcPr>
          <w:p w14:paraId="4BBCA794" w14:textId="77777777" w:rsidR="00661DDD" w:rsidRDefault="00662FEC">
            <w:pPr>
              <w:cnfStyle w:val="000000100000" w:firstRow="0" w:lastRow="0" w:firstColumn="0" w:lastColumn="0" w:oddVBand="0" w:evenVBand="0" w:oddHBand="1" w:evenHBand="0" w:firstRowFirstColumn="0" w:firstRowLastColumn="0" w:lastRowFirstColumn="0" w:lastRowLastColumn="0"/>
            </w:pPr>
            <w:r>
              <w:t>Confirm measure</w:t>
            </w:r>
            <w:r>
              <w:t>d assembled dimension and overhead clearance</w:t>
            </w:r>
          </w:p>
        </w:tc>
      </w:tr>
      <w:tr w:rsidR="00661DDD" w14:paraId="34F4F931" w14:textId="77777777" w:rsidTr="00661DDD">
        <w:trPr>
          <w:jc w:val="center"/>
        </w:trPr>
        <w:tc>
          <w:tcPr>
            <w:cnfStyle w:val="001000000000" w:firstRow="0" w:lastRow="0" w:firstColumn="1" w:lastColumn="0" w:oddVBand="0" w:evenVBand="0" w:oddHBand="0" w:evenHBand="0" w:firstRowFirstColumn="0" w:firstRowLastColumn="0" w:lastRowFirstColumn="0" w:lastRowLastColumn="0"/>
            <w:tcW w:w="3216" w:type="dxa"/>
          </w:tcPr>
          <w:p w14:paraId="025A2A16" w14:textId="77777777" w:rsidR="00661DDD" w:rsidRDefault="00662FEC">
            <w:r>
              <w:t>Overall width</w:t>
            </w:r>
          </w:p>
        </w:tc>
        <w:tc>
          <w:tcPr>
            <w:tcW w:w="3216" w:type="dxa"/>
          </w:tcPr>
          <w:p w14:paraId="580D4583" w14:textId="77777777" w:rsidR="00661DDD" w:rsidRDefault="00662FEC">
            <w:pPr>
              <w:cnfStyle w:val="000000000000" w:firstRow="0" w:lastRow="0" w:firstColumn="0" w:lastColumn="0" w:oddVBand="0" w:evenVBand="0" w:oddHBand="0" w:evenHBand="0" w:firstRowFirstColumn="0" w:firstRowLastColumn="0" w:lastRowFirstColumn="0" w:lastRowLastColumn="0"/>
            </w:pPr>
            <w:r>
              <w:t>900 mm</w:t>
            </w:r>
          </w:p>
        </w:tc>
        <w:tc>
          <w:tcPr>
            <w:tcW w:w="3216" w:type="dxa"/>
          </w:tcPr>
          <w:p w14:paraId="1030A34A" w14:textId="77777777" w:rsidR="00661DDD" w:rsidRDefault="00662FEC">
            <w:pPr>
              <w:cnfStyle w:val="000000000000" w:firstRow="0" w:lastRow="0" w:firstColumn="0" w:lastColumn="0" w:oddVBand="0" w:evenVBand="0" w:oddHBand="0" w:evenHBand="0" w:firstRowFirstColumn="0" w:firstRowLastColumn="0" w:lastRowFirstColumn="0" w:lastRowLastColumn="0"/>
            </w:pPr>
            <w:r>
              <w:t>Account for actual installed footprint and lateral mounting</w:t>
            </w:r>
          </w:p>
        </w:tc>
      </w:tr>
      <w:tr w:rsidR="00661DDD" w14:paraId="16EABB97" w14:textId="77777777" w:rsidTr="00661D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3508A631" w14:textId="77777777" w:rsidR="00661DDD" w:rsidRDefault="00662FEC">
            <w:r>
              <w:t>Overall depth</w:t>
            </w:r>
          </w:p>
        </w:tc>
        <w:tc>
          <w:tcPr>
            <w:tcW w:w="3216" w:type="dxa"/>
          </w:tcPr>
          <w:p w14:paraId="27DC7407" w14:textId="77777777" w:rsidR="00661DDD" w:rsidRDefault="00662FEC">
            <w:pPr>
              <w:cnfStyle w:val="000000100000" w:firstRow="0" w:lastRow="0" w:firstColumn="0" w:lastColumn="0" w:oddVBand="0" w:evenVBand="0" w:oddHBand="1" w:evenHBand="0" w:firstRowFirstColumn="0" w:firstRowLastColumn="0" w:lastRowFirstColumn="0" w:lastRowLastColumn="0"/>
            </w:pPr>
            <w:r>
              <w:t>400 mm</w:t>
            </w:r>
          </w:p>
        </w:tc>
        <w:tc>
          <w:tcPr>
            <w:tcW w:w="3216" w:type="dxa"/>
          </w:tcPr>
          <w:p w14:paraId="4F5BFC4B" w14:textId="77777777" w:rsidR="00661DDD" w:rsidRDefault="00662FEC">
            <w:pPr>
              <w:cnfStyle w:val="000000100000" w:firstRow="0" w:lastRow="0" w:firstColumn="0" w:lastColumn="0" w:oddVBand="0" w:evenVBand="0" w:oddHBand="1" w:evenHBand="0" w:firstRowFirstColumn="0" w:firstRowLastColumn="0" w:lastRowFirstColumn="0" w:lastRowLastColumn="0"/>
            </w:pPr>
            <w:r>
              <w:t>Determine base stability and enclosure access</w:t>
            </w:r>
          </w:p>
        </w:tc>
      </w:tr>
      <w:tr w:rsidR="00661DDD" w14:paraId="32B46752" w14:textId="77777777" w:rsidTr="00661DDD">
        <w:trPr>
          <w:jc w:val="center"/>
        </w:trPr>
        <w:tc>
          <w:tcPr>
            <w:cnfStyle w:val="001000000000" w:firstRow="0" w:lastRow="0" w:firstColumn="1" w:lastColumn="0" w:oddVBand="0" w:evenVBand="0" w:oddHBand="0" w:evenHBand="0" w:firstRowFirstColumn="0" w:firstRowLastColumn="0" w:lastRowFirstColumn="0" w:lastRowLastColumn="0"/>
            <w:tcW w:w="3216" w:type="dxa"/>
          </w:tcPr>
          <w:p w14:paraId="462B4A60" w14:textId="77777777" w:rsidR="00661DDD" w:rsidRDefault="00662FEC">
            <w:r>
              <w:lastRenderedPageBreak/>
              <w:t>Nominal walking clear width</w:t>
            </w:r>
          </w:p>
        </w:tc>
        <w:tc>
          <w:tcPr>
            <w:tcW w:w="3216" w:type="dxa"/>
          </w:tcPr>
          <w:p w14:paraId="05D11966" w14:textId="77777777" w:rsidR="00661DDD" w:rsidRDefault="00662FEC">
            <w:pPr>
              <w:cnfStyle w:val="000000000000" w:firstRow="0" w:lastRow="0" w:firstColumn="0" w:lastColumn="0" w:oddVBand="0" w:evenVBand="0" w:oddHBand="0" w:evenHBand="0" w:firstRowFirstColumn="0" w:firstRowLastColumn="0" w:lastRowFirstColumn="0" w:lastRowLastColumn="0"/>
            </w:pPr>
            <w:r>
              <w:t>700 mm</w:t>
            </w:r>
          </w:p>
        </w:tc>
        <w:tc>
          <w:tcPr>
            <w:tcW w:w="3216" w:type="dxa"/>
          </w:tcPr>
          <w:p w14:paraId="41C80D56" w14:textId="77777777" w:rsidR="00661DDD" w:rsidRDefault="00662FEC">
            <w:pPr>
              <w:cnfStyle w:val="000000000000" w:firstRow="0" w:lastRow="0" w:firstColumn="0" w:lastColumn="0" w:oddVBand="0" w:evenVBand="0" w:oddHBand="0" w:evenHBand="0" w:firstRowFirstColumn="0" w:firstRowLastColumn="0" w:lastRowFirstColumn="0" w:lastRowLastColumn="0"/>
            </w:pPr>
            <w:r>
              <w:t xml:space="preserve">Verify safety and </w:t>
            </w:r>
            <w:r>
              <w:t>accessibility against site requirements</w:t>
            </w:r>
          </w:p>
        </w:tc>
      </w:tr>
      <w:tr w:rsidR="00661DDD" w14:paraId="4C856D26" w14:textId="77777777" w:rsidTr="00661D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4DEC8EC7" w14:textId="77777777" w:rsidR="00661DDD" w:rsidRDefault="00662FEC">
            <w:r>
              <w:t>Nominal clear height</w:t>
            </w:r>
          </w:p>
        </w:tc>
        <w:tc>
          <w:tcPr>
            <w:tcW w:w="3216" w:type="dxa"/>
          </w:tcPr>
          <w:p w14:paraId="072E47E8" w14:textId="77777777" w:rsidR="00661DDD" w:rsidRDefault="00662FEC">
            <w:pPr>
              <w:cnfStyle w:val="000000100000" w:firstRow="0" w:lastRow="0" w:firstColumn="0" w:lastColumn="0" w:oddVBand="0" w:evenVBand="0" w:oddHBand="1" w:evenHBand="0" w:firstRowFirstColumn="0" w:firstRowLastColumn="0" w:lastRowFirstColumn="0" w:lastRowLastColumn="0"/>
            </w:pPr>
            <w:r>
              <w:t>2,000 mm</w:t>
            </w:r>
          </w:p>
        </w:tc>
        <w:tc>
          <w:tcPr>
            <w:tcW w:w="3216" w:type="dxa"/>
          </w:tcPr>
          <w:p w14:paraId="15893A11" w14:textId="77777777" w:rsidR="00661DDD" w:rsidRDefault="00662FEC">
            <w:pPr>
              <w:cnfStyle w:val="000000100000" w:firstRow="0" w:lastRow="0" w:firstColumn="0" w:lastColumn="0" w:oddVBand="0" w:evenVBand="0" w:oddHBand="1" w:evenHBand="0" w:firstRowFirstColumn="0" w:firstRowLastColumn="0" w:lastRowFirstColumn="0" w:lastRowLastColumn="0"/>
            </w:pPr>
            <w:r>
              <w:t>Confirm structural tolerances</w:t>
            </w:r>
          </w:p>
        </w:tc>
      </w:tr>
      <w:tr w:rsidR="00661DDD" w14:paraId="6DFAE975" w14:textId="77777777" w:rsidTr="00661DDD">
        <w:trPr>
          <w:jc w:val="center"/>
        </w:trPr>
        <w:tc>
          <w:tcPr>
            <w:cnfStyle w:val="001000000000" w:firstRow="0" w:lastRow="0" w:firstColumn="1" w:lastColumn="0" w:oddVBand="0" w:evenVBand="0" w:oddHBand="0" w:evenHBand="0" w:firstRowFirstColumn="0" w:firstRowLastColumn="0" w:lastRowFirstColumn="0" w:lastRowLastColumn="0"/>
            <w:tcW w:w="3216" w:type="dxa"/>
          </w:tcPr>
          <w:p w14:paraId="35B935E1" w14:textId="77777777" w:rsidR="00661DDD" w:rsidRDefault="00662FEC">
            <w:r>
              <w:t>Structural core</w:t>
            </w:r>
          </w:p>
        </w:tc>
        <w:tc>
          <w:tcPr>
            <w:tcW w:w="3216" w:type="dxa"/>
          </w:tcPr>
          <w:p w14:paraId="1D54C1DF" w14:textId="77777777" w:rsidR="00661DDD" w:rsidRDefault="00662FEC">
            <w:pPr>
              <w:cnfStyle w:val="000000000000" w:firstRow="0" w:lastRow="0" w:firstColumn="0" w:lastColumn="0" w:oddVBand="0" w:evenVBand="0" w:oddHBand="0" w:evenHBand="0" w:firstRowFirstColumn="0" w:firstRowLastColumn="0" w:lastRowFirstColumn="0" w:lastRowLastColumn="0"/>
            </w:pPr>
            <w:r>
              <w:t>4-inch PVC pipes (document description)</w:t>
            </w:r>
          </w:p>
        </w:tc>
        <w:tc>
          <w:tcPr>
            <w:tcW w:w="3216" w:type="dxa"/>
          </w:tcPr>
          <w:p w14:paraId="579E4647" w14:textId="77777777" w:rsidR="00661DDD" w:rsidRDefault="00662FEC">
            <w:pPr>
              <w:cnfStyle w:val="000000000000" w:firstRow="0" w:lastRow="0" w:firstColumn="0" w:lastColumn="0" w:oddVBand="0" w:evenVBand="0" w:oddHBand="0" w:evenHBand="0" w:firstRowFirstColumn="0" w:firstRowLastColumn="0" w:lastRowFirstColumn="0" w:lastRowLastColumn="0"/>
            </w:pPr>
            <w:r>
              <w:t>Material suitability, bending/stability and fastening to be tested</w:t>
            </w:r>
          </w:p>
        </w:tc>
      </w:tr>
      <w:tr w:rsidR="00661DDD" w14:paraId="024AE026" w14:textId="77777777" w:rsidTr="00661D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4DDB1B46" w14:textId="77777777" w:rsidR="00661DDD" w:rsidRDefault="00662FEC">
            <w:r>
              <w:t>Coil housing</w:t>
            </w:r>
          </w:p>
        </w:tc>
        <w:tc>
          <w:tcPr>
            <w:tcW w:w="3216" w:type="dxa"/>
          </w:tcPr>
          <w:p w14:paraId="69B22A50" w14:textId="77777777" w:rsidR="00661DDD" w:rsidRDefault="00662FEC">
            <w:pPr>
              <w:cnfStyle w:val="000000100000" w:firstRow="0" w:lastRow="0" w:firstColumn="0" w:lastColumn="0" w:oddVBand="0" w:evenVBand="0" w:oddHBand="1" w:evenHBand="0" w:firstRowFirstColumn="0" w:firstRowLastColumn="0" w:lastRowFirstColumn="0" w:lastRowLastColumn="0"/>
            </w:pPr>
            <w:r>
              <w:t xml:space="preserve">FRP/ABS </w:t>
            </w:r>
            <w:r>
              <w:t>(document description)</w:t>
            </w:r>
          </w:p>
        </w:tc>
        <w:tc>
          <w:tcPr>
            <w:tcW w:w="3216" w:type="dxa"/>
          </w:tcPr>
          <w:p w14:paraId="730E2FC0" w14:textId="77777777" w:rsidR="00661DDD" w:rsidRDefault="00662FEC">
            <w:pPr>
              <w:cnfStyle w:val="000000100000" w:firstRow="0" w:lastRow="0" w:firstColumn="0" w:lastColumn="0" w:oddVBand="0" w:evenVBand="0" w:oddHBand="1" w:evenHBand="0" w:firstRowFirstColumn="0" w:firstRowLastColumn="0" w:lastRowFirstColumn="0" w:lastRowLastColumn="0"/>
            </w:pPr>
            <w:r>
              <w:t>Ensure nonmetallic housing and maintainable coil mounting</w:t>
            </w:r>
          </w:p>
        </w:tc>
      </w:tr>
      <w:tr w:rsidR="00661DDD" w14:paraId="184925D4" w14:textId="77777777" w:rsidTr="00661DDD">
        <w:trPr>
          <w:jc w:val="center"/>
        </w:trPr>
        <w:tc>
          <w:tcPr>
            <w:cnfStyle w:val="001000000000" w:firstRow="0" w:lastRow="0" w:firstColumn="1" w:lastColumn="0" w:oddVBand="0" w:evenVBand="0" w:oddHBand="0" w:evenHBand="0" w:firstRowFirstColumn="0" w:firstRowLastColumn="0" w:lastRowFirstColumn="0" w:lastRowLastColumn="0"/>
            <w:tcW w:w="3216" w:type="dxa"/>
          </w:tcPr>
          <w:p w14:paraId="0D85CDFA" w14:textId="77777777" w:rsidR="00661DDD" w:rsidRDefault="00662FEC">
            <w:r>
              <w:t>Base / finish</w:t>
            </w:r>
          </w:p>
        </w:tc>
        <w:tc>
          <w:tcPr>
            <w:tcW w:w="3216" w:type="dxa"/>
          </w:tcPr>
          <w:p w14:paraId="613B9DD4" w14:textId="77777777" w:rsidR="00661DDD" w:rsidRDefault="00662FEC">
            <w:pPr>
              <w:cnfStyle w:val="000000000000" w:firstRow="0" w:lastRow="0" w:firstColumn="0" w:lastColumn="0" w:oddVBand="0" w:evenVBand="0" w:oddHBand="0" w:evenHBand="0" w:firstRowFirstColumn="0" w:firstRowLastColumn="0" w:lastRowFirstColumn="0" w:lastRowLastColumn="0"/>
            </w:pPr>
            <w:r>
              <w:t>Cement-filled base; rubberized panels; black/chrome finish</w:t>
            </w:r>
          </w:p>
        </w:tc>
        <w:tc>
          <w:tcPr>
            <w:tcW w:w="3216" w:type="dxa"/>
          </w:tcPr>
          <w:p w14:paraId="4722ACBA" w14:textId="77777777" w:rsidR="00661DDD" w:rsidRDefault="00662FEC">
            <w:pPr>
              <w:cnfStyle w:val="000000000000" w:firstRow="0" w:lastRow="0" w:firstColumn="0" w:lastColumn="0" w:oddVBand="0" w:evenVBand="0" w:oddHBand="0" w:evenHBand="0" w:firstRowFirstColumn="0" w:firstRowLastColumn="0" w:lastRowFirstColumn="0" w:lastRowLastColumn="0"/>
            </w:pPr>
            <w:r>
              <w:t>Verify mass, anchoring, cable strain relief and trip hazards</w:t>
            </w:r>
          </w:p>
        </w:tc>
      </w:tr>
    </w:tbl>
    <w:p w14:paraId="493CE9B7" w14:textId="77777777" w:rsidR="00661DDD" w:rsidRDefault="00661DDD"/>
    <w:p w14:paraId="40DEF80F" w14:textId="77777777" w:rsidR="00661DDD" w:rsidRDefault="00662FEC">
      <w:pPr>
        <w:pStyle w:val="Heading2"/>
      </w:pPr>
      <w:r>
        <w:t>4.3.2 Sensor integration map</w:t>
      </w:r>
    </w:p>
    <w:p w14:paraId="44DF247A" w14:textId="77777777" w:rsidR="00661DDD" w:rsidRDefault="00662FEC">
      <w:r>
        <w:t xml:space="preserve">The </w:t>
      </w:r>
      <w:r>
        <w:t>vertical sections provide candidate locations for body-height coil assemblies. However, each panel must be associated with a named coil channel and a documented detection envelope. A bag zone cannot be assumed to exist merely because six physical side pane</w:t>
      </w:r>
      <w:r>
        <w:t>ls appear in the drawing. Placement of the bag coil, thermal reader, two ordered passage beams, and service openings should be separately shown in a revised instrumentation layout. The location of a temperature reading point should be defined so subject-to</w:t>
      </w:r>
      <w:r>
        <w:t>-sensor geometry remains repeatable.</w:t>
      </w:r>
    </w:p>
    <w:tbl>
      <w:tblPr>
        <w:tblStyle w:val="LightShading-Accent1"/>
        <w:tblW w:w="0" w:type="auto"/>
        <w:jc w:val="center"/>
        <w:tblLook w:val="04A0" w:firstRow="1" w:lastRow="0" w:firstColumn="1" w:lastColumn="0" w:noHBand="0" w:noVBand="1"/>
      </w:tblPr>
      <w:tblGrid>
        <w:gridCol w:w="3216"/>
        <w:gridCol w:w="3216"/>
        <w:gridCol w:w="3216"/>
      </w:tblGrid>
      <w:tr w:rsidR="00661DDD" w14:paraId="78307603" w14:textId="77777777" w:rsidTr="00661DD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3F872BAB" w14:textId="77777777" w:rsidR="00661DDD" w:rsidRDefault="00662FEC">
            <w:r>
              <w:t>Proposed location</w:t>
            </w:r>
          </w:p>
        </w:tc>
        <w:tc>
          <w:tcPr>
            <w:tcW w:w="3216" w:type="dxa"/>
          </w:tcPr>
          <w:p w14:paraId="3FA326AC" w14:textId="77777777" w:rsidR="00661DDD" w:rsidRDefault="00662FEC">
            <w:pPr>
              <w:cnfStyle w:val="100000000000" w:firstRow="1" w:lastRow="0" w:firstColumn="0" w:lastColumn="0" w:oddVBand="0" w:evenVBand="0" w:oddHBand="0" w:evenHBand="0" w:firstRowFirstColumn="0" w:firstRowLastColumn="0" w:lastRowFirstColumn="0" w:lastRowLastColumn="0"/>
            </w:pPr>
            <w:r>
              <w:t>Functional device</w:t>
            </w:r>
          </w:p>
        </w:tc>
        <w:tc>
          <w:tcPr>
            <w:tcW w:w="3216" w:type="dxa"/>
          </w:tcPr>
          <w:p w14:paraId="710F6F5F" w14:textId="77777777" w:rsidR="00661DDD" w:rsidRDefault="00662FEC">
            <w:pPr>
              <w:cnfStyle w:val="100000000000" w:firstRow="1" w:lastRow="0" w:firstColumn="0" w:lastColumn="0" w:oddVBand="0" w:evenVBand="0" w:oddHBand="0" w:evenHBand="0" w:firstRowFirstColumn="0" w:firstRowLastColumn="0" w:lastRowFirstColumn="0" w:lastRowLastColumn="0"/>
            </w:pPr>
            <w:r>
              <w:t>Documentation still required</w:t>
            </w:r>
          </w:p>
        </w:tc>
      </w:tr>
      <w:tr w:rsidR="00661DDD" w14:paraId="50F4FE4C" w14:textId="77777777" w:rsidTr="00661D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762C3D82" w14:textId="77777777" w:rsidR="00661DDD" w:rsidRDefault="00662FEC">
            <w:r>
              <w:t>Top/control crossmember</w:t>
            </w:r>
          </w:p>
        </w:tc>
        <w:tc>
          <w:tcPr>
            <w:tcW w:w="3216" w:type="dxa"/>
          </w:tcPr>
          <w:p w14:paraId="1A409E23" w14:textId="77777777" w:rsidR="00661DDD" w:rsidRDefault="00662FEC">
            <w:pPr>
              <w:cnfStyle w:val="000000100000" w:firstRow="0" w:lastRow="0" w:firstColumn="0" w:lastColumn="0" w:oddVBand="0" w:evenVBand="0" w:oddHBand="1" w:evenHBand="0" w:firstRowFirstColumn="0" w:firstRowLastColumn="0" w:lastRowFirstColumn="0" w:lastRowLastColumn="0"/>
            </w:pPr>
            <w:r>
              <w:t>LCD, status indicators, optional buzzer</w:t>
            </w:r>
          </w:p>
        </w:tc>
        <w:tc>
          <w:tcPr>
            <w:tcW w:w="3216" w:type="dxa"/>
          </w:tcPr>
          <w:p w14:paraId="3BFF6C92" w14:textId="77777777" w:rsidR="00661DDD" w:rsidRDefault="00662FEC">
            <w:pPr>
              <w:cnfStyle w:val="000000100000" w:firstRow="0" w:lastRow="0" w:firstColumn="0" w:lastColumn="0" w:oddVBand="0" w:evenVBand="0" w:oddHBand="1" w:evenHBand="0" w:firstRowFirstColumn="0" w:firstRowLastColumn="0" w:lastRowFirstColumn="0" w:lastRowLastColumn="0"/>
            </w:pPr>
            <w:r>
              <w:t>Display readability, enclosure dimensions, wiring</w:t>
            </w:r>
          </w:p>
        </w:tc>
      </w:tr>
      <w:tr w:rsidR="00661DDD" w14:paraId="3C79ACFF" w14:textId="77777777" w:rsidTr="00661DDD">
        <w:trPr>
          <w:jc w:val="center"/>
        </w:trPr>
        <w:tc>
          <w:tcPr>
            <w:cnfStyle w:val="001000000000" w:firstRow="0" w:lastRow="0" w:firstColumn="1" w:lastColumn="0" w:oddVBand="0" w:evenVBand="0" w:oddHBand="0" w:evenHBand="0" w:firstRowFirstColumn="0" w:firstRowLastColumn="0" w:lastRowFirstColumn="0" w:lastRowLastColumn="0"/>
            <w:tcW w:w="3216" w:type="dxa"/>
          </w:tcPr>
          <w:p w14:paraId="61CC7A9B" w14:textId="77777777" w:rsidR="00661DDD" w:rsidRDefault="00662FEC">
            <w:r>
              <w:t>Left/right side columns</w:t>
            </w:r>
          </w:p>
        </w:tc>
        <w:tc>
          <w:tcPr>
            <w:tcW w:w="3216" w:type="dxa"/>
          </w:tcPr>
          <w:p w14:paraId="7C8873B5" w14:textId="77777777" w:rsidR="00661DDD" w:rsidRDefault="00662FEC">
            <w:pPr>
              <w:cnfStyle w:val="000000000000" w:firstRow="0" w:lastRow="0" w:firstColumn="0" w:lastColumn="0" w:oddVBand="0" w:evenVBand="0" w:oddHBand="0" w:evenHBand="0" w:firstRowFirstColumn="0" w:firstRowLastColumn="0" w:lastRowFirstColumn="0" w:lastRowLastColumn="0"/>
            </w:pPr>
            <w:r>
              <w:t>Upper/middle/l</w:t>
            </w:r>
            <w:r>
              <w:t>ower metal-sensing assemblies</w:t>
            </w:r>
          </w:p>
        </w:tc>
        <w:tc>
          <w:tcPr>
            <w:tcW w:w="3216" w:type="dxa"/>
          </w:tcPr>
          <w:p w14:paraId="19CBDA12" w14:textId="77777777" w:rsidR="00661DDD" w:rsidRDefault="00662FEC">
            <w:pPr>
              <w:cnfStyle w:val="000000000000" w:firstRow="0" w:lastRow="0" w:firstColumn="0" w:lastColumn="0" w:oddVBand="0" w:evenVBand="0" w:oddHBand="0" w:evenHBand="0" w:firstRowFirstColumn="0" w:firstRowLastColumn="0" w:lastRowFirstColumn="0" w:lastRowLastColumn="0"/>
            </w:pPr>
            <w:r>
              <w:t>Channel assignments, shielding, false-alarm study</w:t>
            </w:r>
          </w:p>
        </w:tc>
      </w:tr>
      <w:tr w:rsidR="00661DDD" w14:paraId="0E2E9549" w14:textId="77777777" w:rsidTr="00661D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22EE7EEA" w14:textId="77777777" w:rsidR="00661DDD" w:rsidRDefault="00662FEC">
            <w:r>
              <w:t>Dedicated bag inspection region</w:t>
            </w:r>
          </w:p>
        </w:tc>
        <w:tc>
          <w:tcPr>
            <w:tcW w:w="3216" w:type="dxa"/>
          </w:tcPr>
          <w:p w14:paraId="3287AD67" w14:textId="77777777" w:rsidR="00661DDD" w:rsidRDefault="00662FEC">
            <w:pPr>
              <w:cnfStyle w:val="000000100000" w:firstRow="0" w:lastRow="0" w:firstColumn="0" w:lastColumn="0" w:oddVBand="0" w:evenVBand="0" w:oddHBand="1" w:evenHBand="0" w:firstRowFirstColumn="0" w:firstRowLastColumn="0" w:lastRowFirstColumn="0" w:lastRowLastColumn="0"/>
            </w:pPr>
            <w:r>
              <w:t>Bag coil, if within final scope</w:t>
            </w:r>
          </w:p>
        </w:tc>
        <w:tc>
          <w:tcPr>
            <w:tcW w:w="3216" w:type="dxa"/>
          </w:tcPr>
          <w:p w14:paraId="1A140C75" w14:textId="77777777" w:rsidR="00661DDD" w:rsidRDefault="00662FEC">
            <w:pPr>
              <w:cnfStyle w:val="000000100000" w:firstRow="0" w:lastRow="0" w:firstColumn="0" w:lastColumn="0" w:oddVBand="0" w:evenVBand="0" w:oddHBand="1" w:evenHBand="0" w:firstRowFirstColumn="0" w:firstRowLastColumn="0" w:lastRowFirstColumn="0" w:lastRowLastColumn="0"/>
            </w:pPr>
            <w:r>
              <w:t>Mechanical mounting and independent test coverage</w:t>
            </w:r>
          </w:p>
        </w:tc>
      </w:tr>
      <w:tr w:rsidR="00661DDD" w14:paraId="09C61656" w14:textId="77777777" w:rsidTr="00661DDD">
        <w:trPr>
          <w:jc w:val="center"/>
        </w:trPr>
        <w:tc>
          <w:tcPr>
            <w:cnfStyle w:val="001000000000" w:firstRow="0" w:lastRow="0" w:firstColumn="1" w:lastColumn="0" w:oddVBand="0" w:evenVBand="0" w:oddHBand="0" w:evenHBand="0" w:firstRowFirstColumn="0" w:firstRowLastColumn="0" w:lastRowFirstColumn="0" w:lastRowLastColumn="0"/>
            <w:tcW w:w="3216" w:type="dxa"/>
          </w:tcPr>
          <w:p w14:paraId="2C21CE83" w14:textId="77777777" w:rsidR="00661DDD" w:rsidRDefault="00662FEC">
            <w:r>
              <w:t>Approach side at defined height</w:t>
            </w:r>
          </w:p>
        </w:tc>
        <w:tc>
          <w:tcPr>
            <w:tcW w:w="3216" w:type="dxa"/>
          </w:tcPr>
          <w:p w14:paraId="27FC4BE3" w14:textId="77777777" w:rsidR="00661DDD" w:rsidRDefault="00662FEC">
            <w:pPr>
              <w:cnfStyle w:val="000000000000" w:firstRow="0" w:lastRow="0" w:firstColumn="0" w:lastColumn="0" w:oddVBand="0" w:evenVBand="0" w:oddHBand="0" w:evenHBand="0" w:firstRowFirstColumn="0" w:firstRowLastColumn="0" w:lastRowFirstColumn="0" w:lastRowLastColumn="0"/>
            </w:pPr>
            <w:r>
              <w:t>MLX90614 non-contact thermal</w:t>
            </w:r>
            <w:r>
              <w:t xml:space="preserve"> sensor</w:t>
            </w:r>
          </w:p>
        </w:tc>
        <w:tc>
          <w:tcPr>
            <w:tcW w:w="3216" w:type="dxa"/>
          </w:tcPr>
          <w:p w14:paraId="14F80435" w14:textId="77777777" w:rsidR="00661DDD" w:rsidRDefault="00662FEC">
            <w:pPr>
              <w:cnfStyle w:val="000000000000" w:firstRow="0" w:lastRow="0" w:firstColumn="0" w:lastColumn="0" w:oddVBand="0" w:evenVBand="0" w:oddHBand="0" w:evenHBand="0" w:firstRowFirstColumn="0" w:firstRowLastColumn="0" w:lastRowFirstColumn="0" w:lastRowLastColumn="0"/>
            </w:pPr>
            <w:r>
              <w:t>Standoff, field of view, environmental effects</w:t>
            </w:r>
          </w:p>
        </w:tc>
      </w:tr>
      <w:tr w:rsidR="00661DDD" w14:paraId="77C6D08E" w14:textId="77777777" w:rsidTr="00661D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0F5393BF" w14:textId="77777777" w:rsidR="00661DDD" w:rsidRDefault="00662FEC">
            <w:r>
              <w:t>Opposite ends of passage line</w:t>
            </w:r>
          </w:p>
        </w:tc>
        <w:tc>
          <w:tcPr>
            <w:tcW w:w="3216" w:type="dxa"/>
          </w:tcPr>
          <w:p w14:paraId="1457CA33" w14:textId="77777777" w:rsidR="00661DDD" w:rsidRDefault="00662FEC">
            <w:pPr>
              <w:cnfStyle w:val="000000100000" w:firstRow="0" w:lastRow="0" w:firstColumn="0" w:lastColumn="0" w:oddVBand="0" w:evenVBand="0" w:oddHBand="1" w:evenHBand="0" w:firstRowFirstColumn="0" w:firstRowLastColumn="0" w:lastRowFirstColumn="0" w:lastRowLastColumn="0"/>
            </w:pPr>
            <w:r>
              <w:t>IR break-beam A and B</w:t>
            </w:r>
          </w:p>
        </w:tc>
        <w:tc>
          <w:tcPr>
            <w:tcW w:w="3216" w:type="dxa"/>
          </w:tcPr>
          <w:p w14:paraId="06F4C8C5" w14:textId="77777777" w:rsidR="00661DDD" w:rsidRDefault="00662FEC">
            <w:pPr>
              <w:cnfStyle w:val="000000100000" w:firstRow="0" w:lastRow="0" w:firstColumn="0" w:lastColumn="0" w:oddVBand="0" w:evenVBand="0" w:oddHBand="1" w:evenHBand="0" w:firstRowFirstColumn="0" w:firstRowLastColumn="0" w:lastRowFirstColumn="0" w:lastRowLastColumn="0"/>
            </w:pPr>
            <w:r>
              <w:t>Sequence spacing and alignment</w:t>
            </w:r>
          </w:p>
        </w:tc>
      </w:tr>
      <w:tr w:rsidR="00661DDD" w14:paraId="47713448" w14:textId="77777777" w:rsidTr="00661DDD">
        <w:trPr>
          <w:jc w:val="center"/>
        </w:trPr>
        <w:tc>
          <w:tcPr>
            <w:cnfStyle w:val="001000000000" w:firstRow="0" w:lastRow="0" w:firstColumn="1" w:lastColumn="0" w:oddVBand="0" w:evenVBand="0" w:oddHBand="0" w:evenHBand="0" w:firstRowFirstColumn="0" w:firstRowLastColumn="0" w:lastRowFirstColumn="0" w:lastRowLastColumn="0"/>
            <w:tcW w:w="3216" w:type="dxa"/>
          </w:tcPr>
          <w:p w14:paraId="213BD11F" w14:textId="77777777" w:rsidR="00661DDD" w:rsidRDefault="00662FEC">
            <w:r>
              <w:t>Service enclosure</w:t>
            </w:r>
          </w:p>
        </w:tc>
        <w:tc>
          <w:tcPr>
            <w:tcW w:w="3216" w:type="dxa"/>
          </w:tcPr>
          <w:p w14:paraId="0ED25DB8" w14:textId="77777777" w:rsidR="00661DDD" w:rsidRDefault="00662FEC">
            <w:pPr>
              <w:cnfStyle w:val="000000000000" w:firstRow="0" w:lastRow="0" w:firstColumn="0" w:lastColumn="0" w:oddVBand="0" w:evenVBand="0" w:oddHBand="0" w:evenHBand="0" w:firstRowFirstColumn="0" w:firstRowLastColumn="0" w:lastRowFirstColumn="0" w:lastRowLastColumn="0"/>
            </w:pPr>
            <w:r>
              <w:t>Raspberry Pi / controller / supply / network</w:t>
            </w:r>
          </w:p>
        </w:tc>
        <w:tc>
          <w:tcPr>
            <w:tcW w:w="3216" w:type="dxa"/>
          </w:tcPr>
          <w:p w14:paraId="37620BF3" w14:textId="77777777" w:rsidR="00661DDD" w:rsidRDefault="00662FEC">
            <w:pPr>
              <w:cnfStyle w:val="000000000000" w:firstRow="0" w:lastRow="0" w:firstColumn="0" w:lastColumn="0" w:oddVBand="0" w:evenVBand="0" w:oddHBand="0" w:evenHBand="0" w:firstRowFirstColumn="0" w:firstRowLastColumn="0" w:lastRowFirstColumn="0" w:lastRowLastColumn="0"/>
            </w:pPr>
            <w:r>
              <w:t>Service isolation, ventilation and cable labels</w:t>
            </w:r>
          </w:p>
        </w:tc>
      </w:tr>
    </w:tbl>
    <w:p w14:paraId="5CEF812D" w14:textId="77777777" w:rsidR="00661DDD" w:rsidRDefault="00661DDD"/>
    <w:p w14:paraId="6B3B7F13" w14:textId="77777777" w:rsidR="00661DDD" w:rsidRDefault="00662FEC">
      <w:pPr>
        <w:pStyle w:val="Heading1"/>
      </w:pPr>
      <w:r>
        <w:t>4.4 Electrical and Embedded Hardware Prototyping</w:t>
      </w:r>
    </w:p>
    <w:p w14:paraId="6486F309" w14:textId="77777777" w:rsidR="00661DDD" w:rsidRDefault="00662FEC">
      <w:pPr>
        <w:pStyle w:val="Heading2"/>
      </w:pPr>
      <w:r>
        <w:t>4.4.1 Main controller and data-acquisition partition</w:t>
      </w:r>
    </w:p>
    <w:p w14:paraId="28269948" w14:textId="77777777" w:rsidR="00661DDD" w:rsidRDefault="00662FEC">
      <w:r>
        <w:t>The Raspberry Pi 4 is identified in Chapter 3 as the primary processing unit. The existing Chapter 4 circuit introduces an ESP32 GPIO25 output, gate drive</w:t>
      </w:r>
      <w:r>
        <w:t xml:space="preserve">r, IRLZ44N MOSFET, 24-V inductive load, 100-Ω gate resistor, 10-kΩ pulldown and a flyback diode. These components describe a possible coil excitation stage, </w:t>
      </w:r>
      <w:r>
        <w:lastRenderedPageBreak/>
        <w:t>but the circuit does not by itself demonstrate a complete metal detector: a receive/sense stage, si</w:t>
      </w:r>
      <w:r>
        <w:t>gnal acquisition, baseline compensation, interference controls, detection decision logic and safe power-domain boundaries are also needed. If an ESP32 is retained, it should act as a defined acquisition/excitation coprocessor that transmits calibrated even</w:t>
      </w:r>
      <w:r>
        <w:t>t or signal data to the Pi using a documented interface. Electrical suitability and safety must be confirmed before energizing the circuit.</w:t>
      </w:r>
    </w:p>
    <w:p w14:paraId="6BD3200B" w14:textId="77777777" w:rsidR="00661DDD" w:rsidRDefault="00662FEC">
      <w:r>
        <w:t>Engineering safety note: the 24-V coil power domain and the Raspberry Pi 3.3-V GPIO domain must be isolated or inter</w:t>
      </w:r>
      <w:r>
        <w:t>faced by appropriate level-shifting and driver circuitry. MOSFET voltage/current/transient ratings, coil inductance and stored energy, flyback path, heating, power supply current rating, fusing and grounding must be measured and verified. The schematic nar</w:t>
      </w:r>
      <w:r>
        <w:t>rative alone does not establish that the sensing circuit is operational.</w:t>
      </w:r>
    </w:p>
    <w:tbl>
      <w:tblPr>
        <w:tblStyle w:val="LightShading-Accent1"/>
        <w:tblW w:w="0" w:type="auto"/>
        <w:jc w:val="center"/>
        <w:tblLook w:val="04A0" w:firstRow="1" w:lastRow="0" w:firstColumn="1" w:lastColumn="0" w:noHBand="0" w:noVBand="1"/>
      </w:tblPr>
      <w:tblGrid>
        <w:gridCol w:w="2412"/>
        <w:gridCol w:w="2412"/>
        <w:gridCol w:w="2412"/>
        <w:gridCol w:w="2412"/>
      </w:tblGrid>
      <w:tr w:rsidR="00661DDD" w14:paraId="205C4570" w14:textId="77777777" w:rsidTr="00661DD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1D812B60" w14:textId="77777777" w:rsidR="00661DDD" w:rsidRDefault="00662FEC">
            <w:r>
              <w:t>Subsystem</w:t>
            </w:r>
          </w:p>
        </w:tc>
        <w:tc>
          <w:tcPr>
            <w:tcW w:w="2412" w:type="dxa"/>
          </w:tcPr>
          <w:p w14:paraId="7F69D292" w14:textId="77777777" w:rsidR="00661DDD" w:rsidRDefault="00662FEC">
            <w:pPr>
              <w:cnfStyle w:val="100000000000" w:firstRow="1" w:lastRow="0" w:firstColumn="0" w:lastColumn="0" w:oddVBand="0" w:evenVBand="0" w:oddHBand="0" w:evenHBand="0" w:firstRowFirstColumn="0" w:firstRowLastColumn="0" w:lastRowFirstColumn="0" w:lastRowLastColumn="0"/>
            </w:pPr>
            <w:r>
              <w:t>Reference component</w:t>
            </w:r>
          </w:p>
        </w:tc>
        <w:tc>
          <w:tcPr>
            <w:tcW w:w="2412" w:type="dxa"/>
          </w:tcPr>
          <w:p w14:paraId="19C01CEF" w14:textId="77777777" w:rsidR="00661DDD" w:rsidRDefault="00662FEC">
            <w:pPr>
              <w:cnfStyle w:val="100000000000" w:firstRow="1" w:lastRow="0" w:firstColumn="0" w:lastColumn="0" w:oddVBand="0" w:evenVBand="0" w:oddHBand="0" w:evenHBand="0" w:firstRowFirstColumn="0" w:firstRowLastColumn="0" w:lastRowFirstColumn="0" w:lastRowLastColumn="0"/>
            </w:pPr>
            <w:r>
              <w:t>Signal / control pathway</w:t>
            </w:r>
          </w:p>
        </w:tc>
        <w:tc>
          <w:tcPr>
            <w:tcW w:w="2412" w:type="dxa"/>
          </w:tcPr>
          <w:p w14:paraId="7A22B3E5" w14:textId="77777777" w:rsidR="00661DDD" w:rsidRDefault="00662FEC">
            <w:pPr>
              <w:cnfStyle w:val="100000000000" w:firstRow="1" w:lastRow="0" w:firstColumn="0" w:lastColumn="0" w:oddVBand="0" w:evenVBand="0" w:oddHBand="0" w:evenHBand="0" w:firstRowFirstColumn="0" w:firstRowLastColumn="0" w:lastRowFirstColumn="0" w:lastRowLastColumn="0"/>
            </w:pPr>
            <w:r>
              <w:t>Expected output</w:t>
            </w:r>
          </w:p>
        </w:tc>
      </w:tr>
      <w:tr w:rsidR="00661DDD" w14:paraId="5D9B85EA" w14:textId="77777777" w:rsidTr="00661D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0EE0AD3C" w14:textId="77777777" w:rsidR="00661DDD" w:rsidRDefault="00662FEC">
            <w:r>
              <w:t>Central processor</w:t>
            </w:r>
          </w:p>
        </w:tc>
        <w:tc>
          <w:tcPr>
            <w:tcW w:w="2412" w:type="dxa"/>
          </w:tcPr>
          <w:p w14:paraId="5C629E94" w14:textId="77777777" w:rsidR="00661DDD" w:rsidRDefault="00662FEC">
            <w:pPr>
              <w:cnfStyle w:val="000000100000" w:firstRow="0" w:lastRow="0" w:firstColumn="0" w:lastColumn="0" w:oddVBand="0" w:evenVBand="0" w:oddHBand="1" w:evenHBand="0" w:firstRowFirstColumn="0" w:firstRowLastColumn="0" w:lastRowFirstColumn="0" w:lastRowLastColumn="0"/>
            </w:pPr>
            <w:r>
              <w:t>Raspberry Pi 4</w:t>
            </w:r>
          </w:p>
        </w:tc>
        <w:tc>
          <w:tcPr>
            <w:tcW w:w="2412" w:type="dxa"/>
          </w:tcPr>
          <w:p w14:paraId="4E6A6E0E" w14:textId="77777777" w:rsidR="00661DDD" w:rsidRDefault="00662FEC">
            <w:pPr>
              <w:cnfStyle w:val="000000100000" w:firstRow="0" w:lastRow="0" w:firstColumn="0" w:lastColumn="0" w:oddVBand="0" w:evenVBand="0" w:oddHBand="1" w:evenHBand="0" w:firstRowFirstColumn="0" w:firstRowLastColumn="0" w:lastRowFirstColumn="0" w:lastRowLastColumn="0"/>
            </w:pPr>
            <w:r>
              <w:t>GPIO, I²C, LAN</w:t>
            </w:r>
          </w:p>
        </w:tc>
        <w:tc>
          <w:tcPr>
            <w:tcW w:w="2412" w:type="dxa"/>
          </w:tcPr>
          <w:p w14:paraId="640CE434" w14:textId="77777777" w:rsidR="00661DDD" w:rsidRDefault="00662FEC">
            <w:pPr>
              <w:cnfStyle w:val="000000100000" w:firstRow="0" w:lastRow="0" w:firstColumn="0" w:lastColumn="0" w:oddVBand="0" w:evenVBand="0" w:oddHBand="1" w:evenHBand="0" w:firstRowFirstColumn="0" w:firstRowLastColumn="0" w:lastRowFirstColumn="0" w:lastRowLastColumn="0"/>
            </w:pPr>
            <w:r>
              <w:t>Unified gate state / monitoring services</w:t>
            </w:r>
          </w:p>
        </w:tc>
      </w:tr>
      <w:tr w:rsidR="00661DDD" w14:paraId="035C0DAA" w14:textId="77777777" w:rsidTr="00661DDD">
        <w:trPr>
          <w:jc w:val="center"/>
        </w:trPr>
        <w:tc>
          <w:tcPr>
            <w:cnfStyle w:val="001000000000" w:firstRow="0" w:lastRow="0" w:firstColumn="1" w:lastColumn="0" w:oddVBand="0" w:evenVBand="0" w:oddHBand="0" w:evenHBand="0" w:firstRowFirstColumn="0" w:firstRowLastColumn="0" w:lastRowFirstColumn="0" w:lastRowLastColumn="0"/>
            <w:tcW w:w="2412" w:type="dxa"/>
          </w:tcPr>
          <w:p w14:paraId="326D58D8" w14:textId="77777777" w:rsidR="00661DDD" w:rsidRDefault="00662FEC">
            <w:r>
              <w:t>Thermal</w:t>
            </w:r>
          </w:p>
        </w:tc>
        <w:tc>
          <w:tcPr>
            <w:tcW w:w="2412" w:type="dxa"/>
          </w:tcPr>
          <w:p w14:paraId="27F63375" w14:textId="77777777" w:rsidR="00661DDD" w:rsidRDefault="00662FEC">
            <w:pPr>
              <w:cnfStyle w:val="000000000000" w:firstRow="0" w:lastRow="0" w:firstColumn="0" w:lastColumn="0" w:oddVBand="0" w:evenVBand="0" w:oddHBand="0" w:evenHBand="0" w:firstRowFirstColumn="0" w:firstRowLastColumn="0" w:lastRowFirstColumn="0" w:lastRowLastColumn="0"/>
            </w:pPr>
            <w:r>
              <w:t>MLX90614</w:t>
            </w:r>
          </w:p>
        </w:tc>
        <w:tc>
          <w:tcPr>
            <w:tcW w:w="2412" w:type="dxa"/>
          </w:tcPr>
          <w:p w14:paraId="2B20D2F1" w14:textId="77777777" w:rsidR="00661DDD" w:rsidRDefault="00662FEC">
            <w:pPr>
              <w:cnfStyle w:val="000000000000" w:firstRow="0" w:lastRow="0" w:firstColumn="0" w:lastColumn="0" w:oddVBand="0" w:evenVBand="0" w:oddHBand="0" w:evenHBand="0" w:firstRowFirstColumn="0" w:firstRowLastColumn="0" w:lastRowFirstColumn="0" w:lastRowLastColumn="0"/>
            </w:pPr>
            <w:r>
              <w:t>I²C → Pi</w:t>
            </w:r>
          </w:p>
        </w:tc>
        <w:tc>
          <w:tcPr>
            <w:tcW w:w="2412" w:type="dxa"/>
          </w:tcPr>
          <w:p w14:paraId="25492D50" w14:textId="77777777" w:rsidR="00661DDD" w:rsidRDefault="00662FEC">
            <w:pPr>
              <w:cnfStyle w:val="000000000000" w:firstRow="0" w:lastRow="0" w:firstColumn="0" w:lastColumn="0" w:oddVBand="0" w:evenVBand="0" w:oddHBand="0" w:evenHBand="0" w:firstRowFirstColumn="0" w:firstRowLastColumn="0" w:lastRowFirstColumn="0" w:lastRowLastColumn="0"/>
            </w:pPr>
            <w:r>
              <w:t>Temperature estimate and timestamp</w:t>
            </w:r>
          </w:p>
        </w:tc>
      </w:tr>
      <w:tr w:rsidR="00661DDD" w14:paraId="2459617D" w14:textId="77777777" w:rsidTr="00661D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7D84DDB0" w14:textId="77777777" w:rsidR="00661DDD" w:rsidRDefault="00662FEC">
            <w:r>
              <w:t>Passage</w:t>
            </w:r>
          </w:p>
        </w:tc>
        <w:tc>
          <w:tcPr>
            <w:tcW w:w="2412" w:type="dxa"/>
          </w:tcPr>
          <w:p w14:paraId="6D39AC36" w14:textId="77777777" w:rsidR="00661DDD" w:rsidRDefault="00662FEC">
            <w:pPr>
              <w:cnfStyle w:val="000000100000" w:firstRow="0" w:lastRow="0" w:firstColumn="0" w:lastColumn="0" w:oddVBand="0" w:evenVBand="0" w:oddHBand="1" w:evenHBand="0" w:firstRowFirstColumn="0" w:firstRowLastColumn="0" w:lastRowFirstColumn="0" w:lastRowLastColumn="0"/>
            </w:pPr>
            <w:r>
              <w:t>Two break-beam channels (recommended arrangement)</w:t>
            </w:r>
          </w:p>
        </w:tc>
        <w:tc>
          <w:tcPr>
            <w:tcW w:w="2412" w:type="dxa"/>
          </w:tcPr>
          <w:p w14:paraId="58907672" w14:textId="77777777" w:rsidR="00661DDD" w:rsidRDefault="00662FEC">
            <w:pPr>
              <w:cnfStyle w:val="000000100000" w:firstRow="0" w:lastRow="0" w:firstColumn="0" w:lastColumn="0" w:oddVBand="0" w:evenVBand="0" w:oddHBand="1" w:evenHBand="0" w:firstRowFirstColumn="0" w:firstRowLastColumn="0" w:lastRowFirstColumn="0" w:lastRowLastColumn="0"/>
            </w:pPr>
            <w:r>
              <w:t>Digital transitions → Pi</w:t>
            </w:r>
          </w:p>
        </w:tc>
        <w:tc>
          <w:tcPr>
            <w:tcW w:w="2412" w:type="dxa"/>
          </w:tcPr>
          <w:p w14:paraId="391CE3BB" w14:textId="77777777" w:rsidR="00661DDD" w:rsidRDefault="00662FEC">
            <w:pPr>
              <w:cnfStyle w:val="000000100000" w:firstRow="0" w:lastRow="0" w:firstColumn="0" w:lastColumn="0" w:oddVBand="0" w:evenVBand="0" w:oddHBand="1" w:evenHBand="0" w:firstRowFirstColumn="0" w:firstRowLastColumn="0" w:lastRowFirstColumn="0" w:lastRowLastColumn="0"/>
            </w:pPr>
            <w:r>
              <w:t>Ordered ENTRY/EXIT event</w:t>
            </w:r>
          </w:p>
        </w:tc>
      </w:tr>
      <w:tr w:rsidR="00661DDD" w14:paraId="517E1214" w14:textId="77777777" w:rsidTr="00661DDD">
        <w:trPr>
          <w:jc w:val="center"/>
        </w:trPr>
        <w:tc>
          <w:tcPr>
            <w:cnfStyle w:val="001000000000" w:firstRow="0" w:lastRow="0" w:firstColumn="1" w:lastColumn="0" w:oddVBand="0" w:evenVBand="0" w:oddHBand="0" w:evenHBand="0" w:firstRowFirstColumn="0" w:firstRowLastColumn="0" w:lastRowFirstColumn="0" w:lastRowLastColumn="0"/>
            <w:tcW w:w="2412" w:type="dxa"/>
          </w:tcPr>
          <w:p w14:paraId="13FDC91C" w14:textId="77777777" w:rsidR="00661DDD" w:rsidRDefault="00662FEC">
            <w:r>
              <w:t>Metal excitation/acquisition</w:t>
            </w:r>
          </w:p>
        </w:tc>
        <w:tc>
          <w:tcPr>
            <w:tcW w:w="2412" w:type="dxa"/>
          </w:tcPr>
          <w:p w14:paraId="0A1902B4" w14:textId="77777777" w:rsidR="00661DDD" w:rsidRDefault="00662FEC">
            <w:pPr>
              <w:cnfStyle w:val="000000000000" w:firstRow="0" w:lastRow="0" w:firstColumn="0" w:lastColumn="0" w:oddVBand="0" w:evenVBand="0" w:oddHBand="0" w:evenHBand="0" w:firstRowFirstColumn="0" w:firstRowLastColumn="0" w:lastRowFirstColumn="0" w:lastRowLastColumn="0"/>
            </w:pPr>
            <w:r>
              <w:t>Inductive coil + driver; ESP32 proposed in circuit</w:t>
            </w:r>
          </w:p>
        </w:tc>
        <w:tc>
          <w:tcPr>
            <w:tcW w:w="2412" w:type="dxa"/>
          </w:tcPr>
          <w:p w14:paraId="7C896A76" w14:textId="77777777" w:rsidR="00661DDD" w:rsidRDefault="00662FEC">
            <w:pPr>
              <w:cnfStyle w:val="000000000000" w:firstRow="0" w:lastRow="0" w:firstColumn="0" w:lastColumn="0" w:oddVBand="0" w:evenVBand="0" w:oddHBand="0" w:evenHBand="0" w:firstRowFirstColumn="0" w:firstRowLastColumn="0" w:lastRowFirstColumn="0" w:lastRowLastColumn="0"/>
            </w:pPr>
            <w:r>
              <w:t>Conditioned acquisition → Pi</w:t>
            </w:r>
          </w:p>
        </w:tc>
        <w:tc>
          <w:tcPr>
            <w:tcW w:w="2412" w:type="dxa"/>
          </w:tcPr>
          <w:p w14:paraId="3EC61E1D" w14:textId="77777777" w:rsidR="00661DDD" w:rsidRDefault="00662FEC">
            <w:pPr>
              <w:cnfStyle w:val="000000000000" w:firstRow="0" w:lastRow="0" w:firstColumn="0" w:lastColumn="0" w:oddVBand="0" w:evenVBand="0" w:oddHBand="0" w:evenHBand="0" w:firstRowFirstColumn="0" w:firstRowLastColumn="0" w:lastRowFirstColumn="0" w:lastRowLastColumn="0"/>
            </w:pPr>
            <w:r>
              <w:t>Zone ID + signal measurement / detection flag</w:t>
            </w:r>
          </w:p>
        </w:tc>
      </w:tr>
      <w:tr w:rsidR="00661DDD" w14:paraId="06F77BA2" w14:textId="77777777" w:rsidTr="00661D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6C887768" w14:textId="77777777" w:rsidR="00661DDD" w:rsidRDefault="00662FEC">
            <w:r>
              <w:t>Local annunciation</w:t>
            </w:r>
          </w:p>
        </w:tc>
        <w:tc>
          <w:tcPr>
            <w:tcW w:w="2412" w:type="dxa"/>
          </w:tcPr>
          <w:p w14:paraId="4A59D16F" w14:textId="77777777" w:rsidR="00661DDD" w:rsidRDefault="00662FEC">
            <w:pPr>
              <w:cnfStyle w:val="000000100000" w:firstRow="0" w:lastRow="0" w:firstColumn="0" w:lastColumn="0" w:oddVBand="0" w:evenVBand="0" w:oddHBand="1" w:evenHBand="0" w:firstRowFirstColumn="0" w:firstRowLastColumn="0" w:lastRowFirstColumn="0" w:lastRowLastColumn="0"/>
            </w:pPr>
            <w:r>
              <w:t>LCD + active buzzer</w:t>
            </w:r>
          </w:p>
        </w:tc>
        <w:tc>
          <w:tcPr>
            <w:tcW w:w="2412" w:type="dxa"/>
          </w:tcPr>
          <w:p w14:paraId="72C46484" w14:textId="77777777" w:rsidR="00661DDD" w:rsidRDefault="00662FEC">
            <w:pPr>
              <w:cnfStyle w:val="000000100000" w:firstRow="0" w:lastRow="0" w:firstColumn="0" w:lastColumn="0" w:oddVBand="0" w:evenVBand="0" w:oddHBand="1" w:evenHBand="0" w:firstRowFirstColumn="0" w:firstRowLastColumn="0" w:lastRowFirstColumn="0" w:lastRowLastColumn="0"/>
            </w:pPr>
            <w:r>
              <w:t>I²C / GPIO driver</w:t>
            </w:r>
          </w:p>
        </w:tc>
        <w:tc>
          <w:tcPr>
            <w:tcW w:w="2412" w:type="dxa"/>
          </w:tcPr>
          <w:p w14:paraId="735109F2" w14:textId="77777777" w:rsidR="00661DDD" w:rsidRDefault="00662FEC">
            <w:pPr>
              <w:cnfStyle w:val="000000100000" w:firstRow="0" w:lastRow="0" w:firstColumn="0" w:lastColumn="0" w:oddVBand="0" w:evenVBand="0" w:oddHBand="1" w:evenHBand="0" w:firstRowFirstColumn="0" w:firstRowLastColumn="0" w:lastRowFirstColumn="0" w:lastRowLastColumn="0"/>
            </w:pPr>
            <w:r>
              <w:t>Screen status and audible pattern</w:t>
            </w:r>
          </w:p>
        </w:tc>
      </w:tr>
      <w:tr w:rsidR="00661DDD" w14:paraId="0855B9FE" w14:textId="77777777" w:rsidTr="00661DDD">
        <w:trPr>
          <w:jc w:val="center"/>
        </w:trPr>
        <w:tc>
          <w:tcPr>
            <w:cnfStyle w:val="001000000000" w:firstRow="0" w:lastRow="0" w:firstColumn="1" w:lastColumn="0" w:oddVBand="0" w:evenVBand="0" w:oddHBand="0" w:evenHBand="0" w:firstRowFirstColumn="0" w:firstRowLastColumn="0" w:lastRowFirstColumn="0" w:lastRowLastColumn="0"/>
            <w:tcW w:w="2412" w:type="dxa"/>
          </w:tcPr>
          <w:p w14:paraId="5F4EACEC" w14:textId="77777777" w:rsidR="00661DDD" w:rsidRDefault="00662FEC">
            <w:r>
              <w:t>Networking / persistence</w:t>
            </w:r>
          </w:p>
        </w:tc>
        <w:tc>
          <w:tcPr>
            <w:tcW w:w="2412" w:type="dxa"/>
          </w:tcPr>
          <w:p w14:paraId="684CC6FA" w14:textId="77777777" w:rsidR="00661DDD" w:rsidRDefault="00662FEC">
            <w:pPr>
              <w:cnfStyle w:val="000000000000" w:firstRow="0" w:lastRow="0" w:firstColumn="0" w:lastColumn="0" w:oddVBand="0" w:evenVBand="0" w:oddHBand="0" w:evenHBand="0" w:firstRowFirstColumn="0" w:firstRowLastColumn="0" w:lastRowFirstColumn="0" w:lastRowLastColumn="0"/>
            </w:pPr>
            <w:r>
              <w:t>Ethernet/Wi-Fi / SQLite</w:t>
            </w:r>
          </w:p>
        </w:tc>
        <w:tc>
          <w:tcPr>
            <w:tcW w:w="2412" w:type="dxa"/>
          </w:tcPr>
          <w:p w14:paraId="647A5E94" w14:textId="77777777" w:rsidR="00661DDD" w:rsidRDefault="00662FEC">
            <w:pPr>
              <w:cnfStyle w:val="000000000000" w:firstRow="0" w:lastRow="0" w:firstColumn="0" w:lastColumn="0" w:oddVBand="0" w:evenVBand="0" w:oddHBand="0" w:evenHBand="0" w:firstRowFirstColumn="0" w:firstRowLastColumn="0" w:lastRowFirstColumn="0" w:lastRowLastColumn="0"/>
            </w:pPr>
            <w:r>
              <w:t>Flask + SocketIO</w:t>
            </w:r>
          </w:p>
        </w:tc>
        <w:tc>
          <w:tcPr>
            <w:tcW w:w="2412" w:type="dxa"/>
          </w:tcPr>
          <w:p w14:paraId="458B33F9" w14:textId="77777777" w:rsidR="00661DDD" w:rsidRDefault="00662FEC">
            <w:pPr>
              <w:cnfStyle w:val="000000000000" w:firstRow="0" w:lastRow="0" w:firstColumn="0" w:lastColumn="0" w:oddVBand="0" w:evenVBand="0" w:oddHBand="0" w:evenHBand="0" w:firstRowFirstColumn="0" w:firstRowLastColumn="0" w:lastRowFirstColumn="0" w:lastRowLastColumn="0"/>
            </w:pPr>
            <w:r>
              <w:t xml:space="preserve">Record storage and </w:t>
            </w:r>
            <w:r>
              <w:t>authorized dashboard</w:t>
            </w:r>
          </w:p>
        </w:tc>
      </w:tr>
    </w:tbl>
    <w:p w14:paraId="5BCCF347" w14:textId="77777777" w:rsidR="00661DDD" w:rsidRDefault="00661DDD"/>
    <w:p w14:paraId="609DD8DC" w14:textId="77777777" w:rsidR="00661DDD" w:rsidRDefault="00662FEC">
      <w:pPr>
        <w:pStyle w:val="Heading2"/>
      </w:pPr>
      <w:r>
        <w:t>4.4.2 Functional prototype controls</w:t>
      </w:r>
    </w:p>
    <w:p w14:paraId="2295699C" w14:textId="77777777" w:rsidR="00661DDD" w:rsidRDefault="00662FEC">
      <w:pPr>
        <w:pStyle w:val="ListBullet"/>
      </w:pPr>
      <w:r>
        <w:t>Electrical interface test: inspect voltage rails, continuity, polarity, protective components and grounding before integration.</w:t>
      </w:r>
    </w:p>
    <w:p w14:paraId="5901388C" w14:textId="77777777" w:rsidR="00661DDD" w:rsidRDefault="00662FEC">
      <w:pPr>
        <w:pStyle w:val="ListBullet"/>
      </w:pPr>
      <w:r>
        <w:t>Sensor test: record the raw value, sampling period, signal stability,</w:t>
      </w:r>
      <w:r>
        <w:t xml:space="preserve"> saturation and noise characteristics of each channel.</w:t>
      </w:r>
    </w:p>
    <w:p w14:paraId="1EE33983" w14:textId="77777777" w:rsidR="00661DDD" w:rsidRDefault="00662FEC">
      <w:pPr>
        <w:pStyle w:val="ListBullet"/>
      </w:pPr>
      <w:r>
        <w:t>Environmental test: test changes in ambient temperature, electromagnetic interference, and pedestrian proximity.</w:t>
      </w:r>
    </w:p>
    <w:p w14:paraId="0E222A96" w14:textId="77777777" w:rsidR="00661DDD" w:rsidRDefault="00662FEC">
      <w:pPr>
        <w:pStyle w:val="ListBullet"/>
      </w:pPr>
      <w:r>
        <w:t>Recovery test: document startup sequence, unplug/replug events, controlled network loss,</w:t>
      </w:r>
      <w:r>
        <w:t xml:space="preserve"> process restart and power restoration.</w:t>
      </w:r>
    </w:p>
    <w:p w14:paraId="4FC887B8" w14:textId="77777777" w:rsidR="00661DDD" w:rsidRDefault="00662FEC">
      <w:pPr>
        <w:pStyle w:val="ListBullet"/>
      </w:pPr>
      <w:r>
        <w:t>Safety design: make any barrier actuator subordinate to explicit human safety controls and a manual release; actuation is not established by the present gate drawing.</w:t>
      </w:r>
    </w:p>
    <w:p w14:paraId="5B0B85C5" w14:textId="77777777" w:rsidR="00661DDD" w:rsidRDefault="00662FEC">
      <w:pPr>
        <w:pStyle w:val="Heading1"/>
      </w:pPr>
      <w:r>
        <w:lastRenderedPageBreak/>
        <w:t>4.5 Logical System Architecture and Communication</w:t>
      </w:r>
      <w:r>
        <w:t xml:space="preserve"> Layout</w:t>
      </w:r>
    </w:p>
    <w:p w14:paraId="6417ADEE" w14:textId="77777777" w:rsidR="00661DDD" w:rsidRDefault="00662FEC">
      <w:r>
        <w:t>A layered edge-monitoring architecture is proposed for traceable integration. Sensor channels acquire physical signals; an embedded collection layer validates and timestamps values; the Raspberry Pi processes screening events and applies configurat</w:t>
      </w:r>
      <w:r>
        <w:t>ion rules; SQLite persists the event logs; and Flask-SocketIO publishes authorized views over the local campus network. Local display and alarms should remain usable under LAN failure where feasible. This is a recommended integration topology consistent wi</w:t>
      </w:r>
      <w:r>
        <w:t>th the listed technologies, not evidence of completed installation.</w:t>
      </w:r>
    </w:p>
    <w:p w14:paraId="7B787BB8" w14:textId="77777777" w:rsidR="00661DDD" w:rsidRDefault="00662FEC">
      <w:pPr>
        <w:jc w:val="center"/>
      </w:pPr>
      <w:r>
        <w:rPr>
          <w:noProof/>
        </w:rPr>
        <w:drawing>
          <wp:inline distT="0" distB="0" distL="0" distR="0" wp14:anchorId="7213B0A5" wp14:editId="786CA652">
            <wp:extent cx="6080760" cy="8198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full_system_architecture.png"/>
                    <pic:cNvPicPr/>
                  </pic:nvPicPr>
                  <pic:blipFill>
                    <a:blip r:embed="rId9"/>
                    <a:stretch>
                      <a:fillRect/>
                    </a:stretch>
                  </pic:blipFill>
                  <pic:spPr>
                    <a:xfrm>
                      <a:off x="0" y="0"/>
                      <a:ext cx="6080760" cy="819846"/>
                    </a:xfrm>
                    <a:prstGeom prst="rect">
                      <a:avLst/>
                    </a:prstGeom>
                  </pic:spPr>
                </pic:pic>
              </a:graphicData>
            </a:graphic>
          </wp:inline>
        </w:drawing>
      </w:r>
    </w:p>
    <w:p w14:paraId="582F3023" w14:textId="77777777" w:rsidR="00661DDD" w:rsidRDefault="00662FEC">
      <w:pPr>
        <w:pStyle w:val="Caption"/>
        <w:jc w:val="center"/>
      </w:pPr>
      <w:r>
        <w:t>Figure 4.2. Proposed full system architecture and interfaces (design representation, not verified deployment).</w:t>
      </w:r>
    </w:p>
    <w:p w14:paraId="255696F1" w14:textId="77777777" w:rsidR="00661DDD" w:rsidRDefault="00662FEC">
      <w:pPr>
        <w:pStyle w:val="Heading1"/>
      </w:pPr>
      <w:r>
        <w:t>4.6 Data Flow Design and Operational Sequences</w:t>
      </w:r>
    </w:p>
    <w:p w14:paraId="05E9686E" w14:textId="77777777" w:rsidR="00661DDD" w:rsidRDefault="00662FEC">
      <w:r>
        <w:t xml:space="preserve">The context diagram defines </w:t>
      </w:r>
      <w:r>
        <w:t>interactions with the monitored entrance, authorized personnel, and output devices. The Level 1 DFD separates sensor acquisition, normalization, classification and passage counting, alert decisions, storage, and presentation. The Level 2 decompositions pro</w:t>
      </w:r>
      <w:r>
        <w:t>vide a specification for validation of data inputs, decision rules, event storage and acknowledgment. These diagrams should be reconciled with the final physical interfaces and must maintain balanced flows between parent and child process levels.</w:t>
      </w:r>
    </w:p>
    <w:p w14:paraId="6658055F" w14:textId="77777777" w:rsidR="00661DDD" w:rsidRDefault="00662FEC">
      <w:pPr>
        <w:jc w:val="center"/>
      </w:pPr>
      <w:r>
        <w:rPr>
          <w:noProof/>
        </w:rPr>
        <w:drawing>
          <wp:inline distT="0" distB="0" distL="0" distR="0" wp14:anchorId="7B3585B5" wp14:editId="4F575C93">
            <wp:extent cx="6080760" cy="21203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ontext_DFD_level_0.png"/>
                    <pic:cNvPicPr/>
                  </pic:nvPicPr>
                  <pic:blipFill>
                    <a:blip r:embed="rId10"/>
                    <a:stretch>
                      <a:fillRect/>
                    </a:stretch>
                  </pic:blipFill>
                  <pic:spPr>
                    <a:xfrm>
                      <a:off x="0" y="0"/>
                      <a:ext cx="6080760" cy="2120304"/>
                    </a:xfrm>
                    <a:prstGeom prst="rect">
                      <a:avLst/>
                    </a:prstGeom>
                  </pic:spPr>
                </pic:pic>
              </a:graphicData>
            </a:graphic>
          </wp:inline>
        </w:drawing>
      </w:r>
    </w:p>
    <w:p w14:paraId="59D2FD4E" w14:textId="77777777" w:rsidR="00661DDD" w:rsidRDefault="00662FEC">
      <w:pPr>
        <w:pStyle w:val="Caption"/>
        <w:jc w:val="center"/>
      </w:pPr>
      <w:r>
        <w:t xml:space="preserve">Figure </w:t>
      </w:r>
      <w:r>
        <w:t>4.3. System context DFD (logical system boundary).</w:t>
      </w:r>
    </w:p>
    <w:p w14:paraId="0E4C737A" w14:textId="77777777" w:rsidR="00661DDD" w:rsidRDefault="00662FEC">
      <w:pPr>
        <w:jc w:val="center"/>
      </w:pPr>
      <w:r>
        <w:rPr>
          <w:noProof/>
        </w:rPr>
        <w:drawing>
          <wp:inline distT="0" distB="0" distL="0" distR="0" wp14:anchorId="65875BED" wp14:editId="14DE7BDA">
            <wp:extent cx="6080760" cy="116262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ogical_DFD_level_1.png"/>
                    <pic:cNvPicPr/>
                  </pic:nvPicPr>
                  <pic:blipFill>
                    <a:blip r:embed="rId11"/>
                    <a:stretch>
                      <a:fillRect/>
                    </a:stretch>
                  </pic:blipFill>
                  <pic:spPr>
                    <a:xfrm>
                      <a:off x="0" y="0"/>
                      <a:ext cx="6080760" cy="1162626"/>
                    </a:xfrm>
                    <a:prstGeom prst="rect">
                      <a:avLst/>
                    </a:prstGeom>
                  </pic:spPr>
                </pic:pic>
              </a:graphicData>
            </a:graphic>
          </wp:inline>
        </w:drawing>
      </w:r>
    </w:p>
    <w:p w14:paraId="25F6D681" w14:textId="77777777" w:rsidR="00661DDD" w:rsidRDefault="00662FEC">
      <w:pPr>
        <w:pStyle w:val="Caption"/>
        <w:jc w:val="center"/>
      </w:pPr>
      <w:r>
        <w:t>Figure 4.4. Level 1 DFD (principal processing and persistence functions).</w:t>
      </w:r>
    </w:p>
    <w:p w14:paraId="098FDBC6" w14:textId="77777777" w:rsidR="00661DDD" w:rsidRDefault="00662FEC">
      <w:pPr>
        <w:jc w:val="center"/>
      </w:pPr>
      <w:r>
        <w:rPr>
          <w:noProof/>
        </w:rPr>
        <w:lastRenderedPageBreak/>
        <w:drawing>
          <wp:inline distT="0" distB="0" distL="0" distR="0" wp14:anchorId="36420B20" wp14:editId="1EB1958E">
            <wp:extent cx="6080760" cy="11788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_2_screening.png"/>
                    <pic:cNvPicPr/>
                  </pic:nvPicPr>
                  <pic:blipFill>
                    <a:blip r:embed="rId12"/>
                    <a:stretch>
                      <a:fillRect/>
                    </a:stretch>
                  </pic:blipFill>
                  <pic:spPr>
                    <a:xfrm>
                      <a:off x="0" y="0"/>
                      <a:ext cx="6080760" cy="1178823"/>
                    </a:xfrm>
                    <a:prstGeom prst="rect">
                      <a:avLst/>
                    </a:prstGeom>
                  </pic:spPr>
                </pic:pic>
              </a:graphicData>
            </a:graphic>
          </wp:inline>
        </w:drawing>
      </w:r>
    </w:p>
    <w:p w14:paraId="6EEEE44A" w14:textId="77777777" w:rsidR="00661DDD" w:rsidRDefault="00662FEC">
      <w:pPr>
        <w:pStyle w:val="Caption"/>
        <w:jc w:val="center"/>
      </w:pPr>
      <w:r>
        <w:t>Figure 4.5. Level 2 sensor screening decomposition (proposed).</w:t>
      </w:r>
    </w:p>
    <w:p w14:paraId="5DB8CEE9" w14:textId="77777777" w:rsidR="00661DDD" w:rsidRDefault="00662FEC">
      <w:pPr>
        <w:jc w:val="center"/>
      </w:pPr>
      <w:r>
        <w:rPr>
          <w:noProof/>
        </w:rPr>
        <w:drawing>
          <wp:inline distT="0" distB="0" distL="0" distR="0" wp14:anchorId="1DC334A4" wp14:editId="64C73910">
            <wp:extent cx="6080760" cy="78394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_2_alert_dashboard.png"/>
                    <pic:cNvPicPr/>
                  </pic:nvPicPr>
                  <pic:blipFill>
                    <a:blip r:embed="rId13"/>
                    <a:stretch>
                      <a:fillRect/>
                    </a:stretch>
                  </pic:blipFill>
                  <pic:spPr>
                    <a:xfrm>
                      <a:off x="0" y="0"/>
                      <a:ext cx="6080760" cy="783946"/>
                    </a:xfrm>
                    <a:prstGeom prst="rect">
                      <a:avLst/>
                    </a:prstGeom>
                  </pic:spPr>
                </pic:pic>
              </a:graphicData>
            </a:graphic>
          </wp:inline>
        </w:drawing>
      </w:r>
    </w:p>
    <w:p w14:paraId="15E6AD5E" w14:textId="77777777" w:rsidR="00661DDD" w:rsidRDefault="00662FEC">
      <w:pPr>
        <w:pStyle w:val="Caption"/>
        <w:jc w:val="center"/>
      </w:pPr>
      <w:r>
        <w:t xml:space="preserve">Figure 4.6. Level 2 alerts/dashboard </w:t>
      </w:r>
      <w:r>
        <w:t>decomposition (proposed).</w:t>
      </w:r>
    </w:p>
    <w:p w14:paraId="4D95B821" w14:textId="77777777" w:rsidR="00661DDD" w:rsidRDefault="00662FEC">
      <w:pPr>
        <w:pStyle w:val="Heading2"/>
      </w:pPr>
      <w:r>
        <w:t>4.6.1 Operational event sequence</w:t>
      </w:r>
    </w:p>
    <w:p w14:paraId="03C5A0AF" w14:textId="77777777" w:rsidR="00661DDD" w:rsidRDefault="00662FEC">
      <w:r>
        <w:t>1. Presence or sensor activation initiates an event window; acquisition timestamps synchronized input samples.</w:t>
      </w:r>
    </w:p>
    <w:p w14:paraId="4FB2131E" w14:textId="77777777" w:rsidR="00661DDD" w:rsidRDefault="00662FEC">
      <w:r>
        <w:t>2. The thermal channel acquires a reading and attaches validity metadata (e.g., sensor</w:t>
      </w:r>
      <w:r>
        <w:t xml:space="preserve"> in-range, stable measurement).</w:t>
      </w:r>
    </w:p>
    <w:p w14:paraId="7D9452EA" w14:textId="77777777" w:rsidR="00661DDD" w:rsidRDefault="00662FEC">
      <w:r>
        <w:t>3. The metal sensing subsystem evaluates the configured zones using documented baseline and detection thresholds.</w:t>
      </w:r>
    </w:p>
    <w:p w14:paraId="3E3DE63A" w14:textId="77777777" w:rsidR="00661DDD" w:rsidRDefault="00662FEC">
      <w:r>
        <w:t>4. Ordered beam interruptions are evaluated to distinguish ENTRY, EXIT, incomplete passage or ambiguous events</w:t>
      </w:r>
      <w:r>
        <w:t>.</w:t>
      </w:r>
    </w:p>
    <w:p w14:paraId="67B6056D" w14:textId="77777777" w:rsidR="00661DDD" w:rsidRDefault="00662FEC">
      <w:r>
        <w:t>5. The software stores the underlying source observations and generates notifications according to approved decision rules.</w:t>
      </w:r>
    </w:p>
    <w:p w14:paraId="4CFB15F1" w14:textId="77777777" w:rsidR="00661DDD" w:rsidRDefault="00662FEC">
      <w:r>
        <w:t>6. The local LCD/buzzer and LAN dashboard display event outcomes; an authorized person verifies suspected threats and acknowledges</w:t>
      </w:r>
      <w:r>
        <w:t xml:space="preserve"> alerts.</w:t>
      </w:r>
    </w:p>
    <w:p w14:paraId="5785953E" w14:textId="77777777" w:rsidR="00661DDD" w:rsidRDefault="00662FEC">
      <w:pPr>
        <w:pStyle w:val="Heading1"/>
      </w:pPr>
      <w:r>
        <w:t>4.7 Prototype Data Model, Logging, and Integrity</w:t>
      </w:r>
    </w:p>
    <w:p w14:paraId="3ABB4B6F" w14:textId="77777777" w:rsidR="00661DDD" w:rsidRDefault="00662FEC">
      <w:r>
        <w:t>The preliminary Chapter 3 data dictionary identifies users, headcount logs, temperature logs, metal-detection logs, alerts and settings. Their proposed fields can support an initial SQLite design. H</w:t>
      </w:r>
      <w:r>
        <w:t>owever, its polymorphic alert source_id is described as a foreign key to either temperature_logs or metal_detection_logs; a single conventional SQLite foreign key cannot enforce a reference to two target tables. The implementation should instead use explic</w:t>
      </w:r>
      <w:r>
        <w:t>it nullable temperature_id and detection_id foreign keys with a mutual-exclusivity rule, or a normalized parent event table. Event correlation IDs are recommended to associate synchronous readings without identifying students.</w:t>
      </w:r>
    </w:p>
    <w:tbl>
      <w:tblPr>
        <w:tblStyle w:val="LightShading-Accent1"/>
        <w:tblW w:w="0" w:type="auto"/>
        <w:jc w:val="center"/>
        <w:tblLook w:val="04A0" w:firstRow="1" w:lastRow="0" w:firstColumn="1" w:lastColumn="0" w:noHBand="0" w:noVBand="1"/>
      </w:tblPr>
      <w:tblGrid>
        <w:gridCol w:w="3216"/>
        <w:gridCol w:w="3216"/>
        <w:gridCol w:w="3216"/>
      </w:tblGrid>
      <w:tr w:rsidR="00661DDD" w14:paraId="17247F84" w14:textId="77777777" w:rsidTr="00661DD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3E49A7FB" w14:textId="77777777" w:rsidR="00661DDD" w:rsidRDefault="00662FEC">
            <w:r>
              <w:t>Dataset</w:t>
            </w:r>
          </w:p>
        </w:tc>
        <w:tc>
          <w:tcPr>
            <w:tcW w:w="3216" w:type="dxa"/>
          </w:tcPr>
          <w:p w14:paraId="2ABE2D0A" w14:textId="77777777" w:rsidR="00661DDD" w:rsidRDefault="00662FEC">
            <w:pPr>
              <w:cnfStyle w:val="100000000000" w:firstRow="1" w:lastRow="0" w:firstColumn="0" w:lastColumn="0" w:oddVBand="0" w:evenVBand="0" w:oddHBand="0" w:evenHBand="0" w:firstRowFirstColumn="0" w:firstRowLastColumn="0" w:lastRowFirstColumn="0" w:lastRowLastColumn="0"/>
            </w:pPr>
            <w:r>
              <w:t>Minimum essential rec</w:t>
            </w:r>
            <w:r>
              <w:t>orded data</w:t>
            </w:r>
          </w:p>
        </w:tc>
        <w:tc>
          <w:tcPr>
            <w:tcW w:w="3216" w:type="dxa"/>
          </w:tcPr>
          <w:p w14:paraId="5CD29ED7" w14:textId="77777777" w:rsidR="00661DDD" w:rsidRDefault="00662FEC">
            <w:pPr>
              <w:cnfStyle w:val="100000000000" w:firstRow="1" w:lastRow="0" w:firstColumn="0" w:lastColumn="0" w:oddVBand="0" w:evenVBand="0" w:oddHBand="0" w:evenHBand="0" w:firstRowFirstColumn="0" w:firstRowLastColumn="0" w:lastRowFirstColumn="0" w:lastRowLastColumn="0"/>
            </w:pPr>
            <w:r>
              <w:t>Quality/integrity control</w:t>
            </w:r>
          </w:p>
        </w:tc>
      </w:tr>
      <w:tr w:rsidR="00661DDD" w14:paraId="76175146" w14:textId="77777777" w:rsidTr="00661D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6E3CA386" w14:textId="77777777" w:rsidR="00661DDD" w:rsidRDefault="00662FEC">
            <w:r>
              <w:t>temperature_logs</w:t>
            </w:r>
          </w:p>
        </w:tc>
        <w:tc>
          <w:tcPr>
            <w:tcW w:w="3216" w:type="dxa"/>
          </w:tcPr>
          <w:p w14:paraId="275A2AD7" w14:textId="77777777" w:rsidR="00661DDD" w:rsidRDefault="00662FEC">
            <w:pPr>
              <w:cnfStyle w:val="000000100000" w:firstRow="0" w:lastRow="0" w:firstColumn="0" w:lastColumn="0" w:oddVBand="0" w:evenVBand="0" w:oddHBand="1" w:evenHBand="0" w:firstRowFirstColumn="0" w:firstRowLastColumn="0" w:lastRowFirstColumn="0" w:lastRowLastColumn="0"/>
            </w:pPr>
            <w:r>
              <w:t>temp_id, value, threshold, result, reading_time</w:t>
            </w:r>
          </w:p>
        </w:tc>
        <w:tc>
          <w:tcPr>
            <w:tcW w:w="3216" w:type="dxa"/>
          </w:tcPr>
          <w:p w14:paraId="492A47F5" w14:textId="77777777" w:rsidR="00661DDD" w:rsidRDefault="00662FEC">
            <w:pPr>
              <w:cnfStyle w:val="000000100000" w:firstRow="0" w:lastRow="0" w:firstColumn="0" w:lastColumn="0" w:oddVBand="0" w:evenVBand="0" w:oddHBand="1" w:evenHBand="0" w:firstRowFirstColumn="0" w:firstRowLastColumn="0" w:lastRowFirstColumn="0" w:lastRowLastColumn="0"/>
            </w:pPr>
            <w:r>
              <w:t>Reading validity; units; timestamp; device identifier</w:t>
            </w:r>
          </w:p>
        </w:tc>
      </w:tr>
      <w:tr w:rsidR="00661DDD" w14:paraId="5E0CDCC6" w14:textId="77777777" w:rsidTr="00661DDD">
        <w:trPr>
          <w:jc w:val="center"/>
        </w:trPr>
        <w:tc>
          <w:tcPr>
            <w:cnfStyle w:val="001000000000" w:firstRow="0" w:lastRow="0" w:firstColumn="1" w:lastColumn="0" w:oddVBand="0" w:evenVBand="0" w:oddHBand="0" w:evenHBand="0" w:firstRowFirstColumn="0" w:firstRowLastColumn="0" w:lastRowFirstColumn="0" w:lastRowLastColumn="0"/>
            <w:tcW w:w="3216" w:type="dxa"/>
          </w:tcPr>
          <w:p w14:paraId="7795F15F" w14:textId="77777777" w:rsidR="00661DDD" w:rsidRDefault="00662FEC">
            <w:r>
              <w:lastRenderedPageBreak/>
              <w:t>headcount_logs</w:t>
            </w:r>
          </w:p>
        </w:tc>
        <w:tc>
          <w:tcPr>
            <w:tcW w:w="3216" w:type="dxa"/>
          </w:tcPr>
          <w:p w14:paraId="4E59CEF5" w14:textId="77777777" w:rsidR="00661DDD" w:rsidRDefault="00662FEC">
            <w:pPr>
              <w:cnfStyle w:val="000000000000" w:firstRow="0" w:lastRow="0" w:firstColumn="0" w:lastColumn="0" w:oddVBand="0" w:evenVBand="0" w:oddHBand="0" w:evenHBand="0" w:firstRowFirstColumn="0" w:firstRowLastColumn="0" w:lastRowFirstColumn="0" w:lastRowLastColumn="0"/>
            </w:pPr>
            <w:r>
              <w:t>count_id, ENTRY/EXIT, sensor_id, event_time, occupancy</w:t>
            </w:r>
          </w:p>
        </w:tc>
        <w:tc>
          <w:tcPr>
            <w:tcW w:w="3216" w:type="dxa"/>
          </w:tcPr>
          <w:p w14:paraId="66657A2C" w14:textId="77777777" w:rsidR="00661DDD" w:rsidRDefault="00662FEC">
            <w:pPr>
              <w:cnfStyle w:val="000000000000" w:firstRow="0" w:lastRow="0" w:firstColumn="0" w:lastColumn="0" w:oddVBand="0" w:evenVBand="0" w:oddHBand="0" w:evenHBand="0" w:firstRowFirstColumn="0" w:firstRowLastColumn="0" w:lastRowFirstColumn="0" w:lastRowLastColumn="0"/>
            </w:pPr>
            <w:r>
              <w:t xml:space="preserve">Atomic count update; </w:t>
            </w:r>
            <w:r>
              <w:t>ambiguous-passage flag</w:t>
            </w:r>
          </w:p>
        </w:tc>
      </w:tr>
      <w:tr w:rsidR="00661DDD" w14:paraId="56A238D6" w14:textId="77777777" w:rsidTr="00661D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2E7E7C43" w14:textId="77777777" w:rsidR="00661DDD" w:rsidRDefault="00662FEC">
            <w:r>
              <w:t>metal_detection_logs</w:t>
            </w:r>
          </w:p>
        </w:tc>
        <w:tc>
          <w:tcPr>
            <w:tcW w:w="3216" w:type="dxa"/>
          </w:tcPr>
          <w:p w14:paraId="4571D222" w14:textId="77777777" w:rsidR="00661DDD" w:rsidRDefault="00662FEC">
            <w:pPr>
              <w:cnfStyle w:val="000000100000" w:firstRow="0" w:lastRow="0" w:firstColumn="0" w:lastColumn="0" w:oddVBand="0" w:evenVBand="0" w:oddHBand="1" w:evenHBand="0" w:firstRowFirstColumn="0" w:firstRowLastColumn="0" w:lastRowFirstColumn="0" w:lastRowLastColumn="0"/>
            </w:pPr>
            <w:r>
              <w:t>detection_id, zone, signal, flag, detection_time</w:t>
            </w:r>
          </w:p>
        </w:tc>
        <w:tc>
          <w:tcPr>
            <w:tcW w:w="3216" w:type="dxa"/>
          </w:tcPr>
          <w:p w14:paraId="3A973A3E" w14:textId="77777777" w:rsidR="00661DDD" w:rsidRDefault="00662FEC">
            <w:pPr>
              <w:cnfStyle w:val="000000100000" w:firstRow="0" w:lastRow="0" w:firstColumn="0" w:lastColumn="0" w:oddVBand="0" w:evenVBand="0" w:oddHBand="1" w:evenHBand="0" w:firstRowFirstColumn="0" w:firstRowLastColumn="0" w:lastRowFirstColumn="0" w:lastRowLastColumn="0"/>
            </w:pPr>
            <w:r>
              <w:t>Known zone code; units / threshold provenance</w:t>
            </w:r>
          </w:p>
        </w:tc>
      </w:tr>
      <w:tr w:rsidR="00661DDD" w14:paraId="2B7DDECD" w14:textId="77777777" w:rsidTr="00661DDD">
        <w:trPr>
          <w:jc w:val="center"/>
        </w:trPr>
        <w:tc>
          <w:tcPr>
            <w:cnfStyle w:val="001000000000" w:firstRow="0" w:lastRow="0" w:firstColumn="1" w:lastColumn="0" w:oddVBand="0" w:evenVBand="0" w:oddHBand="0" w:evenHBand="0" w:firstRowFirstColumn="0" w:firstRowLastColumn="0" w:lastRowFirstColumn="0" w:lastRowLastColumn="0"/>
            <w:tcW w:w="3216" w:type="dxa"/>
          </w:tcPr>
          <w:p w14:paraId="286B3B31" w14:textId="77777777" w:rsidR="00661DDD" w:rsidRDefault="00662FEC">
            <w:r>
              <w:t>alerts</w:t>
            </w:r>
          </w:p>
        </w:tc>
        <w:tc>
          <w:tcPr>
            <w:tcW w:w="3216" w:type="dxa"/>
          </w:tcPr>
          <w:p w14:paraId="34CA8B49" w14:textId="77777777" w:rsidR="00661DDD" w:rsidRDefault="00662FEC">
            <w:pPr>
              <w:cnfStyle w:val="000000000000" w:firstRow="0" w:lastRow="0" w:firstColumn="0" w:lastColumn="0" w:oddVBand="0" w:evenVBand="0" w:oddHBand="0" w:evenHBand="0" w:firstRowFirstColumn="0" w:firstRowLastColumn="0" w:lastRowFirstColumn="0" w:lastRowLastColumn="0"/>
            </w:pPr>
            <w:r>
              <w:t>alert_id, type, source, message, time, status, actor</w:t>
            </w:r>
          </w:p>
        </w:tc>
        <w:tc>
          <w:tcPr>
            <w:tcW w:w="3216" w:type="dxa"/>
          </w:tcPr>
          <w:p w14:paraId="594E4A1B" w14:textId="77777777" w:rsidR="00661DDD" w:rsidRDefault="00662FEC">
            <w:pPr>
              <w:cnfStyle w:val="000000000000" w:firstRow="0" w:lastRow="0" w:firstColumn="0" w:lastColumn="0" w:oddVBand="0" w:evenVBand="0" w:oddHBand="0" w:evenHBand="0" w:firstRowFirstColumn="0" w:firstRowLastColumn="0" w:lastRowFirstColumn="0" w:lastRowLastColumn="0"/>
            </w:pPr>
            <w:r>
              <w:t>Referential integrity; immutable creation timestamp</w:t>
            </w:r>
          </w:p>
        </w:tc>
      </w:tr>
      <w:tr w:rsidR="00661DDD" w14:paraId="153C0C3E" w14:textId="77777777" w:rsidTr="00661D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16D93505" w14:textId="77777777" w:rsidR="00661DDD" w:rsidRDefault="00662FEC">
            <w:r>
              <w:t>us</w:t>
            </w:r>
            <w:r>
              <w:t>ers / settings</w:t>
            </w:r>
          </w:p>
        </w:tc>
        <w:tc>
          <w:tcPr>
            <w:tcW w:w="3216" w:type="dxa"/>
          </w:tcPr>
          <w:p w14:paraId="25D3AC6D" w14:textId="77777777" w:rsidR="00661DDD" w:rsidRDefault="00662FEC">
            <w:pPr>
              <w:cnfStyle w:val="000000100000" w:firstRow="0" w:lastRow="0" w:firstColumn="0" w:lastColumn="0" w:oddVBand="0" w:evenVBand="0" w:oddHBand="1" w:evenHBand="0" w:firstRowFirstColumn="0" w:firstRowLastColumn="0" w:lastRowFirstColumn="0" w:lastRowLastColumn="0"/>
            </w:pPr>
            <w:r>
              <w:t>hashed credential / role; named parameter and revision</w:t>
            </w:r>
          </w:p>
        </w:tc>
        <w:tc>
          <w:tcPr>
            <w:tcW w:w="3216" w:type="dxa"/>
          </w:tcPr>
          <w:p w14:paraId="448AA07F" w14:textId="77777777" w:rsidR="00661DDD" w:rsidRDefault="00662FEC">
            <w:pPr>
              <w:cnfStyle w:val="000000100000" w:firstRow="0" w:lastRow="0" w:firstColumn="0" w:lastColumn="0" w:oddVBand="0" w:evenVBand="0" w:oddHBand="1" w:evenHBand="0" w:firstRowFirstColumn="0" w:firstRowLastColumn="0" w:lastRowFirstColumn="0" w:lastRowLastColumn="0"/>
            </w:pPr>
            <w:r>
              <w:t>Least privilege; auditable configuration changes</w:t>
            </w:r>
          </w:p>
        </w:tc>
      </w:tr>
    </w:tbl>
    <w:p w14:paraId="3BAE73C6" w14:textId="77777777" w:rsidR="00661DDD" w:rsidRDefault="00661DDD"/>
    <w:p w14:paraId="2E9C572F" w14:textId="77777777" w:rsidR="00661DDD" w:rsidRDefault="00662FEC">
      <w:r>
        <w:t>Recommended system state constraints: occupancy should not be negative; historical records should not be overwritten by later counter r</w:t>
      </w:r>
      <w:r>
        <w:t>esets; sensor failures should be distinguishable from normal readings; duplicate rapid transitions should be suppressed only by validated event logic, not by arbitrary removal of data. No personal identity capture is required for the core anonymous headcou</w:t>
      </w:r>
      <w:r>
        <w:t>nt objective.</w:t>
      </w:r>
    </w:p>
    <w:p w14:paraId="3EC98143" w14:textId="77777777" w:rsidR="00661DDD" w:rsidRDefault="00662FEC">
      <w:pPr>
        <w:pStyle w:val="Heading1"/>
      </w:pPr>
      <w:r>
        <w:t>4.8 Prototype Verification Plan and Data Collection Instruments</w:t>
      </w:r>
    </w:p>
    <w:p w14:paraId="5370C35A" w14:textId="77777777" w:rsidR="00661DDD" w:rsidRDefault="00662FEC">
      <w:r>
        <w:t>The preliminary manuscript describes unit, integration, functional, accuracy, reliability and response-time tests, but Chapter 4 does not presently supply measured trial data. Ac</w:t>
      </w:r>
      <w:r>
        <w:t xml:space="preserve">cordingly, the tables in this subsection are prospective data-collection formats and MUST NOT be labeled results until verified observations are entered. Calibration procedure, comparison standard, sample size and acceptance limits should be preregistered </w:t>
      </w:r>
      <w:r>
        <w:t>and justified before testing.</w:t>
      </w:r>
    </w:p>
    <w:p w14:paraId="28032FA2" w14:textId="77777777" w:rsidR="00661DDD" w:rsidRDefault="00662FEC">
      <w:pPr>
        <w:pStyle w:val="Heading2"/>
      </w:pPr>
      <w:r>
        <w:t>4.8.1 Test matrix aligned with research objectives</w:t>
      </w:r>
    </w:p>
    <w:tbl>
      <w:tblPr>
        <w:tblStyle w:val="LightShading-Accent1"/>
        <w:tblW w:w="0" w:type="auto"/>
        <w:jc w:val="center"/>
        <w:tblLook w:val="04A0" w:firstRow="1" w:lastRow="0" w:firstColumn="1" w:lastColumn="0" w:noHBand="0" w:noVBand="1"/>
      </w:tblPr>
      <w:tblGrid>
        <w:gridCol w:w="2412"/>
        <w:gridCol w:w="2412"/>
        <w:gridCol w:w="2412"/>
        <w:gridCol w:w="2412"/>
      </w:tblGrid>
      <w:tr w:rsidR="00661DDD" w14:paraId="650B0A37" w14:textId="77777777" w:rsidTr="00661DD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1D472ED3" w14:textId="77777777" w:rsidR="00661DDD" w:rsidRDefault="00662FEC">
            <w:r>
              <w:t>Test ID / function</w:t>
            </w:r>
          </w:p>
        </w:tc>
        <w:tc>
          <w:tcPr>
            <w:tcW w:w="2412" w:type="dxa"/>
          </w:tcPr>
          <w:p w14:paraId="4EDC0761" w14:textId="77777777" w:rsidR="00661DDD" w:rsidRDefault="00662FEC">
            <w:pPr>
              <w:cnfStyle w:val="100000000000" w:firstRow="1" w:lastRow="0" w:firstColumn="0" w:lastColumn="0" w:oddVBand="0" w:evenVBand="0" w:oddHBand="0" w:evenHBand="0" w:firstRowFirstColumn="0" w:firstRowLastColumn="0" w:lastRowFirstColumn="0" w:lastRowLastColumn="0"/>
            </w:pPr>
            <w:r>
              <w:t>Manipulated condition</w:t>
            </w:r>
          </w:p>
        </w:tc>
        <w:tc>
          <w:tcPr>
            <w:tcW w:w="2412" w:type="dxa"/>
          </w:tcPr>
          <w:p w14:paraId="6A13ECF3" w14:textId="77777777" w:rsidR="00661DDD" w:rsidRDefault="00662FEC">
            <w:pPr>
              <w:cnfStyle w:val="100000000000" w:firstRow="1" w:lastRow="0" w:firstColumn="0" w:lastColumn="0" w:oddVBand="0" w:evenVBand="0" w:oddHBand="0" w:evenHBand="0" w:firstRowFirstColumn="0" w:firstRowLastColumn="0" w:lastRowFirstColumn="0" w:lastRowLastColumn="0"/>
            </w:pPr>
            <w:r>
              <w:t>Reference truth / evidence</w:t>
            </w:r>
          </w:p>
        </w:tc>
        <w:tc>
          <w:tcPr>
            <w:tcW w:w="2412" w:type="dxa"/>
          </w:tcPr>
          <w:p w14:paraId="197628E1" w14:textId="77777777" w:rsidR="00661DDD" w:rsidRDefault="00662FEC">
            <w:pPr>
              <w:cnfStyle w:val="100000000000" w:firstRow="1" w:lastRow="0" w:firstColumn="0" w:lastColumn="0" w:oddVBand="0" w:evenVBand="0" w:oddHBand="0" w:evenHBand="0" w:firstRowFirstColumn="0" w:firstRowLastColumn="0" w:lastRowFirstColumn="0" w:lastRowLastColumn="0"/>
            </w:pPr>
            <w:r>
              <w:t>Primary metric</w:t>
            </w:r>
          </w:p>
        </w:tc>
      </w:tr>
      <w:tr w:rsidR="00661DDD" w14:paraId="0C1FBF34" w14:textId="77777777" w:rsidTr="00661D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7393CEF2" w14:textId="77777777" w:rsidR="00661DDD" w:rsidRDefault="00662FEC">
            <w:r>
              <w:t>T01 thermal</w:t>
            </w:r>
          </w:p>
        </w:tc>
        <w:tc>
          <w:tcPr>
            <w:tcW w:w="2412" w:type="dxa"/>
          </w:tcPr>
          <w:p w14:paraId="08771A7F" w14:textId="77777777" w:rsidR="00661DDD" w:rsidRDefault="00662FEC">
            <w:pPr>
              <w:cnfStyle w:val="000000100000" w:firstRow="0" w:lastRow="0" w:firstColumn="0" w:lastColumn="0" w:oddVBand="0" w:evenVBand="0" w:oddHBand="1" w:evenHBand="0" w:firstRowFirstColumn="0" w:firstRowLastColumn="0" w:lastRowFirstColumn="0" w:lastRowLastColumn="0"/>
            </w:pPr>
            <w:r>
              <w:t>Reference temperatures, varied standoff</w:t>
            </w:r>
          </w:p>
        </w:tc>
        <w:tc>
          <w:tcPr>
            <w:tcW w:w="2412" w:type="dxa"/>
          </w:tcPr>
          <w:p w14:paraId="5C4021EC" w14:textId="77777777" w:rsidR="00661DDD" w:rsidRDefault="00662FEC">
            <w:pPr>
              <w:cnfStyle w:val="000000100000" w:firstRow="0" w:lastRow="0" w:firstColumn="0" w:lastColumn="0" w:oddVBand="0" w:evenVBand="0" w:oddHBand="1" w:evenHBand="0" w:firstRowFirstColumn="0" w:firstRowLastColumn="0" w:lastRowFirstColumn="0" w:lastRowLastColumn="0"/>
            </w:pPr>
            <w:r>
              <w:t xml:space="preserve">Calibrated reference </w:t>
            </w:r>
            <w:r>
              <w:t>thermometer and controlled setup</w:t>
            </w:r>
          </w:p>
        </w:tc>
        <w:tc>
          <w:tcPr>
            <w:tcW w:w="2412" w:type="dxa"/>
          </w:tcPr>
          <w:p w14:paraId="236245E2" w14:textId="77777777" w:rsidR="00661DDD" w:rsidRDefault="00662FEC">
            <w:pPr>
              <w:cnfStyle w:val="000000100000" w:firstRow="0" w:lastRow="0" w:firstColumn="0" w:lastColumn="0" w:oddVBand="0" w:evenVBand="0" w:oddHBand="1" w:evenHBand="0" w:firstRowFirstColumn="0" w:firstRowLastColumn="0" w:lastRowFirstColumn="0" w:lastRowLastColumn="0"/>
            </w:pPr>
            <w:r>
              <w:t>MAE, bias and reading availability</w:t>
            </w:r>
          </w:p>
        </w:tc>
      </w:tr>
      <w:tr w:rsidR="00661DDD" w14:paraId="6F3FBE05" w14:textId="77777777" w:rsidTr="00661DDD">
        <w:trPr>
          <w:jc w:val="center"/>
        </w:trPr>
        <w:tc>
          <w:tcPr>
            <w:cnfStyle w:val="001000000000" w:firstRow="0" w:lastRow="0" w:firstColumn="1" w:lastColumn="0" w:oddVBand="0" w:evenVBand="0" w:oddHBand="0" w:evenHBand="0" w:firstRowFirstColumn="0" w:firstRowLastColumn="0" w:lastRowFirstColumn="0" w:lastRowLastColumn="0"/>
            <w:tcW w:w="2412" w:type="dxa"/>
          </w:tcPr>
          <w:p w14:paraId="38F6E809" w14:textId="77777777" w:rsidR="00661DDD" w:rsidRDefault="00662FEC">
            <w:r>
              <w:t>T02 zone metal</w:t>
            </w:r>
          </w:p>
        </w:tc>
        <w:tc>
          <w:tcPr>
            <w:tcW w:w="2412" w:type="dxa"/>
          </w:tcPr>
          <w:p w14:paraId="7330794F" w14:textId="77777777" w:rsidR="00661DDD" w:rsidRDefault="00662FEC">
            <w:pPr>
              <w:cnfStyle w:val="000000000000" w:firstRow="0" w:lastRow="0" w:firstColumn="0" w:lastColumn="0" w:oddVBand="0" w:evenVBand="0" w:oddHBand="0" w:evenHBand="0" w:firstRowFirstColumn="0" w:firstRowLastColumn="0" w:lastRowFirstColumn="0" w:lastRowLastColumn="0"/>
            </w:pPr>
            <w:r>
              <w:t>Metal/no-metal across each designated zone</w:t>
            </w:r>
          </w:p>
        </w:tc>
        <w:tc>
          <w:tcPr>
            <w:tcW w:w="2412" w:type="dxa"/>
          </w:tcPr>
          <w:p w14:paraId="25AAB5F3" w14:textId="77777777" w:rsidR="00661DDD" w:rsidRDefault="00662FEC">
            <w:pPr>
              <w:cnfStyle w:val="000000000000" w:firstRow="0" w:lastRow="0" w:firstColumn="0" w:lastColumn="0" w:oddVBand="0" w:evenVBand="0" w:oddHBand="0" w:evenHBand="0" w:firstRowFirstColumn="0" w:firstRowLastColumn="0" w:lastRowFirstColumn="0" w:lastRowLastColumn="0"/>
            </w:pPr>
            <w:r>
              <w:t>Labeled known trials with coil configurations</w:t>
            </w:r>
          </w:p>
        </w:tc>
        <w:tc>
          <w:tcPr>
            <w:tcW w:w="2412" w:type="dxa"/>
          </w:tcPr>
          <w:p w14:paraId="2112F4A2" w14:textId="77777777" w:rsidR="00661DDD" w:rsidRDefault="00662FEC">
            <w:pPr>
              <w:cnfStyle w:val="000000000000" w:firstRow="0" w:lastRow="0" w:firstColumn="0" w:lastColumn="0" w:oddVBand="0" w:evenVBand="0" w:oddHBand="0" w:evenHBand="0" w:firstRowFirstColumn="0" w:firstRowLastColumn="0" w:lastRowFirstColumn="0" w:lastRowLastColumn="0"/>
            </w:pPr>
            <w:r>
              <w:t>Sensitivity, specificity; confusion matrix by zone</w:t>
            </w:r>
          </w:p>
        </w:tc>
      </w:tr>
      <w:tr w:rsidR="00661DDD" w14:paraId="172A804A" w14:textId="77777777" w:rsidTr="00661D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7B69B77B" w14:textId="77777777" w:rsidR="00661DDD" w:rsidRDefault="00662FEC">
            <w:r>
              <w:t>T03 direction</w:t>
            </w:r>
          </w:p>
        </w:tc>
        <w:tc>
          <w:tcPr>
            <w:tcW w:w="2412" w:type="dxa"/>
          </w:tcPr>
          <w:p w14:paraId="21B0D8A8" w14:textId="77777777" w:rsidR="00661DDD" w:rsidRDefault="00662FEC">
            <w:pPr>
              <w:cnfStyle w:val="000000100000" w:firstRow="0" w:lastRow="0" w:firstColumn="0" w:lastColumn="0" w:oddVBand="0" w:evenVBand="0" w:oddHBand="1" w:evenHBand="0" w:firstRowFirstColumn="0" w:firstRowLastColumn="0" w:lastRowFirstColumn="0" w:lastRowLastColumn="0"/>
            </w:pPr>
            <w:r>
              <w:t>Single and two-pe</w:t>
            </w:r>
            <w:r>
              <w:t>rson passage sequences</w:t>
            </w:r>
          </w:p>
        </w:tc>
        <w:tc>
          <w:tcPr>
            <w:tcW w:w="2412" w:type="dxa"/>
          </w:tcPr>
          <w:p w14:paraId="187458F6" w14:textId="77777777" w:rsidR="00661DDD" w:rsidRDefault="00662FEC">
            <w:pPr>
              <w:cnfStyle w:val="000000100000" w:firstRow="0" w:lastRow="0" w:firstColumn="0" w:lastColumn="0" w:oddVBand="0" w:evenVBand="0" w:oddHBand="1" w:evenHBand="0" w:firstRowFirstColumn="0" w:firstRowLastColumn="0" w:lastRowFirstColumn="0" w:lastRowLastColumn="0"/>
            </w:pPr>
            <w:r>
              <w:t>Manual tally/video-free observer log</w:t>
            </w:r>
          </w:p>
        </w:tc>
        <w:tc>
          <w:tcPr>
            <w:tcW w:w="2412" w:type="dxa"/>
          </w:tcPr>
          <w:p w14:paraId="4285841F" w14:textId="77777777" w:rsidR="00661DDD" w:rsidRDefault="00662FEC">
            <w:pPr>
              <w:cnfStyle w:val="000000100000" w:firstRow="0" w:lastRow="0" w:firstColumn="0" w:lastColumn="0" w:oddVBand="0" w:evenVBand="0" w:oddHBand="1" w:evenHBand="0" w:firstRowFirstColumn="0" w:firstRowLastColumn="0" w:lastRowFirstColumn="0" w:lastRowLastColumn="0"/>
            </w:pPr>
            <w:r>
              <w:t>Entry/exit accuracy; ambiguous event rate</w:t>
            </w:r>
          </w:p>
        </w:tc>
      </w:tr>
      <w:tr w:rsidR="00661DDD" w14:paraId="18299B9C" w14:textId="77777777" w:rsidTr="00661DDD">
        <w:trPr>
          <w:jc w:val="center"/>
        </w:trPr>
        <w:tc>
          <w:tcPr>
            <w:cnfStyle w:val="001000000000" w:firstRow="0" w:lastRow="0" w:firstColumn="1" w:lastColumn="0" w:oddVBand="0" w:evenVBand="0" w:oddHBand="0" w:evenHBand="0" w:firstRowFirstColumn="0" w:firstRowLastColumn="0" w:lastRowFirstColumn="0" w:lastRowLastColumn="0"/>
            <w:tcW w:w="2412" w:type="dxa"/>
          </w:tcPr>
          <w:p w14:paraId="5488675B" w14:textId="77777777" w:rsidR="00661DDD" w:rsidRDefault="00662FEC">
            <w:r>
              <w:t>T04 end-to-end</w:t>
            </w:r>
          </w:p>
        </w:tc>
        <w:tc>
          <w:tcPr>
            <w:tcW w:w="2412" w:type="dxa"/>
          </w:tcPr>
          <w:p w14:paraId="0FF1EB0C" w14:textId="77777777" w:rsidR="00661DDD" w:rsidRDefault="00662FEC">
            <w:pPr>
              <w:cnfStyle w:val="000000000000" w:firstRow="0" w:lastRow="0" w:firstColumn="0" w:lastColumn="0" w:oddVBand="0" w:evenVBand="0" w:oddHBand="0" w:evenHBand="0" w:firstRowFirstColumn="0" w:firstRowLastColumn="0" w:lastRowFirstColumn="0" w:lastRowLastColumn="0"/>
            </w:pPr>
            <w:r>
              <w:t>Repeated integrated entries</w:t>
            </w:r>
          </w:p>
        </w:tc>
        <w:tc>
          <w:tcPr>
            <w:tcW w:w="2412" w:type="dxa"/>
          </w:tcPr>
          <w:p w14:paraId="4ED2EECB" w14:textId="77777777" w:rsidR="00661DDD" w:rsidRDefault="00662FEC">
            <w:pPr>
              <w:cnfStyle w:val="000000000000" w:firstRow="0" w:lastRow="0" w:firstColumn="0" w:lastColumn="0" w:oddVBand="0" w:evenVBand="0" w:oddHBand="0" w:evenHBand="0" w:firstRowFirstColumn="0" w:firstRowLastColumn="0" w:lastRowFirstColumn="0" w:lastRowLastColumn="0"/>
            </w:pPr>
            <w:r>
              <w:t>Sensor timestamp, DB timestamp, UI arrival time</w:t>
            </w:r>
          </w:p>
        </w:tc>
        <w:tc>
          <w:tcPr>
            <w:tcW w:w="2412" w:type="dxa"/>
          </w:tcPr>
          <w:p w14:paraId="0D1FCDDF" w14:textId="77777777" w:rsidR="00661DDD" w:rsidRDefault="00662FEC">
            <w:pPr>
              <w:cnfStyle w:val="000000000000" w:firstRow="0" w:lastRow="0" w:firstColumn="0" w:lastColumn="0" w:oddVBand="0" w:evenVBand="0" w:oddHBand="0" w:evenHBand="0" w:firstRowFirstColumn="0" w:firstRowLastColumn="0" w:lastRowFirstColumn="0" w:lastRowLastColumn="0"/>
            </w:pPr>
            <w:r>
              <w:t>p50/p95 dashboard latency</w:t>
            </w:r>
          </w:p>
        </w:tc>
      </w:tr>
      <w:tr w:rsidR="00661DDD" w14:paraId="090B5F96" w14:textId="77777777" w:rsidTr="00661D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0F4380F9" w14:textId="77777777" w:rsidR="00661DDD" w:rsidRDefault="00662FEC">
            <w:r>
              <w:t>T05 reliability</w:t>
            </w:r>
          </w:p>
        </w:tc>
        <w:tc>
          <w:tcPr>
            <w:tcW w:w="2412" w:type="dxa"/>
          </w:tcPr>
          <w:p w14:paraId="2BB78702" w14:textId="77777777" w:rsidR="00661DDD" w:rsidRDefault="00662FEC">
            <w:pPr>
              <w:cnfStyle w:val="000000100000" w:firstRow="0" w:lastRow="0" w:firstColumn="0" w:lastColumn="0" w:oddVBand="0" w:evenVBand="0" w:oddHBand="1" w:evenHBand="0" w:firstRowFirstColumn="0" w:firstRowLastColumn="0" w:lastRowFirstColumn="0" w:lastRowLastColumn="0"/>
            </w:pPr>
            <w:r>
              <w:t>Long-run operation;</w:t>
            </w:r>
            <w:r>
              <w:t xml:space="preserve"> sensor/network interruptions</w:t>
            </w:r>
          </w:p>
        </w:tc>
        <w:tc>
          <w:tcPr>
            <w:tcW w:w="2412" w:type="dxa"/>
          </w:tcPr>
          <w:p w14:paraId="3AC31432" w14:textId="77777777" w:rsidR="00661DDD" w:rsidRDefault="00662FEC">
            <w:pPr>
              <w:cnfStyle w:val="000000100000" w:firstRow="0" w:lastRow="0" w:firstColumn="0" w:lastColumn="0" w:oddVBand="0" w:evenVBand="0" w:oddHBand="1" w:evenHBand="0" w:firstRowFirstColumn="0" w:firstRowLastColumn="0" w:lastRowFirstColumn="0" w:lastRowLastColumn="0"/>
            </w:pPr>
            <w:r>
              <w:t>System/uptime logs and recovery observation</w:t>
            </w:r>
          </w:p>
        </w:tc>
        <w:tc>
          <w:tcPr>
            <w:tcW w:w="2412" w:type="dxa"/>
          </w:tcPr>
          <w:p w14:paraId="68EA8C0B" w14:textId="77777777" w:rsidR="00661DDD" w:rsidRDefault="00662FEC">
            <w:pPr>
              <w:cnfStyle w:val="000000100000" w:firstRow="0" w:lastRow="0" w:firstColumn="0" w:lastColumn="0" w:oddVBand="0" w:evenVBand="0" w:oddHBand="1" w:evenHBand="0" w:firstRowFirstColumn="0" w:firstRowLastColumn="0" w:lastRowFirstColumn="0" w:lastRowLastColumn="0"/>
            </w:pPr>
            <w:r>
              <w:t>Successful event ratio; recovery time</w:t>
            </w:r>
          </w:p>
        </w:tc>
      </w:tr>
      <w:tr w:rsidR="00661DDD" w14:paraId="79BE3371" w14:textId="77777777" w:rsidTr="00661DDD">
        <w:trPr>
          <w:jc w:val="center"/>
        </w:trPr>
        <w:tc>
          <w:tcPr>
            <w:cnfStyle w:val="001000000000" w:firstRow="0" w:lastRow="0" w:firstColumn="1" w:lastColumn="0" w:oddVBand="0" w:evenVBand="0" w:oddHBand="0" w:evenHBand="0" w:firstRowFirstColumn="0" w:firstRowLastColumn="0" w:lastRowFirstColumn="0" w:lastRowLastColumn="0"/>
            <w:tcW w:w="2412" w:type="dxa"/>
          </w:tcPr>
          <w:p w14:paraId="145EABF3" w14:textId="77777777" w:rsidR="00661DDD" w:rsidRDefault="00662FEC">
            <w:r>
              <w:lastRenderedPageBreak/>
              <w:t>T06 usability</w:t>
            </w:r>
          </w:p>
        </w:tc>
        <w:tc>
          <w:tcPr>
            <w:tcW w:w="2412" w:type="dxa"/>
          </w:tcPr>
          <w:p w14:paraId="0EF7546F" w14:textId="77777777" w:rsidR="00661DDD" w:rsidRDefault="00662FEC">
            <w:pPr>
              <w:cnfStyle w:val="000000000000" w:firstRow="0" w:lastRow="0" w:firstColumn="0" w:lastColumn="0" w:oddVBand="0" w:evenVBand="0" w:oddHBand="0" w:evenHBand="0" w:firstRowFirstColumn="0" w:firstRowLastColumn="0" w:lastRowFirstColumn="0" w:lastRowLastColumn="0"/>
            </w:pPr>
            <w:r>
              <w:t>Guard/admin guided tasks</w:t>
            </w:r>
          </w:p>
        </w:tc>
        <w:tc>
          <w:tcPr>
            <w:tcW w:w="2412" w:type="dxa"/>
          </w:tcPr>
          <w:p w14:paraId="416EE0EB" w14:textId="77777777" w:rsidR="00661DDD" w:rsidRDefault="00662FEC">
            <w:pPr>
              <w:cnfStyle w:val="000000000000" w:firstRow="0" w:lastRow="0" w:firstColumn="0" w:lastColumn="0" w:oddVBand="0" w:evenVBand="0" w:oddHBand="0" w:evenHBand="0" w:firstRowFirstColumn="0" w:firstRowLastColumn="0" w:lastRowFirstColumn="0" w:lastRowLastColumn="0"/>
            </w:pPr>
            <w:r>
              <w:t>Task completion, timing, survey and interview</w:t>
            </w:r>
          </w:p>
        </w:tc>
        <w:tc>
          <w:tcPr>
            <w:tcW w:w="2412" w:type="dxa"/>
          </w:tcPr>
          <w:p w14:paraId="55B772DC" w14:textId="77777777" w:rsidR="00661DDD" w:rsidRDefault="00662FEC">
            <w:pPr>
              <w:cnfStyle w:val="000000000000" w:firstRow="0" w:lastRow="0" w:firstColumn="0" w:lastColumn="0" w:oddVBand="0" w:evenVBand="0" w:oddHBand="0" w:evenHBand="0" w:firstRowFirstColumn="0" w:firstRowLastColumn="0" w:lastRowFirstColumn="0" w:lastRowLastColumn="0"/>
            </w:pPr>
            <w:r>
              <w:t>Completion %, error count, usability ratings</w:t>
            </w:r>
          </w:p>
        </w:tc>
      </w:tr>
    </w:tbl>
    <w:p w14:paraId="10C867DF" w14:textId="77777777" w:rsidR="00661DDD" w:rsidRDefault="00661DDD"/>
    <w:p w14:paraId="73458630" w14:textId="77777777" w:rsidR="00661DDD" w:rsidRDefault="00662FEC">
      <w:pPr>
        <w:pStyle w:val="Heading2"/>
      </w:pPr>
      <w:r>
        <w:t xml:space="preserve">4.8.2 </w:t>
      </w:r>
      <w:r>
        <w:t>Raw trial log templates</w:t>
      </w:r>
    </w:p>
    <w:tbl>
      <w:tblPr>
        <w:tblStyle w:val="LightShading-Accent1"/>
        <w:tblW w:w="0" w:type="auto"/>
        <w:jc w:val="center"/>
        <w:tblLook w:val="04A0" w:firstRow="1" w:lastRow="0" w:firstColumn="1" w:lastColumn="0" w:noHBand="0" w:noVBand="1"/>
      </w:tblPr>
      <w:tblGrid>
        <w:gridCol w:w="1608"/>
        <w:gridCol w:w="1608"/>
        <w:gridCol w:w="1608"/>
        <w:gridCol w:w="1608"/>
        <w:gridCol w:w="1608"/>
        <w:gridCol w:w="1608"/>
      </w:tblGrid>
      <w:tr w:rsidR="00661DDD" w14:paraId="31ACD4DB" w14:textId="77777777" w:rsidTr="00661DD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8" w:type="dxa"/>
          </w:tcPr>
          <w:p w14:paraId="4D39D7C6" w14:textId="77777777" w:rsidR="00661DDD" w:rsidRDefault="00662FEC">
            <w:r>
              <w:t>Trial</w:t>
            </w:r>
          </w:p>
        </w:tc>
        <w:tc>
          <w:tcPr>
            <w:tcW w:w="1608" w:type="dxa"/>
          </w:tcPr>
          <w:p w14:paraId="3F1795FB" w14:textId="77777777" w:rsidR="00661DDD" w:rsidRDefault="00662FEC">
            <w:pPr>
              <w:cnfStyle w:val="100000000000" w:firstRow="1" w:lastRow="0" w:firstColumn="0" w:lastColumn="0" w:oddVBand="0" w:evenVBand="0" w:oddHBand="0" w:evenHBand="0" w:firstRowFirstColumn="0" w:firstRowLastColumn="0" w:lastRowFirstColumn="0" w:lastRowLastColumn="0"/>
            </w:pPr>
            <w:r>
              <w:t>Reference °C</w:t>
            </w:r>
          </w:p>
        </w:tc>
        <w:tc>
          <w:tcPr>
            <w:tcW w:w="1608" w:type="dxa"/>
          </w:tcPr>
          <w:p w14:paraId="06E189DD" w14:textId="77777777" w:rsidR="00661DDD" w:rsidRDefault="00662FEC">
            <w:pPr>
              <w:cnfStyle w:val="100000000000" w:firstRow="1" w:lastRow="0" w:firstColumn="0" w:lastColumn="0" w:oddVBand="0" w:evenVBand="0" w:oddHBand="0" w:evenHBand="0" w:firstRowFirstColumn="0" w:firstRowLastColumn="0" w:lastRowFirstColumn="0" w:lastRowLastColumn="0"/>
            </w:pPr>
            <w:r>
              <w:t>Sensor °C</w:t>
            </w:r>
          </w:p>
        </w:tc>
        <w:tc>
          <w:tcPr>
            <w:tcW w:w="1608" w:type="dxa"/>
          </w:tcPr>
          <w:p w14:paraId="1572A84C" w14:textId="77777777" w:rsidR="00661DDD" w:rsidRDefault="00662FEC">
            <w:pPr>
              <w:cnfStyle w:val="100000000000" w:firstRow="1" w:lastRow="0" w:firstColumn="0" w:lastColumn="0" w:oddVBand="0" w:evenVBand="0" w:oddHBand="0" w:evenHBand="0" w:firstRowFirstColumn="0" w:firstRowLastColumn="0" w:lastRowFirstColumn="0" w:lastRowLastColumn="0"/>
            </w:pPr>
            <w:r>
              <w:t>Abs. error °C</w:t>
            </w:r>
          </w:p>
        </w:tc>
        <w:tc>
          <w:tcPr>
            <w:tcW w:w="1608" w:type="dxa"/>
          </w:tcPr>
          <w:p w14:paraId="6AAF2A3F" w14:textId="77777777" w:rsidR="00661DDD" w:rsidRDefault="00662FEC">
            <w:pPr>
              <w:cnfStyle w:val="100000000000" w:firstRow="1" w:lastRow="0" w:firstColumn="0" w:lastColumn="0" w:oddVBand="0" w:evenVBand="0" w:oddHBand="0" w:evenHBand="0" w:firstRowFirstColumn="0" w:firstRowLastColumn="0" w:lastRowFirstColumn="0" w:lastRowLastColumn="0"/>
            </w:pPr>
            <w:r>
              <w:t>Distance / conditions</w:t>
            </w:r>
          </w:p>
        </w:tc>
        <w:tc>
          <w:tcPr>
            <w:tcW w:w="1608" w:type="dxa"/>
          </w:tcPr>
          <w:p w14:paraId="5CF4AD65" w14:textId="77777777" w:rsidR="00661DDD" w:rsidRDefault="00662FEC">
            <w:pPr>
              <w:cnfStyle w:val="100000000000" w:firstRow="1" w:lastRow="0" w:firstColumn="0" w:lastColumn="0" w:oddVBand="0" w:evenVBand="0" w:oddHBand="0" w:evenHBand="0" w:firstRowFirstColumn="0" w:firstRowLastColumn="0" w:lastRowFirstColumn="0" w:lastRowLastColumn="0"/>
            </w:pPr>
            <w:r>
              <w:t>Validity</w:t>
            </w:r>
          </w:p>
        </w:tc>
      </w:tr>
      <w:tr w:rsidR="00661DDD" w14:paraId="2B759541" w14:textId="77777777" w:rsidTr="00661D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8" w:type="dxa"/>
          </w:tcPr>
          <w:p w14:paraId="4E6EB53E" w14:textId="77777777" w:rsidR="00661DDD" w:rsidRDefault="00662FEC">
            <w:r>
              <w:t>T-001</w:t>
            </w:r>
          </w:p>
        </w:tc>
        <w:tc>
          <w:tcPr>
            <w:tcW w:w="1608" w:type="dxa"/>
          </w:tcPr>
          <w:p w14:paraId="082BE3A5" w14:textId="77777777" w:rsidR="00661DDD" w:rsidRDefault="00662FEC">
            <w:pPr>
              <w:cnfStyle w:val="000000100000" w:firstRow="0" w:lastRow="0" w:firstColumn="0" w:lastColumn="0" w:oddVBand="0" w:evenVBand="0" w:oddHBand="1" w:evenHBand="0" w:firstRowFirstColumn="0" w:firstRowLastColumn="0" w:lastRowFirstColumn="0" w:lastRowLastColumn="0"/>
            </w:pPr>
            <w:r>
              <w:t>—</w:t>
            </w:r>
          </w:p>
        </w:tc>
        <w:tc>
          <w:tcPr>
            <w:tcW w:w="1608" w:type="dxa"/>
          </w:tcPr>
          <w:p w14:paraId="16C8D56F" w14:textId="77777777" w:rsidR="00661DDD" w:rsidRDefault="00662FEC">
            <w:pPr>
              <w:cnfStyle w:val="000000100000" w:firstRow="0" w:lastRow="0" w:firstColumn="0" w:lastColumn="0" w:oddVBand="0" w:evenVBand="0" w:oddHBand="1" w:evenHBand="0" w:firstRowFirstColumn="0" w:firstRowLastColumn="0" w:lastRowFirstColumn="0" w:lastRowLastColumn="0"/>
            </w:pPr>
            <w:r>
              <w:t>—</w:t>
            </w:r>
          </w:p>
        </w:tc>
        <w:tc>
          <w:tcPr>
            <w:tcW w:w="1608" w:type="dxa"/>
          </w:tcPr>
          <w:p w14:paraId="31B0C869" w14:textId="77777777" w:rsidR="00661DDD" w:rsidRDefault="00662FEC">
            <w:pPr>
              <w:cnfStyle w:val="000000100000" w:firstRow="0" w:lastRow="0" w:firstColumn="0" w:lastColumn="0" w:oddVBand="0" w:evenVBand="0" w:oddHBand="1" w:evenHBand="0" w:firstRowFirstColumn="0" w:firstRowLastColumn="0" w:lastRowFirstColumn="0" w:lastRowLastColumn="0"/>
            </w:pPr>
            <w:r>
              <w:t>—</w:t>
            </w:r>
          </w:p>
        </w:tc>
        <w:tc>
          <w:tcPr>
            <w:tcW w:w="1608" w:type="dxa"/>
          </w:tcPr>
          <w:p w14:paraId="660529C0" w14:textId="77777777" w:rsidR="00661DDD" w:rsidRDefault="00662FEC">
            <w:pPr>
              <w:cnfStyle w:val="000000100000" w:firstRow="0" w:lastRow="0" w:firstColumn="0" w:lastColumn="0" w:oddVBand="0" w:evenVBand="0" w:oddHBand="1" w:evenHBand="0" w:firstRowFirstColumn="0" w:firstRowLastColumn="0" w:lastRowFirstColumn="0" w:lastRowLastColumn="0"/>
            </w:pPr>
            <w:r>
              <w:t>—</w:t>
            </w:r>
          </w:p>
        </w:tc>
        <w:tc>
          <w:tcPr>
            <w:tcW w:w="1608" w:type="dxa"/>
          </w:tcPr>
          <w:p w14:paraId="6F1FA122" w14:textId="77777777" w:rsidR="00661DDD" w:rsidRDefault="00662FEC">
            <w:pPr>
              <w:cnfStyle w:val="000000100000" w:firstRow="0" w:lastRow="0" w:firstColumn="0" w:lastColumn="0" w:oddVBand="0" w:evenVBand="0" w:oddHBand="1" w:evenHBand="0" w:firstRowFirstColumn="0" w:firstRowLastColumn="0" w:lastRowFirstColumn="0" w:lastRowLastColumn="0"/>
            </w:pPr>
            <w:r>
              <w:t>Not tested</w:t>
            </w:r>
          </w:p>
        </w:tc>
      </w:tr>
      <w:tr w:rsidR="00661DDD" w14:paraId="07925085" w14:textId="77777777" w:rsidTr="00661DDD">
        <w:trPr>
          <w:jc w:val="center"/>
        </w:trPr>
        <w:tc>
          <w:tcPr>
            <w:cnfStyle w:val="001000000000" w:firstRow="0" w:lastRow="0" w:firstColumn="1" w:lastColumn="0" w:oddVBand="0" w:evenVBand="0" w:oddHBand="0" w:evenHBand="0" w:firstRowFirstColumn="0" w:firstRowLastColumn="0" w:lastRowFirstColumn="0" w:lastRowLastColumn="0"/>
            <w:tcW w:w="1608" w:type="dxa"/>
          </w:tcPr>
          <w:p w14:paraId="58EBBAD9" w14:textId="77777777" w:rsidR="00661DDD" w:rsidRDefault="00662FEC">
            <w:r>
              <w:t>T-002</w:t>
            </w:r>
          </w:p>
        </w:tc>
        <w:tc>
          <w:tcPr>
            <w:tcW w:w="1608" w:type="dxa"/>
          </w:tcPr>
          <w:p w14:paraId="666C07AC" w14:textId="77777777" w:rsidR="00661DDD" w:rsidRDefault="00662FEC">
            <w:pPr>
              <w:cnfStyle w:val="000000000000" w:firstRow="0" w:lastRow="0" w:firstColumn="0" w:lastColumn="0" w:oddVBand="0" w:evenVBand="0" w:oddHBand="0" w:evenHBand="0" w:firstRowFirstColumn="0" w:firstRowLastColumn="0" w:lastRowFirstColumn="0" w:lastRowLastColumn="0"/>
            </w:pPr>
            <w:r>
              <w:t>—</w:t>
            </w:r>
          </w:p>
        </w:tc>
        <w:tc>
          <w:tcPr>
            <w:tcW w:w="1608" w:type="dxa"/>
          </w:tcPr>
          <w:p w14:paraId="596F4074" w14:textId="77777777" w:rsidR="00661DDD" w:rsidRDefault="00662FEC">
            <w:pPr>
              <w:cnfStyle w:val="000000000000" w:firstRow="0" w:lastRow="0" w:firstColumn="0" w:lastColumn="0" w:oddVBand="0" w:evenVBand="0" w:oddHBand="0" w:evenHBand="0" w:firstRowFirstColumn="0" w:firstRowLastColumn="0" w:lastRowFirstColumn="0" w:lastRowLastColumn="0"/>
            </w:pPr>
            <w:r>
              <w:t>—</w:t>
            </w:r>
          </w:p>
        </w:tc>
        <w:tc>
          <w:tcPr>
            <w:tcW w:w="1608" w:type="dxa"/>
          </w:tcPr>
          <w:p w14:paraId="1C087C5B" w14:textId="77777777" w:rsidR="00661DDD" w:rsidRDefault="00662FEC">
            <w:pPr>
              <w:cnfStyle w:val="000000000000" w:firstRow="0" w:lastRow="0" w:firstColumn="0" w:lastColumn="0" w:oddVBand="0" w:evenVBand="0" w:oddHBand="0" w:evenHBand="0" w:firstRowFirstColumn="0" w:firstRowLastColumn="0" w:lastRowFirstColumn="0" w:lastRowLastColumn="0"/>
            </w:pPr>
            <w:r>
              <w:t>—</w:t>
            </w:r>
          </w:p>
        </w:tc>
        <w:tc>
          <w:tcPr>
            <w:tcW w:w="1608" w:type="dxa"/>
          </w:tcPr>
          <w:p w14:paraId="0C977D36" w14:textId="77777777" w:rsidR="00661DDD" w:rsidRDefault="00662FEC">
            <w:pPr>
              <w:cnfStyle w:val="000000000000" w:firstRow="0" w:lastRow="0" w:firstColumn="0" w:lastColumn="0" w:oddVBand="0" w:evenVBand="0" w:oddHBand="0" w:evenHBand="0" w:firstRowFirstColumn="0" w:firstRowLastColumn="0" w:lastRowFirstColumn="0" w:lastRowLastColumn="0"/>
            </w:pPr>
            <w:r>
              <w:t>—</w:t>
            </w:r>
          </w:p>
        </w:tc>
        <w:tc>
          <w:tcPr>
            <w:tcW w:w="1608" w:type="dxa"/>
          </w:tcPr>
          <w:p w14:paraId="2AAB4567" w14:textId="77777777" w:rsidR="00661DDD" w:rsidRDefault="00662FEC">
            <w:pPr>
              <w:cnfStyle w:val="000000000000" w:firstRow="0" w:lastRow="0" w:firstColumn="0" w:lastColumn="0" w:oddVBand="0" w:evenVBand="0" w:oddHBand="0" w:evenHBand="0" w:firstRowFirstColumn="0" w:firstRowLastColumn="0" w:lastRowFirstColumn="0" w:lastRowLastColumn="0"/>
            </w:pPr>
            <w:r>
              <w:t>Not tested</w:t>
            </w:r>
          </w:p>
        </w:tc>
      </w:tr>
      <w:tr w:rsidR="00661DDD" w14:paraId="3E7482F7" w14:textId="77777777" w:rsidTr="00661D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8" w:type="dxa"/>
          </w:tcPr>
          <w:p w14:paraId="1327B877" w14:textId="77777777" w:rsidR="00661DDD" w:rsidRDefault="00662FEC">
            <w:r>
              <w:t>T-003</w:t>
            </w:r>
          </w:p>
        </w:tc>
        <w:tc>
          <w:tcPr>
            <w:tcW w:w="1608" w:type="dxa"/>
          </w:tcPr>
          <w:p w14:paraId="75DC5EE8" w14:textId="77777777" w:rsidR="00661DDD" w:rsidRDefault="00662FEC">
            <w:pPr>
              <w:cnfStyle w:val="000000100000" w:firstRow="0" w:lastRow="0" w:firstColumn="0" w:lastColumn="0" w:oddVBand="0" w:evenVBand="0" w:oddHBand="1" w:evenHBand="0" w:firstRowFirstColumn="0" w:firstRowLastColumn="0" w:lastRowFirstColumn="0" w:lastRowLastColumn="0"/>
            </w:pPr>
            <w:r>
              <w:t>—</w:t>
            </w:r>
          </w:p>
        </w:tc>
        <w:tc>
          <w:tcPr>
            <w:tcW w:w="1608" w:type="dxa"/>
          </w:tcPr>
          <w:p w14:paraId="2231D488" w14:textId="77777777" w:rsidR="00661DDD" w:rsidRDefault="00662FEC">
            <w:pPr>
              <w:cnfStyle w:val="000000100000" w:firstRow="0" w:lastRow="0" w:firstColumn="0" w:lastColumn="0" w:oddVBand="0" w:evenVBand="0" w:oddHBand="1" w:evenHBand="0" w:firstRowFirstColumn="0" w:firstRowLastColumn="0" w:lastRowFirstColumn="0" w:lastRowLastColumn="0"/>
            </w:pPr>
            <w:r>
              <w:t>—</w:t>
            </w:r>
          </w:p>
        </w:tc>
        <w:tc>
          <w:tcPr>
            <w:tcW w:w="1608" w:type="dxa"/>
          </w:tcPr>
          <w:p w14:paraId="6CB32EC2" w14:textId="77777777" w:rsidR="00661DDD" w:rsidRDefault="00662FEC">
            <w:pPr>
              <w:cnfStyle w:val="000000100000" w:firstRow="0" w:lastRow="0" w:firstColumn="0" w:lastColumn="0" w:oddVBand="0" w:evenVBand="0" w:oddHBand="1" w:evenHBand="0" w:firstRowFirstColumn="0" w:firstRowLastColumn="0" w:lastRowFirstColumn="0" w:lastRowLastColumn="0"/>
            </w:pPr>
            <w:r>
              <w:t>—</w:t>
            </w:r>
          </w:p>
        </w:tc>
        <w:tc>
          <w:tcPr>
            <w:tcW w:w="1608" w:type="dxa"/>
          </w:tcPr>
          <w:p w14:paraId="3115C203" w14:textId="77777777" w:rsidR="00661DDD" w:rsidRDefault="00662FEC">
            <w:pPr>
              <w:cnfStyle w:val="000000100000" w:firstRow="0" w:lastRow="0" w:firstColumn="0" w:lastColumn="0" w:oddVBand="0" w:evenVBand="0" w:oddHBand="1" w:evenHBand="0" w:firstRowFirstColumn="0" w:firstRowLastColumn="0" w:lastRowFirstColumn="0" w:lastRowLastColumn="0"/>
            </w:pPr>
            <w:r>
              <w:t>—</w:t>
            </w:r>
          </w:p>
        </w:tc>
        <w:tc>
          <w:tcPr>
            <w:tcW w:w="1608" w:type="dxa"/>
          </w:tcPr>
          <w:p w14:paraId="2AC0B88B" w14:textId="77777777" w:rsidR="00661DDD" w:rsidRDefault="00662FEC">
            <w:pPr>
              <w:cnfStyle w:val="000000100000" w:firstRow="0" w:lastRow="0" w:firstColumn="0" w:lastColumn="0" w:oddVBand="0" w:evenVBand="0" w:oddHBand="1" w:evenHBand="0" w:firstRowFirstColumn="0" w:firstRowLastColumn="0" w:lastRowFirstColumn="0" w:lastRowLastColumn="0"/>
            </w:pPr>
            <w:r>
              <w:t>Not tested</w:t>
            </w:r>
          </w:p>
        </w:tc>
      </w:tr>
    </w:tbl>
    <w:p w14:paraId="16D108BD" w14:textId="77777777" w:rsidR="00661DDD" w:rsidRDefault="00661DDD"/>
    <w:tbl>
      <w:tblPr>
        <w:tblStyle w:val="LightShading-Accent1"/>
        <w:tblW w:w="0" w:type="auto"/>
        <w:jc w:val="center"/>
        <w:tblLook w:val="04A0" w:firstRow="1" w:lastRow="0" w:firstColumn="1" w:lastColumn="0" w:noHBand="0" w:noVBand="1"/>
      </w:tblPr>
      <w:tblGrid>
        <w:gridCol w:w="1608"/>
        <w:gridCol w:w="1608"/>
        <w:gridCol w:w="1608"/>
        <w:gridCol w:w="1608"/>
        <w:gridCol w:w="1608"/>
        <w:gridCol w:w="1608"/>
      </w:tblGrid>
      <w:tr w:rsidR="00661DDD" w14:paraId="62DE42FA" w14:textId="77777777" w:rsidTr="00661DD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8" w:type="dxa"/>
          </w:tcPr>
          <w:p w14:paraId="6C48E751" w14:textId="77777777" w:rsidR="00661DDD" w:rsidRDefault="00662FEC">
            <w:r>
              <w:t>Trial</w:t>
            </w:r>
          </w:p>
        </w:tc>
        <w:tc>
          <w:tcPr>
            <w:tcW w:w="1608" w:type="dxa"/>
          </w:tcPr>
          <w:p w14:paraId="43DEF228" w14:textId="77777777" w:rsidR="00661DDD" w:rsidRDefault="00662FEC">
            <w:pPr>
              <w:cnfStyle w:val="100000000000" w:firstRow="1" w:lastRow="0" w:firstColumn="0" w:lastColumn="0" w:oddVBand="0" w:evenVBand="0" w:oddHBand="0" w:evenHBand="0" w:firstRowFirstColumn="0" w:firstRowLastColumn="0" w:lastRowFirstColumn="0" w:lastRowLastColumn="0"/>
            </w:pPr>
            <w:r>
              <w:t>Expected zone</w:t>
            </w:r>
          </w:p>
        </w:tc>
        <w:tc>
          <w:tcPr>
            <w:tcW w:w="1608" w:type="dxa"/>
          </w:tcPr>
          <w:p w14:paraId="5AFCB961" w14:textId="77777777" w:rsidR="00661DDD" w:rsidRDefault="00662FEC">
            <w:pPr>
              <w:cnfStyle w:val="100000000000" w:firstRow="1" w:lastRow="0" w:firstColumn="0" w:lastColumn="0" w:oddVBand="0" w:evenVBand="0" w:oddHBand="0" w:evenHBand="0" w:firstRowFirstColumn="0" w:firstRowLastColumn="0" w:lastRowFirstColumn="0" w:lastRowLastColumn="0"/>
            </w:pPr>
            <w:r>
              <w:t>Test object / placement</w:t>
            </w:r>
          </w:p>
        </w:tc>
        <w:tc>
          <w:tcPr>
            <w:tcW w:w="1608" w:type="dxa"/>
          </w:tcPr>
          <w:p w14:paraId="2C6097B4" w14:textId="77777777" w:rsidR="00661DDD" w:rsidRDefault="00662FEC">
            <w:pPr>
              <w:cnfStyle w:val="100000000000" w:firstRow="1" w:lastRow="0" w:firstColumn="0" w:lastColumn="0" w:oddVBand="0" w:evenVBand="0" w:oddHBand="0" w:evenHBand="0" w:firstRowFirstColumn="0" w:firstRowLastColumn="0" w:lastRowFirstColumn="0" w:lastRowLastColumn="0"/>
            </w:pPr>
            <w:r>
              <w:t>Detected zone(s)</w:t>
            </w:r>
          </w:p>
        </w:tc>
        <w:tc>
          <w:tcPr>
            <w:tcW w:w="1608" w:type="dxa"/>
          </w:tcPr>
          <w:p w14:paraId="10A8A996" w14:textId="77777777" w:rsidR="00661DDD" w:rsidRDefault="00662FEC">
            <w:pPr>
              <w:cnfStyle w:val="100000000000" w:firstRow="1" w:lastRow="0" w:firstColumn="0" w:lastColumn="0" w:oddVBand="0" w:evenVBand="0" w:oddHBand="0" w:evenHBand="0" w:firstRowFirstColumn="0" w:firstRowLastColumn="0" w:lastRowFirstColumn="0" w:lastRowLastColumn="0"/>
            </w:pPr>
            <w:r>
              <w:t xml:space="preserve">Signal / </w:t>
            </w:r>
            <w:r>
              <w:t>threshold</w:t>
            </w:r>
          </w:p>
        </w:tc>
        <w:tc>
          <w:tcPr>
            <w:tcW w:w="1608" w:type="dxa"/>
          </w:tcPr>
          <w:p w14:paraId="317EA720" w14:textId="77777777" w:rsidR="00661DDD" w:rsidRDefault="00662FEC">
            <w:pPr>
              <w:cnfStyle w:val="100000000000" w:firstRow="1" w:lastRow="0" w:firstColumn="0" w:lastColumn="0" w:oddVBand="0" w:evenVBand="0" w:oddHBand="0" w:evenHBand="0" w:firstRowFirstColumn="0" w:firstRowLastColumn="0" w:lastRowFirstColumn="0" w:lastRowLastColumn="0"/>
            </w:pPr>
            <w:r>
              <w:t>Correct?</w:t>
            </w:r>
          </w:p>
        </w:tc>
      </w:tr>
      <w:tr w:rsidR="00661DDD" w14:paraId="147BEA03" w14:textId="77777777" w:rsidTr="00661D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8" w:type="dxa"/>
          </w:tcPr>
          <w:p w14:paraId="03BC4E2F" w14:textId="77777777" w:rsidR="00661DDD" w:rsidRDefault="00662FEC">
            <w:r>
              <w:t>M-001</w:t>
            </w:r>
          </w:p>
        </w:tc>
        <w:tc>
          <w:tcPr>
            <w:tcW w:w="1608" w:type="dxa"/>
          </w:tcPr>
          <w:p w14:paraId="6A1020FC" w14:textId="77777777" w:rsidR="00661DDD" w:rsidRDefault="00662FEC">
            <w:pPr>
              <w:cnfStyle w:val="000000100000" w:firstRow="0" w:lastRow="0" w:firstColumn="0" w:lastColumn="0" w:oddVBand="0" w:evenVBand="0" w:oddHBand="1" w:evenHBand="0" w:firstRowFirstColumn="0" w:firstRowLastColumn="0" w:lastRowFirstColumn="0" w:lastRowLastColumn="0"/>
            </w:pPr>
            <w:r>
              <w:t>UPPER</w:t>
            </w:r>
          </w:p>
        </w:tc>
        <w:tc>
          <w:tcPr>
            <w:tcW w:w="1608" w:type="dxa"/>
          </w:tcPr>
          <w:p w14:paraId="07CE616E" w14:textId="77777777" w:rsidR="00661DDD" w:rsidRDefault="00662FEC">
            <w:pPr>
              <w:cnfStyle w:val="000000100000" w:firstRow="0" w:lastRow="0" w:firstColumn="0" w:lastColumn="0" w:oddVBand="0" w:evenVBand="0" w:oddHBand="1" w:evenHBand="0" w:firstRowFirstColumn="0" w:firstRowLastColumn="0" w:lastRowFirstColumn="0" w:lastRowLastColumn="0"/>
            </w:pPr>
            <w:r>
              <w:t>—</w:t>
            </w:r>
          </w:p>
        </w:tc>
        <w:tc>
          <w:tcPr>
            <w:tcW w:w="1608" w:type="dxa"/>
          </w:tcPr>
          <w:p w14:paraId="137C726F" w14:textId="77777777" w:rsidR="00661DDD" w:rsidRDefault="00662FEC">
            <w:pPr>
              <w:cnfStyle w:val="000000100000" w:firstRow="0" w:lastRow="0" w:firstColumn="0" w:lastColumn="0" w:oddVBand="0" w:evenVBand="0" w:oddHBand="1" w:evenHBand="0" w:firstRowFirstColumn="0" w:firstRowLastColumn="0" w:lastRowFirstColumn="0" w:lastRowLastColumn="0"/>
            </w:pPr>
            <w:r>
              <w:t>—</w:t>
            </w:r>
          </w:p>
        </w:tc>
        <w:tc>
          <w:tcPr>
            <w:tcW w:w="1608" w:type="dxa"/>
          </w:tcPr>
          <w:p w14:paraId="283ECC04" w14:textId="77777777" w:rsidR="00661DDD" w:rsidRDefault="00662FEC">
            <w:pPr>
              <w:cnfStyle w:val="000000100000" w:firstRow="0" w:lastRow="0" w:firstColumn="0" w:lastColumn="0" w:oddVBand="0" w:evenVBand="0" w:oddHBand="1" w:evenHBand="0" w:firstRowFirstColumn="0" w:firstRowLastColumn="0" w:lastRowFirstColumn="0" w:lastRowLastColumn="0"/>
            </w:pPr>
            <w:r>
              <w:t>—</w:t>
            </w:r>
          </w:p>
        </w:tc>
        <w:tc>
          <w:tcPr>
            <w:tcW w:w="1608" w:type="dxa"/>
          </w:tcPr>
          <w:p w14:paraId="0C257811" w14:textId="77777777" w:rsidR="00661DDD" w:rsidRDefault="00662FEC">
            <w:pPr>
              <w:cnfStyle w:val="000000100000" w:firstRow="0" w:lastRow="0" w:firstColumn="0" w:lastColumn="0" w:oddVBand="0" w:evenVBand="0" w:oddHBand="1" w:evenHBand="0" w:firstRowFirstColumn="0" w:firstRowLastColumn="0" w:lastRowFirstColumn="0" w:lastRowLastColumn="0"/>
            </w:pPr>
            <w:r>
              <w:t>Not tested</w:t>
            </w:r>
          </w:p>
        </w:tc>
      </w:tr>
      <w:tr w:rsidR="00661DDD" w14:paraId="356A73E0" w14:textId="77777777" w:rsidTr="00661DDD">
        <w:trPr>
          <w:jc w:val="center"/>
        </w:trPr>
        <w:tc>
          <w:tcPr>
            <w:cnfStyle w:val="001000000000" w:firstRow="0" w:lastRow="0" w:firstColumn="1" w:lastColumn="0" w:oddVBand="0" w:evenVBand="0" w:oddHBand="0" w:evenHBand="0" w:firstRowFirstColumn="0" w:firstRowLastColumn="0" w:lastRowFirstColumn="0" w:lastRowLastColumn="0"/>
            <w:tcW w:w="1608" w:type="dxa"/>
          </w:tcPr>
          <w:p w14:paraId="70CD33A7" w14:textId="77777777" w:rsidR="00661DDD" w:rsidRDefault="00662FEC">
            <w:r>
              <w:t>M-002</w:t>
            </w:r>
          </w:p>
        </w:tc>
        <w:tc>
          <w:tcPr>
            <w:tcW w:w="1608" w:type="dxa"/>
          </w:tcPr>
          <w:p w14:paraId="0B438136" w14:textId="77777777" w:rsidR="00661DDD" w:rsidRDefault="00662FEC">
            <w:pPr>
              <w:cnfStyle w:val="000000000000" w:firstRow="0" w:lastRow="0" w:firstColumn="0" w:lastColumn="0" w:oddVBand="0" w:evenVBand="0" w:oddHBand="0" w:evenHBand="0" w:firstRowFirstColumn="0" w:firstRowLastColumn="0" w:lastRowFirstColumn="0" w:lastRowLastColumn="0"/>
            </w:pPr>
            <w:r>
              <w:t>MIDDLE</w:t>
            </w:r>
          </w:p>
        </w:tc>
        <w:tc>
          <w:tcPr>
            <w:tcW w:w="1608" w:type="dxa"/>
          </w:tcPr>
          <w:p w14:paraId="37C0ABB1" w14:textId="77777777" w:rsidR="00661DDD" w:rsidRDefault="00662FEC">
            <w:pPr>
              <w:cnfStyle w:val="000000000000" w:firstRow="0" w:lastRow="0" w:firstColumn="0" w:lastColumn="0" w:oddVBand="0" w:evenVBand="0" w:oddHBand="0" w:evenHBand="0" w:firstRowFirstColumn="0" w:firstRowLastColumn="0" w:lastRowFirstColumn="0" w:lastRowLastColumn="0"/>
            </w:pPr>
            <w:r>
              <w:t>—</w:t>
            </w:r>
          </w:p>
        </w:tc>
        <w:tc>
          <w:tcPr>
            <w:tcW w:w="1608" w:type="dxa"/>
          </w:tcPr>
          <w:p w14:paraId="75876C2E" w14:textId="77777777" w:rsidR="00661DDD" w:rsidRDefault="00662FEC">
            <w:pPr>
              <w:cnfStyle w:val="000000000000" w:firstRow="0" w:lastRow="0" w:firstColumn="0" w:lastColumn="0" w:oddVBand="0" w:evenVBand="0" w:oddHBand="0" w:evenHBand="0" w:firstRowFirstColumn="0" w:firstRowLastColumn="0" w:lastRowFirstColumn="0" w:lastRowLastColumn="0"/>
            </w:pPr>
            <w:r>
              <w:t>—</w:t>
            </w:r>
          </w:p>
        </w:tc>
        <w:tc>
          <w:tcPr>
            <w:tcW w:w="1608" w:type="dxa"/>
          </w:tcPr>
          <w:p w14:paraId="674E1A78" w14:textId="77777777" w:rsidR="00661DDD" w:rsidRDefault="00662FEC">
            <w:pPr>
              <w:cnfStyle w:val="000000000000" w:firstRow="0" w:lastRow="0" w:firstColumn="0" w:lastColumn="0" w:oddVBand="0" w:evenVBand="0" w:oddHBand="0" w:evenHBand="0" w:firstRowFirstColumn="0" w:firstRowLastColumn="0" w:lastRowFirstColumn="0" w:lastRowLastColumn="0"/>
            </w:pPr>
            <w:r>
              <w:t>—</w:t>
            </w:r>
          </w:p>
        </w:tc>
        <w:tc>
          <w:tcPr>
            <w:tcW w:w="1608" w:type="dxa"/>
          </w:tcPr>
          <w:p w14:paraId="3A5A4DE1" w14:textId="77777777" w:rsidR="00661DDD" w:rsidRDefault="00662FEC">
            <w:pPr>
              <w:cnfStyle w:val="000000000000" w:firstRow="0" w:lastRow="0" w:firstColumn="0" w:lastColumn="0" w:oddVBand="0" w:evenVBand="0" w:oddHBand="0" w:evenHBand="0" w:firstRowFirstColumn="0" w:firstRowLastColumn="0" w:lastRowFirstColumn="0" w:lastRowLastColumn="0"/>
            </w:pPr>
            <w:r>
              <w:t>Not tested</w:t>
            </w:r>
          </w:p>
        </w:tc>
      </w:tr>
      <w:tr w:rsidR="00661DDD" w14:paraId="42E38BD9" w14:textId="77777777" w:rsidTr="00661D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8" w:type="dxa"/>
          </w:tcPr>
          <w:p w14:paraId="4FEC289F" w14:textId="77777777" w:rsidR="00661DDD" w:rsidRDefault="00662FEC">
            <w:r>
              <w:t>M-003</w:t>
            </w:r>
          </w:p>
        </w:tc>
        <w:tc>
          <w:tcPr>
            <w:tcW w:w="1608" w:type="dxa"/>
          </w:tcPr>
          <w:p w14:paraId="31DF4A35" w14:textId="77777777" w:rsidR="00661DDD" w:rsidRDefault="00662FEC">
            <w:pPr>
              <w:cnfStyle w:val="000000100000" w:firstRow="0" w:lastRow="0" w:firstColumn="0" w:lastColumn="0" w:oddVBand="0" w:evenVBand="0" w:oddHBand="1" w:evenHBand="0" w:firstRowFirstColumn="0" w:firstRowLastColumn="0" w:lastRowFirstColumn="0" w:lastRowLastColumn="0"/>
            </w:pPr>
            <w:r>
              <w:t>LOWER</w:t>
            </w:r>
          </w:p>
        </w:tc>
        <w:tc>
          <w:tcPr>
            <w:tcW w:w="1608" w:type="dxa"/>
          </w:tcPr>
          <w:p w14:paraId="5E2EA30D" w14:textId="77777777" w:rsidR="00661DDD" w:rsidRDefault="00662FEC">
            <w:pPr>
              <w:cnfStyle w:val="000000100000" w:firstRow="0" w:lastRow="0" w:firstColumn="0" w:lastColumn="0" w:oddVBand="0" w:evenVBand="0" w:oddHBand="1" w:evenHBand="0" w:firstRowFirstColumn="0" w:firstRowLastColumn="0" w:lastRowFirstColumn="0" w:lastRowLastColumn="0"/>
            </w:pPr>
            <w:r>
              <w:t>—</w:t>
            </w:r>
          </w:p>
        </w:tc>
        <w:tc>
          <w:tcPr>
            <w:tcW w:w="1608" w:type="dxa"/>
          </w:tcPr>
          <w:p w14:paraId="3E3214B8" w14:textId="77777777" w:rsidR="00661DDD" w:rsidRDefault="00662FEC">
            <w:pPr>
              <w:cnfStyle w:val="000000100000" w:firstRow="0" w:lastRow="0" w:firstColumn="0" w:lastColumn="0" w:oddVBand="0" w:evenVBand="0" w:oddHBand="1" w:evenHBand="0" w:firstRowFirstColumn="0" w:firstRowLastColumn="0" w:lastRowFirstColumn="0" w:lastRowLastColumn="0"/>
            </w:pPr>
            <w:r>
              <w:t>—</w:t>
            </w:r>
          </w:p>
        </w:tc>
        <w:tc>
          <w:tcPr>
            <w:tcW w:w="1608" w:type="dxa"/>
          </w:tcPr>
          <w:p w14:paraId="2251BF5F" w14:textId="77777777" w:rsidR="00661DDD" w:rsidRDefault="00662FEC">
            <w:pPr>
              <w:cnfStyle w:val="000000100000" w:firstRow="0" w:lastRow="0" w:firstColumn="0" w:lastColumn="0" w:oddVBand="0" w:evenVBand="0" w:oddHBand="1" w:evenHBand="0" w:firstRowFirstColumn="0" w:firstRowLastColumn="0" w:lastRowFirstColumn="0" w:lastRowLastColumn="0"/>
            </w:pPr>
            <w:r>
              <w:t>—</w:t>
            </w:r>
          </w:p>
        </w:tc>
        <w:tc>
          <w:tcPr>
            <w:tcW w:w="1608" w:type="dxa"/>
          </w:tcPr>
          <w:p w14:paraId="352761E6" w14:textId="77777777" w:rsidR="00661DDD" w:rsidRDefault="00662FEC">
            <w:pPr>
              <w:cnfStyle w:val="000000100000" w:firstRow="0" w:lastRow="0" w:firstColumn="0" w:lastColumn="0" w:oddVBand="0" w:evenVBand="0" w:oddHBand="1" w:evenHBand="0" w:firstRowFirstColumn="0" w:firstRowLastColumn="0" w:lastRowFirstColumn="0" w:lastRowLastColumn="0"/>
            </w:pPr>
            <w:r>
              <w:t>Not tested</w:t>
            </w:r>
          </w:p>
        </w:tc>
      </w:tr>
      <w:tr w:rsidR="00661DDD" w14:paraId="7D8FAFB5" w14:textId="77777777" w:rsidTr="00661DDD">
        <w:trPr>
          <w:jc w:val="center"/>
        </w:trPr>
        <w:tc>
          <w:tcPr>
            <w:cnfStyle w:val="001000000000" w:firstRow="0" w:lastRow="0" w:firstColumn="1" w:lastColumn="0" w:oddVBand="0" w:evenVBand="0" w:oddHBand="0" w:evenHBand="0" w:firstRowFirstColumn="0" w:firstRowLastColumn="0" w:lastRowFirstColumn="0" w:lastRowLastColumn="0"/>
            <w:tcW w:w="1608" w:type="dxa"/>
          </w:tcPr>
          <w:p w14:paraId="2E78CEC3" w14:textId="77777777" w:rsidR="00661DDD" w:rsidRDefault="00662FEC">
            <w:r>
              <w:t>M-004</w:t>
            </w:r>
          </w:p>
        </w:tc>
        <w:tc>
          <w:tcPr>
            <w:tcW w:w="1608" w:type="dxa"/>
          </w:tcPr>
          <w:p w14:paraId="6BA0DAE4" w14:textId="77777777" w:rsidR="00661DDD" w:rsidRDefault="00662FEC">
            <w:pPr>
              <w:cnfStyle w:val="000000000000" w:firstRow="0" w:lastRow="0" w:firstColumn="0" w:lastColumn="0" w:oddVBand="0" w:evenVBand="0" w:oddHBand="0" w:evenHBand="0" w:firstRowFirstColumn="0" w:firstRowLastColumn="0" w:lastRowFirstColumn="0" w:lastRowLastColumn="0"/>
            </w:pPr>
            <w:r>
              <w:t>BAG</w:t>
            </w:r>
          </w:p>
        </w:tc>
        <w:tc>
          <w:tcPr>
            <w:tcW w:w="1608" w:type="dxa"/>
          </w:tcPr>
          <w:p w14:paraId="14FA44AF" w14:textId="77777777" w:rsidR="00661DDD" w:rsidRDefault="00662FEC">
            <w:pPr>
              <w:cnfStyle w:val="000000000000" w:firstRow="0" w:lastRow="0" w:firstColumn="0" w:lastColumn="0" w:oddVBand="0" w:evenVBand="0" w:oddHBand="0" w:evenHBand="0" w:firstRowFirstColumn="0" w:firstRowLastColumn="0" w:lastRowFirstColumn="0" w:lastRowLastColumn="0"/>
            </w:pPr>
            <w:r>
              <w:t>—</w:t>
            </w:r>
          </w:p>
        </w:tc>
        <w:tc>
          <w:tcPr>
            <w:tcW w:w="1608" w:type="dxa"/>
          </w:tcPr>
          <w:p w14:paraId="602997C2" w14:textId="77777777" w:rsidR="00661DDD" w:rsidRDefault="00662FEC">
            <w:pPr>
              <w:cnfStyle w:val="000000000000" w:firstRow="0" w:lastRow="0" w:firstColumn="0" w:lastColumn="0" w:oddVBand="0" w:evenVBand="0" w:oddHBand="0" w:evenHBand="0" w:firstRowFirstColumn="0" w:firstRowLastColumn="0" w:lastRowFirstColumn="0" w:lastRowLastColumn="0"/>
            </w:pPr>
            <w:r>
              <w:t>—</w:t>
            </w:r>
          </w:p>
        </w:tc>
        <w:tc>
          <w:tcPr>
            <w:tcW w:w="1608" w:type="dxa"/>
          </w:tcPr>
          <w:p w14:paraId="36AFD16F" w14:textId="77777777" w:rsidR="00661DDD" w:rsidRDefault="00662FEC">
            <w:pPr>
              <w:cnfStyle w:val="000000000000" w:firstRow="0" w:lastRow="0" w:firstColumn="0" w:lastColumn="0" w:oddVBand="0" w:evenVBand="0" w:oddHBand="0" w:evenHBand="0" w:firstRowFirstColumn="0" w:firstRowLastColumn="0" w:lastRowFirstColumn="0" w:lastRowLastColumn="0"/>
            </w:pPr>
            <w:r>
              <w:t>—</w:t>
            </w:r>
          </w:p>
        </w:tc>
        <w:tc>
          <w:tcPr>
            <w:tcW w:w="1608" w:type="dxa"/>
          </w:tcPr>
          <w:p w14:paraId="12024EA4" w14:textId="77777777" w:rsidR="00661DDD" w:rsidRDefault="00662FEC">
            <w:pPr>
              <w:cnfStyle w:val="000000000000" w:firstRow="0" w:lastRow="0" w:firstColumn="0" w:lastColumn="0" w:oddVBand="0" w:evenVBand="0" w:oddHBand="0" w:evenHBand="0" w:firstRowFirstColumn="0" w:firstRowLastColumn="0" w:lastRowFirstColumn="0" w:lastRowLastColumn="0"/>
            </w:pPr>
            <w:r>
              <w:t>Not tested</w:t>
            </w:r>
          </w:p>
        </w:tc>
      </w:tr>
    </w:tbl>
    <w:p w14:paraId="0C54B38F" w14:textId="77777777" w:rsidR="00661DDD" w:rsidRDefault="00661DDD"/>
    <w:tbl>
      <w:tblPr>
        <w:tblStyle w:val="LightShading-Accent1"/>
        <w:tblW w:w="0" w:type="auto"/>
        <w:jc w:val="center"/>
        <w:tblLook w:val="04A0" w:firstRow="1" w:lastRow="0" w:firstColumn="1" w:lastColumn="0" w:noHBand="0" w:noVBand="1"/>
      </w:tblPr>
      <w:tblGrid>
        <w:gridCol w:w="1608"/>
        <w:gridCol w:w="1608"/>
        <w:gridCol w:w="1608"/>
        <w:gridCol w:w="1608"/>
        <w:gridCol w:w="1608"/>
        <w:gridCol w:w="1608"/>
      </w:tblGrid>
      <w:tr w:rsidR="00661DDD" w14:paraId="0B2E9E0C" w14:textId="77777777" w:rsidTr="00661DD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8" w:type="dxa"/>
          </w:tcPr>
          <w:p w14:paraId="287931B8" w14:textId="77777777" w:rsidR="00661DDD" w:rsidRDefault="00662FEC">
            <w:r>
              <w:t>Trial</w:t>
            </w:r>
          </w:p>
        </w:tc>
        <w:tc>
          <w:tcPr>
            <w:tcW w:w="1608" w:type="dxa"/>
          </w:tcPr>
          <w:p w14:paraId="4C751F3C" w14:textId="77777777" w:rsidR="00661DDD" w:rsidRDefault="00662FEC">
            <w:pPr>
              <w:cnfStyle w:val="100000000000" w:firstRow="1" w:lastRow="0" w:firstColumn="0" w:lastColumn="0" w:oddVBand="0" w:evenVBand="0" w:oddHBand="0" w:evenHBand="0" w:firstRowFirstColumn="0" w:firstRowLastColumn="0" w:lastRowFirstColumn="0" w:lastRowLastColumn="0"/>
            </w:pPr>
            <w:r>
              <w:t>Actual entries</w:t>
            </w:r>
          </w:p>
        </w:tc>
        <w:tc>
          <w:tcPr>
            <w:tcW w:w="1608" w:type="dxa"/>
          </w:tcPr>
          <w:p w14:paraId="443C0DE6" w14:textId="77777777" w:rsidR="00661DDD" w:rsidRDefault="00662FEC">
            <w:pPr>
              <w:cnfStyle w:val="100000000000" w:firstRow="1" w:lastRow="0" w:firstColumn="0" w:lastColumn="0" w:oddVBand="0" w:evenVBand="0" w:oddHBand="0" w:evenHBand="0" w:firstRowFirstColumn="0" w:firstRowLastColumn="0" w:lastRowFirstColumn="0" w:lastRowLastColumn="0"/>
            </w:pPr>
            <w:r>
              <w:t>Actual exits</w:t>
            </w:r>
          </w:p>
        </w:tc>
        <w:tc>
          <w:tcPr>
            <w:tcW w:w="1608" w:type="dxa"/>
          </w:tcPr>
          <w:p w14:paraId="4EEE06DF" w14:textId="77777777" w:rsidR="00661DDD" w:rsidRDefault="00662FEC">
            <w:pPr>
              <w:cnfStyle w:val="100000000000" w:firstRow="1" w:lastRow="0" w:firstColumn="0" w:lastColumn="0" w:oddVBand="0" w:evenVBand="0" w:oddHBand="0" w:evenHBand="0" w:firstRowFirstColumn="0" w:firstRowLastColumn="0" w:lastRowFirstColumn="0" w:lastRowLastColumn="0"/>
            </w:pPr>
            <w:r>
              <w:t>Logged entries</w:t>
            </w:r>
          </w:p>
        </w:tc>
        <w:tc>
          <w:tcPr>
            <w:tcW w:w="1608" w:type="dxa"/>
          </w:tcPr>
          <w:p w14:paraId="1C8A7C72" w14:textId="77777777" w:rsidR="00661DDD" w:rsidRDefault="00662FEC">
            <w:pPr>
              <w:cnfStyle w:val="100000000000" w:firstRow="1" w:lastRow="0" w:firstColumn="0" w:lastColumn="0" w:oddVBand="0" w:evenVBand="0" w:oddHBand="0" w:evenHBand="0" w:firstRowFirstColumn="0" w:firstRowLastColumn="0" w:lastRowFirstColumn="0" w:lastRowLastColumn="0"/>
            </w:pPr>
            <w:r>
              <w:t>Logged exits</w:t>
            </w:r>
          </w:p>
        </w:tc>
        <w:tc>
          <w:tcPr>
            <w:tcW w:w="1608" w:type="dxa"/>
          </w:tcPr>
          <w:p w14:paraId="07D4D651" w14:textId="77777777" w:rsidR="00661DDD" w:rsidRDefault="00662FEC">
            <w:pPr>
              <w:cnfStyle w:val="100000000000" w:firstRow="1" w:lastRow="0" w:firstColumn="0" w:lastColumn="0" w:oddVBand="0" w:evenVBand="0" w:oddHBand="0" w:evenHBand="0" w:firstRowFirstColumn="0" w:firstRowLastColumn="0" w:lastRowFirstColumn="0" w:lastRowLastColumn="0"/>
            </w:pPr>
            <w:r>
              <w:t>Ambiguous events</w:t>
            </w:r>
          </w:p>
        </w:tc>
      </w:tr>
      <w:tr w:rsidR="00661DDD" w14:paraId="5CAE15F9" w14:textId="77777777" w:rsidTr="00661D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8" w:type="dxa"/>
          </w:tcPr>
          <w:p w14:paraId="1671E3D1" w14:textId="77777777" w:rsidR="00661DDD" w:rsidRDefault="00662FEC">
            <w:r>
              <w:t>H-001</w:t>
            </w:r>
          </w:p>
        </w:tc>
        <w:tc>
          <w:tcPr>
            <w:tcW w:w="1608" w:type="dxa"/>
          </w:tcPr>
          <w:p w14:paraId="2A3D77E8" w14:textId="77777777" w:rsidR="00661DDD" w:rsidRDefault="00662FEC">
            <w:pPr>
              <w:cnfStyle w:val="000000100000" w:firstRow="0" w:lastRow="0" w:firstColumn="0" w:lastColumn="0" w:oddVBand="0" w:evenVBand="0" w:oddHBand="1" w:evenHBand="0" w:firstRowFirstColumn="0" w:firstRowLastColumn="0" w:lastRowFirstColumn="0" w:lastRowLastColumn="0"/>
            </w:pPr>
            <w:r>
              <w:t>—</w:t>
            </w:r>
          </w:p>
        </w:tc>
        <w:tc>
          <w:tcPr>
            <w:tcW w:w="1608" w:type="dxa"/>
          </w:tcPr>
          <w:p w14:paraId="132DD4DA" w14:textId="77777777" w:rsidR="00661DDD" w:rsidRDefault="00662FEC">
            <w:pPr>
              <w:cnfStyle w:val="000000100000" w:firstRow="0" w:lastRow="0" w:firstColumn="0" w:lastColumn="0" w:oddVBand="0" w:evenVBand="0" w:oddHBand="1" w:evenHBand="0" w:firstRowFirstColumn="0" w:firstRowLastColumn="0" w:lastRowFirstColumn="0" w:lastRowLastColumn="0"/>
            </w:pPr>
            <w:r>
              <w:t>—</w:t>
            </w:r>
          </w:p>
        </w:tc>
        <w:tc>
          <w:tcPr>
            <w:tcW w:w="1608" w:type="dxa"/>
          </w:tcPr>
          <w:p w14:paraId="604B734E" w14:textId="77777777" w:rsidR="00661DDD" w:rsidRDefault="00662FEC">
            <w:pPr>
              <w:cnfStyle w:val="000000100000" w:firstRow="0" w:lastRow="0" w:firstColumn="0" w:lastColumn="0" w:oddVBand="0" w:evenVBand="0" w:oddHBand="1" w:evenHBand="0" w:firstRowFirstColumn="0" w:firstRowLastColumn="0" w:lastRowFirstColumn="0" w:lastRowLastColumn="0"/>
            </w:pPr>
            <w:r>
              <w:t>—</w:t>
            </w:r>
          </w:p>
        </w:tc>
        <w:tc>
          <w:tcPr>
            <w:tcW w:w="1608" w:type="dxa"/>
          </w:tcPr>
          <w:p w14:paraId="49935572" w14:textId="77777777" w:rsidR="00661DDD" w:rsidRDefault="00662FEC">
            <w:pPr>
              <w:cnfStyle w:val="000000100000" w:firstRow="0" w:lastRow="0" w:firstColumn="0" w:lastColumn="0" w:oddVBand="0" w:evenVBand="0" w:oddHBand="1" w:evenHBand="0" w:firstRowFirstColumn="0" w:firstRowLastColumn="0" w:lastRowFirstColumn="0" w:lastRowLastColumn="0"/>
            </w:pPr>
            <w:r>
              <w:t>—</w:t>
            </w:r>
          </w:p>
        </w:tc>
        <w:tc>
          <w:tcPr>
            <w:tcW w:w="1608" w:type="dxa"/>
          </w:tcPr>
          <w:p w14:paraId="3441D5A6" w14:textId="77777777" w:rsidR="00661DDD" w:rsidRDefault="00662FEC">
            <w:pPr>
              <w:cnfStyle w:val="000000100000" w:firstRow="0" w:lastRow="0" w:firstColumn="0" w:lastColumn="0" w:oddVBand="0" w:evenVBand="0" w:oddHBand="1" w:evenHBand="0" w:firstRowFirstColumn="0" w:firstRowLastColumn="0" w:lastRowFirstColumn="0" w:lastRowLastColumn="0"/>
            </w:pPr>
            <w:r>
              <w:t>Not tested</w:t>
            </w:r>
          </w:p>
        </w:tc>
      </w:tr>
      <w:tr w:rsidR="00661DDD" w14:paraId="72E2169D" w14:textId="77777777" w:rsidTr="00661DDD">
        <w:trPr>
          <w:jc w:val="center"/>
        </w:trPr>
        <w:tc>
          <w:tcPr>
            <w:cnfStyle w:val="001000000000" w:firstRow="0" w:lastRow="0" w:firstColumn="1" w:lastColumn="0" w:oddVBand="0" w:evenVBand="0" w:oddHBand="0" w:evenHBand="0" w:firstRowFirstColumn="0" w:firstRowLastColumn="0" w:lastRowFirstColumn="0" w:lastRowLastColumn="0"/>
            <w:tcW w:w="1608" w:type="dxa"/>
          </w:tcPr>
          <w:p w14:paraId="1D8DD50A" w14:textId="77777777" w:rsidR="00661DDD" w:rsidRDefault="00662FEC">
            <w:r>
              <w:t>H-002</w:t>
            </w:r>
          </w:p>
        </w:tc>
        <w:tc>
          <w:tcPr>
            <w:tcW w:w="1608" w:type="dxa"/>
          </w:tcPr>
          <w:p w14:paraId="6532A378" w14:textId="77777777" w:rsidR="00661DDD" w:rsidRDefault="00662FEC">
            <w:pPr>
              <w:cnfStyle w:val="000000000000" w:firstRow="0" w:lastRow="0" w:firstColumn="0" w:lastColumn="0" w:oddVBand="0" w:evenVBand="0" w:oddHBand="0" w:evenHBand="0" w:firstRowFirstColumn="0" w:firstRowLastColumn="0" w:lastRowFirstColumn="0" w:lastRowLastColumn="0"/>
            </w:pPr>
            <w:r>
              <w:t>—</w:t>
            </w:r>
          </w:p>
        </w:tc>
        <w:tc>
          <w:tcPr>
            <w:tcW w:w="1608" w:type="dxa"/>
          </w:tcPr>
          <w:p w14:paraId="62B60D55" w14:textId="77777777" w:rsidR="00661DDD" w:rsidRDefault="00662FEC">
            <w:pPr>
              <w:cnfStyle w:val="000000000000" w:firstRow="0" w:lastRow="0" w:firstColumn="0" w:lastColumn="0" w:oddVBand="0" w:evenVBand="0" w:oddHBand="0" w:evenHBand="0" w:firstRowFirstColumn="0" w:firstRowLastColumn="0" w:lastRowFirstColumn="0" w:lastRowLastColumn="0"/>
            </w:pPr>
            <w:r>
              <w:t>—</w:t>
            </w:r>
          </w:p>
        </w:tc>
        <w:tc>
          <w:tcPr>
            <w:tcW w:w="1608" w:type="dxa"/>
          </w:tcPr>
          <w:p w14:paraId="7D2A4E71" w14:textId="77777777" w:rsidR="00661DDD" w:rsidRDefault="00662FEC">
            <w:pPr>
              <w:cnfStyle w:val="000000000000" w:firstRow="0" w:lastRow="0" w:firstColumn="0" w:lastColumn="0" w:oddVBand="0" w:evenVBand="0" w:oddHBand="0" w:evenHBand="0" w:firstRowFirstColumn="0" w:firstRowLastColumn="0" w:lastRowFirstColumn="0" w:lastRowLastColumn="0"/>
            </w:pPr>
            <w:r>
              <w:t>—</w:t>
            </w:r>
          </w:p>
        </w:tc>
        <w:tc>
          <w:tcPr>
            <w:tcW w:w="1608" w:type="dxa"/>
          </w:tcPr>
          <w:p w14:paraId="5B1039B6" w14:textId="77777777" w:rsidR="00661DDD" w:rsidRDefault="00662FEC">
            <w:pPr>
              <w:cnfStyle w:val="000000000000" w:firstRow="0" w:lastRow="0" w:firstColumn="0" w:lastColumn="0" w:oddVBand="0" w:evenVBand="0" w:oddHBand="0" w:evenHBand="0" w:firstRowFirstColumn="0" w:firstRowLastColumn="0" w:lastRowFirstColumn="0" w:lastRowLastColumn="0"/>
            </w:pPr>
            <w:r>
              <w:t>—</w:t>
            </w:r>
          </w:p>
        </w:tc>
        <w:tc>
          <w:tcPr>
            <w:tcW w:w="1608" w:type="dxa"/>
          </w:tcPr>
          <w:p w14:paraId="1882F447" w14:textId="77777777" w:rsidR="00661DDD" w:rsidRDefault="00662FEC">
            <w:pPr>
              <w:cnfStyle w:val="000000000000" w:firstRow="0" w:lastRow="0" w:firstColumn="0" w:lastColumn="0" w:oddVBand="0" w:evenVBand="0" w:oddHBand="0" w:evenHBand="0" w:firstRowFirstColumn="0" w:firstRowLastColumn="0" w:lastRowFirstColumn="0" w:lastRowLastColumn="0"/>
            </w:pPr>
            <w:r>
              <w:t>Not tested</w:t>
            </w:r>
          </w:p>
        </w:tc>
      </w:tr>
    </w:tbl>
    <w:p w14:paraId="668A8888" w14:textId="77777777" w:rsidR="00661DDD" w:rsidRDefault="00661DDD"/>
    <w:tbl>
      <w:tblPr>
        <w:tblStyle w:val="LightShading-Accent1"/>
        <w:tblW w:w="0" w:type="auto"/>
        <w:jc w:val="center"/>
        <w:tblLook w:val="04A0" w:firstRow="1" w:lastRow="0" w:firstColumn="1" w:lastColumn="0" w:noHBand="0" w:noVBand="1"/>
      </w:tblPr>
      <w:tblGrid>
        <w:gridCol w:w="1608"/>
        <w:gridCol w:w="1608"/>
        <w:gridCol w:w="1608"/>
        <w:gridCol w:w="1608"/>
        <w:gridCol w:w="1608"/>
        <w:gridCol w:w="1608"/>
      </w:tblGrid>
      <w:tr w:rsidR="00661DDD" w14:paraId="54F315EB" w14:textId="77777777" w:rsidTr="00661DD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8" w:type="dxa"/>
          </w:tcPr>
          <w:p w14:paraId="6BA4C137" w14:textId="77777777" w:rsidR="00661DDD" w:rsidRDefault="00662FEC">
            <w:r>
              <w:t>Trial</w:t>
            </w:r>
          </w:p>
        </w:tc>
        <w:tc>
          <w:tcPr>
            <w:tcW w:w="1608" w:type="dxa"/>
          </w:tcPr>
          <w:p w14:paraId="2A9545D4" w14:textId="77777777" w:rsidR="00661DDD" w:rsidRDefault="00662FEC">
            <w:pPr>
              <w:cnfStyle w:val="100000000000" w:firstRow="1" w:lastRow="0" w:firstColumn="0" w:lastColumn="0" w:oddVBand="0" w:evenVBand="0" w:oddHBand="0" w:evenHBand="0" w:firstRowFirstColumn="0" w:firstRowLastColumn="0" w:lastRowFirstColumn="0" w:lastRowLastColumn="0"/>
            </w:pPr>
            <w:r>
              <w:t>Detection time</w:t>
            </w:r>
          </w:p>
        </w:tc>
        <w:tc>
          <w:tcPr>
            <w:tcW w:w="1608" w:type="dxa"/>
          </w:tcPr>
          <w:p w14:paraId="3BA4B0C1" w14:textId="77777777" w:rsidR="00661DDD" w:rsidRDefault="00662FEC">
            <w:pPr>
              <w:cnfStyle w:val="100000000000" w:firstRow="1" w:lastRow="0" w:firstColumn="0" w:lastColumn="0" w:oddVBand="0" w:evenVBand="0" w:oddHBand="0" w:evenHBand="0" w:firstRowFirstColumn="0" w:firstRowLastColumn="0" w:lastRowFirstColumn="0" w:lastRowLastColumn="0"/>
            </w:pPr>
            <w:r>
              <w:t>Log commit time</w:t>
            </w:r>
          </w:p>
        </w:tc>
        <w:tc>
          <w:tcPr>
            <w:tcW w:w="1608" w:type="dxa"/>
          </w:tcPr>
          <w:p w14:paraId="381DB4AE" w14:textId="77777777" w:rsidR="00661DDD" w:rsidRDefault="00662FEC">
            <w:pPr>
              <w:cnfStyle w:val="100000000000" w:firstRow="1" w:lastRow="0" w:firstColumn="0" w:lastColumn="0" w:oddVBand="0" w:evenVBand="0" w:oddHBand="0" w:evenHBand="0" w:firstRowFirstColumn="0" w:firstRowLastColumn="0" w:lastRowFirstColumn="0" w:lastRowLastColumn="0"/>
            </w:pPr>
            <w:r>
              <w:t>Dashboard render time</w:t>
            </w:r>
          </w:p>
        </w:tc>
        <w:tc>
          <w:tcPr>
            <w:tcW w:w="1608" w:type="dxa"/>
          </w:tcPr>
          <w:p w14:paraId="66A94582" w14:textId="77777777" w:rsidR="00661DDD" w:rsidRDefault="00662FEC">
            <w:pPr>
              <w:cnfStyle w:val="100000000000" w:firstRow="1" w:lastRow="0" w:firstColumn="0" w:lastColumn="0" w:oddVBand="0" w:evenVBand="0" w:oddHBand="0" w:evenHBand="0" w:firstRowFirstColumn="0" w:firstRowLastColumn="0" w:lastRowFirstColumn="0" w:lastRowLastColumn="0"/>
            </w:pPr>
            <w:r>
              <w:t>Alert result</w:t>
            </w:r>
          </w:p>
        </w:tc>
        <w:tc>
          <w:tcPr>
            <w:tcW w:w="1608" w:type="dxa"/>
          </w:tcPr>
          <w:p w14:paraId="06DC8551" w14:textId="77777777" w:rsidR="00661DDD" w:rsidRDefault="00662FEC">
            <w:pPr>
              <w:cnfStyle w:val="100000000000" w:firstRow="1" w:lastRow="0" w:firstColumn="0" w:lastColumn="0" w:oddVBand="0" w:evenVBand="0" w:oddHBand="0" w:evenHBand="0" w:firstRowFirstColumn="0" w:firstRowLastColumn="0" w:lastRowFirstColumn="0" w:lastRowLastColumn="0"/>
            </w:pPr>
            <w:r>
              <w:t>Remarks</w:t>
            </w:r>
          </w:p>
        </w:tc>
      </w:tr>
      <w:tr w:rsidR="00661DDD" w14:paraId="6F009EE2" w14:textId="77777777" w:rsidTr="00661D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8" w:type="dxa"/>
          </w:tcPr>
          <w:p w14:paraId="0C9CB9A2" w14:textId="77777777" w:rsidR="00661DDD" w:rsidRDefault="00662FEC">
            <w:r>
              <w:t>L-001</w:t>
            </w:r>
          </w:p>
        </w:tc>
        <w:tc>
          <w:tcPr>
            <w:tcW w:w="1608" w:type="dxa"/>
          </w:tcPr>
          <w:p w14:paraId="738A267C" w14:textId="77777777" w:rsidR="00661DDD" w:rsidRDefault="00662FEC">
            <w:pPr>
              <w:cnfStyle w:val="000000100000" w:firstRow="0" w:lastRow="0" w:firstColumn="0" w:lastColumn="0" w:oddVBand="0" w:evenVBand="0" w:oddHBand="1" w:evenHBand="0" w:firstRowFirstColumn="0" w:firstRowLastColumn="0" w:lastRowFirstColumn="0" w:lastRowLastColumn="0"/>
            </w:pPr>
            <w:r>
              <w:t>—</w:t>
            </w:r>
          </w:p>
        </w:tc>
        <w:tc>
          <w:tcPr>
            <w:tcW w:w="1608" w:type="dxa"/>
          </w:tcPr>
          <w:p w14:paraId="15F34A73" w14:textId="77777777" w:rsidR="00661DDD" w:rsidRDefault="00662FEC">
            <w:pPr>
              <w:cnfStyle w:val="000000100000" w:firstRow="0" w:lastRow="0" w:firstColumn="0" w:lastColumn="0" w:oddVBand="0" w:evenVBand="0" w:oddHBand="1" w:evenHBand="0" w:firstRowFirstColumn="0" w:firstRowLastColumn="0" w:lastRowFirstColumn="0" w:lastRowLastColumn="0"/>
            </w:pPr>
            <w:r>
              <w:t>—</w:t>
            </w:r>
          </w:p>
        </w:tc>
        <w:tc>
          <w:tcPr>
            <w:tcW w:w="1608" w:type="dxa"/>
          </w:tcPr>
          <w:p w14:paraId="317BEABB" w14:textId="77777777" w:rsidR="00661DDD" w:rsidRDefault="00662FEC">
            <w:pPr>
              <w:cnfStyle w:val="000000100000" w:firstRow="0" w:lastRow="0" w:firstColumn="0" w:lastColumn="0" w:oddVBand="0" w:evenVBand="0" w:oddHBand="1" w:evenHBand="0" w:firstRowFirstColumn="0" w:firstRowLastColumn="0" w:lastRowFirstColumn="0" w:lastRowLastColumn="0"/>
            </w:pPr>
            <w:r>
              <w:t>—</w:t>
            </w:r>
          </w:p>
        </w:tc>
        <w:tc>
          <w:tcPr>
            <w:tcW w:w="1608" w:type="dxa"/>
          </w:tcPr>
          <w:p w14:paraId="79E8D050" w14:textId="77777777" w:rsidR="00661DDD" w:rsidRDefault="00662FEC">
            <w:pPr>
              <w:cnfStyle w:val="000000100000" w:firstRow="0" w:lastRow="0" w:firstColumn="0" w:lastColumn="0" w:oddVBand="0" w:evenVBand="0" w:oddHBand="1" w:evenHBand="0" w:firstRowFirstColumn="0" w:firstRowLastColumn="0" w:lastRowFirstColumn="0" w:lastRowLastColumn="0"/>
            </w:pPr>
            <w:r>
              <w:t>Not tested</w:t>
            </w:r>
          </w:p>
        </w:tc>
        <w:tc>
          <w:tcPr>
            <w:tcW w:w="1608" w:type="dxa"/>
          </w:tcPr>
          <w:p w14:paraId="738C78BB" w14:textId="77777777" w:rsidR="00661DDD" w:rsidRDefault="00662FEC">
            <w:pPr>
              <w:cnfStyle w:val="000000100000" w:firstRow="0" w:lastRow="0" w:firstColumn="0" w:lastColumn="0" w:oddVBand="0" w:evenVBand="0" w:oddHBand="1" w:evenHBand="0" w:firstRowFirstColumn="0" w:firstRowLastColumn="0" w:lastRowFirstColumn="0" w:lastRowLastColumn="0"/>
            </w:pPr>
            <w:r>
              <w:t>—</w:t>
            </w:r>
          </w:p>
        </w:tc>
      </w:tr>
      <w:tr w:rsidR="00661DDD" w14:paraId="0461B793" w14:textId="77777777" w:rsidTr="00661DDD">
        <w:trPr>
          <w:jc w:val="center"/>
        </w:trPr>
        <w:tc>
          <w:tcPr>
            <w:cnfStyle w:val="001000000000" w:firstRow="0" w:lastRow="0" w:firstColumn="1" w:lastColumn="0" w:oddVBand="0" w:evenVBand="0" w:oddHBand="0" w:evenHBand="0" w:firstRowFirstColumn="0" w:firstRowLastColumn="0" w:lastRowFirstColumn="0" w:lastRowLastColumn="0"/>
            <w:tcW w:w="1608" w:type="dxa"/>
          </w:tcPr>
          <w:p w14:paraId="05DC352C" w14:textId="77777777" w:rsidR="00661DDD" w:rsidRDefault="00662FEC">
            <w:r>
              <w:t>L-002</w:t>
            </w:r>
          </w:p>
        </w:tc>
        <w:tc>
          <w:tcPr>
            <w:tcW w:w="1608" w:type="dxa"/>
          </w:tcPr>
          <w:p w14:paraId="6BF09034" w14:textId="77777777" w:rsidR="00661DDD" w:rsidRDefault="00662FEC">
            <w:pPr>
              <w:cnfStyle w:val="000000000000" w:firstRow="0" w:lastRow="0" w:firstColumn="0" w:lastColumn="0" w:oddVBand="0" w:evenVBand="0" w:oddHBand="0" w:evenHBand="0" w:firstRowFirstColumn="0" w:firstRowLastColumn="0" w:lastRowFirstColumn="0" w:lastRowLastColumn="0"/>
            </w:pPr>
            <w:r>
              <w:t>—</w:t>
            </w:r>
          </w:p>
        </w:tc>
        <w:tc>
          <w:tcPr>
            <w:tcW w:w="1608" w:type="dxa"/>
          </w:tcPr>
          <w:p w14:paraId="06D91614" w14:textId="77777777" w:rsidR="00661DDD" w:rsidRDefault="00662FEC">
            <w:pPr>
              <w:cnfStyle w:val="000000000000" w:firstRow="0" w:lastRow="0" w:firstColumn="0" w:lastColumn="0" w:oddVBand="0" w:evenVBand="0" w:oddHBand="0" w:evenHBand="0" w:firstRowFirstColumn="0" w:firstRowLastColumn="0" w:lastRowFirstColumn="0" w:lastRowLastColumn="0"/>
            </w:pPr>
            <w:r>
              <w:t>—</w:t>
            </w:r>
          </w:p>
        </w:tc>
        <w:tc>
          <w:tcPr>
            <w:tcW w:w="1608" w:type="dxa"/>
          </w:tcPr>
          <w:p w14:paraId="5130A20E" w14:textId="77777777" w:rsidR="00661DDD" w:rsidRDefault="00662FEC">
            <w:pPr>
              <w:cnfStyle w:val="000000000000" w:firstRow="0" w:lastRow="0" w:firstColumn="0" w:lastColumn="0" w:oddVBand="0" w:evenVBand="0" w:oddHBand="0" w:evenHBand="0" w:firstRowFirstColumn="0" w:firstRowLastColumn="0" w:lastRowFirstColumn="0" w:lastRowLastColumn="0"/>
            </w:pPr>
            <w:r>
              <w:t>—</w:t>
            </w:r>
          </w:p>
        </w:tc>
        <w:tc>
          <w:tcPr>
            <w:tcW w:w="1608" w:type="dxa"/>
          </w:tcPr>
          <w:p w14:paraId="51C5D40B" w14:textId="77777777" w:rsidR="00661DDD" w:rsidRDefault="00662FEC">
            <w:pPr>
              <w:cnfStyle w:val="000000000000" w:firstRow="0" w:lastRow="0" w:firstColumn="0" w:lastColumn="0" w:oddVBand="0" w:evenVBand="0" w:oddHBand="0" w:evenHBand="0" w:firstRowFirstColumn="0" w:firstRowLastColumn="0" w:lastRowFirstColumn="0" w:lastRowLastColumn="0"/>
            </w:pPr>
            <w:r>
              <w:t>Not tested</w:t>
            </w:r>
          </w:p>
        </w:tc>
        <w:tc>
          <w:tcPr>
            <w:tcW w:w="1608" w:type="dxa"/>
          </w:tcPr>
          <w:p w14:paraId="2D64857C" w14:textId="77777777" w:rsidR="00661DDD" w:rsidRDefault="00662FEC">
            <w:pPr>
              <w:cnfStyle w:val="000000000000" w:firstRow="0" w:lastRow="0" w:firstColumn="0" w:lastColumn="0" w:oddVBand="0" w:evenVBand="0" w:oddHBand="0" w:evenHBand="0" w:firstRowFirstColumn="0" w:firstRowLastColumn="0" w:lastRowFirstColumn="0" w:lastRowLastColumn="0"/>
            </w:pPr>
            <w:r>
              <w:t>—</w:t>
            </w:r>
          </w:p>
        </w:tc>
      </w:tr>
    </w:tbl>
    <w:p w14:paraId="33CC277E" w14:textId="77777777" w:rsidR="00661DDD" w:rsidRDefault="00661DDD"/>
    <w:p w14:paraId="3A13E33E" w14:textId="77777777" w:rsidR="00661DDD" w:rsidRDefault="00662FEC">
      <w:pPr>
        <w:pStyle w:val="Heading2"/>
      </w:pPr>
      <w:r>
        <w:t>4.8.3 Statistical measures and interpretation</w:t>
      </w:r>
    </w:p>
    <w:p w14:paraId="28018C87" w14:textId="77777777" w:rsidR="00661DDD" w:rsidRDefault="00662FEC">
      <w:r>
        <w:t>Thermal error: e</w:t>
      </w:r>
      <w:r>
        <w:t>ᵢ</w:t>
      </w:r>
      <w:r>
        <w:t xml:space="preserve"> = sensor</w:t>
      </w:r>
      <w:r>
        <w:t>ᵢ</w:t>
      </w:r>
      <w:r>
        <w:t xml:space="preserve"> − reference</w:t>
      </w:r>
      <w:r>
        <w:t>ᵢ</w:t>
      </w:r>
      <w:r>
        <w:t xml:space="preserve">; bias = </w:t>
      </w:r>
      <w:r>
        <w:t>(Σe</w:t>
      </w:r>
      <w:r>
        <w:t>ᵢ</w:t>
      </w:r>
      <w:r>
        <w:t>)/n; MAE = (Σ|e</w:t>
      </w:r>
      <w:r>
        <w:t>ᵢ</w:t>
      </w:r>
      <w:r>
        <w:t>|)/n; repeatability may be expressed using SD under held-constant conditions. Metal binary performance: sensitivity = TP/(TP+FN), specificity = TN/(TN+FP), with separate zone confusion matrices and clear definitions of positive metal an</w:t>
      </w:r>
      <w:r>
        <w:t>d correct localization. Counting: event-level accuracy = correct classified passages / valid labeled passages, reported alongside net occupancy error = estimated occupancy − ground-truth occupancy. Latency: render time − detection time, reporting median an</w:t>
      </w:r>
      <w:r>
        <w:t xml:space="preserve">d 95th percentile with synchronized clocks. For repeatability, report </w:t>
      </w:r>
      <w:r>
        <w:lastRenderedPageBreak/>
        <w:t>trials, uncertainty, missing events and confidence intervals where applicable. Percentages alone are insufficient without denominators.</w:t>
      </w:r>
    </w:p>
    <w:p w14:paraId="5E78EA10" w14:textId="77777777" w:rsidR="00661DDD" w:rsidRDefault="00662FEC">
      <w:r>
        <w:t>A measured body-surface/forehead infrared temperat</w:t>
      </w:r>
      <w:r>
        <w:t>ure reading should not be interpreted automatically as core body temperature or diagnostic evidence of fever. Device installation and the screening cutoff must be tested with documented measurement conditions. The metal detector cannot reliably infer weapo</w:t>
      </w:r>
      <w:r>
        <w:t>n type or dangerousness simply from a metal/no-metal signal. Any special alarm category requires a separate, validated classification rule; authorized security personnel must make the final assessment.</w:t>
      </w:r>
    </w:p>
    <w:p w14:paraId="5FB84B8A" w14:textId="77777777" w:rsidR="00661DDD" w:rsidRDefault="00662FEC">
      <w:pPr>
        <w:pStyle w:val="Heading1"/>
      </w:pPr>
      <w:r>
        <w:t>4.9 Software Quality and Stakeholder Evaluation</w:t>
      </w:r>
    </w:p>
    <w:p w14:paraId="3C36E445" w14:textId="77777777" w:rsidR="00661DDD" w:rsidRDefault="00662FEC">
      <w:r>
        <w:t>As des</w:t>
      </w:r>
      <w:r>
        <w:t>cribed in Chapter 3, selected characteristics from ISO/IEC 25010 guide assessment. Objective tests should evaluate functional suitability and reliability, while structured participant ratings and task observations address interaction/usability. Because the</w:t>
      </w:r>
      <w:r>
        <w:t xml:space="preserve"> current work is preliminary, evaluative claims should be made only after prototype trials and completed questionnaires. The questionnaires should use characteristic-specific indicators, and results should report participant number, recruitment criteria, s</w:t>
      </w:r>
      <w:r>
        <w:t>cale anchors, item-level distributions, means where justified, and pertinent qualitative themes.</w:t>
      </w:r>
    </w:p>
    <w:tbl>
      <w:tblPr>
        <w:tblStyle w:val="LightShading-Accent1"/>
        <w:tblW w:w="0" w:type="auto"/>
        <w:jc w:val="center"/>
        <w:tblLook w:val="04A0" w:firstRow="1" w:lastRow="0" w:firstColumn="1" w:lastColumn="0" w:noHBand="0" w:noVBand="1"/>
      </w:tblPr>
      <w:tblGrid>
        <w:gridCol w:w="3216"/>
        <w:gridCol w:w="3216"/>
        <w:gridCol w:w="3216"/>
      </w:tblGrid>
      <w:tr w:rsidR="00661DDD" w14:paraId="2663E043" w14:textId="77777777" w:rsidTr="00661DD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20DFFD91" w14:textId="77777777" w:rsidR="00661DDD" w:rsidRDefault="00662FEC">
            <w:r>
              <w:t>Evaluation dimension</w:t>
            </w:r>
          </w:p>
        </w:tc>
        <w:tc>
          <w:tcPr>
            <w:tcW w:w="3216" w:type="dxa"/>
          </w:tcPr>
          <w:p w14:paraId="4C0F56A0" w14:textId="77777777" w:rsidR="00661DDD" w:rsidRDefault="00662FEC">
            <w:pPr>
              <w:cnfStyle w:val="100000000000" w:firstRow="1" w:lastRow="0" w:firstColumn="0" w:lastColumn="0" w:oddVBand="0" w:evenVBand="0" w:oddHBand="0" w:evenHBand="0" w:firstRowFirstColumn="0" w:firstRowLastColumn="0" w:lastRowFirstColumn="0" w:lastRowLastColumn="0"/>
            </w:pPr>
            <w:r>
              <w:t>Observable operational indicator</w:t>
            </w:r>
          </w:p>
        </w:tc>
        <w:tc>
          <w:tcPr>
            <w:tcW w:w="3216" w:type="dxa"/>
          </w:tcPr>
          <w:p w14:paraId="037B25C0" w14:textId="77777777" w:rsidR="00661DDD" w:rsidRDefault="00662FEC">
            <w:pPr>
              <w:cnfStyle w:val="100000000000" w:firstRow="1" w:lastRow="0" w:firstColumn="0" w:lastColumn="0" w:oddVBand="0" w:evenVBand="0" w:oddHBand="0" w:evenHBand="0" w:firstRowFirstColumn="0" w:firstRowLastColumn="0" w:lastRowFirstColumn="0" w:lastRowLastColumn="0"/>
            </w:pPr>
            <w:r>
              <w:t>Evidence source</w:t>
            </w:r>
          </w:p>
        </w:tc>
      </w:tr>
      <w:tr w:rsidR="00661DDD" w14:paraId="0DD3F9FA" w14:textId="77777777" w:rsidTr="00661D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609F35F1" w14:textId="77777777" w:rsidR="00661DDD" w:rsidRDefault="00662FEC">
            <w:r>
              <w:t>Functional suitability</w:t>
            </w:r>
          </w:p>
        </w:tc>
        <w:tc>
          <w:tcPr>
            <w:tcW w:w="3216" w:type="dxa"/>
          </w:tcPr>
          <w:p w14:paraId="56E542F4" w14:textId="77777777" w:rsidR="00661DDD" w:rsidRDefault="00662FEC">
            <w:pPr>
              <w:cnfStyle w:val="000000100000" w:firstRow="0" w:lastRow="0" w:firstColumn="0" w:lastColumn="0" w:oddVBand="0" w:evenVBand="0" w:oddHBand="1" w:evenHBand="0" w:firstRowFirstColumn="0" w:firstRowLastColumn="0" w:lastRowFirstColumn="0" w:lastRowLastColumn="0"/>
            </w:pPr>
            <w:r>
              <w:t>All required outputs generated for defined scenarios</w:t>
            </w:r>
          </w:p>
        </w:tc>
        <w:tc>
          <w:tcPr>
            <w:tcW w:w="3216" w:type="dxa"/>
          </w:tcPr>
          <w:p w14:paraId="344673C4" w14:textId="77777777" w:rsidR="00661DDD" w:rsidRDefault="00662FEC">
            <w:pPr>
              <w:cnfStyle w:val="000000100000" w:firstRow="0" w:lastRow="0" w:firstColumn="0" w:lastColumn="0" w:oddVBand="0" w:evenVBand="0" w:oddHBand="1" w:evenHBand="0" w:firstRowFirstColumn="0" w:firstRowLastColumn="0" w:lastRowFirstColumn="0" w:lastRowLastColumn="0"/>
            </w:pPr>
            <w:r>
              <w:t>Test scripts</w:t>
            </w:r>
            <w:r>
              <w:t xml:space="preserve"> and screenshots</w:t>
            </w:r>
          </w:p>
        </w:tc>
      </w:tr>
      <w:tr w:rsidR="00661DDD" w14:paraId="2C689FCB" w14:textId="77777777" w:rsidTr="00661DDD">
        <w:trPr>
          <w:jc w:val="center"/>
        </w:trPr>
        <w:tc>
          <w:tcPr>
            <w:cnfStyle w:val="001000000000" w:firstRow="0" w:lastRow="0" w:firstColumn="1" w:lastColumn="0" w:oddVBand="0" w:evenVBand="0" w:oddHBand="0" w:evenHBand="0" w:firstRowFirstColumn="0" w:firstRowLastColumn="0" w:lastRowFirstColumn="0" w:lastRowLastColumn="0"/>
            <w:tcW w:w="3216" w:type="dxa"/>
          </w:tcPr>
          <w:p w14:paraId="1829A225" w14:textId="77777777" w:rsidR="00661DDD" w:rsidRDefault="00662FEC">
            <w:r>
              <w:t>Performance efficiency</w:t>
            </w:r>
          </w:p>
        </w:tc>
        <w:tc>
          <w:tcPr>
            <w:tcW w:w="3216" w:type="dxa"/>
          </w:tcPr>
          <w:p w14:paraId="103E335F" w14:textId="77777777" w:rsidR="00661DDD" w:rsidRDefault="00662FEC">
            <w:pPr>
              <w:cnfStyle w:val="000000000000" w:firstRow="0" w:lastRow="0" w:firstColumn="0" w:lastColumn="0" w:oddVBand="0" w:evenVBand="0" w:oddHBand="0" w:evenHBand="0" w:firstRowFirstColumn="0" w:firstRowLastColumn="0" w:lastRowFirstColumn="0" w:lastRowLastColumn="0"/>
            </w:pPr>
            <w:r>
              <w:t>Event processing and display latency</w:t>
            </w:r>
          </w:p>
        </w:tc>
        <w:tc>
          <w:tcPr>
            <w:tcW w:w="3216" w:type="dxa"/>
          </w:tcPr>
          <w:p w14:paraId="3D457364" w14:textId="77777777" w:rsidR="00661DDD" w:rsidRDefault="00662FEC">
            <w:pPr>
              <w:cnfStyle w:val="000000000000" w:firstRow="0" w:lastRow="0" w:firstColumn="0" w:lastColumn="0" w:oddVBand="0" w:evenVBand="0" w:oddHBand="0" w:evenHBand="0" w:firstRowFirstColumn="0" w:firstRowLastColumn="0" w:lastRowFirstColumn="0" w:lastRowLastColumn="0"/>
            </w:pPr>
            <w:r>
              <w:t>Instrumented timestamps</w:t>
            </w:r>
          </w:p>
        </w:tc>
      </w:tr>
      <w:tr w:rsidR="00661DDD" w14:paraId="23D65DB8" w14:textId="77777777" w:rsidTr="00661D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44C6E7C4" w14:textId="77777777" w:rsidR="00661DDD" w:rsidRDefault="00662FEC">
            <w:r>
              <w:t>Reliability</w:t>
            </w:r>
          </w:p>
        </w:tc>
        <w:tc>
          <w:tcPr>
            <w:tcW w:w="3216" w:type="dxa"/>
          </w:tcPr>
          <w:p w14:paraId="1DB62CD0" w14:textId="77777777" w:rsidR="00661DDD" w:rsidRDefault="00662FEC">
            <w:pPr>
              <w:cnfStyle w:val="000000100000" w:firstRow="0" w:lastRow="0" w:firstColumn="0" w:lastColumn="0" w:oddVBand="0" w:evenVBand="0" w:oddHBand="1" w:evenHBand="0" w:firstRowFirstColumn="0" w:firstRowLastColumn="0" w:lastRowFirstColumn="0" w:lastRowLastColumn="0"/>
            </w:pPr>
            <w:r>
              <w:t>Repeated correct operation and recovery behavior</w:t>
            </w:r>
          </w:p>
        </w:tc>
        <w:tc>
          <w:tcPr>
            <w:tcW w:w="3216" w:type="dxa"/>
          </w:tcPr>
          <w:p w14:paraId="70E1DC89" w14:textId="77777777" w:rsidR="00661DDD" w:rsidRDefault="00662FEC">
            <w:pPr>
              <w:cnfStyle w:val="000000100000" w:firstRow="0" w:lastRow="0" w:firstColumn="0" w:lastColumn="0" w:oddVBand="0" w:evenVBand="0" w:oddHBand="1" w:evenHBand="0" w:firstRowFirstColumn="0" w:firstRowLastColumn="0" w:lastRowFirstColumn="0" w:lastRowLastColumn="0"/>
            </w:pPr>
            <w:r>
              <w:t>Trial log / fault injection</w:t>
            </w:r>
          </w:p>
        </w:tc>
      </w:tr>
      <w:tr w:rsidR="00661DDD" w14:paraId="54B6AF8A" w14:textId="77777777" w:rsidTr="00661DDD">
        <w:trPr>
          <w:jc w:val="center"/>
        </w:trPr>
        <w:tc>
          <w:tcPr>
            <w:cnfStyle w:val="001000000000" w:firstRow="0" w:lastRow="0" w:firstColumn="1" w:lastColumn="0" w:oddVBand="0" w:evenVBand="0" w:oddHBand="0" w:evenHBand="0" w:firstRowFirstColumn="0" w:firstRowLastColumn="0" w:lastRowFirstColumn="0" w:lastRowLastColumn="0"/>
            <w:tcW w:w="3216" w:type="dxa"/>
          </w:tcPr>
          <w:p w14:paraId="71D62FB0" w14:textId="77777777" w:rsidR="00661DDD" w:rsidRDefault="00662FEC">
            <w:r>
              <w:t>Usability / interaction quality</w:t>
            </w:r>
          </w:p>
        </w:tc>
        <w:tc>
          <w:tcPr>
            <w:tcW w:w="3216" w:type="dxa"/>
          </w:tcPr>
          <w:p w14:paraId="40F05698" w14:textId="77777777" w:rsidR="00661DDD" w:rsidRDefault="00662FEC">
            <w:pPr>
              <w:cnfStyle w:val="000000000000" w:firstRow="0" w:lastRow="0" w:firstColumn="0" w:lastColumn="0" w:oddVBand="0" w:evenVBand="0" w:oddHBand="0" w:evenHBand="0" w:firstRowFirstColumn="0" w:firstRowLastColumn="0" w:lastRowFirstColumn="0" w:lastRowLastColumn="0"/>
            </w:pPr>
            <w:r>
              <w:t xml:space="preserve">Task success, </w:t>
            </w:r>
            <w:r>
              <w:t>comprehension and workload</w:t>
            </w:r>
          </w:p>
        </w:tc>
        <w:tc>
          <w:tcPr>
            <w:tcW w:w="3216" w:type="dxa"/>
          </w:tcPr>
          <w:p w14:paraId="5F36CF2C" w14:textId="77777777" w:rsidR="00661DDD" w:rsidRDefault="00662FEC">
            <w:pPr>
              <w:cnfStyle w:val="000000000000" w:firstRow="0" w:lastRow="0" w:firstColumn="0" w:lastColumn="0" w:oddVBand="0" w:evenVBand="0" w:oddHBand="0" w:evenHBand="0" w:firstRowFirstColumn="0" w:firstRowLastColumn="0" w:lastRowFirstColumn="0" w:lastRowLastColumn="0"/>
            </w:pPr>
            <w:r>
              <w:t>Observed tasks, survey and interview</w:t>
            </w:r>
          </w:p>
        </w:tc>
      </w:tr>
      <w:tr w:rsidR="00661DDD" w14:paraId="457A11BA" w14:textId="77777777" w:rsidTr="00661D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7F7911D4" w14:textId="77777777" w:rsidR="00661DDD" w:rsidRDefault="00662FEC">
            <w:r>
              <w:t>Data protection</w:t>
            </w:r>
          </w:p>
        </w:tc>
        <w:tc>
          <w:tcPr>
            <w:tcW w:w="3216" w:type="dxa"/>
          </w:tcPr>
          <w:p w14:paraId="62ADE3E8" w14:textId="77777777" w:rsidR="00661DDD" w:rsidRDefault="00662FEC">
            <w:pPr>
              <w:cnfStyle w:val="000000100000" w:firstRow="0" w:lastRow="0" w:firstColumn="0" w:lastColumn="0" w:oddVBand="0" w:evenVBand="0" w:oddHBand="1" w:evenHBand="0" w:firstRowFirstColumn="0" w:firstRowLastColumn="0" w:lastRowFirstColumn="0" w:lastRowLastColumn="0"/>
            </w:pPr>
            <w:r>
              <w:t>Authorized access, minimized retention, auditability</w:t>
            </w:r>
          </w:p>
        </w:tc>
        <w:tc>
          <w:tcPr>
            <w:tcW w:w="3216" w:type="dxa"/>
          </w:tcPr>
          <w:p w14:paraId="440D18B8" w14:textId="77777777" w:rsidR="00661DDD" w:rsidRDefault="00662FEC">
            <w:pPr>
              <w:cnfStyle w:val="000000100000" w:firstRow="0" w:lastRow="0" w:firstColumn="0" w:lastColumn="0" w:oddVBand="0" w:evenVBand="0" w:oddHBand="1" w:evenHBand="0" w:firstRowFirstColumn="0" w:firstRowLastColumn="0" w:lastRowFirstColumn="0" w:lastRowLastColumn="0"/>
            </w:pPr>
            <w:r>
              <w:t>Configuration inspection and policy review</w:t>
            </w:r>
          </w:p>
        </w:tc>
      </w:tr>
    </w:tbl>
    <w:p w14:paraId="7706DFF6" w14:textId="77777777" w:rsidR="00661DDD" w:rsidRDefault="00661DDD"/>
    <w:p w14:paraId="5DCAE6F0" w14:textId="77777777" w:rsidR="00661DDD" w:rsidRDefault="00662FEC">
      <w:pPr>
        <w:pStyle w:val="Heading1"/>
      </w:pPr>
      <w:r>
        <w:t>4.10 Prototype Limitations, Risk Controls, and Design Decisions</w:t>
      </w:r>
    </w:p>
    <w:p w14:paraId="4C0A67B8" w14:textId="77777777" w:rsidR="00661DDD" w:rsidRDefault="00662FEC">
      <w:pPr>
        <w:pStyle w:val="ListBullet"/>
      </w:pPr>
      <w:r>
        <w:t>Zone discrepa</w:t>
      </w:r>
      <w:r>
        <w:t>ncy: four logical classes versus three vertical sections on each side versus a six-zone objective; freeze one tested architecture before claiming compliance.</w:t>
      </w:r>
    </w:p>
    <w:p w14:paraId="4639D237" w14:textId="77777777" w:rsidR="00661DDD" w:rsidRDefault="00662FEC">
      <w:pPr>
        <w:pStyle w:val="ListBullet"/>
      </w:pPr>
      <w:r>
        <w:t>Sensor independence: multiple coils may interfere electromagnetically; document sampling multiplex</w:t>
      </w:r>
      <w:r>
        <w:t>ing or shielding and validate per-zone specificity.</w:t>
      </w:r>
    </w:p>
    <w:p w14:paraId="33424FB0" w14:textId="77777777" w:rsidR="00661DDD" w:rsidRDefault="00662FEC">
      <w:pPr>
        <w:pStyle w:val="ListBullet"/>
      </w:pPr>
      <w:r>
        <w:t>Thermal validity: infrared surface readings vary with geometry and environment; control conditions and avoid diagnostic claims.</w:t>
      </w:r>
    </w:p>
    <w:p w14:paraId="11F7E643" w14:textId="77777777" w:rsidR="00661DDD" w:rsidRDefault="00662FEC">
      <w:pPr>
        <w:pStyle w:val="ListBullet"/>
      </w:pPr>
      <w:r>
        <w:t>Counting limitations: simultaneous or reversing pedestrians produce ambiguou</w:t>
      </w:r>
      <w:r>
        <w:t>s edge sequences; test and report rather than silently discard.</w:t>
      </w:r>
    </w:p>
    <w:p w14:paraId="6E494B37" w14:textId="77777777" w:rsidR="00661DDD" w:rsidRDefault="00662FEC">
      <w:pPr>
        <w:pStyle w:val="ListBullet"/>
      </w:pPr>
      <w:r>
        <w:t>Power/network resilience: loss of LAN must not hide critical local alerts; define offline storage, retry behavior, and safe restart.</w:t>
      </w:r>
    </w:p>
    <w:p w14:paraId="0CD763A3" w14:textId="77777777" w:rsidR="00661DDD" w:rsidRDefault="00662FEC">
      <w:pPr>
        <w:pStyle w:val="ListBullet"/>
      </w:pPr>
      <w:r>
        <w:lastRenderedPageBreak/>
        <w:t xml:space="preserve">Privacy and security: collect anonymous operational events </w:t>
      </w:r>
      <w:r>
        <w:t>where possible; restrict dashboard access and define retention/secure deletion under institutional policy and applicable Philippine privacy obligations.</w:t>
      </w:r>
    </w:p>
    <w:p w14:paraId="3E1611FF" w14:textId="77777777" w:rsidR="00661DDD" w:rsidRDefault="00662FEC">
      <w:pPr>
        <w:pStyle w:val="ListBullet"/>
      </w:pPr>
      <w:r>
        <w:t>Physical safety: assess tip stability, electrical enclosure, sharp edges, trip points and barriers to e</w:t>
      </w:r>
      <w:r>
        <w:t>mergency egress; no actuator should block evacuation.</w:t>
      </w:r>
    </w:p>
    <w:p w14:paraId="6FBD3CCC" w14:textId="77777777" w:rsidR="00661DDD" w:rsidRDefault="00662FEC">
      <w:pPr>
        <w:pStyle w:val="Heading1"/>
      </w:pPr>
      <w:r>
        <w:t>4.11 Prototype Readiness and Evidence Gaps</w:t>
      </w:r>
    </w:p>
    <w:tbl>
      <w:tblPr>
        <w:tblStyle w:val="LightShading-Accent1"/>
        <w:tblW w:w="0" w:type="auto"/>
        <w:jc w:val="center"/>
        <w:tblLook w:val="04A0" w:firstRow="1" w:lastRow="0" w:firstColumn="1" w:lastColumn="0" w:noHBand="0" w:noVBand="1"/>
      </w:tblPr>
      <w:tblGrid>
        <w:gridCol w:w="3216"/>
        <w:gridCol w:w="3216"/>
        <w:gridCol w:w="3216"/>
      </w:tblGrid>
      <w:tr w:rsidR="00661DDD" w14:paraId="0C6E6CDF" w14:textId="77777777" w:rsidTr="00661DD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49D26428" w14:textId="77777777" w:rsidR="00661DDD" w:rsidRDefault="00662FEC">
            <w:r>
              <w:t>Deliverable / evidence</w:t>
            </w:r>
          </w:p>
        </w:tc>
        <w:tc>
          <w:tcPr>
            <w:tcW w:w="3216" w:type="dxa"/>
          </w:tcPr>
          <w:p w14:paraId="27592AB9" w14:textId="77777777" w:rsidR="00661DDD" w:rsidRDefault="00662FEC">
            <w:pPr>
              <w:cnfStyle w:val="100000000000" w:firstRow="1" w:lastRow="0" w:firstColumn="0" w:lastColumn="0" w:oddVBand="0" w:evenVBand="0" w:oddHBand="0" w:evenHBand="0" w:firstRowFirstColumn="0" w:firstRowLastColumn="0" w:lastRowFirstColumn="0" w:lastRowLastColumn="0"/>
            </w:pPr>
            <w:r>
              <w:t>Current basis</w:t>
            </w:r>
          </w:p>
        </w:tc>
        <w:tc>
          <w:tcPr>
            <w:tcW w:w="3216" w:type="dxa"/>
          </w:tcPr>
          <w:p w14:paraId="22C8CD08" w14:textId="77777777" w:rsidR="00661DDD" w:rsidRDefault="00662FEC">
            <w:pPr>
              <w:cnfStyle w:val="100000000000" w:firstRow="1" w:lastRow="0" w:firstColumn="0" w:lastColumn="0" w:oddVBand="0" w:evenVBand="0" w:oddHBand="0" w:evenHBand="0" w:firstRowFirstColumn="0" w:firstRowLastColumn="0" w:lastRowFirstColumn="0" w:lastRowLastColumn="0"/>
            </w:pPr>
            <w:r>
              <w:t>Status to report</w:t>
            </w:r>
          </w:p>
        </w:tc>
      </w:tr>
      <w:tr w:rsidR="00661DDD" w14:paraId="25282121" w14:textId="77777777" w:rsidTr="00661D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03536D00" w14:textId="77777777" w:rsidR="00661DDD" w:rsidRDefault="00662FEC">
            <w:r>
              <w:t>CAD gate dimensions and exploded views</w:t>
            </w:r>
          </w:p>
        </w:tc>
        <w:tc>
          <w:tcPr>
            <w:tcW w:w="3216" w:type="dxa"/>
          </w:tcPr>
          <w:p w14:paraId="32893F24" w14:textId="77777777" w:rsidR="00661DDD" w:rsidRDefault="00662FEC">
            <w:pPr>
              <w:cnfStyle w:val="000000100000" w:firstRow="0" w:lastRow="0" w:firstColumn="0" w:lastColumn="0" w:oddVBand="0" w:evenVBand="0" w:oddHBand="1" w:evenHBand="0" w:firstRowFirstColumn="0" w:firstRowLastColumn="0" w:lastRowFirstColumn="0" w:lastRowLastColumn="0"/>
            </w:pPr>
            <w:r>
              <w:t>Submitted mechanical concept and description</w:t>
            </w:r>
          </w:p>
        </w:tc>
        <w:tc>
          <w:tcPr>
            <w:tcW w:w="3216" w:type="dxa"/>
          </w:tcPr>
          <w:p w14:paraId="56480D03" w14:textId="77777777" w:rsidR="00661DDD" w:rsidRDefault="00662FEC">
            <w:pPr>
              <w:cnfStyle w:val="000000100000" w:firstRow="0" w:lastRow="0" w:firstColumn="0" w:lastColumn="0" w:oddVBand="0" w:evenVBand="0" w:oddHBand="1" w:evenHBand="0" w:firstRowFirstColumn="0" w:firstRowLastColumn="0" w:lastRowFirstColumn="0" w:lastRowLastColumn="0"/>
            </w:pPr>
            <w:r>
              <w:t xml:space="preserve">Design </w:t>
            </w:r>
            <w:r>
              <w:t>presented; fabrication verification pending</w:t>
            </w:r>
          </w:p>
        </w:tc>
      </w:tr>
      <w:tr w:rsidR="00661DDD" w14:paraId="7B354B05" w14:textId="77777777" w:rsidTr="00661DDD">
        <w:trPr>
          <w:jc w:val="center"/>
        </w:trPr>
        <w:tc>
          <w:tcPr>
            <w:cnfStyle w:val="001000000000" w:firstRow="0" w:lastRow="0" w:firstColumn="1" w:lastColumn="0" w:oddVBand="0" w:evenVBand="0" w:oddHBand="0" w:evenHBand="0" w:firstRowFirstColumn="0" w:firstRowLastColumn="0" w:lastRowFirstColumn="0" w:lastRowLastColumn="0"/>
            <w:tcW w:w="3216" w:type="dxa"/>
          </w:tcPr>
          <w:p w14:paraId="0F8BBE31" w14:textId="77777777" w:rsidR="00661DDD" w:rsidRDefault="00662FEC">
            <w:r>
              <w:t>Metal coil driver</w:t>
            </w:r>
          </w:p>
        </w:tc>
        <w:tc>
          <w:tcPr>
            <w:tcW w:w="3216" w:type="dxa"/>
          </w:tcPr>
          <w:p w14:paraId="7F0C110C" w14:textId="77777777" w:rsidR="00661DDD" w:rsidRDefault="00662FEC">
            <w:pPr>
              <w:cnfStyle w:val="000000000000" w:firstRow="0" w:lastRow="0" w:firstColumn="0" w:lastColumn="0" w:oddVBand="0" w:evenVBand="0" w:oddHBand="0" w:evenHBand="0" w:firstRowFirstColumn="0" w:firstRowLastColumn="0" w:lastRowFirstColumn="0" w:lastRowLastColumn="0"/>
            </w:pPr>
            <w:r>
              <w:t>ESP32–driver–MOSFET schematic narrative</w:t>
            </w:r>
          </w:p>
        </w:tc>
        <w:tc>
          <w:tcPr>
            <w:tcW w:w="3216" w:type="dxa"/>
          </w:tcPr>
          <w:p w14:paraId="0CF702DB" w14:textId="77777777" w:rsidR="00661DDD" w:rsidRDefault="00662FEC">
            <w:pPr>
              <w:cnfStyle w:val="000000000000" w:firstRow="0" w:lastRow="0" w:firstColumn="0" w:lastColumn="0" w:oddVBand="0" w:evenVBand="0" w:oddHBand="0" w:evenHBand="0" w:firstRowFirstColumn="0" w:firstRowLastColumn="0" w:lastRowFirstColumn="0" w:lastRowLastColumn="0"/>
            </w:pPr>
            <w:r>
              <w:t>Design described; full receive electronics and test evidence pending</w:t>
            </w:r>
          </w:p>
        </w:tc>
      </w:tr>
      <w:tr w:rsidR="00661DDD" w14:paraId="61DCD2DE" w14:textId="77777777" w:rsidTr="00661D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468BF940" w14:textId="77777777" w:rsidR="00661DDD" w:rsidRDefault="00662FEC">
            <w:r>
              <w:t>Four-zone implementation</w:t>
            </w:r>
          </w:p>
        </w:tc>
        <w:tc>
          <w:tcPr>
            <w:tcW w:w="3216" w:type="dxa"/>
          </w:tcPr>
          <w:p w14:paraId="02E5DE9A" w14:textId="77777777" w:rsidR="00661DDD" w:rsidRDefault="00662FEC">
            <w:pPr>
              <w:cnfStyle w:val="000000100000" w:firstRow="0" w:lastRow="0" w:firstColumn="0" w:lastColumn="0" w:oddVBand="0" w:evenVBand="0" w:oddHBand="1" w:evenHBand="0" w:firstRowFirstColumn="0" w:firstRowLastColumn="0" w:lastRowFirstColumn="0" w:lastRowLastColumn="0"/>
            </w:pPr>
            <w:r>
              <w:t>Chapter 1/3 and database schema</w:t>
            </w:r>
          </w:p>
        </w:tc>
        <w:tc>
          <w:tcPr>
            <w:tcW w:w="3216" w:type="dxa"/>
          </w:tcPr>
          <w:p w14:paraId="47995EF6" w14:textId="77777777" w:rsidR="00661DDD" w:rsidRDefault="00662FEC">
            <w:pPr>
              <w:cnfStyle w:val="000000100000" w:firstRow="0" w:lastRow="0" w:firstColumn="0" w:lastColumn="0" w:oddVBand="0" w:evenVBand="0" w:oddHBand="1" w:evenHBand="0" w:firstRowFirstColumn="0" w:firstRowLastColumn="0" w:lastRowFirstColumn="0" w:lastRowLastColumn="0"/>
            </w:pPr>
            <w:r>
              <w:t>Inconsistent with six-zone</w:t>
            </w:r>
            <w:r>
              <w:t xml:space="preserve"> wording / gate panels</w:t>
            </w:r>
          </w:p>
        </w:tc>
      </w:tr>
      <w:tr w:rsidR="00661DDD" w14:paraId="7D9B0F08" w14:textId="77777777" w:rsidTr="00661DDD">
        <w:trPr>
          <w:jc w:val="center"/>
        </w:trPr>
        <w:tc>
          <w:tcPr>
            <w:cnfStyle w:val="001000000000" w:firstRow="0" w:lastRow="0" w:firstColumn="1" w:lastColumn="0" w:oddVBand="0" w:evenVBand="0" w:oddHBand="0" w:evenHBand="0" w:firstRowFirstColumn="0" w:firstRowLastColumn="0" w:lastRowFirstColumn="0" w:lastRowLastColumn="0"/>
            <w:tcW w:w="3216" w:type="dxa"/>
          </w:tcPr>
          <w:p w14:paraId="6F9274C6" w14:textId="77777777" w:rsidR="00661DDD" w:rsidRDefault="00662FEC">
            <w:r>
              <w:t>Thermal/beam mounting locations</w:t>
            </w:r>
          </w:p>
        </w:tc>
        <w:tc>
          <w:tcPr>
            <w:tcW w:w="3216" w:type="dxa"/>
          </w:tcPr>
          <w:p w14:paraId="6096BFDF" w14:textId="77777777" w:rsidR="00661DDD" w:rsidRDefault="00662FEC">
            <w:pPr>
              <w:cnfStyle w:val="000000000000" w:firstRow="0" w:lastRow="0" w:firstColumn="0" w:lastColumn="0" w:oddVBand="0" w:evenVBand="0" w:oddHBand="0" w:evenHBand="0" w:firstRowFirstColumn="0" w:firstRowLastColumn="0" w:lastRowFirstColumn="0" w:lastRowLastColumn="0"/>
            </w:pPr>
            <w:r>
              <w:t>Component list only</w:t>
            </w:r>
          </w:p>
        </w:tc>
        <w:tc>
          <w:tcPr>
            <w:tcW w:w="3216" w:type="dxa"/>
          </w:tcPr>
          <w:p w14:paraId="124BB63D" w14:textId="77777777" w:rsidR="00661DDD" w:rsidRDefault="00662FEC">
            <w:pPr>
              <w:cnfStyle w:val="000000000000" w:firstRow="0" w:lastRow="0" w:firstColumn="0" w:lastColumn="0" w:oddVBand="0" w:evenVBand="0" w:oddHBand="0" w:evenHBand="0" w:firstRowFirstColumn="0" w:firstRowLastColumn="0" w:lastRowFirstColumn="0" w:lastRowLastColumn="0"/>
            </w:pPr>
            <w:r>
              <w:t>Installation drawings pending</w:t>
            </w:r>
          </w:p>
        </w:tc>
      </w:tr>
      <w:tr w:rsidR="00661DDD" w14:paraId="07CF09C2" w14:textId="77777777" w:rsidTr="00661D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409CB40C" w14:textId="77777777" w:rsidR="00661DDD" w:rsidRDefault="00662FEC">
            <w:r>
              <w:t>Raspberry Pi + Flask dashboard</w:t>
            </w:r>
          </w:p>
        </w:tc>
        <w:tc>
          <w:tcPr>
            <w:tcW w:w="3216" w:type="dxa"/>
          </w:tcPr>
          <w:p w14:paraId="56B3F9DD" w14:textId="77777777" w:rsidR="00661DDD" w:rsidRDefault="00662FEC">
            <w:pPr>
              <w:cnfStyle w:val="000000100000" w:firstRow="0" w:lastRow="0" w:firstColumn="0" w:lastColumn="0" w:oddVBand="0" w:evenVBand="0" w:oddHBand="1" w:evenHBand="0" w:firstRowFirstColumn="0" w:firstRowLastColumn="0" w:lastRowFirstColumn="0" w:lastRowLastColumn="0"/>
            </w:pPr>
            <w:r>
              <w:t>Proposed software stack</w:t>
            </w:r>
          </w:p>
        </w:tc>
        <w:tc>
          <w:tcPr>
            <w:tcW w:w="3216" w:type="dxa"/>
          </w:tcPr>
          <w:p w14:paraId="51857464" w14:textId="77777777" w:rsidR="00661DDD" w:rsidRDefault="00662FEC">
            <w:pPr>
              <w:cnfStyle w:val="000000100000" w:firstRow="0" w:lastRow="0" w:firstColumn="0" w:lastColumn="0" w:oddVBand="0" w:evenVBand="0" w:oddHBand="1" w:evenHBand="0" w:firstRowFirstColumn="0" w:firstRowLastColumn="0" w:lastRowFirstColumn="0" w:lastRowLastColumn="0"/>
            </w:pPr>
            <w:r>
              <w:t>Live deployed screenshots / measurements not supplied</w:t>
            </w:r>
          </w:p>
        </w:tc>
      </w:tr>
      <w:tr w:rsidR="00661DDD" w14:paraId="0C84D58F" w14:textId="77777777" w:rsidTr="00661DDD">
        <w:trPr>
          <w:jc w:val="center"/>
        </w:trPr>
        <w:tc>
          <w:tcPr>
            <w:cnfStyle w:val="001000000000" w:firstRow="0" w:lastRow="0" w:firstColumn="1" w:lastColumn="0" w:oddVBand="0" w:evenVBand="0" w:oddHBand="0" w:evenHBand="0" w:firstRowFirstColumn="0" w:firstRowLastColumn="0" w:lastRowFirstColumn="0" w:lastRowLastColumn="0"/>
            <w:tcW w:w="3216" w:type="dxa"/>
          </w:tcPr>
          <w:p w14:paraId="2CB5FA65" w14:textId="77777777" w:rsidR="00661DDD" w:rsidRDefault="00662FEC">
            <w:r>
              <w:t>Database schema</w:t>
            </w:r>
          </w:p>
        </w:tc>
        <w:tc>
          <w:tcPr>
            <w:tcW w:w="3216" w:type="dxa"/>
          </w:tcPr>
          <w:p w14:paraId="5C53C0E4" w14:textId="77777777" w:rsidR="00661DDD" w:rsidRDefault="00662FEC">
            <w:pPr>
              <w:cnfStyle w:val="000000000000" w:firstRow="0" w:lastRow="0" w:firstColumn="0" w:lastColumn="0" w:oddVBand="0" w:evenVBand="0" w:oddHBand="0" w:evenHBand="0" w:firstRowFirstColumn="0" w:firstRowLastColumn="0" w:lastRowFirstColumn="0" w:lastRowLastColumn="0"/>
            </w:pPr>
            <w:r>
              <w:t xml:space="preserve">Chapter 3 data </w:t>
            </w:r>
            <w:r>
              <w:t>dictionary</w:t>
            </w:r>
          </w:p>
        </w:tc>
        <w:tc>
          <w:tcPr>
            <w:tcW w:w="3216" w:type="dxa"/>
          </w:tcPr>
          <w:p w14:paraId="141BE09E" w14:textId="77777777" w:rsidR="00661DDD" w:rsidRDefault="00662FEC">
            <w:pPr>
              <w:cnfStyle w:val="000000000000" w:firstRow="0" w:lastRow="0" w:firstColumn="0" w:lastColumn="0" w:oddVBand="0" w:evenVBand="0" w:oddHBand="0" w:evenHBand="0" w:firstRowFirstColumn="0" w:firstRowLastColumn="0" w:lastRowFirstColumn="0" w:lastRowLastColumn="0"/>
            </w:pPr>
            <w:r>
              <w:t>Logical design documented; integrity testing pending</w:t>
            </w:r>
          </w:p>
        </w:tc>
      </w:tr>
      <w:tr w:rsidR="00661DDD" w14:paraId="73B8176A" w14:textId="77777777" w:rsidTr="00661D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5F017F5A" w14:textId="77777777" w:rsidR="00661DDD" w:rsidRDefault="00662FEC">
            <w:r>
              <w:t>Accuracy, latency and reliability</w:t>
            </w:r>
          </w:p>
        </w:tc>
        <w:tc>
          <w:tcPr>
            <w:tcW w:w="3216" w:type="dxa"/>
          </w:tcPr>
          <w:p w14:paraId="577F8692" w14:textId="77777777" w:rsidR="00661DDD" w:rsidRDefault="00662FEC">
            <w:pPr>
              <w:cnfStyle w:val="000000100000" w:firstRow="0" w:lastRow="0" w:firstColumn="0" w:lastColumn="0" w:oddVBand="0" w:evenVBand="0" w:oddHBand="1" w:evenHBand="0" w:firstRowFirstColumn="0" w:firstRowLastColumn="0" w:lastRowFirstColumn="0" w:lastRowLastColumn="0"/>
            </w:pPr>
            <w:r>
              <w:t>Testing plans without raw measurements</w:t>
            </w:r>
          </w:p>
        </w:tc>
        <w:tc>
          <w:tcPr>
            <w:tcW w:w="3216" w:type="dxa"/>
          </w:tcPr>
          <w:p w14:paraId="525A77F0" w14:textId="77777777" w:rsidR="00661DDD" w:rsidRDefault="00662FEC">
            <w:pPr>
              <w:cnfStyle w:val="000000100000" w:firstRow="0" w:lastRow="0" w:firstColumn="0" w:lastColumn="0" w:oddVBand="0" w:evenVBand="0" w:oddHBand="1" w:evenHBand="0" w:firstRowFirstColumn="0" w:firstRowLastColumn="0" w:lastRowFirstColumn="0" w:lastRowLastColumn="0"/>
            </w:pPr>
            <w:r>
              <w:t>Results cannot yet be reported</w:t>
            </w:r>
          </w:p>
        </w:tc>
      </w:tr>
    </w:tbl>
    <w:p w14:paraId="7867268E" w14:textId="77777777" w:rsidR="00661DDD" w:rsidRDefault="00661DDD"/>
    <w:p w14:paraId="283F08E7" w14:textId="77777777" w:rsidR="00661DDD" w:rsidRDefault="00662FEC">
      <w:pPr>
        <w:pStyle w:val="Heading1"/>
      </w:pPr>
      <w:r>
        <w:t>4.12 Chapter Synthesis</w:t>
      </w:r>
    </w:p>
    <w:p w14:paraId="15454E60" w14:textId="77777777" w:rsidR="00661DDD" w:rsidRDefault="00662FEC">
      <w:r>
        <w:t xml:space="preserve">The preliminary work establishes a credible multidisciplinary </w:t>
      </w:r>
      <w:r>
        <w:t>design direction: a portal enclosure capable of accommodating inductive metal-sensing elements and electronic monitoring hardware, an embedded processing concept centered on the Raspberry Pi, and a local network architecture designed to consolidate entranc</w:t>
      </w:r>
      <w:r>
        <w:t>e-related events. However, the available documentary evidence is primarily conceptual and design-stage. No measured claims of detection accuracy, directional counting performance, temperature error, response latency, reliability or operational usability ca</w:t>
      </w:r>
      <w:r>
        <w:t>n be inferred from drawings alone. Completion of the research objectives therefore requires consistent zone definitions, verified sensor/circuit interfaces, engineering safety checks, instrumented test trials, and auditable data records. Once these measure</w:t>
      </w:r>
      <w:r>
        <w:t>ments are collected, this chapter should be extended with empirical results and objective-by-objective analysis rather than replacing planned test tables with unsupported performance values.</w:t>
      </w:r>
    </w:p>
    <w:p w14:paraId="1EDC8528" w14:textId="77777777" w:rsidR="00661DDD" w:rsidRDefault="00662FEC">
      <w:pPr>
        <w:pStyle w:val="Heading1"/>
      </w:pPr>
      <w:r>
        <w:t>Documentation notes for the final manuscript</w:t>
      </w:r>
    </w:p>
    <w:p w14:paraId="0CECFF90" w14:textId="77777777" w:rsidR="00661DDD" w:rsidRDefault="00662FEC">
      <w:r>
        <w:t xml:space="preserve">Figure numbering in </w:t>
      </w:r>
      <w:r>
        <w:t xml:space="preserve">this revision is provisional and should be updated with automatic Word captions once the complete manuscript is consolidated. The electrical schematic itself should be reproduced from the </w:t>
      </w:r>
      <w:r>
        <w:lastRenderedPageBreak/>
        <w:t>original source figure at adequate resolution, with component values</w:t>
      </w:r>
      <w:r>
        <w:t xml:space="preserve"> checked against the fabricated circuit. The architecture/DFDs are supplementary proposed design figures and are not substitutes for evidence of actual integration. Dates and software versions should reflect the final prototype.</w:t>
      </w:r>
    </w:p>
    <w:p w14:paraId="7B14FB58" w14:textId="77777777" w:rsidR="00661DDD" w:rsidRDefault="00662FEC">
      <w:pPr>
        <w:pStyle w:val="Heading1"/>
      </w:pPr>
      <w:r>
        <w:t xml:space="preserve">4.13 Consolidated Hardware </w:t>
      </w:r>
      <w:r>
        <w:t>Set-up and Pin Mapping</w:t>
      </w:r>
    </w:p>
    <w:p w14:paraId="6EFB5C79" w14:textId="77777777" w:rsidR="00661DDD" w:rsidRDefault="00662FEC">
      <w:r>
        <w:t xml:space="preserve">To strengthen the prototyping documentation, this revision adds two full-HD technical figures derived from the consolidated bill of materials (BOM), the walk-through gate concept, the ESP32 coil-driver prototype notes, and the </w:t>
      </w:r>
      <w:r>
        <w:t>Raspberry Pi-based architecture described in Chapter 3. These figures are intended to improve design traceability by showing how the physical gate, embedded controllers, sensor interfaces, power domains, and the browser-based dashboard are organized as a s</w:t>
      </w:r>
      <w:r>
        <w:t>ingle prototype system.</w:t>
      </w:r>
    </w:p>
    <w:p w14:paraId="3C177163" w14:textId="77777777" w:rsidR="00661DDD" w:rsidRDefault="00662FEC">
      <w:r>
        <w:rPr>
          <w:i/>
        </w:rPr>
        <w:t>The following figures should be interpreted as a research-grade reference implementation. They do not substitute for laboratory verification, continuity testing, power-budget measurement, signal-integrity checks, calibration, or fin</w:t>
      </w:r>
      <w:r>
        <w:rPr>
          <w:i/>
        </w:rPr>
        <w:t>al fabrication drawings. Nevertheless, they provide a defensible technical baseline for build planning, panel presentation, and objective-by-objective validation.</w:t>
      </w:r>
    </w:p>
    <w:p w14:paraId="6A65BE4D" w14:textId="77777777" w:rsidR="00661DDD" w:rsidRDefault="00662FEC">
      <w:pPr>
        <w:pStyle w:val="Heading2"/>
      </w:pPr>
      <w:r>
        <w:t>4.13.1 Full hardware set-up based on the consolidated BOM</w:t>
      </w:r>
    </w:p>
    <w:p w14:paraId="5C4279EB" w14:textId="77777777" w:rsidR="00661DDD" w:rsidRDefault="00662FEC">
      <w:r>
        <w:t>Figure 4.8 presents the full hardwa</w:t>
      </w:r>
      <w:r>
        <w:t xml:space="preserve">re set-up of Intelli-Gate in integrated form. It consolidates the walk-through portal geometry, the physical placement of the body-level detection coils, the dedicated bag-zone concept, the MLX90614 thermal sensor, the paired break-beam headcount sensors, </w:t>
      </w:r>
      <w:r>
        <w:t>the top control panel, the Raspberry Pi 4 main controller, the ESP32-based metal-detection subcontroller, the power-supply arrangement, and the LAN-connected command-centre dashboard. The figure is especially useful in clarifying that the project is not me</w:t>
      </w:r>
      <w:r>
        <w:t>rely a metal detector frame; rather, it is an IoT-enabled entrance-screening system whose components must function as a coordinated whole.</w:t>
      </w:r>
    </w:p>
    <w:p w14:paraId="7D4C266D" w14:textId="77777777" w:rsidR="00661DDD" w:rsidRDefault="00662FEC">
      <w:pPr>
        <w:jc w:val="center"/>
      </w:pPr>
      <w:r>
        <w:rPr>
          <w:noProof/>
        </w:rPr>
        <w:drawing>
          <wp:inline distT="0" distB="0" distL="0" distR="0" wp14:anchorId="49E51193" wp14:editId="73E00A6B">
            <wp:extent cx="6035040" cy="33947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full_bom_hardware_setup_full_hd.png"/>
                    <pic:cNvPicPr/>
                  </pic:nvPicPr>
                  <pic:blipFill>
                    <a:blip r:embed="rId14"/>
                    <a:stretch>
                      <a:fillRect/>
                    </a:stretch>
                  </pic:blipFill>
                  <pic:spPr>
                    <a:xfrm>
                      <a:off x="0" y="0"/>
                      <a:ext cx="6035040" cy="3394710"/>
                    </a:xfrm>
                    <a:prstGeom prst="rect">
                      <a:avLst/>
                    </a:prstGeom>
                  </pic:spPr>
                </pic:pic>
              </a:graphicData>
            </a:graphic>
          </wp:inline>
        </w:drawing>
      </w:r>
    </w:p>
    <w:p w14:paraId="6D6B1FAD" w14:textId="77777777" w:rsidR="00661DDD" w:rsidRDefault="00662FEC">
      <w:pPr>
        <w:pStyle w:val="Caption"/>
        <w:jc w:val="center"/>
      </w:pPr>
      <w:r>
        <w:t>Figure 4.8. Full-HD consolidated hardware set-up of Intelli-Gate based on the manuscript BOM and prototype notes.</w:t>
      </w:r>
    </w:p>
    <w:p w14:paraId="41AB2842" w14:textId="77777777" w:rsidR="00661DDD" w:rsidRDefault="00662FEC">
      <w:r>
        <w:lastRenderedPageBreak/>
        <w:t>A</w:t>
      </w:r>
      <w:r>
        <w:t>s shown in Figure 4.8, the walk-through frame provides the physical housing for the sensing and monitoring components. The upper, middle, and lower body channels are shown as distinct coil positions, while the bag zone is presented as a dedicated functiona</w:t>
      </w:r>
      <w:r>
        <w:t>l zone that must be finalized in the physical design if the study adopts the four-zone logical model. The top control panel serves as the local status interface, containing the LCD and local indicators, whereas the internal service enclosure houses the con</w:t>
      </w:r>
      <w:r>
        <w:t>trol electronics and wiring terminations. On the systems side, the Raspberry Pi performs the principal control, logging, and dashboard-serving functions, while the ESP32 is modeled as a subordinate metal-detection controller responsible for the coil-relate</w:t>
      </w:r>
      <w:r>
        <w:t>d channel management. The dashboard path through the router/switch and the command-centre computer makes explicit the intended real-time monitoring capability described in the earlier chapters.</w:t>
      </w:r>
    </w:p>
    <w:p w14:paraId="5E3441EB" w14:textId="77777777" w:rsidR="00661DDD" w:rsidRDefault="00662FEC">
      <w:pPr>
        <w:pStyle w:val="Heading2"/>
      </w:pPr>
      <w:r>
        <w:t>4.13.2 Proposed pin-to-pin and interface connection map</w:t>
      </w:r>
    </w:p>
    <w:p w14:paraId="15D1BB53" w14:textId="77777777" w:rsidR="00661DDD" w:rsidRDefault="00662FEC">
      <w:r>
        <w:t>Figure</w:t>
      </w:r>
      <w:r>
        <w:t xml:space="preserve"> 4.9 translates the hardware architecture into a pin-to-pin and interface-level wiring map. This figure responds directly to the need for a clearer engineering explanation of how the ESP32, Raspberry Pi, peripheral sensors, and the dashboard are interconne</w:t>
      </w:r>
      <w:r>
        <w:t>cted. In the proposed configuration, the Raspberry Pi remains the main controller and the LAN server host, while the ESP32 is assigned to the coil-driver and metal-detection subsystem. The figure also distinguishes logic/data lines, power paths, actuator o</w:t>
      </w:r>
      <w:r>
        <w:t>utputs, and the serial/network bridge through color-coded links.</w:t>
      </w:r>
    </w:p>
    <w:p w14:paraId="2A0C28A9" w14:textId="77777777" w:rsidR="00661DDD" w:rsidRDefault="00662FEC">
      <w:pPr>
        <w:jc w:val="center"/>
      </w:pPr>
      <w:r>
        <w:rPr>
          <w:noProof/>
        </w:rPr>
        <w:drawing>
          <wp:inline distT="0" distB="0" distL="0" distR="0" wp14:anchorId="74FC98CA" wp14:editId="197E6935">
            <wp:extent cx="6035040" cy="33947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pin_to_pin_connection_map_full_hd.png"/>
                    <pic:cNvPicPr/>
                  </pic:nvPicPr>
                  <pic:blipFill>
                    <a:blip r:embed="rId15"/>
                    <a:stretch>
                      <a:fillRect/>
                    </a:stretch>
                  </pic:blipFill>
                  <pic:spPr>
                    <a:xfrm>
                      <a:off x="0" y="0"/>
                      <a:ext cx="6035040" cy="3394710"/>
                    </a:xfrm>
                    <a:prstGeom prst="rect">
                      <a:avLst/>
                    </a:prstGeom>
                  </pic:spPr>
                </pic:pic>
              </a:graphicData>
            </a:graphic>
          </wp:inline>
        </w:drawing>
      </w:r>
    </w:p>
    <w:p w14:paraId="2F809624" w14:textId="590DC71F" w:rsidR="00661DDD" w:rsidRDefault="00662FEC">
      <w:pPr>
        <w:pStyle w:val="Caption"/>
        <w:jc w:val="center"/>
      </w:pPr>
      <w:r>
        <w:t xml:space="preserve">Figure 4.9. </w:t>
      </w:r>
      <w:r w:rsidR="0015077B">
        <w:t>R</w:t>
      </w:r>
      <w:r>
        <w:t>eference pin-to-pin and interface connection map from the ESP32 to the Raspberry Pi and the LAN dashboard.</w:t>
      </w:r>
    </w:p>
    <w:p w14:paraId="730CA623" w14:textId="77777777" w:rsidR="00661DDD" w:rsidRDefault="00662FEC">
      <w:r>
        <w:t xml:space="preserve">The proposed reference wiring maps the MLX90614 and the </w:t>
      </w:r>
      <w:r>
        <w:t>I²C LCD to the Raspberry Pi through GPIO2/SDA1 and GPIO3/SCL1, with power and ground drawn from the Pi header. The break-beam outputs are mapped to GPIO17 and GPIO27 to support ordered-sequence entry/exit logic, while GPIO22 is assigned to the buzzer or al</w:t>
      </w:r>
      <w:r>
        <w:t>arm driver. UART is used as the explicit bridge between the ESP32 and the Raspberry Pi, thereby providing a transparent integration point between the metal-detection subcontroller and the main monitoring controller. The ESP32 then distributes control to th</w:t>
      </w:r>
      <w:r>
        <w:t xml:space="preserve">e coil-driver front-end through separate channel pins representing the logical upper, middle, lower, and bag-zone paths. Ethernet connects the </w:t>
      </w:r>
      <w:r>
        <w:lastRenderedPageBreak/>
        <w:t>Raspberry Pi to the router/switch, which in turn makes the monitoring interface available to the dashboard comput</w:t>
      </w:r>
      <w:r>
        <w:t>er through a web browser.</w:t>
      </w:r>
    </w:p>
    <w:p w14:paraId="474E7C5C" w14:textId="4A4803BB" w:rsidR="00661DDD" w:rsidRDefault="00662FEC">
      <w:pPr>
        <w:rPr>
          <w:i/>
        </w:rPr>
      </w:pPr>
      <w:r>
        <w:rPr>
          <w:i/>
        </w:rPr>
        <w:t>Because the original manuscript does not yet publish a final fabricated wiring harness, the pin selections shown in Figure 4.9 should be treated as proposed reference allocations. Final implementation may revise specific GPIO assi</w:t>
      </w:r>
      <w:r>
        <w:rPr>
          <w:i/>
        </w:rPr>
        <w:t>gnments provided that the functional role, traceability, and software configuration are updated consistently in the manuscript, source code, and test documentation.</w:t>
      </w:r>
    </w:p>
    <w:p w14:paraId="47C3ECCF" w14:textId="6F6AA01E" w:rsidR="00F0383D" w:rsidRDefault="00F0383D" w:rsidP="00F0383D">
      <w:pPr>
        <w:jc w:val="center"/>
      </w:pPr>
      <w:r>
        <w:rPr>
          <w:noProof/>
        </w:rPr>
        <w:drawing>
          <wp:inline distT="0" distB="0" distL="0" distR="0" wp14:anchorId="4C581280" wp14:editId="5005AEE0">
            <wp:extent cx="6126480" cy="3448050"/>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6"/>
                    <a:stretch>
                      <a:fillRect/>
                    </a:stretch>
                  </pic:blipFill>
                  <pic:spPr>
                    <a:xfrm>
                      <a:off x="0" y="0"/>
                      <a:ext cx="6126480" cy="3448050"/>
                    </a:xfrm>
                    <a:prstGeom prst="rect">
                      <a:avLst/>
                    </a:prstGeom>
                  </pic:spPr>
                </pic:pic>
              </a:graphicData>
            </a:graphic>
          </wp:inline>
        </w:drawing>
      </w:r>
    </w:p>
    <w:p w14:paraId="688DA0F9" w14:textId="49F67883" w:rsidR="00F0383D" w:rsidRDefault="00F0383D" w:rsidP="00F0383D">
      <w:pPr>
        <w:pStyle w:val="Caption"/>
        <w:jc w:val="center"/>
      </w:pPr>
      <w:r>
        <w:t>Figure 4.</w:t>
      </w:r>
      <w:r>
        <w:t>10</w:t>
      </w:r>
      <w:r>
        <w:t xml:space="preserve">. </w:t>
      </w:r>
      <w:r>
        <w:t>Full System Diagram</w:t>
      </w:r>
      <w:r>
        <w:t>.</w:t>
      </w:r>
    </w:p>
    <w:p w14:paraId="2905A1C7" w14:textId="77777777" w:rsidR="00661DDD" w:rsidRDefault="00662FEC">
      <w:pPr>
        <w:pStyle w:val="Heading2"/>
      </w:pPr>
      <w:r>
        <w:t>4</w:t>
      </w:r>
      <w:r>
        <w:t>.13.3 Connection matrix summary</w:t>
      </w:r>
    </w:p>
    <w:p w14:paraId="581C064A" w14:textId="77777777" w:rsidR="00661DDD" w:rsidRDefault="00662FEC">
      <w:r>
        <w:t>Table 4.10 summarizes the principal connections represente</w:t>
      </w:r>
      <w:r>
        <w:t>d in the hardware and wiring figures. This matrix is useful for assembly planning, circuit review, and final validation because it identifies the expected functional interface of each subsystem. During prototype fabrication, this table should be updated to</w:t>
      </w:r>
      <w:r>
        <w:t xml:space="preserve"> match the exact GPIO assignments, terminal labels, wire colors, and harness identifiers used in the physical build.</w:t>
      </w:r>
    </w:p>
    <w:tbl>
      <w:tblPr>
        <w:tblStyle w:val="LightShading-Accent1"/>
        <w:tblW w:w="0" w:type="auto"/>
        <w:jc w:val="center"/>
        <w:tblLook w:val="04A0" w:firstRow="1" w:lastRow="0" w:firstColumn="1" w:lastColumn="0" w:noHBand="0" w:noVBand="1"/>
      </w:tblPr>
      <w:tblGrid>
        <w:gridCol w:w="1929"/>
        <w:gridCol w:w="1930"/>
        <w:gridCol w:w="1929"/>
        <w:gridCol w:w="1930"/>
        <w:gridCol w:w="1930"/>
      </w:tblGrid>
      <w:tr w:rsidR="00661DDD" w14:paraId="0DF7A4BF" w14:textId="77777777" w:rsidTr="00661DD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30" w:type="dxa"/>
          </w:tcPr>
          <w:p w14:paraId="462A2B29" w14:textId="77777777" w:rsidR="00661DDD" w:rsidRDefault="00662FEC">
            <w:r>
              <w:t>Subsystem / device</w:t>
            </w:r>
          </w:p>
        </w:tc>
        <w:tc>
          <w:tcPr>
            <w:tcW w:w="1930" w:type="dxa"/>
          </w:tcPr>
          <w:p w14:paraId="5AC69B69" w14:textId="77777777" w:rsidR="00661DDD" w:rsidRDefault="00662FEC">
            <w:pPr>
              <w:cnfStyle w:val="100000000000" w:firstRow="1" w:lastRow="0" w:firstColumn="0" w:lastColumn="0" w:oddVBand="0" w:evenVBand="0" w:oddHBand="0" w:evenHBand="0" w:firstRowFirstColumn="0" w:firstRowLastColumn="0" w:lastRowFirstColumn="0" w:lastRowLastColumn="0"/>
            </w:pPr>
            <w:r>
              <w:t>Connected to</w:t>
            </w:r>
          </w:p>
        </w:tc>
        <w:tc>
          <w:tcPr>
            <w:tcW w:w="1930" w:type="dxa"/>
          </w:tcPr>
          <w:p w14:paraId="1044EAFB" w14:textId="77777777" w:rsidR="00661DDD" w:rsidRDefault="00662FEC">
            <w:pPr>
              <w:cnfStyle w:val="100000000000" w:firstRow="1" w:lastRow="0" w:firstColumn="0" w:lastColumn="0" w:oddVBand="0" w:evenVBand="0" w:oddHBand="0" w:evenHBand="0" w:firstRowFirstColumn="0" w:firstRowLastColumn="0" w:lastRowFirstColumn="0" w:lastRowLastColumn="0"/>
            </w:pPr>
            <w:r>
              <w:t>Interface type</w:t>
            </w:r>
          </w:p>
        </w:tc>
        <w:tc>
          <w:tcPr>
            <w:tcW w:w="1930" w:type="dxa"/>
          </w:tcPr>
          <w:p w14:paraId="3EF75EDF" w14:textId="77777777" w:rsidR="00661DDD" w:rsidRDefault="00662FEC">
            <w:pPr>
              <w:cnfStyle w:val="100000000000" w:firstRow="1" w:lastRow="0" w:firstColumn="0" w:lastColumn="0" w:oddVBand="0" w:evenVBand="0" w:oddHBand="0" w:evenHBand="0" w:firstRowFirstColumn="0" w:firstRowLastColumn="0" w:lastRowFirstColumn="0" w:lastRowLastColumn="0"/>
            </w:pPr>
            <w:r>
              <w:t>Reference pins / terminals</w:t>
            </w:r>
          </w:p>
        </w:tc>
        <w:tc>
          <w:tcPr>
            <w:tcW w:w="1930" w:type="dxa"/>
          </w:tcPr>
          <w:p w14:paraId="32FF79FD" w14:textId="77777777" w:rsidR="00661DDD" w:rsidRDefault="00662FEC">
            <w:pPr>
              <w:cnfStyle w:val="100000000000" w:firstRow="1" w:lastRow="0" w:firstColumn="0" w:lastColumn="0" w:oddVBand="0" w:evenVBand="0" w:oddHBand="0" w:evenHBand="0" w:firstRowFirstColumn="0" w:firstRowLastColumn="0" w:lastRowFirstColumn="0" w:lastRowLastColumn="0"/>
            </w:pPr>
            <w:r>
              <w:t>Function in the prototype</w:t>
            </w:r>
          </w:p>
        </w:tc>
      </w:tr>
      <w:tr w:rsidR="00661DDD" w14:paraId="72DA09E6" w14:textId="77777777" w:rsidTr="00661D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30" w:type="dxa"/>
          </w:tcPr>
          <w:p w14:paraId="7077F1F3" w14:textId="77777777" w:rsidR="00661DDD" w:rsidRDefault="00662FEC">
            <w:r>
              <w:t>MLX90614 temperature sensor</w:t>
            </w:r>
          </w:p>
        </w:tc>
        <w:tc>
          <w:tcPr>
            <w:tcW w:w="1930" w:type="dxa"/>
          </w:tcPr>
          <w:p w14:paraId="4489EAD1" w14:textId="77777777" w:rsidR="00661DDD" w:rsidRDefault="00662FEC">
            <w:pPr>
              <w:cnfStyle w:val="000000100000" w:firstRow="0" w:lastRow="0" w:firstColumn="0" w:lastColumn="0" w:oddVBand="0" w:evenVBand="0" w:oddHBand="1" w:evenHBand="0" w:firstRowFirstColumn="0" w:firstRowLastColumn="0" w:lastRowFirstColumn="0" w:lastRowLastColumn="0"/>
            </w:pPr>
            <w:r>
              <w:t xml:space="preserve">Raspberry </w:t>
            </w:r>
            <w:r>
              <w:t>Pi 4</w:t>
            </w:r>
          </w:p>
        </w:tc>
        <w:tc>
          <w:tcPr>
            <w:tcW w:w="1930" w:type="dxa"/>
          </w:tcPr>
          <w:p w14:paraId="7A02315C" w14:textId="77777777" w:rsidR="00661DDD" w:rsidRDefault="00662FEC">
            <w:pPr>
              <w:cnfStyle w:val="000000100000" w:firstRow="0" w:lastRow="0" w:firstColumn="0" w:lastColumn="0" w:oddVBand="0" w:evenVBand="0" w:oddHBand="1" w:evenHBand="0" w:firstRowFirstColumn="0" w:firstRowLastColumn="0" w:lastRowFirstColumn="0" w:lastRowLastColumn="0"/>
            </w:pPr>
            <w:r>
              <w:t>I²C</w:t>
            </w:r>
          </w:p>
        </w:tc>
        <w:tc>
          <w:tcPr>
            <w:tcW w:w="1930" w:type="dxa"/>
          </w:tcPr>
          <w:p w14:paraId="412C83AB" w14:textId="77777777" w:rsidR="00661DDD" w:rsidRDefault="00662FEC">
            <w:pPr>
              <w:cnfStyle w:val="000000100000" w:firstRow="0" w:lastRow="0" w:firstColumn="0" w:lastColumn="0" w:oddVBand="0" w:evenVBand="0" w:oddHBand="1" w:evenHBand="0" w:firstRowFirstColumn="0" w:firstRowLastColumn="0" w:lastRowFirstColumn="0" w:lastRowLastColumn="0"/>
            </w:pPr>
            <w:r>
              <w:t>Pin 1 (3V3), Pin 6 (GND), Pin 3 (SDA1), Pin 5 (SCL1)</w:t>
            </w:r>
          </w:p>
        </w:tc>
        <w:tc>
          <w:tcPr>
            <w:tcW w:w="1930" w:type="dxa"/>
          </w:tcPr>
          <w:p w14:paraId="63C40AAA" w14:textId="77777777" w:rsidR="00661DDD" w:rsidRDefault="00662FEC">
            <w:pPr>
              <w:cnfStyle w:val="000000100000" w:firstRow="0" w:lastRow="0" w:firstColumn="0" w:lastColumn="0" w:oddVBand="0" w:evenVBand="0" w:oddHBand="1" w:evenHBand="0" w:firstRowFirstColumn="0" w:firstRowLastColumn="0" w:lastRowFirstColumn="0" w:lastRowLastColumn="0"/>
            </w:pPr>
            <w:r>
              <w:t>Forehead/face-level thermal reading</w:t>
            </w:r>
          </w:p>
        </w:tc>
      </w:tr>
      <w:tr w:rsidR="00661DDD" w14:paraId="50C07549" w14:textId="77777777" w:rsidTr="00661DDD">
        <w:trPr>
          <w:jc w:val="center"/>
        </w:trPr>
        <w:tc>
          <w:tcPr>
            <w:cnfStyle w:val="001000000000" w:firstRow="0" w:lastRow="0" w:firstColumn="1" w:lastColumn="0" w:oddVBand="0" w:evenVBand="0" w:oddHBand="0" w:evenHBand="0" w:firstRowFirstColumn="0" w:firstRowLastColumn="0" w:lastRowFirstColumn="0" w:lastRowLastColumn="0"/>
            <w:tcW w:w="1930" w:type="dxa"/>
          </w:tcPr>
          <w:p w14:paraId="31BABD35" w14:textId="77777777" w:rsidR="00661DDD" w:rsidRDefault="00662FEC">
            <w:r>
              <w:t>I²C LCD 20×4 / 16×2</w:t>
            </w:r>
          </w:p>
        </w:tc>
        <w:tc>
          <w:tcPr>
            <w:tcW w:w="1930" w:type="dxa"/>
          </w:tcPr>
          <w:p w14:paraId="63F96F72" w14:textId="77777777" w:rsidR="00661DDD" w:rsidRDefault="00662FEC">
            <w:pPr>
              <w:cnfStyle w:val="000000000000" w:firstRow="0" w:lastRow="0" w:firstColumn="0" w:lastColumn="0" w:oddVBand="0" w:evenVBand="0" w:oddHBand="0" w:evenHBand="0" w:firstRowFirstColumn="0" w:firstRowLastColumn="0" w:lastRowFirstColumn="0" w:lastRowLastColumn="0"/>
            </w:pPr>
            <w:r>
              <w:t>Raspberry Pi 4</w:t>
            </w:r>
          </w:p>
        </w:tc>
        <w:tc>
          <w:tcPr>
            <w:tcW w:w="1930" w:type="dxa"/>
          </w:tcPr>
          <w:p w14:paraId="73355668" w14:textId="77777777" w:rsidR="00661DDD" w:rsidRDefault="00662FEC">
            <w:pPr>
              <w:cnfStyle w:val="000000000000" w:firstRow="0" w:lastRow="0" w:firstColumn="0" w:lastColumn="0" w:oddVBand="0" w:evenVBand="0" w:oddHBand="0" w:evenHBand="0" w:firstRowFirstColumn="0" w:firstRowLastColumn="0" w:lastRowFirstColumn="0" w:lastRowLastColumn="0"/>
            </w:pPr>
            <w:r>
              <w:t>I²C</w:t>
            </w:r>
          </w:p>
        </w:tc>
        <w:tc>
          <w:tcPr>
            <w:tcW w:w="1930" w:type="dxa"/>
          </w:tcPr>
          <w:p w14:paraId="6040C67F" w14:textId="77777777" w:rsidR="00661DDD" w:rsidRDefault="00662FEC">
            <w:pPr>
              <w:cnfStyle w:val="000000000000" w:firstRow="0" w:lastRow="0" w:firstColumn="0" w:lastColumn="0" w:oddVBand="0" w:evenVBand="0" w:oddHBand="0" w:evenHBand="0" w:firstRowFirstColumn="0" w:firstRowLastColumn="0" w:lastRowFirstColumn="0" w:lastRowLastColumn="0"/>
            </w:pPr>
            <w:r>
              <w:t>Pin 2 (5V), Pin 6 (GND), Pin 3 (SDA1), Pin 5 (SCL1)</w:t>
            </w:r>
          </w:p>
        </w:tc>
        <w:tc>
          <w:tcPr>
            <w:tcW w:w="1930" w:type="dxa"/>
          </w:tcPr>
          <w:p w14:paraId="300BD393" w14:textId="77777777" w:rsidR="00661DDD" w:rsidRDefault="00662FEC">
            <w:pPr>
              <w:cnfStyle w:val="000000000000" w:firstRow="0" w:lastRow="0" w:firstColumn="0" w:lastColumn="0" w:oddVBand="0" w:evenVBand="0" w:oddHBand="0" w:evenHBand="0" w:firstRowFirstColumn="0" w:firstRowLastColumn="0" w:lastRowFirstColumn="0" w:lastRowLastColumn="0"/>
            </w:pPr>
            <w:r>
              <w:t>Local monitoring display</w:t>
            </w:r>
          </w:p>
        </w:tc>
      </w:tr>
      <w:tr w:rsidR="00661DDD" w14:paraId="4877CBA8" w14:textId="77777777" w:rsidTr="00661D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30" w:type="dxa"/>
          </w:tcPr>
          <w:p w14:paraId="026044EB" w14:textId="77777777" w:rsidR="00661DDD" w:rsidRDefault="00662FEC">
            <w:r>
              <w:lastRenderedPageBreak/>
              <w:t>Break-beam sensor A</w:t>
            </w:r>
          </w:p>
        </w:tc>
        <w:tc>
          <w:tcPr>
            <w:tcW w:w="1930" w:type="dxa"/>
          </w:tcPr>
          <w:p w14:paraId="4240A537" w14:textId="77777777" w:rsidR="00661DDD" w:rsidRDefault="00662FEC">
            <w:pPr>
              <w:cnfStyle w:val="000000100000" w:firstRow="0" w:lastRow="0" w:firstColumn="0" w:lastColumn="0" w:oddVBand="0" w:evenVBand="0" w:oddHBand="1" w:evenHBand="0" w:firstRowFirstColumn="0" w:firstRowLastColumn="0" w:lastRowFirstColumn="0" w:lastRowLastColumn="0"/>
            </w:pPr>
            <w:r>
              <w:t>Raspberry Pi 4</w:t>
            </w:r>
          </w:p>
        </w:tc>
        <w:tc>
          <w:tcPr>
            <w:tcW w:w="1930" w:type="dxa"/>
          </w:tcPr>
          <w:p w14:paraId="450F1183" w14:textId="77777777" w:rsidR="00661DDD" w:rsidRDefault="00662FEC">
            <w:pPr>
              <w:cnfStyle w:val="000000100000" w:firstRow="0" w:lastRow="0" w:firstColumn="0" w:lastColumn="0" w:oddVBand="0" w:evenVBand="0" w:oddHBand="1" w:evenHBand="0" w:firstRowFirstColumn="0" w:firstRowLastColumn="0" w:lastRowFirstColumn="0" w:lastRowLastColumn="0"/>
            </w:pPr>
            <w:r>
              <w:t>Digital input</w:t>
            </w:r>
          </w:p>
        </w:tc>
        <w:tc>
          <w:tcPr>
            <w:tcW w:w="1930" w:type="dxa"/>
          </w:tcPr>
          <w:p w14:paraId="6E1FB9F6" w14:textId="77777777" w:rsidR="00661DDD" w:rsidRDefault="00662FEC">
            <w:pPr>
              <w:cnfStyle w:val="000000100000" w:firstRow="0" w:lastRow="0" w:firstColumn="0" w:lastColumn="0" w:oddVBand="0" w:evenVBand="0" w:oddHBand="1" w:evenHBand="0" w:firstRowFirstColumn="0" w:firstRowLastColumn="0" w:lastRowFirstColumn="0" w:lastRowLastColumn="0"/>
            </w:pPr>
            <w:r>
              <w:t>GPIO17 / Pin 11 + 5V + GND</w:t>
            </w:r>
          </w:p>
        </w:tc>
        <w:tc>
          <w:tcPr>
            <w:tcW w:w="1930" w:type="dxa"/>
          </w:tcPr>
          <w:p w14:paraId="522DF75F" w14:textId="77777777" w:rsidR="00661DDD" w:rsidRDefault="00662FEC">
            <w:pPr>
              <w:cnfStyle w:val="000000100000" w:firstRow="0" w:lastRow="0" w:firstColumn="0" w:lastColumn="0" w:oddVBand="0" w:evenVBand="0" w:oddHBand="1" w:evenHBand="0" w:firstRowFirstColumn="0" w:firstRowLastColumn="0" w:lastRowFirstColumn="0" w:lastRowLastColumn="0"/>
            </w:pPr>
            <w:r>
              <w:t>First ordered beam in entry/exit logic</w:t>
            </w:r>
          </w:p>
        </w:tc>
      </w:tr>
      <w:tr w:rsidR="00661DDD" w14:paraId="0B388E4D" w14:textId="77777777" w:rsidTr="00661DDD">
        <w:trPr>
          <w:jc w:val="center"/>
        </w:trPr>
        <w:tc>
          <w:tcPr>
            <w:cnfStyle w:val="001000000000" w:firstRow="0" w:lastRow="0" w:firstColumn="1" w:lastColumn="0" w:oddVBand="0" w:evenVBand="0" w:oddHBand="0" w:evenHBand="0" w:firstRowFirstColumn="0" w:firstRowLastColumn="0" w:lastRowFirstColumn="0" w:lastRowLastColumn="0"/>
            <w:tcW w:w="1930" w:type="dxa"/>
          </w:tcPr>
          <w:p w14:paraId="36CCC532" w14:textId="77777777" w:rsidR="00661DDD" w:rsidRDefault="00662FEC">
            <w:r>
              <w:t>Break-beam sensor B</w:t>
            </w:r>
          </w:p>
        </w:tc>
        <w:tc>
          <w:tcPr>
            <w:tcW w:w="1930" w:type="dxa"/>
          </w:tcPr>
          <w:p w14:paraId="68B5EED8" w14:textId="77777777" w:rsidR="00661DDD" w:rsidRDefault="00662FEC">
            <w:pPr>
              <w:cnfStyle w:val="000000000000" w:firstRow="0" w:lastRow="0" w:firstColumn="0" w:lastColumn="0" w:oddVBand="0" w:evenVBand="0" w:oddHBand="0" w:evenHBand="0" w:firstRowFirstColumn="0" w:firstRowLastColumn="0" w:lastRowFirstColumn="0" w:lastRowLastColumn="0"/>
            </w:pPr>
            <w:r>
              <w:t>Raspberry Pi 4</w:t>
            </w:r>
          </w:p>
        </w:tc>
        <w:tc>
          <w:tcPr>
            <w:tcW w:w="1930" w:type="dxa"/>
          </w:tcPr>
          <w:p w14:paraId="2698D2F3" w14:textId="77777777" w:rsidR="00661DDD" w:rsidRDefault="00662FEC">
            <w:pPr>
              <w:cnfStyle w:val="000000000000" w:firstRow="0" w:lastRow="0" w:firstColumn="0" w:lastColumn="0" w:oddVBand="0" w:evenVBand="0" w:oddHBand="0" w:evenHBand="0" w:firstRowFirstColumn="0" w:firstRowLastColumn="0" w:lastRowFirstColumn="0" w:lastRowLastColumn="0"/>
            </w:pPr>
            <w:r>
              <w:t>Digital input</w:t>
            </w:r>
          </w:p>
        </w:tc>
        <w:tc>
          <w:tcPr>
            <w:tcW w:w="1930" w:type="dxa"/>
          </w:tcPr>
          <w:p w14:paraId="4FE17F21" w14:textId="77777777" w:rsidR="00661DDD" w:rsidRDefault="00662FEC">
            <w:pPr>
              <w:cnfStyle w:val="000000000000" w:firstRow="0" w:lastRow="0" w:firstColumn="0" w:lastColumn="0" w:oddVBand="0" w:evenVBand="0" w:oddHBand="0" w:evenHBand="0" w:firstRowFirstColumn="0" w:firstRowLastColumn="0" w:lastRowFirstColumn="0" w:lastRowLastColumn="0"/>
            </w:pPr>
            <w:r>
              <w:t>GPIO27 / Pin 13 + 5V + GND</w:t>
            </w:r>
          </w:p>
        </w:tc>
        <w:tc>
          <w:tcPr>
            <w:tcW w:w="1930" w:type="dxa"/>
          </w:tcPr>
          <w:p w14:paraId="18D70070" w14:textId="77777777" w:rsidR="00661DDD" w:rsidRDefault="00662FEC">
            <w:pPr>
              <w:cnfStyle w:val="000000000000" w:firstRow="0" w:lastRow="0" w:firstColumn="0" w:lastColumn="0" w:oddVBand="0" w:evenVBand="0" w:oddHBand="0" w:evenHBand="0" w:firstRowFirstColumn="0" w:firstRowLastColumn="0" w:lastRowFirstColumn="0" w:lastRowLastColumn="0"/>
            </w:pPr>
            <w:r>
              <w:t>Second ordered beam in entry/exit logic</w:t>
            </w:r>
          </w:p>
        </w:tc>
      </w:tr>
      <w:tr w:rsidR="00661DDD" w14:paraId="7CA8EDB9" w14:textId="77777777" w:rsidTr="00661D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30" w:type="dxa"/>
          </w:tcPr>
          <w:p w14:paraId="13B7C9A3" w14:textId="77777777" w:rsidR="00661DDD" w:rsidRDefault="00662FEC">
            <w:r>
              <w:t>Buzzer / alarm module</w:t>
            </w:r>
          </w:p>
        </w:tc>
        <w:tc>
          <w:tcPr>
            <w:tcW w:w="1930" w:type="dxa"/>
          </w:tcPr>
          <w:p w14:paraId="0CBF2565" w14:textId="77777777" w:rsidR="00661DDD" w:rsidRDefault="00662FEC">
            <w:pPr>
              <w:cnfStyle w:val="000000100000" w:firstRow="0" w:lastRow="0" w:firstColumn="0" w:lastColumn="0" w:oddVBand="0" w:evenVBand="0" w:oddHBand="1" w:evenHBand="0" w:firstRowFirstColumn="0" w:firstRowLastColumn="0" w:lastRowFirstColumn="0" w:lastRowLastColumn="0"/>
            </w:pPr>
            <w:r>
              <w:t>Raspberry Pi 4</w:t>
            </w:r>
          </w:p>
        </w:tc>
        <w:tc>
          <w:tcPr>
            <w:tcW w:w="1930" w:type="dxa"/>
          </w:tcPr>
          <w:p w14:paraId="1C0A497E" w14:textId="77777777" w:rsidR="00661DDD" w:rsidRDefault="00662FEC">
            <w:pPr>
              <w:cnfStyle w:val="000000100000" w:firstRow="0" w:lastRow="0" w:firstColumn="0" w:lastColumn="0" w:oddVBand="0" w:evenVBand="0" w:oddHBand="1" w:evenHBand="0" w:firstRowFirstColumn="0" w:firstRowLastColumn="0" w:lastRowFirstColumn="0" w:lastRowLastColumn="0"/>
            </w:pPr>
            <w:r>
              <w:t>Digital output</w:t>
            </w:r>
          </w:p>
        </w:tc>
        <w:tc>
          <w:tcPr>
            <w:tcW w:w="1930" w:type="dxa"/>
          </w:tcPr>
          <w:p w14:paraId="51B22A48" w14:textId="77777777" w:rsidR="00661DDD" w:rsidRDefault="00662FEC">
            <w:pPr>
              <w:cnfStyle w:val="000000100000" w:firstRow="0" w:lastRow="0" w:firstColumn="0" w:lastColumn="0" w:oddVBand="0" w:evenVBand="0" w:oddHBand="1" w:evenHBand="0" w:firstRowFirstColumn="0" w:firstRowLastColumn="0" w:lastRowFirstColumn="0" w:lastRowLastColumn="0"/>
            </w:pPr>
            <w:r>
              <w:t>GPIO22</w:t>
            </w:r>
            <w:r>
              <w:t xml:space="preserve"> / Pin 15 through driver transistor</w:t>
            </w:r>
          </w:p>
        </w:tc>
        <w:tc>
          <w:tcPr>
            <w:tcW w:w="1930" w:type="dxa"/>
          </w:tcPr>
          <w:p w14:paraId="3B0CFF3F" w14:textId="77777777" w:rsidR="00661DDD" w:rsidRDefault="00662FEC">
            <w:pPr>
              <w:cnfStyle w:val="000000100000" w:firstRow="0" w:lastRow="0" w:firstColumn="0" w:lastColumn="0" w:oddVBand="0" w:evenVBand="0" w:oddHBand="1" w:evenHBand="0" w:firstRowFirstColumn="0" w:firstRowLastColumn="0" w:lastRowFirstColumn="0" w:lastRowLastColumn="0"/>
            </w:pPr>
            <w:r>
              <w:t>Local alerting for alarms</w:t>
            </w:r>
          </w:p>
        </w:tc>
      </w:tr>
      <w:tr w:rsidR="00661DDD" w14:paraId="51EFC83E" w14:textId="77777777" w:rsidTr="00661DDD">
        <w:trPr>
          <w:jc w:val="center"/>
        </w:trPr>
        <w:tc>
          <w:tcPr>
            <w:cnfStyle w:val="001000000000" w:firstRow="0" w:lastRow="0" w:firstColumn="1" w:lastColumn="0" w:oddVBand="0" w:evenVBand="0" w:oddHBand="0" w:evenHBand="0" w:firstRowFirstColumn="0" w:firstRowLastColumn="0" w:lastRowFirstColumn="0" w:lastRowLastColumn="0"/>
            <w:tcW w:w="1930" w:type="dxa"/>
          </w:tcPr>
          <w:p w14:paraId="77B4CA3D" w14:textId="77777777" w:rsidR="00661DDD" w:rsidRDefault="00662FEC">
            <w:r>
              <w:t>Optional servo / gate motor</w:t>
            </w:r>
          </w:p>
        </w:tc>
        <w:tc>
          <w:tcPr>
            <w:tcW w:w="1930" w:type="dxa"/>
          </w:tcPr>
          <w:p w14:paraId="6DBF860F" w14:textId="77777777" w:rsidR="00661DDD" w:rsidRDefault="00662FEC">
            <w:pPr>
              <w:cnfStyle w:val="000000000000" w:firstRow="0" w:lastRow="0" w:firstColumn="0" w:lastColumn="0" w:oddVBand="0" w:evenVBand="0" w:oddHBand="0" w:evenHBand="0" w:firstRowFirstColumn="0" w:firstRowLastColumn="0" w:lastRowFirstColumn="0" w:lastRowLastColumn="0"/>
            </w:pPr>
            <w:r>
              <w:t>Raspberry Pi 4</w:t>
            </w:r>
          </w:p>
        </w:tc>
        <w:tc>
          <w:tcPr>
            <w:tcW w:w="1930" w:type="dxa"/>
          </w:tcPr>
          <w:p w14:paraId="6786F00C" w14:textId="77777777" w:rsidR="00661DDD" w:rsidRDefault="00662FEC">
            <w:pPr>
              <w:cnfStyle w:val="000000000000" w:firstRow="0" w:lastRow="0" w:firstColumn="0" w:lastColumn="0" w:oddVBand="0" w:evenVBand="0" w:oddHBand="0" w:evenHBand="0" w:firstRowFirstColumn="0" w:firstRowLastColumn="0" w:lastRowFirstColumn="0" w:lastRowLastColumn="0"/>
            </w:pPr>
            <w:r>
              <w:t>PWM / control output</w:t>
            </w:r>
          </w:p>
        </w:tc>
        <w:tc>
          <w:tcPr>
            <w:tcW w:w="1930" w:type="dxa"/>
          </w:tcPr>
          <w:p w14:paraId="3EB3ED47" w14:textId="77777777" w:rsidR="00661DDD" w:rsidRDefault="00662FEC">
            <w:pPr>
              <w:cnfStyle w:val="000000000000" w:firstRow="0" w:lastRow="0" w:firstColumn="0" w:lastColumn="0" w:oddVBand="0" w:evenVBand="0" w:oddHBand="0" w:evenHBand="0" w:firstRowFirstColumn="0" w:firstRowLastColumn="0" w:lastRowFirstColumn="0" w:lastRowLastColumn="0"/>
            </w:pPr>
            <w:r>
              <w:t>PWM-capable GPIO (e.g., Pin 12 or Pin 32) + external 5V</w:t>
            </w:r>
          </w:p>
        </w:tc>
        <w:tc>
          <w:tcPr>
            <w:tcW w:w="1930" w:type="dxa"/>
          </w:tcPr>
          <w:p w14:paraId="17A28C5F" w14:textId="77777777" w:rsidR="00661DDD" w:rsidRDefault="00662FEC">
            <w:pPr>
              <w:cnfStyle w:val="000000000000" w:firstRow="0" w:lastRow="0" w:firstColumn="0" w:lastColumn="0" w:oddVBand="0" w:evenVBand="0" w:oddHBand="0" w:evenHBand="0" w:firstRowFirstColumn="0" w:firstRowLastColumn="0" w:lastRowFirstColumn="0" w:lastRowLastColumn="0"/>
            </w:pPr>
            <w:r>
              <w:t>Optional actuation only</w:t>
            </w:r>
          </w:p>
        </w:tc>
      </w:tr>
      <w:tr w:rsidR="00661DDD" w14:paraId="11AB4C83" w14:textId="77777777" w:rsidTr="00661D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30" w:type="dxa"/>
          </w:tcPr>
          <w:p w14:paraId="76E1C10C" w14:textId="77777777" w:rsidR="00661DDD" w:rsidRDefault="00662FEC">
            <w:r>
              <w:t>ESP32 serial bridge</w:t>
            </w:r>
          </w:p>
        </w:tc>
        <w:tc>
          <w:tcPr>
            <w:tcW w:w="1930" w:type="dxa"/>
          </w:tcPr>
          <w:p w14:paraId="4DB7D0FC" w14:textId="77777777" w:rsidR="00661DDD" w:rsidRDefault="00662FEC">
            <w:pPr>
              <w:cnfStyle w:val="000000100000" w:firstRow="0" w:lastRow="0" w:firstColumn="0" w:lastColumn="0" w:oddVBand="0" w:evenVBand="0" w:oddHBand="1" w:evenHBand="0" w:firstRowFirstColumn="0" w:firstRowLastColumn="0" w:lastRowFirstColumn="0" w:lastRowLastColumn="0"/>
            </w:pPr>
            <w:r>
              <w:t>Raspberry Pi 4 ↔ ESP32</w:t>
            </w:r>
          </w:p>
        </w:tc>
        <w:tc>
          <w:tcPr>
            <w:tcW w:w="1930" w:type="dxa"/>
          </w:tcPr>
          <w:p w14:paraId="1FD9357B" w14:textId="77777777" w:rsidR="00661DDD" w:rsidRDefault="00662FEC">
            <w:pPr>
              <w:cnfStyle w:val="000000100000" w:firstRow="0" w:lastRow="0" w:firstColumn="0" w:lastColumn="0" w:oddVBand="0" w:evenVBand="0" w:oddHBand="1" w:evenHBand="0" w:firstRowFirstColumn="0" w:firstRowLastColumn="0" w:lastRowFirstColumn="0" w:lastRowLastColumn="0"/>
            </w:pPr>
            <w:r>
              <w:t>UART</w:t>
            </w:r>
          </w:p>
        </w:tc>
        <w:tc>
          <w:tcPr>
            <w:tcW w:w="1930" w:type="dxa"/>
          </w:tcPr>
          <w:p w14:paraId="6AE572AB" w14:textId="77777777" w:rsidR="00661DDD" w:rsidRDefault="00662FEC">
            <w:pPr>
              <w:cnfStyle w:val="000000100000" w:firstRow="0" w:lastRow="0" w:firstColumn="0" w:lastColumn="0" w:oddVBand="0" w:evenVBand="0" w:oddHBand="1" w:evenHBand="0" w:firstRowFirstColumn="0" w:firstRowLastColumn="0" w:lastRowFirstColumn="0" w:lastRowLastColumn="0"/>
            </w:pPr>
            <w:r>
              <w:t>Pi Pin 8 (TXD0) ↔ ESP32 RX2; Pi Pin 10 (RXD0) ↔ ESP32 TX2</w:t>
            </w:r>
          </w:p>
        </w:tc>
        <w:tc>
          <w:tcPr>
            <w:tcW w:w="1930" w:type="dxa"/>
          </w:tcPr>
          <w:p w14:paraId="7F6CF2CB" w14:textId="77777777" w:rsidR="00661DDD" w:rsidRDefault="00662FEC">
            <w:pPr>
              <w:cnfStyle w:val="000000100000" w:firstRow="0" w:lastRow="0" w:firstColumn="0" w:lastColumn="0" w:oddVBand="0" w:evenVBand="0" w:oddHBand="1" w:evenHBand="0" w:firstRowFirstColumn="0" w:firstRowLastColumn="0" w:lastRowFirstColumn="0" w:lastRowLastColumn="0"/>
            </w:pPr>
            <w:r>
              <w:t>Transfers metal-detection data / control</w:t>
            </w:r>
          </w:p>
        </w:tc>
      </w:tr>
      <w:tr w:rsidR="00661DDD" w14:paraId="1AD28C6C" w14:textId="77777777" w:rsidTr="00661DDD">
        <w:trPr>
          <w:jc w:val="center"/>
        </w:trPr>
        <w:tc>
          <w:tcPr>
            <w:cnfStyle w:val="001000000000" w:firstRow="0" w:lastRow="0" w:firstColumn="1" w:lastColumn="0" w:oddVBand="0" w:evenVBand="0" w:oddHBand="0" w:evenHBand="0" w:firstRowFirstColumn="0" w:firstRowLastColumn="0" w:lastRowFirstColumn="0" w:lastRowLastColumn="0"/>
            <w:tcW w:w="1930" w:type="dxa"/>
          </w:tcPr>
          <w:p w14:paraId="73A2ED51" w14:textId="77777777" w:rsidR="00661DDD" w:rsidRDefault="00662FEC">
            <w:r>
              <w:t>Metal channel CH1</w:t>
            </w:r>
          </w:p>
        </w:tc>
        <w:tc>
          <w:tcPr>
            <w:tcW w:w="1930" w:type="dxa"/>
          </w:tcPr>
          <w:p w14:paraId="4C773150" w14:textId="77777777" w:rsidR="00661DDD" w:rsidRDefault="00662FEC">
            <w:pPr>
              <w:cnfStyle w:val="000000000000" w:firstRow="0" w:lastRow="0" w:firstColumn="0" w:lastColumn="0" w:oddVBand="0" w:evenVBand="0" w:oddHBand="0" w:evenHBand="0" w:firstRowFirstColumn="0" w:firstRowLastColumn="0" w:lastRowFirstColumn="0" w:lastRowLastColumn="0"/>
            </w:pPr>
            <w:r>
              <w:t>ESP32</w:t>
            </w:r>
          </w:p>
        </w:tc>
        <w:tc>
          <w:tcPr>
            <w:tcW w:w="1930" w:type="dxa"/>
          </w:tcPr>
          <w:p w14:paraId="13ABB1B1" w14:textId="77777777" w:rsidR="00661DDD" w:rsidRDefault="00662FEC">
            <w:pPr>
              <w:cnfStyle w:val="000000000000" w:firstRow="0" w:lastRow="0" w:firstColumn="0" w:lastColumn="0" w:oddVBand="0" w:evenVBand="0" w:oddHBand="0" w:evenHBand="0" w:firstRowFirstColumn="0" w:firstRowLastColumn="0" w:lastRowFirstColumn="0" w:lastRowLastColumn="0"/>
            </w:pPr>
            <w:r>
              <w:t>Digital output to driver</w:t>
            </w:r>
          </w:p>
        </w:tc>
        <w:tc>
          <w:tcPr>
            <w:tcW w:w="1930" w:type="dxa"/>
          </w:tcPr>
          <w:p w14:paraId="3CCC8ECB" w14:textId="77777777" w:rsidR="00661DDD" w:rsidRDefault="00662FEC">
            <w:pPr>
              <w:cnfStyle w:val="000000000000" w:firstRow="0" w:lastRow="0" w:firstColumn="0" w:lastColumn="0" w:oddVBand="0" w:evenVBand="0" w:oddHBand="0" w:evenHBand="0" w:firstRowFirstColumn="0" w:firstRowLastColumn="0" w:lastRowFirstColumn="0" w:lastRowLastColumn="0"/>
            </w:pPr>
            <w:r>
              <w:t>GPIO25</w:t>
            </w:r>
          </w:p>
        </w:tc>
        <w:tc>
          <w:tcPr>
            <w:tcW w:w="1930" w:type="dxa"/>
          </w:tcPr>
          <w:p w14:paraId="0E8EE421" w14:textId="77777777" w:rsidR="00661DDD" w:rsidRDefault="00662FEC">
            <w:pPr>
              <w:cnfStyle w:val="000000000000" w:firstRow="0" w:lastRow="0" w:firstColumn="0" w:lastColumn="0" w:oddVBand="0" w:evenVBand="0" w:oddHBand="0" w:evenHBand="0" w:firstRowFirstColumn="0" w:firstRowLastColumn="0" w:lastRowFirstColumn="0" w:lastRowLastColumn="0"/>
            </w:pPr>
            <w:r>
              <w:t>Upper-body metal-detection path</w:t>
            </w:r>
          </w:p>
        </w:tc>
      </w:tr>
      <w:tr w:rsidR="00661DDD" w14:paraId="5F667BF1" w14:textId="77777777" w:rsidTr="00661D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30" w:type="dxa"/>
          </w:tcPr>
          <w:p w14:paraId="1A61DB2F" w14:textId="77777777" w:rsidR="00661DDD" w:rsidRDefault="00662FEC">
            <w:r>
              <w:t>Metal channel CH2</w:t>
            </w:r>
          </w:p>
        </w:tc>
        <w:tc>
          <w:tcPr>
            <w:tcW w:w="1930" w:type="dxa"/>
          </w:tcPr>
          <w:p w14:paraId="37226CA5" w14:textId="77777777" w:rsidR="00661DDD" w:rsidRDefault="00662FEC">
            <w:pPr>
              <w:cnfStyle w:val="000000100000" w:firstRow="0" w:lastRow="0" w:firstColumn="0" w:lastColumn="0" w:oddVBand="0" w:evenVBand="0" w:oddHBand="1" w:evenHBand="0" w:firstRowFirstColumn="0" w:firstRowLastColumn="0" w:lastRowFirstColumn="0" w:lastRowLastColumn="0"/>
            </w:pPr>
            <w:r>
              <w:t>ESP32</w:t>
            </w:r>
          </w:p>
        </w:tc>
        <w:tc>
          <w:tcPr>
            <w:tcW w:w="1930" w:type="dxa"/>
          </w:tcPr>
          <w:p w14:paraId="3EAED63A" w14:textId="77777777" w:rsidR="00661DDD" w:rsidRDefault="00662FEC">
            <w:pPr>
              <w:cnfStyle w:val="000000100000" w:firstRow="0" w:lastRow="0" w:firstColumn="0" w:lastColumn="0" w:oddVBand="0" w:evenVBand="0" w:oddHBand="1" w:evenHBand="0" w:firstRowFirstColumn="0" w:firstRowLastColumn="0" w:lastRowFirstColumn="0" w:lastRowLastColumn="0"/>
            </w:pPr>
            <w:r>
              <w:t>Digital output to driver</w:t>
            </w:r>
          </w:p>
        </w:tc>
        <w:tc>
          <w:tcPr>
            <w:tcW w:w="1930" w:type="dxa"/>
          </w:tcPr>
          <w:p w14:paraId="545D3235" w14:textId="77777777" w:rsidR="00661DDD" w:rsidRDefault="00662FEC">
            <w:pPr>
              <w:cnfStyle w:val="000000100000" w:firstRow="0" w:lastRow="0" w:firstColumn="0" w:lastColumn="0" w:oddVBand="0" w:evenVBand="0" w:oddHBand="1" w:evenHBand="0" w:firstRowFirstColumn="0" w:firstRowLastColumn="0" w:lastRowFirstColumn="0" w:lastRowLastColumn="0"/>
            </w:pPr>
            <w:r>
              <w:t>GPIO26</w:t>
            </w:r>
          </w:p>
        </w:tc>
        <w:tc>
          <w:tcPr>
            <w:tcW w:w="1930" w:type="dxa"/>
          </w:tcPr>
          <w:p w14:paraId="165BEB81" w14:textId="77777777" w:rsidR="00661DDD" w:rsidRDefault="00662FEC">
            <w:pPr>
              <w:cnfStyle w:val="000000100000" w:firstRow="0" w:lastRow="0" w:firstColumn="0" w:lastColumn="0" w:oddVBand="0" w:evenVBand="0" w:oddHBand="1" w:evenHBand="0" w:firstRowFirstColumn="0" w:firstRowLastColumn="0" w:lastRowFirstColumn="0" w:lastRowLastColumn="0"/>
            </w:pPr>
            <w:r>
              <w:t>Middle</w:t>
            </w:r>
            <w:r>
              <w:t>-body metal-detection path</w:t>
            </w:r>
          </w:p>
        </w:tc>
      </w:tr>
      <w:tr w:rsidR="00661DDD" w14:paraId="6C4CF9F5" w14:textId="77777777" w:rsidTr="00661DDD">
        <w:trPr>
          <w:jc w:val="center"/>
        </w:trPr>
        <w:tc>
          <w:tcPr>
            <w:cnfStyle w:val="001000000000" w:firstRow="0" w:lastRow="0" w:firstColumn="1" w:lastColumn="0" w:oddVBand="0" w:evenVBand="0" w:oddHBand="0" w:evenHBand="0" w:firstRowFirstColumn="0" w:firstRowLastColumn="0" w:lastRowFirstColumn="0" w:lastRowLastColumn="0"/>
            <w:tcW w:w="1930" w:type="dxa"/>
          </w:tcPr>
          <w:p w14:paraId="79ADC2B6" w14:textId="77777777" w:rsidR="00661DDD" w:rsidRDefault="00662FEC">
            <w:r>
              <w:t>Metal channel CH3</w:t>
            </w:r>
          </w:p>
        </w:tc>
        <w:tc>
          <w:tcPr>
            <w:tcW w:w="1930" w:type="dxa"/>
          </w:tcPr>
          <w:p w14:paraId="1A13AB1E" w14:textId="77777777" w:rsidR="00661DDD" w:rsidRDefault="00662FEC">
            <w:pPr>
              <w:cnfStyle w:val="000000000000" w:firstRow="0" w:lastRow="0" w:firstColumn="0" w:lastColumn="0" w:oddVBand="0" w:evenVBand="0" w:oddHBand="0" w:evenHBand="0" w:firstRowFirstColumn="0" w:firstRowLastColumn="0" w:lastRowFirstColumn="0" w:lastRowLastColumn="0"/>
            </w:pPr>
            <w:r>
              <w:t>ESP32</w:t>
            </w:r>
          </w:p>
        </w:tc>
        <w:tc>
          <w:tcPr>
            <w:tcW w:w="1930" w:type="dxa"/>
          </w:tcPr>
          <w:p w14:paraId="7F98600E" w14:textId="77777777" w:rsidR="00661DDD" w:rsidRDefault="00662FEC">
            <w:pPr>
              <w:cnfStyle w:val="000000000000" w:firstRow="0" w:lastRow="0" w:firstColumn="0" w:lastColumn="0" w:oddVBand="0" w:evenVBand="0" w:oddHBand="0" w:evenHBand="0" w:firstRowFirstColumn="0" w:firstRowLastColumn="0" w:lastRowFirstColumn="0" w:lastRowLastColumn="0"/>
            </w:pPr>
            <w:r>
              <w:t>Digital output to driver</w:t>
            </w:r>
          </w:p>
        </w:tc>
        <w:tc>
          <w:tcPr>
            <w:tcW w:w="1930" w:type="dxa"/>
          </w:tcPr>
          <w:p w14:paraId="13AA0834" w14:textId="77777777" w:rsidR="00661DDD" w:rsidRDefault="00662FEC">
            <w:pPr>
              <w:cnfStyle w:val="000000000000" w:firstRow="0" w:lastRow="0" w:firstColumn="0" w:lastColumn="0" w:oddVBand="0" w:evenVBand="0" w:oddHBand="0" w:evenHBand="0" w:firstRowFirstColumn="0" w:firstRowLastColumn="0" w:lastRowFirstColumn="0" w:lastRowLastColumn="0"/>
            </w:pPr>
            <w:r>
              <w:t>GPIO27</w:t>
            </w:r>
          </w:p>
        </w:tc>
        <w:tc>
          <w:tcPr>
            <w:tcW w:w="1930" w:type="dxa"/>
          </w:tcPr>
          <w:p w14:paraId="7D0963F7" w14:textId="77777777" w:rsidR="00661DDD" w:rsidRDefault="00662FEC">
            <w:pPr>
              <w:cnfStyle w:val="000000000000" w:firstRow="0" w:lastRow="0" w:firstColumn="0" w:lastColumn="0" w:oddVBand="0" w:evenVBand="0" w:oddHBand="0" w:evenHBand="0" w:firstRowFirstColumn="0" w:firstRowLastColumn="0" w:lastRowFirstColumn="0" w:lastRowLastColumn="0"/>
            </w:pPr>
            <w:r>
              <w:t>Lower-body metal-detection path</w:t>
            </w:r>
          </w:p>
        </w:tc>
      </w:tr>
      <w:tr w:rsidR="00661DDD" w14:paraId="5151288A" w14:textId="77777777" w:rsidTr="00661D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30" w:type="dxa"/>
          </w:tcPr>
          <w:p w14:paraId="601E1653" w14:textId="77777777" w:rsidR="00661DDD" w:rsidRDefault="00662FEC">
            <w:r>
              <w:t>Metal channel CH4</w:t>
            </w:r>
          </w:p>
        </w:tc>
        <w:tc>
          <w:tcPr>
            <w:tcW w:w="1930" w:type="dxa"/>
          </w:tcPr>
          <w:p w14:paraId="7D4B64C3" w14:textId="77777777" w:rsidR="00661DDD" w:rsidRDefault="00662FEC">
            <w:pPr>
              <w:cnfStyle w:val="000000100000" w:firstRow="0" w:lastRow="0" w:firstColumn="0" w:lastColumn="0" w:oddVBand="0" w:evenVBand="0" w:oddHBand="1" w:evenHBand="0" w:firstRowFirstColumn="0" w:firstRowLastColumn="0" w:lastRowFirstColumn="0" w:lastRowLastColumn="0"/>
            </w:pPr>
            <w:r>
              <w:t>ESP32</w:t>
            </w:r>
          </w:p>
        </w:tc>
        <w:tc>
          <w:tcPr>
            <w:tcW w:w="1930" w:type="dxa"/>
          </w:tcPr>
          <w:p w14:paraId="50657B49" w14:textId="77777777" w:rsidR="00661DDD" w:rsidRDefault="00662FEC">
            <w:pPr>
              <w:cnfStyle w:val="000000100000" w:firstRow="0" w:lastRow="0" w:firstColumn="0" w:lastColumn="0" w:oddVBand="0" w:evenVBand="0" w:oddHBand="1" w:evenHBand="0" w:firstRowFirstColumn="0" w:firstRowLastColumn="0" w:lastRowFirstColumn="0" w:lastRowLastColumn="0"/>
            </w:pPr>
            <w:r>
              <w:t>Digital output to driver</w:t>
            </w:r>
          </w:p>
        </w:tc>
        <w:tc>
          <w:tcPr>
            <w:tcW w:w="1930" w:type="dxa"/>
          </w:tcPr>
          <w:p w14:paraId="60376F77" w14:textId="77777777" w:rsidR="00661DDD" w:rsidRDefault="00662FEC">
            <w:pPr>
              <w:cnfStyle w:val="000000100000" w:firstRow="0" w:lastRow="0" w:firstColumn="0" w:lastColumn="0" w:oddVBand="0" w:evenVBand="0" w:oddHBand="1" w:evenHBand="0" w:firstRowFirstColumn="0" w:firstRowLastColumn="0" w:lastRowFirstColumn="0" w:lastRowLastColumn="0"/>
            </w:pPr>
            <w:r>
              <w:t>GPIO14</w:t>
            </w:r>
          </w:p>
        </w:tc>
        <w:tc>
          <w:tcPr>
            <w:tcW w:w="1930" w:type="dxa"/>
          </w:tcPr>
          <w:p w14:paraId="49BC212A" w14:textId="77777777" w:rsidR="00661DDD" w:rsidRDefault="00662FEC">
            <w:pPr>
              <w:cnfStyle w:val="000000100000" w:firstRow="0" w:lastRow="0" w:firstColumn="0" w:lastColumn="0" w:oddVBand="0" w:evenVBand="0" w:oddHBand="1" w:evenHBand="0" w:firstRowFirstColumn="0" w:firstRowLastColumn="0" w:lastRowFirstColumn="0" w:lastRowLastColumn="0"/>
            </w:pPr>
            <w:r>
              <w:t>Bag-zone metal-detection path</w:t>
            </w:r>
          </w:p>
        </w:tc>
      </w:tr>
      <w:tr w:rsidR="00661DDD" w14:paraId="046939F9" w14:textId="77777777" w:rsidTr="00661DDD">
        <w:trPr>
          <w:jc w:val="center"/>
        </w:trPr>
        <w:tc>
          <w:tcPr>
            <w:cnfStyle w:val="001000000000" w:firstRow="0" w:lastRow="0" w:firstColumn="1" w:lastColumn="0" w:oddVBand="0" w:evenVBand="0" w:oddHBand="0" w:evenHBand="0" w:firstRowFirstColumn="0" w:firstRowLastColumn="0" w:lastRowFirstColumn="0" w:lastRowLastColumn="0"/>
            <w:tcW w:w="1930" w:type="dxa"/>
          </w:tcPr>
          <w:p w14:paraId="318D1FA2" w14:textId="77777777" w:rsidR="00661DDD" w:rsidRDefault="00662FEC">
            <w:r>
              <w:t>Dashboard network</w:t>
            </w:r>
          </w:p>
        </w:tc>
        <w:tc>
          <w:tcPr>
            <w:tcW w:w="1930" w:type="dxa"/>
          </w:tcPr>
          <w:p w14:paraId="0E035A1A" w14:textId="77777777" w:rsidR="00661DDD" w:rsidRDefault="00662FEC">
            <w:pPr>
              <w:cnfStyle w:val="000000000000" w:firstRow="0" w:lastRow="0" w:firstColumn="0" w:lastColumn="0" w:oddVBand="0" w:evenVBand="0" w:oddHBand="0" w:evenHBand="0" w:firstRowFirstColumn="0" w:firstRowLastColumn="0" w:lastRowFirstColumn="0" w:lastRowLastColumn="0"/>
            </w:pPr>
            <w:r>
              <w:t xml:space="preserve">Raspberry Pi 4 → </w:t>
            </w:r>
            <w:r>
              <w:t>router/switch → dashboard PC</w:t>
            </w:r>
          </w:p>
        </w:tc>
        <w:tc>
          <w:tcPr>
            <w:tcW w:w="1930" w:type="dxa"/>
          </w:tcPr>
          <w:p w14:paraId="31A45F87" w14:textId="77777777" w:rsidR="00661DDD" w:rsidRDefault="00662FEC">
            <w:pPr>
              <w:cnfStyle w:val="000000000000" w:firstRow="0" w:lastRow="0" w:firstColumn="0" w:lastColumn="0" w:oddVBand="0" w:evenVBand="0" w:oddHBand="0" w:evenHBand="0" w:firstRowFirstColumn="0" w:firstRowLastColumn="0" w:lastRowFirstColumn="0" w:lastRowLastColumn="0"/>
            </w:pPr>
            <w:r>
              <w:t>LAN / Ethernet</w:t>
            </w:r>
          </w:p>
        </w:tc>
        <w:tc>
          <w:tcPr>
            <w:tcW w:w="1930" w:type="dxa"/>
          </w:tcPr>
          <w:p w14:paraId="09F18DD8" w14:textId="77777777" w:rsidR="00661DDD" w:rsidRDefault="00662FEC">
            <w:pPr>
              <w:cnfStyle w:val="000000000000" w:firstRow="0" w:lastRow="0" w:firstColumn="0" w:lastColumn="0" w:oddVBand="0" w:evenVBand="0" w:oddHBand="0" w:evenHBand="0" w:firstRowFirstColumn="0" w:firstRowLastColumn="0" w:lastRowFirstColumn="0" w:lastRowLastColumn="0"/>
            </w:pPr>
            <w:r>
              <w:t>RJ45 Ethernet port</w:t>
            </w:r>
          </w:p>
        </w:tc>
        <w:tc>
          <w:tcPr>
            <w:tcW w:w="1930" w:type="dxa"/>
          </w:tcPr>
          <w:p w14:paraId="12DB5C1B" w14:textId="77777777" w:rsidR="00661DDD" w:rsidRDefault="00662FEC">
            <w:pPr>
              <w:cnfStyle w:val="000000000000" w:firstRow="0" w:lastRow="0" w:firstColumn="0" w:lastColumn="0" w:oddVBand="0" w:evenVBand="0" w:oddHBand="0" w:evenHBand="0" w:firstRowFirstColumn="0" w:firstRowLastColumn="0" w:lastRowFirstColumn="0" w:lastRowLastColumn="0"/>
            </w:pPr>
            <w:r>
              <w:t>Flask-SocketIO monitoring interface</w:t>
            </w:r>
          </w:p>
        </w:tc>
      </w:tr>
    </w:tbl>
    <w:p w14:paraId="53E1C7D8" w14:textId="6AF1A339" w:rsidR="00661DDD" w:rsidRDefault="00661DDD"/>
    <w:p w14:paraId="1C1675D8" w14:textId="486BB702" w:rsidR="00795536" w:rsidRDefault="00795536" w:rsidP="00795536">
      <w:pPr>
        <w:pStyle w:val="Heading2"/>
      </w:pPr>
      <w:r>
        <w:lastRenderedPageBreak/>
        <w:t>4.13.</w:t>
      </w:r>
      <w:r>
        <w:t>4</w:t>
      </w:r>
      <w:r>
        <w:t xml:space="preserve"> </w:t>
      </w:r>
      <w:r>
        <w:t xml:space="preserve">Interface </w:t>
      </w:r>
    </w:p>
    <w:p w14:paraId="6758AAC8" w14:textId="3639F069" w:rsidR="00795536" w:rsidRDefault="00795536" w:rsidP="00795536">
      <w:pPr>
        <w:jc w:val="center"/>
      </w:pPr>
      <w:r>
        <w:rPr>
          <w:noProof/>
        </w:rPr>
        <w:drawing>
          <wp:inline distT="0" distB="0" distL="0" distR="0" wp14:anchorId="63C030CE" wp14:editId="59FBB256">
            <wp:extent cx="6126480" cy="3448050"/>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7"/>
                    <a:stretch>
                      <a:fillRect/>
                    </a:stretch>
                  </pic:blipFill>
                  <pic:spPr>
                    <a:xfrm>
                      <a:off x="0" y="0"/>
                      <a:ext cx="6126480" cy="3448050"/>
                    </a:xfrm>
                    <a:prstGeom prst="rect">
                      <a:avLst/>
                    </a:prstGeom>
                  </pic:spPr>
                </pic:pic>
              </a:graphicData>
            </a:graphic>
          </wp:inline>
        </w:drawing>
      </w:r>
    </w:p>
    <w:p w14:paraId="1CD600EB" w14:textId="16C963C5" w:rsidR="002D4ED0" w:rsidRDefault="002D4ED0" w:rsidP="002D4ED0">
      <w:pPr>
        <w:pStyle w:val="Caption"/>
        <w:jc w:val="center"/>
      </w:pPr>
      <w:r>
        <w:t>Figure 4.1</w:t>
      </w:r>
      <w:r>
        <w:t>1</w:t>
      </w:r>
      <w:r>
        <w:t xml:space="preserve">. </w:t>
      </w:r>
      <w:r>
        <w:t>Interface -Intelli-gate</w:t>
      </w:r>
      <w:r>
        <w:t>.</w:t>
      </w:r>
    </w:p>
    <w:p w14:paraId="67C8C90E" w14:textId="77777777" w:rsidR="002D4ED0" w:rsidRPr="00795536" w:rsidRDefault="002D4ED0" w:rsidP="00795536">
      <w:pPr>
        <w:jc w:val="center"/>
      </w:pPr>
    </w:p>
    <w:p w14:paraId="530FB16D" w14:textId="77777777" w:rsidR="00795536" w:rsidRDefault="00795536"/>
    <w:sectPr w:rsidR="00795536" w:rsidSect="00034616">
      <w:footerReference w:type="default" r:id="rId18"/>
      <w:pgSz w:w="12240" w:h="15840"/>
      <w:pgMar w:top="1181" w:right="1224" w:bottom="1152" w:left="13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CD5A01" w14:textId="77777777" w:rsidR="00662FEC" w:rsidRDefault="00662FEC">
      <w:pPr>
        <w:spacing w:after="0" w:line="240" w:lineRule="auto"/>
      </w:pPr>
      <w:r>
        <w:separator/>
      </w:r>
    </w:p>
  </w:endnote>
  <w:endnote w:type="continuationSeparator" w:id="0">
    <w:p w14:paraId="1ED15753" w14:textId="77777777" w:rsidR="00662FEC" w:rsidRDefault="00662F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385B68" w14:textId="77777777" w:rsidR="00661DDD" w:rsidRDefault="00662FEC">
    <w:pPr>
      <w:pStyle w:val="Footer"/>
      <w:jc w:val="right"/>
    </w:pPr>
    <w:r>
      <w:t>INTELLI-GATE | Chapter 4 — Preliminary Works and Prototype Design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668E5F" w14:textId="77777777" w:rsidR="00662FEC" w:rsidRDefault="00662FEC">
      <w:pPr>
        <w:spacing w:after="0" w:line="240" w:lineRule="auto"/>
      </w:pPr>
      <w:r>
        <w:separator/>
      </w:r>
    </w:p>
  </w:footnote>
  <w:footnote w:type="continuationSeparator" w:id="0">
    <w:p w14:paraId="7B46E747" w14:textId="77777777" w:rsidR="00662FEC" w:rsidRDefault="00662F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2AAC"/>
    <w:rsid w:val="0015074B"/>
    <w:rsid w:val="0015077B"/>
    <w:rsid w:val="0029639D"/>
    <w:rsid w:val="002D4ED0"/>
    <w:rsid w:val="00326F90"/>
    <w:rsid w:val="00661DDD"/>
    <w:rsid w:val="00662FEC"/>
    <w:rsid w:val="00795536"/>
    <w:rsid w:val="0085392F"/>
    <w:rsid w:val="00AA1D8D"/>
    <w:rsid w:val="00B47730"/>
    <w:rsid w:val="00CB0664"/>
    <w:rsid w:val="00F038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86B58D"/>
  <w14:defaultImageDpi w14:val="300"/>
  <w15:docId w15:val="{03C94E23-EF90-43B9-8BB8-AA9623A9B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1"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2E4B"/>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62E4B"/>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62E4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62E4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16</Pages>
  <Words>4235</Words>
  <Characters>24142</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28321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maria intud</cp:lastModifiedBy>
  <cp:revision>8</cp:revision>
  <dcterms:created xsi:type="dcterms:W3CDTF">2026-10-21T08:23:00Z</dcterms:created>
  <dcterms:modified xsi:type="dcterms:W3CDTF">2026-10-21T09:05:00Z</dcterms:modified>
  <cp:category/>
</cp:coreProperties>
</file>