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11B0" w14:textId="3E44E53C" w:rsidR="003C1CB8" w:rsidRPr="00C05882" w:rsidRDefault="00C05882">
      <w:pPr>
        <w:rPr>
          <w:b/>
          <w:bCs/>
        </w:rPr>
      </w:pPr>
      <w:r w:rsidRPr="00C05882">
        <w:rPr>
          <w:b/>
          <w:bCs/>
        </w:rPr>
        <w:t>PM1 Update Notes - RMRP</w:t>
      </w:r>
    </w:p>
    <w:p w14:paraId="132050C5" w14:textId="0AB33983" w:rsidR="00C05882" w:rsidRPr="00C05882" w:rsidRDefault="00C05882" w:rsidP="00C05882">
      <w:r w:rsidRPr="00C05882">
        <w:t>Currently, PM1 says</w:t>
      </w:r>
      <w:proofErr w:type="gramStart"/>
      <w:r w:rsidRPr="00C05882">
        <w:t xml:space="preserve">:  </w:t>
      </w:r>
      <w:r>
        <w:t>“</w:t>
      </w:r>
      <w:proofErr w:type="gramEnd"/>
      <w:r w:rsidRPr="00C05882">
        <w:t>Defined to include insertions/duplications between the TATA box (spanning n.-32 to n.-24) and the transcription start site (n.4). Caveat: variant must also meet PM2.</w:t>
      </w:r>
      <w:r>
        <w:t>”</w:t>
      </w:r>
    </w:p>
    <w:p w14:paraId="59C75BA0" w14:textId="77777777" w:rsidR="00C05882" w:rsidRPr="00C05882" w:rsidRDefault="00C05882" w:rsidP="00C05882">
      <w:r w:rsidRPr="00C05882">
        <w:t> </w:t>
      </w:r>
    </w:p>
    <w:p w14:paraId="5012DC98" w14:textId="77777777" w:rsidR="00C05882" w:rsidRPr="00C05882" w:rsidRDefault="00C05882" w:rsidP="00C05882">
      <w:r w:rsidRPr="00C05882">
        <w:t>However, we have come across this variant, which should meet PM1 but cannot because its AF is a little higher than PM2 but not close to BS1 or BA1:  </w:t>
      </w:r>
      <w:hyperlink r:id="rId4" w:tgtFrame="_blank" w:tooltip="Original URL: https://curation.clinicalgenome.org/variant-central/adaa60fb-2f9f-45de-97e9-b7509bdad377/interpretation/1ce71cec-8393-41c0-8a81-8514d688ef19/. Click or tap if you trust this link." w:history="1">
        <w:r w:rsidRPr="00C05882">
          <w:rPr>
            <w:rStyle w:val="Hyperlink"/>
          </w:rPr>
          <w:t>https://curation.clinicalgenome.org/variant-central/adaa60fb-2f9f-45de-97e9-b7509bdad377/interpretation/1ce71cec-8393-41c0-8a81-8514d688ef19/</w:t>
        </w:r>
      </w:hyperlink>
    </w:p>
    <w:p w14:paraId="7EA59A64" w14:textId="77777777" w:rsidR="00C05882" w:rsidRPr="00C05882" w:rsidRDefault="00C05882" w:rsidP="00C05882">
      <w:r w:rsidRPr="00C05882">
        <w:t> </w:t>
      </w:r>
    </w:p>
    <w:p w14:paraId="351B0131" w14:textId="7EDD5B01" w:rsidR="00C05882" w:rsidRPr="00C05882" w:rsidRDefault="00C05882" w:rsidP="00C05882">
      <w:r w:rsidRPr="00C05882">
        <w:t xml:space="preserve">This variant </w:t>
      </w:r>
      <w:proofErr w:type="gramStart"/>
      <w:r w:rsidRPr="00C05882">
        <w:t>is able to</w:t>
      </w:r>
      <w:proofErr w:type="gramEnd"/>
      <w:r w:rsidRPr="00C05882">
        <w:t xml:space="preserve"> meet PM3 because PM3 says: </w:t>
      </w:r>
      <w:r>
        <w:t>“</w:t>
      </w:r>
      <w:r w:rsidRPr="00C05882">
        <w:t>Caveat: All variants should be sufficiently rare - variant does not have to meet PM2 specification criteria but variant should not meet BS1/BA1 criteria (unless a suspected founder variant). The applicability of PM3 to suspected founder variants exceeding the BS1/BA1 threshold will be evaluated on a case-by-case basis by the VCEP.</w:t>
      </w:r>
      <w:r>
        <w:t>”</w:t>
      </w:r>
    </w:p>
    <w:p w14:paraId="680978FC" w14:textId="77777777" w:rsidR="00C05882" w:rsidRPr="00C05882" w:rsidRDefault="00C05882" w:rsidP="00C05882">
      <w:r w:rsidRPr="00C05882">
        <w:t>We would like to amend PM1 to say the same thing as PM3, that is:</w:t>
      </w:r>
    </w:p>
    <w:p w14:paraId="3683153D" w14:textId="48495B4B" w:rsidR="00C05882" w:rsidRPr="00C05882" w:rsidRDefault="00C05882" w:rsidP="00C05882">
      <w:r>
        <w:t>“</w:t>
      </w:r>
      <w:r w:rsidRPr="00C05882">
        <w:t xml:space="preserve">Defined to include insertions/duplications between the TATA box (spanning n.-32 to n.-24) and the transcription start site (n.4). Caveat: All variants should be sufficiently rare - </w:t>
      </w:r>
      <w:proofErr w:type="gramStart"/>
      <w:r w:rsidRPr="00C05882">
        <w:t>variant does</w:t>
      </w:r>
      <w:proofErr w:type="gramEnd"/>
      <w:r w:rsidRPr="00C05882">
        <w:t xml:space="preserve"> not have to meet PM2 specification criteria but </w:t>
      </w:r>
      <w:proofErr w:type="gramStart"/>
      <w:r w:rsidRPr="00C05882">
        <w:t>variant</w:t>
      </w:r>
      <w:proofErr w:type="gramEnd"/>
      <w:r w:rsidRPr="00C05882">
        <w:t xml:space="preserve"> should not meet BS1/BA1 criteria (unless a suspected founder variant). The applicability of PM1 to suspected founder variants exceeding the BS1/BA1 threshold will be evaluated on a case-by-case basis by the VCEP.</w:t>
      </w:r>
      <w:r>
        <w:t>”</w:t>
      </w:r>
    </w:p>
    <w:p w14:paraId="5DD29A34" w14:textId="77777777" w:rsidR="00C05882" w:rsidRPr="00C05882" w:rsidRDefault="00C05882" w:rsidP="00C05882">
      <w:r w:rsidRPr="00C05882">
        <w:t>The SCID VCEP discussed this modification on 9/26/2025 and approved with consensus.</w:t>
      </w:r>
    </w:p>
    <w:p w14:paraId="1BBFC321" w14:textId="77777777" w:rsidR="00C05882" w:rsidRDefault="00C05882"/>
    <w:sectPr w:rsidR="00C05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82"/>
    <w:rsid w:val="003C1CB8"/>
    <w:rsid w:val="00AD76AD"/>
    <w:rsid w:val="00C05882"/>
    <w:rsid w:val="00C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E890"/>
  <w15:chartTrackingRefBased/>
  <w15:docId w15:val="{763C4341-E33E-4964-A50E-2558CC5A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am12.safelinks.protection.outlook.com/?url=https%3A%2F%2Fcuration.clinicalgenome.org%2Fvariant-central%2Fadaa60fb-2f9f-45de-97e9-b7509bdad377%2Finterpretation%2F1ce71cec-8393-41c0-8a81-8514d688ef19%2F&amp;data=05%7C02%7C%7C638882a755924ac504c108de11b3a272%7C58b3d54f16c942d3af081fcabd095666%7C1%7C0%7C638967660410239300%7CUnknown%7CTWFpbGZsb3d8eyJFbXB0eU1hcGkiOnRydWUsIlYiOiIwLjAuMDAwMCIsIlAiOiJXaW4zMiIsIkFOIjoiTWFpbCIsIldUIjoyfQ%3D%3D%7C0%7C%7C%7C&amp;sdata=3KRhv9mfH2plU6TE7SweVAVGKKsUdJ%2B9X10Uc1EJuKY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Garrett, Haley</dc:creator>
  <cp:keywords/>
  <dc:description/>
  <cp:lastModifiedBy>Garrett, Haley</cp:lastModifiedBy>
  <cp:revision>1</cp:revision>
  <dcterms:created xsi:type="dcterms:W3CDTF">2025-10-23T14:22:00Z</dcterms:created>
  <dcterms:modified xsi:type="dcterms:W3CDTF">2025-10-23T14:24:00Z</dcterms:modified>
</cp:coreProperties>
</file>