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8FAF2" w14:textId="28BCA18F" w:rsidR="008E3FAD" w:rsidRDefault="008E3FAD" w:rsidP="008E3FAD">
      <w:pPr>
        <w:jc w:val="center"/>
        <w:rPr>
          <w:i/>
          <w:iCs/>
        </w:rPr>
      </w:pPr>
      <w:r w:rsidRPr="008E3FAD">
        <w:rPr>
          <w:i/>
          <w:iCs/>
        </w:rPr>
        <w:t>DCLRE1C</w:t>
      </w:r>
    </w:p>
    <w:p w14:paraId="473AD3E5" w14:textId="77777777" w:rsidR="00FF23FB" w:rsidRDefault="00FF23FB" w:rsidP="008E3FAD">
      <w:pPr>
        <w:jc w:val="center"/>
        <w:rPr>
          <w:i/>
          <w:iCs/>
        </w:rPr>
      </w:pPr>
    </w:p>
    <w:p w14:paraId="083FE16D" w14:textId="77777777" w:rsidR="00FF23FB" w:rsidRPr="00FF23FB" w:rsidRDefault="00FF23FB" w:rsidP="00FF23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i/>
          <w:iCs/>
        </w:rPr>
      </w:pPr>
      <w:r w:rsidRPr="00FF23FB">
        <w:rPr>
          <w:b/>
          <w:bCs/>
          <w:i/>
          <w:iCs/>
        </w:rPr>
        <w:t>PS3</w:t>
      </w:r>
    </w:p>
    <w:p w14:paraId="15B7C2B4" w14:textId="77777777" w:rsidR="00FF23FB" w:rsidRPr="00FF23FB" w:rsidRDefault="00FF23FB" w:rsidP="00FF23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FF23FB">
        <w:rPr>
          <w:b/>
          <w:bCs/>
        </w:rPr>
        <w:t>SVI Recommended Resources</w:t>
      </w:r>
    </w:p>
    <w:p w14:paraId="45B53E65" w14:textId="77777777" w:rsidR="00FF23FB" w:rsidRPr="00FF23FB" w:rsidRDefault="00FF23FB" w:rsidP="00FF23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F23FB">
        <w:t xml:space="preserve">Functional assay sheet. Please follow the instructions </w:t>
      </w:r>
      <w:proofErr w:type="gramStart"/>
      <w:r w:rsidRPr="00FF23FB">
        <w:t>in</w:t>
      </w:r>
      <w:proofErr w:type="gramEnd"/>
      <w:r w:rsidRPr="00FF23FB">
        <w:t xml:space="preserve"> the sheet. </w:t>
      </w:r>
    </w:p>
    <w:p w14:paraId="55277BB6" w14:textId="77777777" w:rsidR="00FF23FB" w:rsidRPr="00FF23FB" w:rsidRDefault="00FF23FB" w:rsidP="00FF23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FF23FB">
        <w:rPr>
          <w:b/>
          <w:bCs/>
        </w:rPr>
        <w:t>Original ACMG Summary</w:t>
      </w:r>
    </w:p>
    <w:p w14:paraId="66C1D8D8" w14:textId="77777777" w:rsidR="00FF23FB" w:rsidRPr="00FF23FB" w:rsidRDefault="00FF23FB" w:rsidP="00FF23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F23FB">
        <w:t>Well-established in vitro or in vivo functional studies supportive of a damaging effect on the gene or gene product.</w:t>
      </w:r>
    </w:p>
    <w:p w14:paraId="35A8CD9B" w14:textId="77777777" w:rsidR="00FF23FB" w:rsidRPr="00FF23FB" w:rsidRDefault="00FF23FB" w:rsidP="00FF23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F23FB">
        <w:t>Note: Functional studies that have been validated and shown to be reproducible and robust in a clinical diagnostic laboratory setting are considered the most well-established.</w:t>
      </w:r>
    </w:p>
    <w:p w14:paraId="27E485CE" w14:textId="77777777" w:rsidR="00FF23FB" w:rsidRPr="00FF23FB" w:rsidRDefault="00FF23FB" w:rsidP="00FF23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FF23FB">
        <w:rPr>
          <w:b/>
          <w:bCs/>
        </w:rPr>
        <w:t>VCEP Specifications:</w:t>
      </w:r>
    </w:p>
    <w:p w14:paraId="3AE1E46D" w14:textId="1EAE2453" w:rsidR="00FF23FB" w:rsidRPr="00FF23FB" w:rsidRDefault="00FF23FB" w:rsidP="00FF23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FF23FB">
        <w:rPr>
          <w:b/>
          <w:bCs/>
        </w:rPr>
        <w:t xml:space="preserve">Strong Specification: </w:t>
      </w:r>
    </w:p>
    <w:p w14:paraId="0704F97A" w14:textId="77777777" w:rsidR="00FF23FB" w:rsidRPr="00FF23FB" w:rsidRDefault="00FF23FB" w:rsidP="00FF23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F23FB">
        <w:t xml:space="preserve">PS3 may potentially be applied at the default strength level of Strong for evidence from an animal model expressing the variant of interest and recapitulating the DCLRE1C-SCID phenotype. Animal models will be reviewed on a case-by-case basis by </w:t>
      </w:r>
      <w:proofErr w:type="gramStart"/>
      <w:r w:rsidRPr="00FF23FB">
        <w:t>the VCEP</w:t>
      </w:r>
      <w:proofErr w:type="gramEnd"/>
      <w:r w:rsidRPr="00FF23FB">
        <w:t xml:space="preserve"> to determine the appropriate strength level.</w:t>
      </w:r>
    </w:p>
    <w:p w14:paraId="64E3628F" w14:textId="77777777" w:rsidR="00FF23FB" w:rsidRPr="00FF23FB" w:rsidRDefault="00FF23FB" w:rsidP="00FF23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248EC5B" w14:textId="77777777" w:rsidR="00FF23FB" w:rsidRPr="00FF23FB" w:rsidRDefault="00FF23FB" w:rsidP="00FF23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FF23FB">
        <w:rPr>
          <w:b/>
          <w:bCs/>
        </w:rPr>
        <w:t>Modification Type:</w:t>
      </w:r>
    </w:p>
    <w:p w14:paraId="42A021D2" w14:textId="23CF11A0" w:rsidR="00FF23FB" w:rsidRPr="00FF23FB" w:rsidRDefault="00FF23FB" w:rsidP="00FF23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F23FB">
        <w:t xml:space="preserve">Gene-specific </w:t>
      </w:r>
    </w:p>
    <w:p w14:paraId="3485B824" w14:textId="7EAA1FD1" w:rsidR="00FF23FB" w:rsidRPr="00A53698" w:rsidRDefault="00FF23FB" w:rsidP="00FF23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53698">
        <w:rPr>
          <w:b/>
          <w:bCs/>
        </w:rPr>
        <w:t>Moderate</w:t>
      </w:r>
      <w:r w:rsidR="00A53698" w:rsidRPr="00A53698">
        <w:rPr>
          <w:b/>
          <w:bCs/>
        </w:rPr>
        <w:t xml:space="preserve"> </w:t>
      </w:r>
      <w:r w:rsidRPr="00A53698">
        <w:rPr>
          <w:b/>
          <w:bCs/>
        </w:rPr>
        <w:t xml:space="preserve">Specification: </w:t>
      </w:r>
    </w:p>
    <w:p w14:paraId="08F601F1" w14:textId="77777777" w:rsidR="00FF23FB" w:rsidRPr="00FF23FB" w:rsidRDefault="00FF23FB" w:rsidP="00FF23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F23FB">
        <w:t xml:space="preserve">The strength of evidence from cellular models/in vitro studies is dependent upon abnormal results in in vitro DNA repair activity and V(D)J recombination assays: </w:t>
      </w:r>
    </w:p>
    <w:p w14:paraId="60B52B41" w14:textId="77777777" w:rsidR="00FF23FB" w:rsidRPr="00FF23FB" w:rsidRDefault="00FF23FB" w:rsidP="00FF23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1493901" w14:textId="77777777" w:rsidR="00FF23FB" w:rsidRPr="00FF23FB" w:rsidRDefault="00FF23FB" w:rsidP="00FF23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F23FB">
        <w:t>PS3_Moderate: Abnormal result in both an in vitro DNA repair activity assay AND an in vitro V(D)J recombination assay (defined as &lt;25% of wild-type activity for both assays).</w:t>
      </w:r>
    </w:p>
    <w:p w14:paraId="111C8D6B" w14:textId="77777777" w:rsidR="00FF23FB" w:rsidRPr="00FF23FB" w:rsidRDefault="00FF23FB" w:rsidP="00FF23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trike/>
          <w:color w:val="EE0000"/>
        </w:rPr>
      </w:pPr>
      <w:r w:rsidRPr="00FF23FB">
        <w:rPr>
          <w:strike/>
          <w:color w:val="EE0000"/>
          <w:highlight w:val="yellow"/>
        </w:rPr>
        <w:t xml:space="preserve">At least one previously observed proband with the DCLRE1C variant meeting PP4 is required to apply PS3 at any </w:t>
      </w:r>
      <w:proofErr w:type="gramStart"/>
      <w:r w:rsidRPr="00FF23FB">
        <w:rPr>
          <w:strike/>
          <w:color w:val="EE0000"/>
          <w:highlight w:val="yellow"/>
        </w:rPr>
        <w:t>strength</w:t>
      </w:r>
      <w:proofErr w:type="gramEnd"/>
      <w:r w:rsidRPr="00FF23FB">
        <w:rPr>
          <w:strike/>
          <w:color w:val="EE0000"/>
          <w:highlight w:val="yellow"/>
        </w:rPr>
        <w:t xml:space="preserve"> </w:t>
      </w:r>
      <w:proofErr w:type="gramStart"/>
      <w:r w:rsidRPr="00FF23FB">
        <w:rPr>
          <w:strike/>
          <w:color w:val="EE0000"/>
          <w:highlight w:val="yellow"/>
        </w:rPr>
        <w:t>on the basis of</w:t>
      </w:r>
      <w:proofErr w:type="gramEnd"/>
      <w:r w:rsidRPr="00FF23FB">
        <w:rPr>
          <w:strike/>
          <w:color w:val="EE0000"/>
          <w:highlight w:val="yellow"/>
        </w:rPr>
        <w:t xml:space="preserve"> a cellular model/in vitro study.</w:t>
      </w:r>
    </w:p>
    <w:p w14:paraId="0F6A023D" w14:textId="77777777" w:rsidR="00FF23FB" w:rsidRPr="00FF23FB" w:rsidRDefault="00FF23FB" w:rsidP="00FF23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0E492C2" w14:textId="77777777" w:rsidR="00FF23FB" w:rsidRPr="00FF23FB" w:rsidRDefault="00FF23FB" w:rsidP="00FF23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F23FB">
        <w:t>Approved assay instances:</w:t>
      </w:r>
    </w:p>
    <w:p w14:paraId="0BDF09F3" w14:textId="77777777" w:rsidR="00FF23FB" w:rsidRPr="00FF23FB" w:rsidRDefault="00FF23FB" w:rsidP="00FF23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F23FB">
        <w:t xml:space="preserve">DNA repair activity assay </w:t>
      </w:r>
    </w:p>
    <w:p w14:paraId="068D714B" w14:textId="77777777" w:rsidR="00FF23FB" w:rsidRPr="00FF23FB" w:rsidRDefault="00FF23FB" w:rsidP="00FF23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F23FB">
        <w:t>Felgentreff et al., 2015 (PMID: 25917813)</w:t>
      </w:r>
    </w:p>
    <w:p w14:paraId="7B3FFEB1" w14:textId="77777777" w:rsidR="00FF23FB" w:rsidRPr="00FF23FB" w:rsidRDefault="00FF23FB" w:rsidP="00FF23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F23FB">
        <w:t xml:space="preserve">V(D)J recombination assay </w:t>
      </w:r>
    </w:p>
    <w:p w14:paraId="611AD232" w14:textId="77777777" w:rsidR="00FF23FB" w:rsidRPr="00FF23FB" w:rsidRDefault="00FF23FB" w:rsidP="00FF23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F23FB">
        <w:t>Pannicke et al., 2004 (PMID: 15071507)</w:t>
      </w:r>
    </w:p>
    <w:p w14:paraId="5CFEB8C8" w14:textId="77777777" w:rsidR="00FF23FB" w:rsidRPr="00FF23FB" w:rsidRDefault="00FF23FB" w:rsidP="00FF23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F23FB">
        <w:t>Ege et al., 2005 (PMID: 15731174)</w:t>
      </w:r>
    </w:p>
    <w:p w14:paraId="3303AAB9" w14:textId="77777777" w:rsidR="00FF23FB" w:rsidRPr="00FF23FB" w:rsidRDefault="00FF23FB" w:rsidP="00FF23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F23FB">
        <w:t>Felgentreff et al., 2015 (PMID: 25917813)</w:t>
      </w:r>
    </w:p>
    <w:p w14:paraId="2EB93B6C" w14:textId="77777777" w:rsidR="00FF23FB" w:rsidRPr="00FF23FB" w:rsidRDefault="00FF23FB" w:rsidP="00FF23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F23FB">
        <w:t>Volk et al., 2015 (PMID: 26476407)</w:t>
      </w:r>
    </w:p>
    <w:p w14:paraId="13296B44" w14:textId="77777777" w:rsidR="00FF23FB" w:rsidRPr="00A53698" w:rsidRDefault="00FF23FB" w:rsidP="00FF23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53698">
        <w:rPr>
          <w:b/>
          <w:bCs/>
        </w:rPr>
        <w:t>Modification Type:</w:t>
      </w:r>
    </w:p>
    <w:p w14:paraId="3704B8B1" w14:textId="0A870B93" w:rsidR="00FF23FB" w:rsidRPr="00FF23FB" w:rsidRDefault="00FF23FB" w:rsidP="00FF23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F23FB">
        <w:t>Gene-specific</w:t>
      </w:r>
    </w:p>
    <w:p w14:paraId="437AD94C" w14:textId="4DB0BA54" w:rsidR="00FF23FB" w:rsidRPr="00A53698" w:rsidRDefault="00FF23FB" w:rsidP="00FF23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53698">
        <w:rPr>
          <w:b/>
          <w:bCs/>
        </w:rPr>
        <w:t>Supporting</w:t>
      </w:r>
      <w:r w:rsidR="00A53698" w:rsidRPr="00A53698">
        <w:rPr>
          <w:b/>
          <w:bCs/>
        </w:rPr>
        <w:t xml:space="preserve"> </w:t>
      </w:r>
      <w:r w:rsidRPr="00A53698">
        <w:rPr>
          <w:b/>
          <w:bCs/>
        </w:rPr>
        <w:t xml:space="preserve">Specification: </w:t>
      </w:r>
    </w:p>
    <w:p w14:paraId="5AEF1F1C" w14:textId="77777777" w:rsidR="00FF23FB" w:rsidRPr="00FF23FB" w:rsidRDefault="00FF23FB" w:rsidP="00FF23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F23FB">
        <w:t xml:space="preserve">The strength of evidence from cellular models/in vitro studies is dependent upon abnormal results in in vitro DNA repair activity and V(D)J recombination assays: </w:t>
      </w:r>
    </w:p>
    <w:p w14:paraId="22896198" w14:textId="77777777" w:rsidR="00FF23FB" w:rsidRPr="00FF23FB" w:rsidRDefault="00FF23FB" w:rsidP="00FF23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B71D7B1" w14:textId="77777777" w:rsidR="00FF23FB" w:rsidRPr="00FF23FB" w:rsidRDefault="00FF23FB" w:rsidP="00FF23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F23FB">
        <w:t>PS3_Supporting: Abnormal result in an in vitro V(D)J recombination assay (same threshold, &lt;25% of wild-type activity).</w:t>
      </w:r>
    </w:p>
    <w:p w14:paraId="296C621E" w14:textId="77777777" w:rsidR="00FF23FB" w:rsidRPr="00A53698" w:rsidRDefault="00FF23FB" w:rsidP="00FF23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trike/>
          <w:color w:val="EE0000"/>
        </w:rPr>
      </w:pPr>
      <w:r w:rsidRPr="00A53698">
        <w:rPr>
          <w:strike/>
          <w:color w:val="EE0000"/>
          <w:highlight w:val="yellow"/>
        </w:rPr>
        <w:lastRenderedPageBreak/>
        <w:t xml:space="preserve">At least one previously observed proband with the DCLRE1C variant meeting PP4 is required to apply PS3 at any </w:t>
      </w:r>
      <w:proofErr w:type="gramStart"/>
      <w:r w:rsidRPr="00A53698">
        <w:rPr>
          <w:strike/>
          <w:color w:val="EE0000"/>
          <w:highlight w:val="yellow"/>
        </w:rPr>
        <w:t>strength</w:t>
      </w:r>
      <w:proofErr w:type="gramEnd"/>
      <w:r w:rsidRPr="00A53698">
        <w:rPr>
          <w:strike/>
          <w:color w:val="EE0000"/>
          <w:highlight w:val="yellow"/>
        </w:rPr>
        <w:t xml:space="preserve"> </w:t>
      </w:r>
      <w:proofErr w:type="gramStart"/>
      <w:r w:rsidRPr="00A53698">
        <w:rPr>
          <w:strike/>
          <w:color w:val="EE0000"/>
          <w:highlight w:val="yellow"/>
        </w:rPr>
        <w:t>on the basis of</w:t>
      </w:r>
      <w:proofErr w:type="gramEnd"/>
      <w:r w:rsidRPr="00A53698">
        <w:rPr>
          <w:strike/>
          <w:color w:val="EE0000"/>
          <w:highlight w:val="yellow"/>
        </w:rPr>
        <w:t xml:space="preserve"> a cellular model/in vitro study.</w:t>
      </w:r>
    </w:p>
    <w:p w14:paraId="3DFCD0F2" w14:textId="77777777" w:rsidR="00FF23FB" w:rsidRPr="00FF23FB" w:rsidRDefault="00FF23FB" w:rsidP="00FF23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6E8A8A9" w14:textId="77777777" w:rsidR="00FF23FB" w:rsidRPr="00FF23FB" w:rsidRDefault="00FF23FB" w:rsidP="00FF23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F23FB">
        <w:t>Approved assay instances:</w:t>
      </w:r>
    </w:p>
    <w:p w14:paraId="469B1F94" w14:textId="77777777" w:rsidR="00FF23FB" w:rsidRPr="00FF23FB" w:rsidRDefault="00FF23FB" w:rsidP="00FF23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F23FB">
        <w:t xml:space="preserve">DNA repair activity assay </w:t>
      </w:r>
    </w:p>
    <w:p w14:paraId="481755D8" w14:textId="77777777" w:rsidR="00FF23FB" w:rsidRPr="00FF23FB" w:rsidRDefault="00FF23FB" w:rsidP="00FF23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F23FB">
        <w:t>Felgentreff et al., 2015 (PMID: 25917813)</w:t>
      </w:r>
    </w:p>
    <w:p w14:paraId="42451A95" w14:textId="77777777" w:rsidR="00FF23FB" w:rsidRPr="00FF23FB" w:rsidRDefault="00FF23FB" w:rsidP="00FF23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F23FB">
        <w:t xml:space="preserve">V(D)J recombination assay </w:t>
      </w:r>
    </w:p>
    <w:p w14:paraId="70199B2B" w14:textId="77777777" w:rsidR="00FF23FB" w:rsidRPr="00FF23FB" w:rsidRDefault="00FF23FB" w:rsidP="00FF23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F23FB">
        <w:t>Pannicke et al., 2004 (PMID: 15071507)</w:t>
      </w:r>
    </w:p>
    <w:p w14:paraId="2162C70B" w14:textId="77777777" w:rsidR="00FF23FB" w:rsidRPr="00FF23FB" w:rsidRDefault="00FF23FB" w:rsidP="00FF23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F23FB">
        <w:t>Ege et al., 2005 (PMID: 15731174)</w:t>
      </w:r>
    </w:p>
    <w:p w14:paraId="657AC5BD" w14:textId="77777777" w:rsidR="00FF23FB" w:rsidRPr="00FF23FB" w:rsidRDefault="00FF23FB" w:rsidP="00FF23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F23FB">
        <w:t>Felgentreff et al., 2015 (PMID: 25917813)</w:t>
      </w:r>
    </w:p>
    <w:p w14:paraId="3200CE36" w14:textId="77777777" w:rsidR="00FF23FB" w:rsidRPr="00FF23FB" w:rsidRDefault="00FF23FB" w:rsidP="00FF23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F23FB">
        <w:t>Volk et al., 2015 (PMID: 26476407)</w:t>
      </w:r>
    </w:p>
    <w:p w14:paraId="63F3AC55" w14:textId="77777777" w:rsidR="00FF23FB" w:rsidRPr="00A53698" w:rsidRDefault="00FF23FB" w:rsidP="00FF23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53698">
        <w:rPr>
          <w:b/>
          <w:bCs/>
        </w:rPr>
        <w:t>Modification Type:</w:t>
      </w:r>
    </w:p>
    <w:p w14:paraId="462CD030" w14:textId="7028A943" w:rsidR="00FF23FB" w:rsidRPr="00FF23FB" w:rsidRDefault="00FF23FB" w:rsidP="00FF23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F23FB">
        <w:t>Gene-specific</w:t>
      </w:r>
    </w:p>
    <w:p w14:paraId="4B699D55" w14:textId="1026DDF0" w:rsidR="00707414" w:rsidRPr="00421C93" w:rsidRDefault="00707414" w:rsidP="007074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trike/>
          <w:color w:val="EE0000"/>
        </w:rPr>
      </w:pPr>
    </w:p>
    <w:tbl>
      <w:tblPr>
        <w:tblW w:w="1008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0"/>
      </w:tblGrid>
      <w:tr w:rsidR="008E3FAD" w:rsidRPr="008E3FAD" w14:paraId="6639136F" w14:textId="77777777" w:rsidTr="008E3FA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944573" w14:textId="77777777" w:rsidR="008E3FAD" w:rsidRPr="008E3FAD" w:rsidRDefault="008E3FAD" w:rsidP="008E3FAD">
            <w:pPr>
              <w:rPr>
                <w:b/>
                <w:bCs/>
              </w:rPr>
            </w:pPr>
            <w:bookmarkStart w:id="0" w:name="ruleSet-1565017056-1620856090"/>
            <w:r w:rsidRPr="008E3FAD">
              <w:rPr>
                <w:b/>
                <w:bCs/>
              </w:rPr>
              <w:t>PP4</w:t>
            </w:r>
            <w:bookmarkEnd w:id="0"/>
          </w:p>
        </w:tc>
      </w:tr>
      <w:tr w:rsidR="008E3FAD" w:rsidRPr="008E3FAD" w14:paraId="28A2E398" w14:textId="77777777" w:rsidTr="008E3FA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hideMark/>
          </w:tcPr>
          <w:p w14:paraId="36AB6E2E" w14:textId="77777777" w:rsidR="008E3FAD" w:rsidRPr="008E3FAD" w:rsidRDefault="008E3FAD" w:rsidP="008E3FAD">
            <w:pPr>
              <w:rPr>
                <w:b/>
                <w:bCs/>
              </w:rPr>
            </w:pPr>
            <w:r w:rsidRPr="008E3FAD">
              <w:rPr>
                <w:b/>
                <w:bCs/>
              </w:rPr>
              <w:t>Original ACMG Summary</w:t>
            </w:r>
          </w:p>
          <w:p w14:paraId="69AEA0EB" w14:textId="77777777" w:rsidR="008E3FAD" w:rsidRPr="008E3FAD" w:rsidRDefault="008E3FAD" w:rsidP="008E3FAD">
            <w:r w:rsidRPr="008E3FAD">
              <w:t>Patient’s phenotype or family history is highly specific for a disease with a single genetic etiology.</w:t>
            </w:r>
          </w:p>
          <w:p w14:paraId="6B6038C7" w14:textId="77777777" w:rsidR="008E3FAD" w:rsidRPr="008E3FAD" w:rsidRDefault="008E3FAD" w:rsidP="008E3FAD">
            <w:r w:rsidRPr="008E3FAD">
              <w:rPr>
                <w:b/>
                <w:bCs/>
              </w:rPr>
              <w:t>VCEP Specifications:</w:t>
            </w:r>
          </w:p>
          <w:p w14:paraId="656F093A" w14:textId="77777777" w:rsidR="008E3FAD" w:rsidRPr="008E3FAD" w:rsidRDefault="008E3FAD" w:rsidP="008E3FAD">
            <w:r w:rsidRPr="008E3FAD">
              <w:t>PP4 applicability and strength is determined by the total points accumulated by a single affected individual according to the table below and the following total point ranges:</w:t>
            </w:r>
          </w:p>
          <w:p w14:paraId="6FC1D54D" w14:textId="77777777" w:rsidR="008E3FAD" w:rsidRPr="008E3FAD" w:rsidRDefault="008E3FAD" w:rsidP="008E3FAD">
            <w:pPr>
              <w:numPr>
                <w:ilvl w:val="0"/>
                <w:numId w:val="2"/>
              </w:numPr>
            </w:pPr>
            <w:r w:rsidRPr="008E3FAD">
              <w:t>&lt;1 Point: PP4 not met</w:t>
            </w:r>
          </w:p>
          <w:p w14:paraId="7A20E600" w14:textId="77777777" w:rsidR="008E3FAD" w:rsidRPr="008E3FAD" w:rsidRDefault="008E3FAD" w:rsidP="008E3FAD">
            <w:pPr>
              <w:numPr>
                <w:ilvl w:val="0"/>
                <w:numId w:val="2"/>
              </w:numPr>
            </w:pPr>
            <w:r w:rsidRPr="008E3FAD">
              <w:t>1 - &lt;2 Points: PP4</w:t>
            </w:r>
          </w:p>
          <w:p w14:paraId="5B249817" w14:textId="77777777" w:rsidR="008E3FAD" w:rsidRPr="008E3FAD" w:rsidRDefault="008E3FAD" w:rsidP="008E3FAD">
            <w:pPr>
              <w:numPr>
                <w:ilvl w:val="0"/>
                <w:numId w:val="2"/>
              </w:numPr>
            </w:pPr>
            <w:r w:rsidRPr="008E3FAD">
              <w:t>2 - &lt;6 Points: PP4_Moderate</w:t>
            </w:r>
          </w:p>
          <w:p w14:paraId="25EBA191" w14:textId="4B182514" w:rsidR="008E3FAD" w:rsidRPr="008E3FAD" w:rsidRDefault="008E3FAD" w:rsidP="008E3FAD">
            <w:pPr>
              <w:numPr>
                <w:ilvl w:val="0"/>
                <w:numId w:val="2"/>
              </w:numPr>
            </w:pPr>
            <w:r w:rsidRPr="008E3FAD">
              <w:t>≥6 Points: PP4_Stron</w:t>
            </w:r>
            <w:r w:rsidR="00AE7059" w:rsidRPr="00AE7059">
              <w:rPr>
                <w:highlight w:val="yellow"/>
              </w:rPr>
              <w:t>g</w:t>
            </w:r>
            <w:r w:rsidR="00AE7059" w:rsidRPr="00AE7059">
              <w:rPr>
                <w:strike/>
                <w:color w:val="FF0000"/>
                <w:highlight w:val="yellow"/>
                <w:vertAlign w:val="superscript"/>
              </w:rPr>
              <w:t>1</w:t>
            </w:r>
          </w:p>
          <w:p w14:paraId="5BA21124" w14:textId="77777777" w:rsidR="008E3FAD" w:rsidRPr="008E3FAD" w:rsidRDefault="008E3FAD" w:rsidP="008E3FAD">
            <w:r w:rsidRPr="008E3FAD">
              <w:rPr>
                <w:b/>
                <w:bCs/>
              </w:rPr>
              <w:t>Evidence Description (Points)</w:t>
            </w:r>
          </w:p>
          <w:p w14:paraId="73786745" w14:textId="354F9A0B" w:rsidR="008E3FAD" w:rsidRPr="008E3FAD" w:rsidRDefault="008E3FAD" w:rsidP="008E3FAD">
            <w:r w:rsidRPr="008E3FAD">
              <w:t>Diagnostic criteria met for SCID (Criteria 1 and 3 or Criterion 4 by itself) or Leaky SCID/Omenn syndrome (excluding Criterion 2</w:t>
            </w:r>
            <w:r w:rsidRPr="008E3FAD">
              <w:rPr>
                <w:highlight w:val="yellow"/>
              </w:rPr>
              <w:t>)</w:t>
            </w:r>
            <w:r w:rsidR="00C87B1F" w:rsidRPr="00261759">
              <w:rPr>
                <w:color w:val="FF0000"/>
                <w:highlight w:val="yellow"/>
                <w:vertAlign w:val="superscript"/>
              </w:rPr>
              <w:t>1</w:t>
            </w:r>
            <w:r w:rsidRPr="008E3FAD">
              <w:rPr>
                <w:highlight w:val="yellow"/>
                <w:vertAlign w:val="superscript"/>
              </w:rPr>
              <w:t> </w:t>
            </w:r>
            <w:r w:rsidRPr="008E3FAD">
              <w:rPr>
                <w:highlight w:val="yellow"/>
              </w:rPr>
              <w:t>(</w:t>
            </w:r>
            <w:r w:rsidRPr="008E3FAD">
              <w:t>0.5pt)</w:t>
            </w:r>
          </w:p>
          <w:p w14:paraId="6D1EB00F" w14:textId="77777777" w:rsidR="008E3FAD" w:rsidRPr="008E3FAD" w:rsidRDefault="008E3FAD" w:rsidP="008E3FAD">
            <w:r w:rsidRPr="008E3FAD">
              <w:t>SCID gene panel or exome/genome sequencing conducted (only applicable if genetic testing did not provide an alternative genetic explanation for SCID/Leaky SCID/Omenn syndrome phenotype) (1pt)</w:t>
            </w:r>
          </w:p>
          <w:p w14:paraId="4D55222A" w14:textId="77777777" w:rsidR="008E3FAD" w:rsidRPr="008E3FAD" w:rsidRDefault="008E3FAD" w:rsidP="008E3FAD">
            <w:r w:rsidRPr="008E3FAD">
              <w:t>Family history of SCID (only applicable if SCID gene panel or exome/genome sequencing was conducted on proband and did not provide an alternative genetic explanation for phenotype) (0.5pt)</w:t>
            </w:r>
          </w:p>
          <w:p w14:paraId="560C82B1" w14:textId="77777777" w:rsidR="008E3FAD" w:rsidRPr="008E3FAD" w:rsidRDefault="008E3FAD" w:rsidP="008E3FAD">
            <w:r w:rsidRPr="008E3FAD">
              <w:t>Navajo or Apache descent (0.25 pt)</w:t>
            </w:r>
          </w:p>
          <w:p w14:paraId="38FEAD8C" w14:textId="77777777" w:rsidR="008E3FAD" w:rsidRPr="008E3FAD" w:rsidRDefault="008E3FAD" w:rsidP="008E3FAD">
            <w:r w:rsidRPr="008E3FAD">
              <w:t>Increased cellular radiosensitivity as determined by &gt;1 log of decreased proliferation or survival OR impaired gH2AX correction compared to wild-type controls AND pathogenic or likely pathogenic variants in PRKDC, NHEJ1, and LIG4 have been excluded PMIDs: 11336668, 26476407, 27611239, 25917813 (4.5 pt)</w:t>
            </w:r>
          </w:p>
          <w:p w14:paraId="1D54A742" w14:textId="77777777" w:rsidR="008E3FAD" w:rsidRPr="008E3FAD" w:rsidRDefault="008E3FAD" w:rsidP="008E3FAD">
            <w:r w:rsidRPr="008E3FAD">
              <w:t>Increased cellular radiosensitivity as determined by &gt;1 log of decreased proliferation or survival OR impaired gH2AX correction compared to wild-type controls AND pathogenic or likely pathogenic variants in PRKDC, NHEJ1, and LIG4 have </w:t>
            </w:r>
            <w:r w:rsidRPr="008E3FAD">
              <w:rPr>
                <w:b/>
                <w:bCs/>
              </w:rPr>
              <w:t>NOT</w:t>
            </w:r>
            <w:r w:rsidRPr="008E3FAD">
              <w:t xml:space="preserve"> been excluded PMIDs: 11336668, 26476407, 27611239, </w:t>
            </w:r>
            <w:proofErr w:type="gramStart"/>
            <w:r w:rsidRPr="008E3FAD">
              <w:t>25917813  (</w:t>
            </w:r>
            <w:proofErr w:type="gramEnd"/>
            <w:r w:rsidRPr="008E3FAD">
              <w:t>0.5 pt)</w:t>
            </w:r>
          </w:p>
          <w:p w14:paraId="53A148D2" w14:textId="77777777" w:rsidR="008E3FAD" w:rsidRPr="008E3FAD" w:rsidRDefault="008E3FAD" w:rsidP="008E3FAD">
            <w:r w:rsidRPr="008E3FAD">
              <w:lastRenderedPageBreak/>
              <w:t>Decreased V(D)J recombination as established by the laboratory AND pathogenic or likely pathogenic variants in RAG1, RAG2, PRKDC, NHEJ1, LIG4, and NUDCD3 have been excluded PMIDs: 11336668, 15071507, 25917813, and 29906526 (4.5 pt)</w:t>
            </w:r>
          </w:p>
          <w:p w14:paraId="6D7382D1" w14:textId="77777777" w:rsidR="008E3FAD" w:rsidRPr="008E3FAD" w:rsidRDefault="008E3FAD" w:rsidP="008E3FAD">
            <w:r w:rsidRPr="008E3FAD">
              <w:t>Decreased V(D)J recombination as established by the laboratory AND pathogenic or likely pathogenic variants in RAG1, RAG2, PRKDC, NHEJ1, LIG4, and NUDCD3 have </w:t>
            </w:r>
            <w:r w:rsidRPr="008E3FAD">
              <w:rPr>
                <w:b/>
                <w:bCs/>
              </w:rPr>
              <w:t>NOT</w:t>
            </w:r>
            <w:r w:rsidRPr="008E3FAD">
              <w:t xml:space="preserve"> been excluded PMIDs: 11336668, 15071507, 25917813, and </w:t>
            </w:r>
            <w:proofErr w:type="gramStart"/>
            <w:r w:rsidRPr="008E3FAD">
              <w:t>29906526  (</w:t>
            </w:r>
            <w:proofErr w:type="gramEnd"/>
            <w:r w:rsidRPr="008E3FAD">
              <w:t>1 pt)</w:t>
            </w:r>
          </w:p>
          <w:p w14:paraId="036E86AA" w14:textId="77777777" w:rsidR="008E3FAD" w:rsidRPr="008E3FAD" w:rsidRDefault="008E3FAD" w:rsidP="008E3FAD">
            <w:r w:rsidRPr="008E3FAD">
              <w:t>Vector-based complementation corrected increased cellular radiosensitivity (as determined by &gt;1 log of decreased proliferation or survival OR impaired gH2AX correction compared to wild-type controls) and/or decreased V(D)J recombination (as established by the laboratory) and/or led to in vitro restoration of hematopoietic stem cell maturation into T cells (5 pt)</w:t>
            </w:r>
          </w:p>
          <w:p w14:paraId="4230C940" w14:textId="6C7F71B9" w:rsidR="008E3FAD" w:rsidRPr="008E3FAD" w:rsidRDefault="008E3FAD" w:rsidP="008E3FAD">
            <w:r w:rsidRPr="008E3FAD">
              <w:t>SCID phenotype corrected by DCLRE</w:t>
            </w:r>
            <w:r w:rsidRPr="008E3FAD">
              <w:rPr>
                <w:highlight w:val="yellow"/>
              </w:rPr>
              <w:t>1</w:t>
            </w:r>
            <w:r w:rsidR="00C87B1F" w:rsidRPr="00261759">
              <w:rPr>
                <w:color w:val="FF0000"/>
                <w:highlight w:val="yellow"/>
              </w:rPr>
              <w:t>C</w:t>
            </w:r>
            <w:r w:rsidRPr="008E3FAD">
              <w:rPr>
                <w:highlight w:val="yellow"/>
              </w:rPr>
              <w:t xml:space="preserve"> g</w:t>
            </w:r>
            <w:r w:rsidRPr="008E3FAD">
              <w:t>ene therapy </w:t>
            </w:r>
            <w:r w:rsidRPr="008E3FAD">
              <w:rPr>
                <w:b/>
                <w:bCs/>
              </w:rPr>
              <w:t>WITHOUT</w:t>
            </w:r>
            <w:r w:rsidRPr="008E3FAD">
              <w:t> CNV testing performe</w:t>
            </w:r>
            <w:r w:rsidRPr="008E3FAD">
              <w:rPr>
                <w:highlight w:val="yellow"/>
              </w:rPr>
              <w:t>d</w:t>
            </w:r>
            <w:r w:rsidR="00C87B1F" w:rsidRPr="00261759">
              <w:rPr>
                <w:color w:val="FF0000"/>
                <w:highlight w:val="yellow"/>
                <w:vertAlign w:val="superscript"/>
              </w:rPr>
              <w:t>2</w:t>
            </w:r>
            <w:r w:rsidRPr="008E3FAD">
              <w:rPr>
                <w:highlight w:val="yellow"/>
              </w:rPr>
              <w:t xml:space="preserve"> (</w:t>
            </w:r>
            <w:r w:rsidRPr="008E3FAD">
              <w:t>4.5pt)</w:t>
            </w:r>
          </w:p>
          <w:p w14:paraId="64A57D81" w14:textId="2601A3BF" w:rsidR="008E3FAD" w:rsidRPr="008E3FAD" w:rsidRDefault="008E3FAD" w:rsidP="008E3FAD">
            <w:r w:rsidRPr="008E3FAD">
              <w:t>SCID phenotype corrected by DCLRE</w:t>
            </w:r>
            <w:r w:rsidRPr="008E3FAD">
              <w:rPr>
                <w:highlight w:val="yellow"/>
              </w:rPr>
              <w:t>1</w:t>
            </w:r>
            <w:r w:rsidR="00C87B1F" w:rsidRPr="00261759">
              <w:rPr>
                <w:color w:val="FF0000"/>
                <w:highlight w:val="yellow"/>
              </w:rPr>
              <w:t>C</w:t>
            </w:r>
            <w:r w:rsidRPr="008E3FAD">
              <w:t xml:space="preserve"> gene therapy </w:t>
            </w:r>
            <w:r w:rsidRPr="008E3FAD">
              <w:rPr>
                <w:b/>
                <w:bCs/>
              </w:rPr>
              <w:t>WITH</w:t>
            </w:r>
            <w:r w:rsidRPr="008E3FAD">
              <w:t> CNV testing performe</w:t>
            </w:r>
            <w:r w:rsidRPr="008E3FAD">
              <w:rPr>
                <w:highlight w:val="yellow"/>
              </w:rPr>
              <w:t>d</w:t>
            </w:r>
            <w:r w:rsidR="00C87B1F" w:rsidRPr="00261759">
              <w:rPr>
                <w:color w:val="FF0000"/>
                <w:highlight w:val="yellow"/>
                <w:vertAlign w:val="superscript"/>
              </w:rPr>
              <w:t>2</w:t>
            </w:r>
            <w:r w:rsidR="00C87B1F" w:rsidRPr="00261759">
              <w:rPr>
                <w:highlight w:val="yellow"/>
              </w:rPr>
              <w:t xml:space="preserve"> </w:t>
            </w:r>
            <w:r w:rsidRPr="008E3FAD">
              <w:rPr>
                <w:highlight w:val="yellow"/>
              </w:rPr>
              <w:t>(</w:t>
            </w:r>
            <w:r w:rsidRPr="008E3FAD">
              <w:t>6pt)</w:t>
            </w:r>
          </w:p>
          <w:p w14:paraId="3BCCB53A" w14:textId="77777777" w:rsidR="008E3FAD" w:rsidRPr="008E3FAD" w:rsidRDefault="008E3FAD" w:rsidP="008E3FAD">
            <w:r w:rsidRPr="008E3FAD">
              <w:t>T-B-NK+ lymphocyte subset profile* (</w:t>
            </w:r>
            <w:r w:rsidRPr="008E3FAD">
              <w:rPr>
                <w:i/>
                <w:iCs/>
              </w:rPr>
              <w:t>See notes</w:t>
            </w:r>
            <w:r w:rsidRPr="008E3FAD">
              <w:t>) (0.5pt) </w:t>
            </w:r>
          </w:p>
          <w:p w14:paraId="58D6CBCC" w14:textId="77777777" w:rsidR="00C87B1F" w:rsidRPr="008E3FAD" w:rsidRDefault="00C87B1F" w:rsidP="00C87B1F">
            <w:r w:rsidRPr="00261759">
              <w:rPr>
                <w:color w:val="FF0000"/>
                <w:highlight w:val="yellow"/>
                <w:vertAlign w:val="superscript"/>
              </w:rPr>
              <w:t>1</w:t>
            </w:r>
            <w:r w:rsidRPr="008E3FAD">
              <w:rPr>
                <w:highlight w:val="yellow"/>
                <w:vertAlign w:val="superscript"/>
              </w:rPr>
              <w:t> </w:t>
            </w:r>
            <w:r w:rsidRPr="008E3FAD">
              <w:rPr>
                <w:highlight w:val="yellow"/>
              </w:rPr>
              <w:t>T</w:t>
            </w:r>
            <w:r w:rsidRPr="008E3FAD">
              <w:t>he diagnostic criteria should follow the PIDTC 2022 specification, summarized </w:t>
            </w:r>
            <w:hyperlink r:id="rId5" w:history="1">
              <w:r w:rsidRPr="008E3FAD">
                <w:rPr>
                  <w:rStyle w:val="Hyperlink"/>
                </w:rPr>
                <w:t>here</w:t>
              </w:r>
            </w:hyperlink>
            <w:r w:rsidRPr="008E3FAD">
              <w:t>.</w:t>
            </w:r>
          </w:p>
          <w:p w14:paraId="3751331C" w14:textId="5880DF52" w:rsidR="008E3FAD" w:rsidRPr="008E3FAD" w:rsidRDefault="00C87B1F" w:rsidP="008E3FAD">
            <w:r w:rsidRPr="00261759">
              <w:rPr>
                <w:color w:val="FF0000"/>
                <w:highlight w:val="yellow"/>
                <w:vertAlign w:val="superscript"/>
              </w:rPr>
              <w:t>2</w:t>
            </w:r>
            <w:r w:rsidR="008E3FAD" w:rsidRPr="008E3FAD">
              <w:rPr>
                <w:color w:val="FF0000"/>
                <w:highlight w:val="yellow"/>
              </w:rPr>
              <w:t xml:space="preserve">CNV (Copy number variation) testing </w:t>
            </w:r>
            <w:r w:rsidRPr="008E3FAD">
              <w:rPr>
                <w:color w:val="FF0000"/>
                <w:highlight w:val="yellow"/>
              </w:rPr>
              <w:t xml:space="preserve">is required </w:t>
            </w:r>
            <w:r w:rsidRPr="00261759">
              <w:rPr>
                <w:color w:val="FF0000"/>
                <w:highlight w:val="yellow"/>
              </w:rPr>
              <w:t>if</w:t>
            </w:r>
            <w:r w:rsidRPr="008E3FAD">
              <w:rPr>
                <w:color w:val="FF0000"/>
                <w:highlight w:val="yellow"/>
              </w:rPr>
              <w:t xml:space="preserve"> PP4_Strong</w:t>
            </w:r>
            <w:r w:rsidRPr="00261759">
              <w:rPr>
                <w:color w:val="FF0000"/>
                <w:highlight w:val="yellow"/>
              </w:rPr>
              <w:t xml:space="preserve"> cannot be reached without points from gene therapy</w:t>
            </w:r>
            <w:r w:rsidRPr="008E3FAD">
              <w:rPr>
                <w:color w:val="FF0000"/>
                <w:highlight w:val="yellow"/>
              </w:rPr>
              <w:t xml:space="preserve"> </w:t>
            </w:r>
            <w:proofErr w:type="gramStart"/>
            <w:r w:rsidRPr="008E3FAD">
              <w:rPr>
                <w:color w:val="FF0000"/>
                <w:highlight w:val="yellow"/>
              </w:rPr>
              <w:t>in order to</w:t>
            </w:r>
            <w:proofErr w:type="gramEnd"/>
            <w:r w:rsidRPr="008E3FAD">
              <w:rPr>
                <w:color w:val="FF0000"/>
                <w:highlight w:val="yellow"/>
              </w:rPr>
              <w:t xml:space="preserve"> certify that the variant in question is causative for the phenotype, and not one CNV event corrected by gene therapy</w:t>
            </w:r>
            <w:r w:rsidRPr="00261759">
              <w:rPr>
                <w:color w:val="FF0000"/>
                <w:highlight w:val="yellow"/>
              </w:rPr>
              <w:t xml:space="preserve"> </w:t>
            </w:r>
            <w:r w:rsidRPr="008E3FAD">
              <w:rPr>
                <w:color w:val="FF0000"/>
                <w:highlight w:val="yellow"/>
              </w:rPr>
              <w:t>and not previously</w:t>
            </w:r>
            <w:r w:rsidRPr="00261759">
              <w:rPr>
                <w:color w:val="FF0000"/>
                <w:highlight w:val="yellow"/>
              </w:rPr>
              <w:t xml:space="preserve"> </w:t>
            </w:r>
            <w:r w:rsidRPr="008E3FAD">
              <w:rPr>
                <w:color w:val="FF0000"/>
                <w:highlight w:val="yellow"/>
              </w:rPr>
              <w:t>identified.</w:t>
            </w:r>
          </w:p>
          <w:p w14:paraId="64804201" w14:textId="77777777" w:rsidR="008E3FAD" w:rsidRPr="008E3FAD" w:rsidRDefault="008E3FAD" w:rsidP="008E3FAD">
            <w:r w:rsidRPr="008E3FAD">
              <w:t>*</w:t>
            </w:r>
            <w:r w:rsidRPr="008E3FAD">
              <w:rPr>
                <w:i/>
                <w:iCs/>
              </w:rPr>
              <w:t>Notes</w:t>
            </w:r>
            <w:r w:rsidRPr="008E3FAD">
              <w:t>: 1) If NK cells are not noted or are present, criteria may still be applied if SCID gene panel or exome/genome sequencing has ruled out alternative causes; 2) If maternal T cells are present, the T lymphocyte profile is still considered to be T- (autologous T cells are absent).</w:t>
            </w:r>
          </w:p>
          <w:p w14:paraId="27710C09" w14:textId="77777777" w:rsidR="008E3FAD" w:rsidRPr="008E3FAD" w:rsidRDefault="008E3FAD" w:rsidP="008E3FAD">
            <w:r w:rsidRPr="008E3FAD">
              <w:t>Find attached the PP4 table.</w:t>
            </w:r>
          </w:p>
          <w:p w14:paraId="36E78FC9" w14:textId="77777777" w:rsidR="008E3FAD" w:rsidRPr="008E3FAD" w:rsidRDefault="008E3FAD" w:rsidP="008E3FAD">
            <w:pPr>
              <w:rPr>
                <w:b/>
                <w:bCs/>
              </w:rPr>
            </w:pPr>
            <w:r w:rsidRPr="008E3FAD">
              <w:rPr>
                <w:b/>
                <w:bCs/>
              </w:rPr>
              <w:t>Strong</w:t>
            </w:r>
          </w:p>
          <w:p w14:paraId="6C83D5AD" w14:textId="77777777" w:rsidR="008E3FAD" w:rsidRPr="008E3FAD" w:rsidRDefault="008E3FAD" w:rsidP="008E3FAD">
            <w:r w:rsidRPr="008E3FAD">
              <w:t>A patient score of ≥ 6 points</w:t>
            </w:r>
            <w:r w:rsidRPr="008E3FAD">
              <w:rPr>
                <w:vertAlign w:val="superscript"/>
              </w:rPr>
              <w:t>1</w:t>
            </w:r>
            <w:r w:rsidRPr="008E3FAD">
              <w:t>. </w:t>
            </w:r>
          </w:p>
          <w:p w14:paraId="18A94EE0" w14:textId="37597233" w:rsidR="008E3FAD" w:rsidRPr="008E3FAD" w:rsidRDefault="00C87B1F" w:rsidP="008E3FAD">
            <w:r w:rsidRPr="00261759">
              <w:rPr>
                <w:color w:val="FF0000"/>
                <w:highlight w:val="yellow"/>
                <w:vertAlign w:val="superscript"/>
              </w:rPr>
              <w:t>1</w:t>
            </w:r>
            <w:r w:rsidRPr="008E3FAD">
              <w:rPr>
                <w:color w:val="FF0000"/>
                <w:highlight w:val="yellow"/>
              </w:rPr>
              <w:t xml:space="preserve">CNV (Copy number variation) testing is required </w:t>
            </w:r>
            <w:r w:rsidRPr="00261759">
              <w:rPr>
                <w:color w:val="FF0000"/>
                <w:highlight w:val="yellow"/>
              </w:rPr>
              <w:t>if</w:t>
            </w:r>
            <w:r w:rsidRPr="008E3FAD">
              <w:rPr>
                <w:color w:val="FF0000"/>
                <w:highlight w:val="yellow"/>
              </w:rPr>
              <w:t xml:space="preserve"> PP4_Strong</w:t>
            </w:r>
            <w:r w:rsidRPr="00261759">
              <w:rPr>
                <w:color w:val="FF0000"/>
                <w:highlight w:val="yellow"/>
              </w:rPr>
              <w:t xml:space="preserve"> cannot be reached without points from gene therapy</w:t>
            </w:r>
            <w:r w:rsidRPr="008E3FAD">
              <w:rPr>
                <w:color w:val="FF0000"/>
                <w:highlight w:val="yellow"/>
              </w:rPr>
              <w:t xml:space="preserve"> </w:t>
            </w:r>
            <w:proofErr w:type="gramStart"/>
            <w:r w:rsidRPr="008E3FAD">
              <w:rPr>
                <w:color w:val="FF0000"/>
                <w:highlight w:val="yellow"/>
              </w:rPr>
              <w:t>in order to</w:t>
            </w:r>
            <w:proofErr w:type="gramEnd"/>
            <w:r w:rsidRPr="008E3FAD">
              <w:rPr>
                <w:color w:val="FF0000"/>
                <w:highlight w:val="yellow"/>
              </w:rPr>
              <w:t xml:space="preserve"> certify that the variant in question is causative for the phenotype, and not one CNV event corrected by gene therapy</w:t>
            </w:r>
            <w:r w:rsidRPr="00261759">
              <w:rPr>
                <w:color w:val="FF0000"/>
                <w:highlight w:val="yellow"/>
              </w:rPr>
              <w:t xml:space="preserve"> </w:t>
            </w:r>
            <w:r w:rsidRPr="008E3FAD">
              <w:rPr>
                <w:color w:val="FF0000"/>
                <w:highlight w:val="yellow"/>
              </w:rPr>
              <w:t>and not previously</w:t>
            </w:r>
            <w:r w:rsidRPr="00261759">
              <w:rPr>
                <w:color w:val="FF0000"/>
                <w:highlight w:val="yellow"/>
              </w:rPr>
              <w:t xml:space="preserve"> </w:t>
            </w:r>
            <w:r w:rsidRPr="008E3FAD">
              <w:rPr>
                <w:color w:val="FF0000"/>
                <w:highlight w:val="yellow"/>
              </w:rPr>
              <w:t>identified</w:t>
            </w:r>
            <w:r>
              <w:rPr>
                <w:color w:val="FF0000"/>
              </w:rPr>
              <w:t xml:space="preserve"> </w:t>
            </w:r>
            <w:r w:rsidR="008E3FAD" w:rsidRPr="008E3FAD">
              <w:t>(see instructions below).</w:t>
            </w:r>
          </w:p>
          <w:p w14:paraId="3243B91F" w14:textId="77777777" w:rsidR="008E3FAD" w:rsidRPr="008E3FAD" w:rsidRDefault="008E3FAD" w:rsidP="008E3FAD">
            <w:r w:rsidRPr="008E3FAD">
              <w:rPr>
                <w:b/>
                <w:bCs/>
              </w:rPr>
              <w:t xml:space="preserve">Modification </w:t>
            </w:r>
            <w:proofErr w:type="spellStart"/>
            <w:proofErr w:type="gramStart"/>
            <w:r w:rsidRPr="008E3FAD">
              <w:rPr>
                <w:b/>
                <w:bCs/>
              </w:rPr>
              <w:t>Type:</w:t>
            </w:r>
            <w:r w:rsidRPr="008E3FAD">
              <w:t>Disease</w:t>
            </w:r>
            <w:proofErr w:type="gramEnd"/>
            <w:r w:rsidRPr="008E3FAD">
              <w:t>-</w:t>
            </w:r>
            <w:proofErr w:type="gramStart"/>
            <w:r w:rsidRPr="008E3FAD">
              <w:t>specific,Gene</w:t>
            </w:r>
            <w:proofErr w:type="gramEnd"/>
            <w:r w:rsidRPr="008E3FAD">
              <w:t>-specific</w:t>
            </w:r>
            <w:proofErr w:type="spellEnd"/>
          </w:p>
          <w:p w14:paraId="6B21BA9E" w14:textId="77777777" w:rsidR="008E3FAD" w:rsidRPr="008E3FAD" w:rsidRDefault="008E3FAD" w:rsidP="008E3FAD">
            <w:pPr>
              <w:rPr>
                <w:b/>
                <w:bCs/>
              </w:rPr>
            </w:pPr>
            <w:r w:rsidRPr="008E3FAD">
              <w:rPr>
                <w:b/>
                <w:bCs/>
              </w:rPr>
              <w:t>Moderate</w:t>
            </w:r>
          </w:p>
          <w:p w14:paraId="08012FDF" w14:textId="77777777" w:rsidR="008E3FAD" w:rsidRPr="008E3FAD" w:rsidRDefault="008E3FAD" w:rsidP="008E3FAD">
            <w:r w:rsidRPr="008E3FAD">
              <w:t>A patient score of 2-&lt;6 points (see instructions below).</w:t>
            </w:r>
          </w:p>
          <w:p w14:paraId="309623DA" w14:textId="77777777" w:rsidR="008E3FAD" w:rsidRPr="008E3FAD" w:rsidRDefault="008E3FAD" w:rsidP="008E3FAD">
            <w:r w:rsidRPr="008E3FAD">
              <w:rPr>
                <w:b/>
                <w:bCs/>
              </w:rPr>
              <w:t xml:space="preserve">Modification </w:t>
            </w:r>
            <w:proofErr w:type="spellStart"/>
            <w:proofErr w:type="gramStart"/>
            <w:r w:rsidRPr="008E3FAD">
              <w:rPr>
                <w:b/>
                <w:bCs/>
              </w:rPr>
              <w:t>Type:</w:t>
            </w:r>
            <w:r w:rsidRPr="008E3FAD">
              <w:t>Disease</w:t>
            </w:r>
            <w:proofErr w:type="gramEnd"/>
            <w:r w:rsidRPr="008E3FAD">
              <w:t>-</w:t>
            </w:r>
            <w:proofErr w:type="gramStart"/>
            <w:r w:rsidRPr="008E3FAD">
              <w:t>specific,Gene</w:t>
            </w:r>
            <w:proofErr w:type="gramEnd"/>
            <w:r w:rsidRPr="008E3FAD">
              <w:t>-specific</w:t>
            </w:r>
            <w:proofErr w:type="spellEnd"/>
          </w:p>
          <w:p w14:paraId="0AEA319F" w14:textId="77777777" w:rsidR="008E3FAD" w:rsidRPr="008E3FAD" w:rsidRDefault="008E3FAD" w:rsidP="008E3FAD">
            <w:pPr>
              <w:rPr>
                <w:b/>
                <w:bCs/>
              </w:rPr>
            </w:pPr>
            <w:r w:rsidRPr="008E3FAD">
              <w:rPr>
                <w:b/>
                <w:bCs/>
              </w:rPr>
              <w:t>Supporting</w:t>
            </w:r>
          </w:p>
          <w:p w14:paraId="557E68EB" w14:textId="77777777" w:rsidR="008E3FAD" w:rsidRPr="008E3FAD" w:rsidRDefault="008E3FAD" w:rsidP="008E3FAD">
            <w:r w:rsidRPr="008E3FAD">
              <w:t>A patient score of 1-&lt;2 points (see instructions below).</w:t>
            </w:r>
          </w:p>
          <w:p w14:paraId="6D8BD623" w14:textId="77777777" w:rsidR="008E3FAD" w:rsidRPr="008E3FAD" w:rsidRDefault="008E3FAD" w:rsidP="008E3FAD">
            <w:r w:rsidRPr="008E3FAD">
              <w:rPr>
                <w:b/>
                <w:bCs/>
              </w:rPr>
              <w:t xml:space="preserve">Modification </w:t>
            </w:r>
            <w:proofErr w:type="spellStart"/>
            <w:proofErr w:type="gramStart"/>
            <w:r w:rsidRPr="008E3FAD">
              <w:rPr>
                <w:b/>
                <w:bCs/>
              </w:rPr>
              <w:t>Type:</w:t>
            </w:r>
            <w:r w:rsidRPr="008E3FAD">
              <w:t>Disease</w:t>
            </w:r>
            <w:proofErr w:type="gramEnd"/>
            <w:r w:rsidRPr="008E3FAD">
              <w:t>-</w:t>
            </w:r>
            <w:proofErr w:type="gramStart"/>
            <w:r w:rsidRPr="008E3FAD">
              <w:t>specific,Gene</w:t>
            </w:r>
            <w:proofErr w:type="gramEnd"/>
            <w:r w:rsidRPr="008E3FAD">
              <w:t>-specific</w:t>
            </w:r>
            <w:proofErr w:type="spellEnd"/>
          </w:p>
        </w:tc>
      </w:tr>
    </w:tbl>
    <w:p w14:paraId="66ED3B6C" w14:textId="14B798D6" w:rsidR="007A5FB0" w:rsidRDefault="007A5FB0"/>
    <w:p w14:paraId="76FF395E" w14:textId="77777777" w:rsidR="00310B5D" w:rsidRDefault="00310B5D"/>
    <w:p w14:paraId="3EB39F4D" w14:textId="77777777" w:rsidR="00310B5D" w:rsidRPr="00310B5D" w:rsidRDefault="00310B5D" w:rsidP="00310B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bookmarkStart w:id="1" w:name="_Hlk218586975"/>
      <w:r w:rsidRPr="00310B5D">
        <w:rPr>
          <w:b/>
          <w:bCs/>
        </w:rPr>
        <w:t>BS2</w:t>
      </w:r>
    </w:p>
    <w:p w14:paraId="66734F32" w14:textId="77777777" w:rsidR="00310B5D" w:rsidRDefault="00310B5D" w:rsidP="00310B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BF327A4" w14:textId="10FD74B7" w:rsidR="00310B5D" w:rsidRPr="00310B5D" w:rsidRDefault="00310B5D" w:rsidP="00310B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310B5D">
        <w:rPr>
          <w:b/>
          <w:bCs/>
        </w:rPr>
        <w:t>Original ACMG Summary</w:t>
      </w:r>
    </w:p>
    <w:p w14:paraId="0A4469D1" w14:textId="77777777" w:rsidR="00310B5D" w:rsidRDefault="00310B5D" w:rsidP="00310B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Observed in a healthy adult individual for a recessive (homozygous), dominant (heterozygous), or X-linked (hemizygous) disorder, with full penetrance expected at an early age.</w:t>
      </w:r>
    </w:p>
    <w:p w14:paraId="7D9C22FB" w14:textId="77777777" w:rsidR="00310B5D" w:rsidRDefault="00310B5D" w:rsidP="00310B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310B5D">
        <w:rPr>
          <w:b/>
          <w:bCs/>
        </w:rPr>
        <w:t>VCEP Specifications:</w:t>
      </w:r>
    </w:p>
    <w:p w14:paraId="256C047D" w14:textId="77777777" w:rsidR="00310B5D" w:rsidRDefault="00310B5D" w:rsidP="00310B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</w:p>
    <w:p w14:paraId="2B2A2975" w14:textId="15DEF50F" w:rsidR="00310B5D" w:rsidRPr="00310B5D" w:rsidRDefault="00310B5D" w:rsidP="00310B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color w:val="EE0000"/>
          <w:highlight w:val="yellow"/>
        </w:rPr>
      </w:pPr>
      <w:bookmarkStart w:id="2" w:name="_Hlk218587867"/>
      <w:bookmarkStart w:id="3" w:name="_Hlk218586745"/>
      <w:r w:rsidRPr="00310B5D">
        <w:rPr>
          <w:b/>
          <w:bCs/>
          <w:color w:val="EE0000"/>
          <w:highlight w:val="yellow"/>
        </w:rPr>
        <w:t>Strong Specification:</w:t>
      </w:r>
    </w:p>
    <w:p w14:paraId="7E7CB6A8" w14:textId="77777777" w:rsidR="00434265" w:rsidRPr="00434265" w:rsidRDefault="00434265" w:rsidP="004342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78" w:lineRule="auto"/>
        <w:rPr>
          <w:kern w:val="2"/>
          <w14:ligatures w14:val="standardContextual"/>
        </w:rPr>
      </w:pPr>
      <w:r w:rsidRPr="00434265">
        <w:rPr>
          <w:rFonts w:ascii="Aptos" w:hAnsi="Aptos" w:cs="Calibri"/>
          <w:color w:val="EE0000"/>
          <w:kern w:val="2"/>
          <w:highlight w:val="yellow"/>
          <w14:ligatures w14:val="standardContextual"/>
        </w:rPr>
        <w:t>BS2_Strong: Can be applied at Strong level if observed in at least 3 homozygote</w:t>
      </w:r>
      <w:r w:rsidRPr="00434265">
        <w:rPr>
          <w:rFonts w:ascii="Aptos" w:hAnsi="Aptos" w:cs="Calibri"/>
          <w:color w:val="EE0000"/>
          <w:kern w:val="2"/>
          <w14:ligatures w14:val="standardContextual"/>
        </w:rPr>
        <w:t xml:space="preserve">s. </w:t>
      </w:r>
    </w:p>
    <w:p w14:paraId="19A731D8" w14:textId="3925E987" w:rsidR="00310B5D" w:rsidRPr="00310B5D" w:rsidRDefault="00310B5D" w:rsidP="00310B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EE0000"/>
          <w:highlight w:val="yellow"/>
        </w:rPr>
      </w:pPr>
    </w:p>
    <w:p w14:paraId="3EB14B92" w14:textId="0B34DB9A" w:rsidR="00310B5D" w:rsidRPr="00310B5D" w:rsidRDefault="00310B5D" w:rsidP="00310B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EE0000"/>
        </w:rPr>
      </w:pPr>
      <w:r w:rsidRPr="00310B5D">
        <w:rPr>
          <w:b/>
          <w:bCs/>
          <w:color w:val="EE0000"/>
          <w:highlight w:val="yellow"/>
        </w:rPr>
        <w:t>Modification Type:</w:t>
      </w:r>
      <w:r w:rsidRPr="00310B5D">
        <w:rPr>
          <w:color w:val="EE0000"/>
          <w:highlight w:val="yellow"/>
        </w:rPr>
        <w:t xml:space="preserve"> Disease-specific; Gene-specific</w:t>
      </w:r>
    </w:p>
    <w:bookmarkEnd w:id="2"/>
    <w:p w14:paraId="00FA1AB3" w14:textId="77777777" w:rsidR="00310B5D" w:rsidRPr="00310B5D" w:rsidRDefault="00310B5D" w:rsidP="00310B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15DEFA5" w14:textId="798DD4D5" w:rsidR="00310B5D" w:rsidRPr="00310B5D" w:rsidRDefault="00310B5D" w:rsidP="00310B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310B5D">
        <w:rPr>
          <w:b/>
          <w:bCs/>
        </w:rPr>
        <w:t xml:space="preserve">Supporting Specification: </w:t>
      </w:r>
    </w:p>
    <w:p w14:paraId="4BBF6369" w14:textId="77777777" w:rsidR="00310B5D" w:rsidRDefault="00310B5D" w:rsidP="00310B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Only to be used when the variant is observed in the homozygous state in a healthy adult.</w:t>
      </w:r>
    </w:p>
    <w:p w14:paraId="49C5787A" w14:textId="05CDD7F6" w:rsidR="00310B5D" w:rsidRPr="00310B5D" w:rsidRDefault="00434265" w:rsidP="00310B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EE0000"/>
        </w:rPr>
      </w:pPr>
      <w:bookmarkStart w:id="4" w:name="_Hlk218586809"/>
      <w:r>
        <w:rPr>
          <w:rFonts w:ascii="Aptos" w:hAnsi="Aptos" w:cs="Calibri"/>
          <w:color w:val="EE0000"/>
          <w:highlight w:val="yellow"/>
        </w:rPr>
        <w:t xml:space="preserve">BS2_Supporting: Can be applied at Supporting level if observed in at least </w:t>
      </w:r>
      <w:r w:rsidRPr="00514552">
        <w:rPr>
          <w:rFonts w:ascii="Aptos" w:hAnsi="Aptos" w:cs="Calibri"/>
          <w:color w:val="EE0000"/>
          <w:highlight w:val="yellow"/>
        </w:rPr>
        <w:t>1 homozygote</w:t>
      </w:r>
    </w:p>
    <w:bookmarkEnd w:id="4"/>
    <w:p w14:paraId="08557E27" w14:textId="77777777" w:rsidR="00310B5D" w:rsidRDefault="00310B5D" w:rsidP="00310B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26EF3ED" w14:textId="4EFFC229" w:rsidR="007A5FB0" w:rsidRPr="00310B5D" w:rsidRDefault="00310B5D" w:rsidP="00310B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310B5D">
        <w:rPr>
          <w:b/>
          <w:bCs/>
        </w:rPr>
        <w:t>Modification Type:</w:t>
      </w:r>
      <w:r>
        <w:rPr>
          <w:b/>
          <w:bCs/>
        </w:rPr>
        <w:t xml:space="preserve"> </w:t>
      </w:r>
      <w:r>
        <w:t>Disease-specific; Gene-specific</w:t>
      </w:r>
      <w:bookmarkEnd w:id="1"/>
      <w:bookmarkEnd w:id="3"/>
    </w:p>
    <w:sectPr w:rsidR="007A5FB0" w:rsidRPr="00310B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75602"/>
    <w:multiLevelType w:val="multilevel"/>
    <w:tmpl w:val="97F8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23E82"/>
    <w:multiLevelType w:val="multilevel"/>
    <w:tmpl w:val="96C8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247C6"/>
    <w:multiLevelType w:val="multilevel"/>
    <w:tmpl w:val="70B6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C2349"/>
    <w:multiLevelType w:val="multilevel"/>
    <w:tmpl w:val="A4EE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83E58"/>
    <w:multiLevelType w:val="multilevel"/>
    <w:tmpl w:val="E160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30549"/>
    <w:multiLevelType w:val="multilevel"/>
    <w:tmpl w:val="021E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F120E4"/>
    <w:multiLevelType w:val="multilevel"/>
    <w:tmpl w:val="F630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372563">
    <w:abstractNumId w:val="2"/>
  </w:num>
  <w:num w:numId="2" w16cid:durableId="1814059870">
    <w:abstractNumId w:val="4"/>
  </w:num>
  <w:num w:numId="3" w16cid:durableId="152332702">
    <w:abstractNumId w:val="6"/>
  </w:num>
  <w:num w:numId="4" w16cid:durableId="160195579">
    <w:abstractNumId w:val="0"/>
  </w:num>
  <w:num w:numId="5" w16cid:durableId="1831095332">
    <w:abstractNumId w:val="1"/>
  </w:num>
  <w:num w:numId="6" w16cid:durableId="2147042163">
    <w:abstractNumId w:val="5"/>
  </w:num>
  <w:num w:numId="7" w16cid:durableId="5109201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FAD"/>
    <w:rsid w:val="00092051"/>
    <w:rsid w:val="000D6B3D"/>
    <w:rsid w:val="0017210F"/>
    <w:rsid w:val="00251678"/>
    <w:rsid w:val="00261759"/>
    <w:rsid w:val="00310B5D"/>
    <w:rsid w:val="003C5900"/>
    <w:rsid w:val="00421C93"/>
    <w:rsid w:val="00434265"/>
    <w:rsid w:val="004A09A4"/>
    <w:rsid w:val="005C004C"/>
    <w:rsid w:val="00603A44"/>
    <w:rsid w:val="00606935"/>
    <w:rsid w:val="00707414"/>
    <w:rsid w:val="00743DED"/>
    <w:rsid w:val="007538E0"/>
    <w:rsid w:val="007A5FB0"/>
    <w:rsid w:val="008D4F3A"/>
    <w:rsid w:val="008E3FAD"/>
    <w:rsid w:val="009844AD"/>
    <w:rsid w:val="009A30A9"/>
    <w:rsid w:val="009E2A51"/>
    <w:rsid w:val="009F6012"/>
    <w:rsid w:val="00A42334"/>
    <w:rsid w:val="00A53698"/>
    <w:rsid w:val="00A845C8"/>
    <w:rsid w:val="00AD48D7"/>
    <w:rsid w:val="00AE7059"/>
    <w:rsid w:val="00B10ED7"/>
    <w:rsid w:val="00BA0BB5"/>
    <w:rsid w:val="00C87B1F"/>
    <w:rsid w:val="00CA5BEF"/>
    <w:rsid w:val="00DB3A44"/>
    <w:rsid w:val="00E51138"/>
    <w:rsid w:val="00EF7A8B"/>
    <w:rsid w:val="00F44832"/>
    <w:rsid w:val="00FE5866"/>
    <w:rsid w:val="00FF2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26DBB"/>
  <w15:chartTrackingRefBased/>
  <w15:docId w15:val="{C9994637-A59C-1544-8F6D-EED8626E6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F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F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F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F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F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F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F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F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F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F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F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F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F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F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F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F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F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F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3F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3F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0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40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34598129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60563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89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025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3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0977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43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58630556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95472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86653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396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92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98887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129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88703376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66423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96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81014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31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697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94549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513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13660209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341877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08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15299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06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46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81767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343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1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91235543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178812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64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48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34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0814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55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5173918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791983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67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91707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48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338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65068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848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91116157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1017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65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66060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247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270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51754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244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5604580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5050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02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07224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80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038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29908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297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88317935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58077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57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23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170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980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08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7781422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914838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75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39229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19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092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65443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510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205461970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8987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71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52551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107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634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64822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20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13236031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920378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62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86340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623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541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16906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34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5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40792382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032179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14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790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009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6121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18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92638240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268678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68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90612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9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418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69312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12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35183652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495677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84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26182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56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408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82498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989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57239883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273539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89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65039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37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1877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63829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943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231922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0892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84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763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88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05653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0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90351487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288222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32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15191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274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706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85995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216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95574510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10333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17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95006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416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189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43542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403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56618980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27103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26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6456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547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102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65483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98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71391854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14046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46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381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900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682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8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96033380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36371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77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84902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48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564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59745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028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25659555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865879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08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11731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353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024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40148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39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209689455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2898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88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55847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85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076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08225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721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52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81383823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6443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03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165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439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9148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38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88679442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0673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05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42035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6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232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45902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898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25108444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317333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12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92878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38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07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700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044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208641069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843668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042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01411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3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87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1478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65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65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212449244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203209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20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42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960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0511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3689887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846756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5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17862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68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805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77660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412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45432861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8581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475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75411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87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262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2671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43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56618063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430883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65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6574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575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737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5398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269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85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69699985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5898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69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622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658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5387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3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21131114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3511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89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70765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33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022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62016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663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56136073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958942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69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26426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01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461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3463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96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81432542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378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18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43300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21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575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48117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169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92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63826702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5860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609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9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115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3060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10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25739691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630353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797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37857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485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995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14460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99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94087041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96691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15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39899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421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5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82493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203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90460790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50422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34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36852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01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756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85751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629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54521532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154362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88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51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9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09105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38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43903655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16379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91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408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729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253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57185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331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203483906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441523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43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77658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04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064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57838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724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33210622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85347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38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37760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84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543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35905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891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94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76299307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20685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18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18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66129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58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202967380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9292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27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4282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72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419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4737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435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62615607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86482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72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8610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919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59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4218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5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20356943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65430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69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02530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572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35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090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594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4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213786726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842259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64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61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985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6889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54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24433363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78919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08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00029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407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72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64397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44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36452730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18723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38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96818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17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1105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62969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71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14401023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752167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81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69153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24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273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94478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06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8645316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1434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23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46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991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1890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8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89570549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11538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45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10920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398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191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1680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481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42934722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47317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31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46047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905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592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02539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982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926168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349672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51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84972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22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0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1378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96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61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97722383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72965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23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20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124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4874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38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74903776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82675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98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46156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703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229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064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04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96630619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374708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74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93221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79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148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57612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80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69206973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98613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43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57508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25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717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04199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496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43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34872711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036376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10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88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110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8341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68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26707562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81596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8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94534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086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954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371968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50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19164938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69929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52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46356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15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241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30341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967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ashed" w:sz="12" w:space="8" w:color="686766"/>
            <w:right w:val="none" w:sz="0" w:space="0" w:color="auto"/>
          </w:divBdr>
          <w:divsChild>
            <w:div w:id="202351259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190278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53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46172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39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375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583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Ag2g8DhdxkFyX62Tw-4-kUBcULZvDQtXC0j3ol9kxiM/ed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1017</Words>
  <Characters>5993</Characters>
  <Application>Microsoft Office Word</Application>
  <DocSecurity>0</DocSecurity>
  <Lines>140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Chinn, Ivan Kingyue</dc:creator>
  <cp:keywords/>
  <dc:description/>
  <cp:lastModifiedBy>Sulit, Monica Corpuz</cp:lastModifiedBy>
  <cp:revision>6</cp:revision>
  <dcterms:created xsi:type="dcterms:W3CDTF">2026-01-06T15:59:00Z</dcterms:created>
  <dcterms:modified xsi:type="dcterms:W3CDTF">2026-01-07T18:02:00Z</dcterms:modified>
</cp:coreProperties>
</file>