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2D660E5" w:rsidR="000F0B86" w:rsidRPr="00192047" w:rsidRDefault="00BD4B11" w:rsidP="00192047">
      <w:pPr>
        <w:shd w:val="clear" w:color="auto" w:fill="FFFFFF"/>
        <w:spacing w:before="240" w:after="240"/>
        <w:jc w:val="center"/>
        <w:rPr>
          <w:b/>
          <w:sz w:val="25"/>
          <w:szCs w:val="25"/>
          <w:u w:val="single"/>
        </w:rPr>
      </w:pPr>
      <w:r w:rsidRPr="00192047">
        <w:rPr>
          <w:b/>
          <w:sz w:val="25"/>
          <w:szCs w:val="25"/>
          <w:u w:val="single"/>
        </w:rPr>
        <w:t xml:space="preserve">SVI Review comments </w:t>
      </w:r>
      <w:r w:rsidR="00192047" w:rsidRPr="00192047">
        <w:rPr>
          <w:b/>
          <w:sz w:val="25"/>
          <w:szCs w:val="25"/>
          <w:u w:val="single"/>
        </w:rPr>
        <w:t>3/25/24</w:t>
      </w:r>
    </w:p>
    <w:p w14:paraId="591A96B8" w14:textId="57BDB8C3" w:rsidR="00192047" w:rsidRDefault="00192047" w:rsidP="00192047">
      <w:pPr>
        <w:shd w:val="clear" w:color="auto" w:fill="FFFFFF"/>
        <w:spacing w:before="240" w:after="240"/>
        <w:jc w:val="center"/>
        <w:rPr>
          <w:b/>
          <w:sz w:val="25"/>
          <w:szCs w:val="25"/>
        </w:rPr>
      </w:pPr>
      <w:r>
        <w:rPr>
          <w:b/>
          <w:sz w:val="25"/>
          <w:szCs w:val="25"/>
        </w:rPr>
        <w:t>Galactosemia VCEP response 4/2</w:t>
      </w:r>
      <w:r w:rsidR="00CC6B92">
        <w:rPr>
          <w:b/>
          <w:sz w:val="25"/>
          <w:szCs w:val="25"/>
        </w:rPr>
        <w:t>8</w:t>
      </w:r>
      <w:r>
        <w:rPr>
          <w:b/>
          <w:sz w:val="25"/>
          <w:szCs w:val="25"/>
        </w:rPr>
        <w:t>/24</w:t>
      </w:r>
    </w:p>
    <w:p w14:paraId="00000002" w14:textId="37F46E13" w:rsidR="000F0B86" w:rsidRDefault="00BD4B11">
      <w:pPr>
        <w:shd w:val="clear" w:color="auto" w:fill="DDDDDD"/>
        <w:spacing w:before="240" w:after="240"/>
        <w:rPr>
          <w:sz w:val="21"/>
          <w:szCs w:val="21"/>
        </w:rPr>
      </w:pPr>
      <w:r>
        <w:rPr>
          <w:b/>
          <w:sz w:val="25"/>
          <w:szCs w:val="25"/>
        </w:rPr>
        <w:t>General comments</w:t>
      </w:r>
      <w:r w:rsidR="00192047">
        <w:rPr>
          <w:b/>
          <w:sz w:val="25"/>
          <w:szCs w:val="25"/>
        </w:rPr>
        <w:t xml:space="preserve"> </w:t>
      </w:r>
      <w:r>
        <w:rPr>
          <w:sz w:val="21"/>
          <w:szCs w:val="21"/>
        </w:rPr>
        <w:t xml:space="preserve">Thank you for the making the recommended changes. There are few additional minor suggestions noted. In addition, I should have given clearer guidance regarding the additional strengths in the CSpec Editor. For each </w:t>
      </w:r>
      <w:proofErr w:type="gramStart"/>
      <w:r>
        <w:rPr>
          <w:sz w:val="21"/>
          <w:szCs w:val="21"/>
        </w:rPr>
        <w:t>criteria</w:t>
      </w:r>
      <w:proofErr w:type="gramEnd"/>
      <w:r>
        <w:rPr>
          <w:sz w:val="21"/>
          <w:szCs w:val="21"/>
        </w:rPr>
        <w:t xml:space="preserve"> that has been modified and allowed to be applied at any additional strength beyond the original strength, that modified strength level should be added to the criteria within the CSpec editor. For example, PVS1 can be used at very strong (original), strong, or moderate. </w:t>
      </w:r>
      <w:proofErr w:type="gramStart"/>
      <w:r>
        <w:rPr>
          <w:sz w:val="21"/>
          <w:szCs w:val="21"/>
        </w:rPr>
        <w:t>Therefore</w:t>
      </w:r>
      <w:proofErr w:type="gramEnd"/>
      <w:r>
        <w:rPr>
          <w:sz w:val="21"/>
          <w:szCs w:val="21"/>
        </w:rPr>
        <w:t xml:space="preserve"> each of those strengths should be added to the PVS1 criteria box within the CSpec Editor (like was done for PS3 at supporting and strong). This should be updated for the following criteria: PVS1, </w:t>
      </w:r>
      <w:r w:rsidRPr="000F56B4">
        <w:rPr>
          <w:sz w:val="21"/>
          <w:szCs w:val="21"/>
        </w:rPr>
        <w:t xml:space="preserve">PM3, </w:t>
      </w:r>
      <w:r w:rsidRPr="00A0439B">
        <w:rPr>
          <w:sz w:val="21"/>
          <w:szCs w:val="21"/>
          <w:highlight w:val="yellow"/>
        </w:rPr>
        <w:t>PM6</w:t>
      </w:r>
      <w:r w:rsidRPr="000F56B4">
        <w:rPr>
          <w:sz w:val="21"/>
          <w:szCs w:val="21"/>
        </w:rPr>
        <w:t>, and PP1</w:t>
      </w:r>
      <w:r>
        <w:rPr>
          <w:sz w:val="21"/>
          <w:szCs w:val="21"/>
        </w:rPr>
        <w:t>. Please let me know if you have questions on this and I can further clarify!</w:t>
      </w:r>
    </w:p>
    <w:p w14:paraId="00000003" w14:textId="138776E0" w:rsidR="000F0B86" w:rsidRDefault="00BD4B11">
      <w:pPr>
        <w:shd w:val="clear" w:color="auto" w:fill="FFFFFF"/>
        <w:spacing w:before="240" w:after="240"/>
        <w:rPr>
          <w:sz w:val="21"/>
          <w:szCs w:val="21"/>
        </w:rPr>
      </w:pPr>
      <w:r>
        <w:rPr>
          <w:color w:val="FF0000"/>
          <w:sz w:val="21"/>
          <w:szCs w:val="21"/>
        </w:rPr>
        <w:t xml:space="preserve">Galactosemia Response: </w:t>
      </w:r>
      <w:r w:rsidR="00192047">
        <w:rPr>
          <w:color w:val="FF0000"/>
          <w:sz w:val="21"/>
          <w:szCs w:val="21"/>
        </w:rPr>
        <w:t>Added wording for</w:t>
      </w:r>
      <w:r>
        <w:rPr>
          <w:color w:val="FF0000"/>
          <w:sz w:val="21"/>
          <w:szCs w:val="21"/>
        </w:rPr>
        <w:t xml:space="preserve"> PVS1, PM3, </w:t>
      </w:r>
      <w:r w:rsidRPr="007754C8">
        <w:rPr>
          <w:color w:val="FF0000"/>
          <w:sz w:val="21"/>
          <w:szCs w:val="21"/>
          <w:highlight w:val="yellow"/>
        </w:rPr>
        <w:t>PM6</w:t>
      </w:r>
      <w:r>
        <w:rPr>
          <w:color w:val="FF0000"/>
          <w:sz w:val="21"/>
          <w:szCs w:val="21"/>
        </w:rPr>
        <w:t>, and PP1</w:t>
      </w:r>
      <w:r w:rsidR="00192047">
        <w:rPr>
          <w:color w:val="FF0000"/>
          <w:sz w:val="21"/>
          <w:szCs w:val="21"/>
        </w:rPr>
        <w:t xml:space="preserve"> to </w:t>
      </w:r>
      <w:r>
        <w:rPr>
          <w:color w:val="FF0000"/>
          <w:sz w:val="21"/>
          <w:szCs w:val="21"/>
        </w:rPr>
        <w:t xml:space="preserve">be used at multiple </w:t>
      </w:r>
      <w:proofErr w:type="gramStart"/>
      <w:r>
        <w:rPr>
          <w:color w:val="FF0000"/>
          <w:sz w:val="21"/>
          <w:szCs w:val="21"/>
        </w:rPr>
        <w:t>strengths</w:t>
      </w:r>
      <w:proofErr w:type="gramEnd"/>
    </w:p>
    <w:p w14:paraId="00000004" w14:textId="4EE83B34" w:rsidR="000F0B86" w:rsidRDefault="00BD4B11">
      <w:pPr>
        <w:shd w:val="clear" w:color="auto" w:fill="DDDDDD"/>
        <w:spacing w:before="240" w:after="240"/>
        <w:rPr>
          <w:sz w:val="21"/>
          <w:szCs w:val="21"/>
        </w:rPr>
      </w:pPr>
      <w:r>
        <w:rPr>
          <w:b/>
          <w:sz w:val="25"/>
          <w:szCs w:val="25"/>
        </w:rPr>
        <w:t>PS1 related comments</w:t>
      </w:r>
      <w:r w:rsidR="00192047">
        <w:rPr>
          <w:b/>
          <w:sz w:val="25"/>
          <w:szCs w:val="25"/>
        </w:rPr>
        <w:t xml:space="preserve"> </w:t>
      </w:r>
      <w:r>
        <w:rPr>
          <w:sz w:val="21"/>
          <w:szCs w:val="21"/>
        </w:rPr>
        <w:t>I am not seeing where the Walker et al. paper was referenced or incorporated into the specifications? For an example of a VCEP that recently incorporated this paper see Epilepsy VCEP genes (</w:t>
      </w:r>
      <w:hyperlink r:id="rId4">
        <w:r>
          <w:rPr>
            <w:color w:val="1155CC"/>
            <w:sz w:val="21"/>
            <w:szCs w:val="21"/>
            <w:u w:val="single"/>
          </w:rPr>
          <w:t>https://cspec.genome.network/cspec/ui/svi/doc/GN067)</w:t>
        </w:r>
      </w:hyperlink>
    </w:p>
    <w:p w14:paraId="00000005" w14:textId="194139BA" w:rsidR="000F0B86" w:rsidRDefault="00BD4B11">
      <w:pPr>
        <w:shd w:val="clear" w:color="auto" w:fill="FFFFFF"/>
        <w:spacing w:before="240" w:after="240"/>
        <w:rPr>
          <w:color w:val="FF0000"/>
          <w:sz w:val="21"/>
          <w:szCs w:val="21"/>
        </w:rPr>
      </w:pPr>
      <w:r>
        <w:rPr>
          <w:color w:val="FF0000"/>
          <w:sz w:val="21"/>
          <w:szCs w:val="21"/>
        </w:rPr>
        <w:t xml:space="preserve">Galactosemia Response: Referenced Walker et al. paper in </w:t>
      </w:r>
      <w:r w:rsidR="00192047">
        <w:rPr>
          <w:color w:val="FF0000"/>
          <w:sz w:val="21"/>
          <w:szCs w:val="21"/>
        </w:rPr>
        <w:t>PS1 wording</w:t>
      </w:r>
    </w:p>
    <w:p w14:paraId="6C238F38" w14:textId="77777777" w:rsidR="00302A62" w:rsidRPr="000D4ED0" w:rsidRDefault="00302A62" w:rsidP="00302A62">
      <w:pPr>
        <w:shd w:val="clear" w:color="auto" w:fill="FFFFFF"/>
        <w:spacing w:before="240" w:after="240"/>
        <w:rPr>
          <w:color w:val="FF0000"/>
          <w:sz w:val="21"/>
          <w:szCs w:val="21"/>
          <w:highlight w:val="cyan"/>
        </w:rPr>
      </w:pPr>
      <w:r w:rsidRPr="000D4ED0">
        <w:rPr>
          <w:color w:val="FF0000"/>
          <w:sz w:val="21"/>
          <w:szCs w:val="21"/>
          <w:highlight w:val="cyan"/>
        </w:rPr>
        <w:t xml:space="preserve">PS1_Strong will be applied for 1 previously established pathogenic missense variant or use table 2 in Walker et al., 2023, PMID: 37352859 for splicing </w:t>
      </w:r>
      <w:proofErr w:type="gramStart"/>
      <w:r w:rsidRPr="000D4ED0">
        <w:rPr>
          <w:color w:val="FF0000"/>
          <w:sz w:val="21"/>
          <w:szCs w:val="21"/>
          <w:highlight w:val="cyan"/>
        </w:rPr>
        <w:t>variant</w:t>
      </w:r>
      <w:proofErr w:type="gramEnd"/>
      <w:r w:rsidRPr="000D4ED0">
        <w:rPr>
          <w:color w:val="FF0000"/>
          <w:sz w:val="21"/>
          <w:szCs w:val="21"/>
          <w:highlight w:val="cyan"/>
        </w:rPr>
        <w:t xml:space="preserve"> </w:t>
      </w:r>
    </w:p>
    <w:p w14:paraId="2B3A5214" w14:textId="77777777" w:rsidR="00302A62" w:rsidRPr="000D4ED0" w:rsidRDefault="00302A62" w:rsidP="00302A62">
      <w:pPr>
        <w:shd w:val="clear" w:color="auto" w:fill="FFFFFF"/>
        <w:spacing w:before="240" w:after="240"/>
        <w:rPr>
          <w:color w:val="FF0000"/>
          <w:sz w:val="21"/>
          <w:szCs w:val="21"/>
          <w:highlight w:val="cyan"/>
        </w:rPr>
      </w:pPr>
      <w:r w:rsidRPr="000D4ED0">
        <w:rPr>
          <w:color w:val="FF0000"/>
          <w:sz w:val="21"/>
          <w:szCs w:val="21"/>
          <w:highlight w:val="cyan"/>
        </w:rPr>
        <w:t>PS1_Moderate will apply for 1 previously established likely pathogenic variant or use table 2 in Walker et al., 2023, PMID: 37352859 for splicing variant</w:t>
      </w:r>
    </w:p>
    <w:p w14:paraId="46AA20B8" w14:textId="776B911E" w:rsidR="00302A62" w:rsidRDefault="00302A62" w:rsidP="00302A62">
      <w:pPr>
        <w:shd w:val="clear" w:color="auto" w:fill="FFFFFF"/>
        <w:spacing w:before="240" w:after="240"/>
        <w:rPr>
          <w:color w:val="FF0000"/>
          <w:sz w:val="21"/>
          <w:szCs w:val="21"/>
        </w:rPr>
      </w:pPr>
      <w:r w:rsidRPr="000D4ED0">
        <w:rPr>
          <w:color w:val="FF0000"/>
          <w:sz w:val="21"/>
          <w:szCs w:val="21"/>
          <w:highlight w:val="cyan"/>
        </w:rPr>
        <w:t>PS1_Supporting will apply for splicing variants only, use table 2 in Walker et al., 2023, PMID: 37352859</w:t>
      </w:r>
      <w:r w:rsidRPr="00302A62">
        <w:rPr>
          <w:color w:val="FF0000"/>
          <w:sz w:val="21"/>
          <w:szCs w:val="21"/>
        </w:rPr>
        <w:t xml:space="preserve">  </w:t>
      </w:r>
    </w:p>
    <w:p w14:paraId="00000007" w14:textId="7650609F" w:rsidR="000F0B86" w:rsidRDefault="00BD4B11">
      <w:pPr>
        <w:shd w:val="clear" w:color="auto" w:fill="DDDDDD"/>
        <w:spacing w:before="240" w:after="240"/>
        <w:rPr>
          <w:sz w:val="21"/>
          <w:szCs w:val="21"/>
        </w:rPr>
      </w:pPr>
      <w:r w:rsidRPr="000F56B4">
        <w:rPr>
          <w:b/>
          <w:sz w:val="25"/>
          <w:szCs w:val="25"/>
        </w:rPr>
        <w:t>PS3 related comments</w:t>
      </w:r>
      <w:r w:rsidR="00192047">
        <w:rPr>
          <w:b/>
          <w:sz w:val="25"/>
          <w:szCs w:val="25"/>
        </w:rPr>
        <w:t xml:space="preserve"> </w:t>
      </w:r>
      <w:r>
        <w:rPr>
          <w:sz w:val="21"/>
          <w:szCs w:val="21"/>
        </w:rPr>
        <w:t xml:space="preserve">Thank you for completing the functional worksheet. Please address the following additional comments: 1) Based on the data provided in the spreadsheet, it looks like the VCEP intends to use PS3 at moderate for E. coli enzyme assays? However, I do not see that denoted in the </w:t>
      </w:r>
      <w:proofErr w:type="spellStart"/>
      <w:r>
        <w:rPr>
          <w:sz w:val="21"/>
          <w:szCs w:val="21"/>
        </w:rPr>
        <w:t>the</w:t>
      </w:r>
      <w:proofErr w:type="spellEnd"/>
      <w:r>
        <w:rPr>
          <w:sz w:val="21"/>
          <w:szCs w:val="21"/>
        </w:rPr>
        <w:t xml:space="preserve"> </w:t>
      </w:r>
      <w:proofErr w:type="spellStart"/>
      <w:r>
        <w:rPr>
          <w:sz w:val="21"/>
          <w:szCs w:val="21"/>
        </w:rPr>
        <w:t>CSpec</w:t>
      </w:r>
      <w:proofErr w:type="spellEnd"/>
      <w:r>
        <w:rPr>
          <w:sz w:val="21"/>
          <w:szCs w:val="21"/>
        </w:rPr>
        <w:t xml:space="preserve"> editor. 2) Additionally, the details provided in the CSpec under strong and supporting are very vague. 2a) For the strong level, please describe what types of functional assays are appropriate and any thresholds necessary to meet the strong level. 2b) For the supporting level, please revise to indicate GALT activity and the type of assay. Presumably model system refers to yeast/E. coli? - - - - For recent example of another VCEP with enzyme activity assays, see the Severe Combined Immunodeficiency Disease genes</w:t>
      </w:r>
    </w:p>
    <w:p w14:paraId="00000008" w14:textId="7359F850" w:rsidR="000F0B86" w:rsidRDefault="00BD4B11">
      <w:pPr>
        <w:shd w:val="clear" w:color="auto" w:fill="FFFFFF"/>
        <w:spacing w:before="240" w:after="240"/>
        <w:rPr>
          <w:color w:val="FF0000"/>
          <w:sz w:val="21"/>
          <w:szCs w:val="21"/>
        </w:rPr>
      </w:pPr>
      <w:r>
        <w:rPr>
          <w:color w:val="FF0000"/>
          <w:sz w:val="21"/>
          <w:szCs w:val="21"/>
        </w:rPr>
        <w:t xml:space="preserve">Galactosemia Response: Please see attached updated </w:t>
      </w:r>
      <w:r w:rsidR="00FC285D">
        <w:rPr>
          <w:color w:val="FF0000"/>
          <w:sz w:val="21"/>
          <w:szCs w:val="21"/>
        </w:rPr>
        <w:t xml:space="preserve">PS3 </w:t>
      </w:r>
      <w:proofErr w:type="gramStart"/>
      <w:r>
        <w:rPr>
          <w:color w:val="FF0000"/>
          <w:sz w:val="21"/>
          <w:szCs w:val="21"/>
        </w:rPr>
        <w:t>spreadsheet</w:t>
      </w:r>
      <w:proofErr w:type="gramEnd"/>
    </w:p>
    <w:p w14:paraId="00000009" w14:textId="5D98115E" w:rsidR="000F0B86" w:rsidRDefault="00BD4B11">
      <w:pPr>
        <w:shd w:val="clear" w:color="auto" w:fill="FFFFFF"/>
        <w:spacing w:before="240" w:after="240"/>
        <w:rPr>
          <w:sz w:val="21"/>
          <w:szCs w:val="21"/>
        </w:rPr>
      </w:pPr>
      <w:r w:rsidRPr="000F56B4">
        <w:rPr>
          <w:b/>
          <w:sz w:val="25"/>
          <w:szCs w:val="25"/>
        </w:rPr>
        <w:t>PM2 related comments</w:t>
      </w:r>
      <w:r w:rsidR="00FC285D">
        <w:rPr>
          <w:b/>
          <w:sz w:val="25"/>
          <w:szCs w:val="25"/>
        </w:rPr>
        <w:t xml:space="preserve"> </w:t>
      </w:r>
      <w:r>
        <w:rPr>
          <w:sz w:val="21"/>
          <w:szCs w:val="21"/>
        </w:rPr>
        <w:t xml:space="preserve">Please describe how this threshold was derived in the "instructions" section for this </w:t>
      </w:r>
      <w:proofErr w:type="gramStart"/>
      <w:r>
        <w:rPr>
          <w:sz w:val="21"/>
          <w:szCs w:val="21"/>
        </w:rPr>
        <w:t>criteria</w:t>
      </w:r>
      <w:proofErr w:type="gramEnd"/>
    </w:p>
    <w:p w14:paraId="0000000A" w14:textId="34FC3B85" w:rsidR="000F0B86" w:rsidRDefault="00BD4B11">
      <w:pPr>
        <w:shd w:val="clear" w:color="auto" w:fill="FFFFFF"/>
        <w:spacing w:before="240" w:after="240"/>
        <w:rPr>
          <w:sz w:val="21"/>
          <w:szCs w:val="21"/>
        </w:rPr>
      </w:pPr>
      <w:r>
        <w:rPr>
          <w:color w:val="FF0000"/>
          <w:sz w:val="21"/>
          <w:szCs w:val="21"/>
        </w:rPr>
        <w:lastRenderedPageBreak/>
        <w:t xml:space="preserve">Galactosemia Response: </w:t>
      </w:r>
      <w:r w:rsidR="007D3945" w:rsidRPr="000D4ED0">
        <w:rPr>
          <w:color w:val="FF0000"/>
          <w:sz w:val="21"/>
          <w:szCs w:val="21"/>
          <w:highlight w:val="cyan"/>
        </w:rPr>
        <w:t>PM2 was calculated as one order of magnitude below BS1.</w:t>
      </w:r>
      <w:r w:rsidR="007D3945">
        <w:rPr>
          <w:color w:val="FF0000"/>
          <w:sz w:val="21"/>
          <w:szCs w:val="21"/>
        </w:rPr>
        <w:t xml:space="preserve"> </w:t>
      </w:r>
    </w:p>
    <w:p w14:paraId="0000000B" w14:textId="668103A7" w:rsidR="000F0B86" w:rsidRDefault="00BD4B11">
      <w:pPr>
        <w:shd w:val="clear" w:color="auto" w:fill="DDDDDD"/>
        <w:spacing w:before="240" w:after="240"/>
        <w:rPr>
          <w:sz w:val="21"/>
          <w:szCs w:val="21"/>
        </w:rPr>
      </w:pPr>
      <w:r w:rsidRPr="000F56B4">
        <w:rPr>
          <w:b/>
          <w:sz w:val="25"/>
          <w:szCs w:val="25"/>
        </w:rPr>
        <w:t>PM3 related comments</w:t>
      </w:r>
      <w:r w:rsidR="00FC285D">
        <w:rPr>
          <w:b/>
          <w:sz w:val="25"/>
          <w:szCs w:val="25"/>
        </w:rPr>
        <w:t xml:space="preserve"> </w:t>
      </w:r>
      <w:r>
        <w:rPr>
          <w:sz w:val="21"/>
          <w:szCs w:val="21"/>
        </w:rPr>
        <w:t xml:space="preserve">Please add note in the instructions section for </w:t>
      </w:r>
      <w:proofErr w:type="gramStart"/>
      <w:r>
        <w:rPr>
          <w:sz w:val="21"/>
          <w:szCs w:val="21"/>
        </w:rPr>
        <w:t>this criteria</w:t>
      </w:r>
      <w:proofErr w:type="gramEnd"/>
      <w:r>
        <w:rPr>
          <w:sz w:val="21"/>
          <w:szCs w:val="21"/>
        </w:rPr>
        <w:t xml:space="preserve"> that PP4 and PM2 must be met to assign PM3. </w:t>
      </w:r>
      <w:proofErr w:type="gramStart"/>
      <w:r>
        <w:rPr>
          <w:sz w:val="21"/>
          <w:szCs w:val="21"/>
        </w:rPr>
        <w:t>Additionally</w:t>
      </w:r>
      <w:proofErr w:type="gramEnd"/>
      <w:r>
        <w:rPr>
          <w:sz w:val="21"/>
          <w:szCs w:val="21"/>
        </w:rPr>
        <w:t xml:space="preserve"> each possible strength should be noted in the CSpec </w:t>
      </w:r>
    </w:p>
    <w:p w14:paraId="0000000C" w14:textId="3A8F1952" w:rsidR="000F0B86" w:rsidRDefault="00BD4B11">
      <w:pPr>
        <w:shd w:val="clear" w:color="auto" w:fill="FFFFFF"/>
        <w:spacing w:before="240" w:after="240"/>
        <w:rPr>
          <w:color w:val="FF0000"/>
          <w:sz w:val="21"/>
          <w:szCs w:val="21"/>
        </w:rPr>
      </w:pPr>
      <w:r>
        <w:rPr>
          <w:color w:val="FF0000"/>
          <w:sz w:val="21"/>
          <w:szCs w:val="21"/>
        </w:rPr>
        <w:t xml:space="preserve">Galactosemia Response: </w:t>
      </w:r>
    </w:p>
    <w:p w14:paraId="30C652AA" w14:textId="3C9C02F4" w:rsidR="00302A62" w:rsidRPr="000D4ED0" w:rsidRDefault="00302A62">
      <w:pPr>
        <w:shd w:val="clear" w:color="auto" w:fill="FFFFFF"/>
        <w:spacing w:before="240" w:after="240"/>
        <w:rPr>
          <w:color w:val="FF0000"/>
          <w:sz w:val="21"/>
          <w:szCs w:val="21"/>
          <w:highlight w:val="cyan"/>
        </w:rPr>
      </w:pPr>
      <w:r w:rsidRPr="000D4ED0">
        <w:rPr>
          <w:color w:val="FF0000"/>
          <w:sz w:val="21"/>
          <w:szCs w:val="21"/>
          <w:highlight w:val="cyan"/>
        </w:rPr>
        <w:t xml:space="preserve">PM3_Very Strong: </w:t>
      </w:r>
      <w:bookmarkStart w:id="0" w:name="OLE_LINK21"/>
      <w:r w:rsidRPr="000D4ED0">
        <w:rPr>
          <w:color w:val="FF0000"/>
          <w:sz w:val="21"/>
          <w:szCs w:val="21"/>
          <w:highlight w:val="cyan"/>
        </w:rPr>
        <w:t>variant under investigation meets PM2, identified individuals meet PP4</w:t>
      </w:r>
      <w:r w:rsidR="007D3945" w:rsidRPr="000D4ED0">
        <w:rPr>
          <w:color w:val="FF0000"/>
          <w:sz w:val="21"/>
          <w:szCs w:val="21"/>
          <w:highlight w:val="cyan"/>
        </w:rPr>
        <w:t xml:space="preserve">, and at least 4 PM3 points have been </w:t>
      </w:r>
      <w:proofErr w:type="gramStart"/>
      <w:r w:rsidR="007D3945" w:rsidRPr="000D4ED0">
        <w:rPr>
          <w:color w:val="FF0000"/>
          <w:sz w:val="21"/>
          <w:szCs w:val="21"/>
          <w:highlight w:val="cyan"/>
        </w:rPr>
        <w:t>reached</w:t>
      </w:r>
      <w:bookmarkEnd w:id="0"/>
      <w:proofErr w:type="gramEnd"/>
    </w:p>
    <w:p w14:paraId="50191233" w14:textId="0D2253A1" w:rsidR="007D3945" w:rsidRPr="000D4ED0" w:rsidRDefault="007D3945">
      <w:pPr>
        <w:shd w:val="clear" w:color="auto" w:fill="FFFFFF"/>
        <w:spacing w:before="240" w:after="240"/>
        <w:rPr>
          <w:color w:val="FF0000"/>
          <w:sz w:val="21"/>
          <w:szCs w:val="21"/>
          <w:highlight w:val="cyan"/>
        </w:rPr>
      </w:pPr>
      <w:r w:rsidRPr="000D4ED0">
        <w:rPr>
          <w:color w:val="FF0000"/>
          <w:sz w:val="21"/>
          <w:szCs w:val="21"/>
          <w:highlight w:val="cyan"/>
        </w:rPr>
        <w:t xml:space="preserve">PM3_Strong: </w:t>
      </w:r>
      <w:bookmarkStart w:id="1" w:name="OLE_LINK22"/>
      <w:r w:rsidRPr="000D4ED0">
        <w:rPr>
          <w:color w:val="FF0000"/>
          <w:sz w:val="21"/>
          <w:szCs w:val="21"/>
          <w:highlight w:val="cyan"/>
        </w:rPr>
        <w:t xml:space="preserve">variant under investigation meets PM2, identified individuals meet PP4, and at least 2 PM3 points have been </w:t>
      </w:r>
      <w:proofErr w:type="gramStart"/>
      <w:r w:rsidRPr="000D4ED0">
        <w:rPr>
          <w:color w:val="FF0000"/>
          <w:sz w:val="21"/>
          <w:szCs w:val="21"/>
          <w:highlight w:val="cyan"/>
        </w:rPr>
        <w:t>reached</w:t>
      </w:r>
      <w:bookmarkEnd w:id="1"/>
      <w:proofErr w:type="gramEnd"/>
    </w:p>
    <w:p w14:paraId="27CA88CC" w14:textId="7BC15585" w:rsidR="007D3945" w:rsidRPr="000D4ED0" w:rsidRDefault="007D3945">
      <w:pPr>
        <w:shd w:val="clear" w:color="auto" w:fill="FFFFFF"/>
        <w:spacing w:before="240" w:after="240"/>
        <w:rPr>
          <w:color w:val="FF0000"/>
          <w:sz w:val="21"/>
          <w:szCs w:val="21"/>
          <w:highlight w:val="cyan"/>
        </w:rPr>
      </w:pPr>
      <w:r w:rsidRPr="000D4ED0">
        <w:rPr>
          <w:color w:val="FF0000"/>
          <w:sz w:val="21"/>
          <w:szCs w:val="21"/>
          <w:highlight w:val="cyan"/>
        </w:rPr>
        <w:t xml:space="preserve">PM3_Moderate: variant under investigation meets PM2, identified individual(s) meet PP4, and at least 1 PM3 point has been </w:t>
      </w:r>
      <w:proofErr w:type="gramStart"/>
      <w:r w:rsidRPr="000D4ED0">
        <w:rPr>
          <w:color w:val="FF0000"/>
          <w:sz w:val="21"/>
          <w:szCs w:val="21"/>
          <w:highlight w:val="cyan"/>
        </w:rPr>
        <w:t>reached</w:t>
      </w:r>
      <w:proofErr w:type="gramEnd"/>
    </w:p>
    <w:p w14:paraId="7EA5B82D" w14:textId="4D80FA39" w:rsidR="007D3945" w:rsidRDefault="007D3945">
      <w:pPr>
        <w:shd w:val="clear" w:color="auto" w:fill="FFFFFF"/>
        <w:spacing w:before="240" w:after="240"/>
        <w:rPr>
          <w:color w:val="FF0000"/>
          <w:sz w:val="21"/>
          <w:szCs w:val="21"/>
        </w:rPr>
      </w:pPr>
      <w:r w:rsidRPr="000D4ED0">
        <w:rPr>
          <w:color w:val="FF0000"/>
          <w:sz w:val="21"/>
          <w:szCs w:val="21"/>
          <w:highlight w:val="cyan"/>
        </w:rPr>
        <w:t xml:space="preserve">PM3_Supporting: variant under investigation meets PM2, identified individual(s) meet PP4, and at least 0.5 PM3 point has been </w:t>
      </w:r>
      <w:proofErr w:type="gramStart"/>
      <w:r w:rsidRPr="000D4ED0">
        <w:rPr>
          <w:color w:val="FF0000"/>
          <w:sz w:val="21"/>
          <w:szCs w:val="21"/>
          <w:highlight w:val="cyan"/>
        </w:rPr>
        <w:t>reached</w:t>
      </w:r>
      <w:proofErr w:type="gramEnd"/>
    </w:p>
    <w:p w14:paraId="07AEAF77" w14:textId="77777777" w:rsidR="007D3945" w:rsidRDefault="007D3945">
      <w:pPr>
        <w:shd w:val="clear" w:color="auto" w:fill="FFFFFF"/>
        <w:spacing w:before="240" w:after="240"/>
        <w:rPr>
          <w:sz w:val="21"/>
          <w:szCs w:val="21"/>
        </w:rPr>
      </w:pPr>
    </w:p>
    <w:p w14:paraId="0000000D" w14:textId="643E218F" w:rsidR="000F0B86" w:rsidRDefault="00BD4B11">
      <w:pPr>
        <w:shd w:val="clear" w:color="auto" w:fill="FFFFFF"/>
        <w:spacing w:before="240" w:after="240"/>
        <w:rPr>
          <w:sz w:val="21"/>
          <w:szCs w:val="21"/>
        </w:rPr>
      </w:pPr>
      <w:r w:rsidRPr="000F56B4">
        <w:rPr>
          <w:b/>
          <w:sz w:val="25"/>
          <w:szCs w:val="25"/>
        </w:rPr>
        <w:t>PP1 related comments</w:t>
      </w:r>
      <w:r w:rsidR="00032587">
        <w:rPr>
          <w:b/>
          <w:sz w:val="25"/>
          <w:szCs w:val="25"/>
        </w:rPr>
        <w:t xml:space="preserve"> </w:t>
      </w:r>
      <w:r>
        <w:rPr>
          <w:sz w:val="21"/>
          <w:szCs w:val="21"/>
        </w:rPr>
        <w:t xml:space="preserve">Since </w:t>
      </w:r>
      <w:proofErr w:type="gramStart"/>
      <w:r>
        <w:rPr>
          <w:sz w:val="21"/>
          <w:szCs w:val="21"/>
        </w:rPr>
        <w:t>this criteria</w:t>
      </w:r>
      <w:proofErr w:type="gramEnd"/>
      <w:r>
        <w:rPr>
          <w:sz w:val="21"/>
          <w:szCs w:val="21"/>
        </w:rPr>
        <w:t xml:space="preserve"> will be used at additional strengths that should be made clear here</w:t>
      </w:r>
    </w:p>
    <w:p w14:paraId="0000000E" w14:textId="7E9AB690" w:rsidR="000F0B86" w:rsidRDefault="00BD4B11">
      <w:pPr>
        <w:shd w:val="clear" w:color="auto" w:fill="FFFFFF"/>
        <w:spacing w:before="240" w:after="240"/>
        <w:rPr>
          <w:color w:val="FF0000"/>
          <w:sz w:val="21"/>
          <w:szCs w:val="21"/>
        </w:rPr>
      </w:pPr>
      <w:r>
        <w:rPr>
          <w:color w:val="FF0000"/>
          <w:sz w:val="21"/>
          <w:szCs w:val="21"/>
        </w:rPr>
        <w:t xml:space="preserve">Galactosemia Response: </w:t>
      </w:r>
    </w:p>
    <w:p w14:paraId="64B6804B" w14:textId="3101539E" w:rsidR="007D3945" w:rsidRPr="000D4ED0" w:rsidRDefault="007D3945">
      <w:pPr>
        <w:shd w:val="clear" w:color="auto" w:fill="FFFFFF"/>
        <w:spacing w:before="240" w:after="240"/>
        <w:rPr>
          <w:color w:val="FF0000"/>
          <w:sz w:val="21"/>
          <w:szCs w:val="21"/>
          <w:highlight w:val="cyan"/>
        </w:rPr>
      </w:pPr>
      <w:r w:rsidRPr="000D4ED0">
        <w:rPr>
          <w:color w:val="FF0000"/>
          <w:sz w:val="21"/>
          <w:szCs w:val="21"/>
          <w:highlight w:val="cyan"/>
        </w:rPr>
        <w:t xml:space="preserve">PM3_Strong: </w:t>
      </w:r>
      <w:bookmarkStart w:id="2" w:name="OLE_LINK23"/>
      <w:r w:rsidRPr="000D4ED0">
        <w:rPr>
          <w:color w:val="FF0000"/>
          <w:sz w:val="21"/>
          <w:szCs w:val="21"/>
          <w:highlight w:val="cyan"/>
        </w:rPr>
        <w:t xml:space="preserve">Using general recommendations from Oza AM et al, 2018, PMID: 30311386, sufficient affected and unaffected segregations have been counted to reach likelihood of 32:1. </w:t>
      </w:r>
      <w:bookmarkEnd w:id="2"/>
    </w:p>
    <w:p w14:paraId="6AC9C9F5" w14:textId="19CA5E35" w:rsidR="007D3945" w:rsidRPr="000D4ED0" w:rsidRDefault="007D3945">
      <w:pPr>
        <w:shd w:val="clear" w:color="auto" w:fill="FFFFFF"/>
        <w:spacing w:before="240" w:after="240"/>
        <w:rPr>
          <w:color w:val="FF0000"/>
          <w:sz w:val="21"/>
          <w:szCs w:val="21"/>
          <w:highlight w:val="cyan"/>
        </w:rPr>
      </w:pPr>
      <w:r w:rsidRPr="000D4ED0">
        <w:rPr>
          <w:color w:val="FF0000"/>
          <w:sz w:val="21"/>
          <w:szCs w:val="21"/>
          <w:highlight w:val="cyan"/>
        </w:rPr>
        <w:t>PM3_Moderate: Using general recommendations from Oza AM et al, 2018, PMID: 30311386, sufficient affected and unaffected segregations have been counted to reach likelihood of 16:1.</w:t>
      </w:r>
    </w:p>
    <w:p w14:paraId="49447A48" w14:textId="27E66562" w:rsidR="007D3945" w:rsidRDefault="007D3945">
      <w:pPr>
        <w:shd w:val="clear" w:color="auto" w:fill="FFFFFF"/>
        <w:spacing w:before="240" w:after="240"/>
        <w:rPr>
          <w:color w:val="FF0000"/>
          <w:sz w:val="21"/>
          <w:szCs w:val="21"/>
        </w:rPr>
      </w:pPr>
      <w:r w:rsidRPr="000D4ED0">
        <w:rPr>
          <w:color w:val="FF0000"/>
          <w:sz w:val="21"/>
          <w:szCs w:val="21"/>
          <w:highlight w:val="cyan"/>
        </w:rPr>
        <w:t>PM3_Supporting: Using general recommendations from Oza AM et al, 2018, PMID: 30311386, sufficient affected and unaffected segregations have been counted to reach likelihood of 4:1.</w:t>
      </w:r>
    </w:p>
    <w:p w14:paraId="0000000F" w14:textId="262D7AF7" w:rsidR="000F0B86" w:rsidRDefault="00BD4B11">
      <w:pPr>
        <w:shd w:val="clear" w:color="auto" w:fill="FFFFFF"/>
        <w:spacing w:before="240" w:after="240"/>
        <w:rPr>
          <w:sz w:val="21"/>
          <w:szCs w:val="21"/>
        </w:rPr>
      </w:pPr>
      <w:r>
        <w:rPr>
          <w:b/>
          <w:sz w:val="25"/>
          <w:szCs w:val="25"/>
        </w:rPr>
        <w:t>BS3 related comments</w:t>
      </w:r>
      <w:r w:rsidR="00777CFF">
        <w:rPr>
          <w:b/>
          <w:sz w:val="25"/>
          <w:szCs w:val="25"/>
        </w:rPr>
        <w:t xml:space="preserve"> </w:t>
      </w:r>
      <w:r>
        <w:rPr>
          <w:sz w:val="21"/>
          <w:szCs w:val="21"/>
        </w:rPr>
        <w:t xml:space="preserve">Please see note on </w:t>
      </w:r>
      <w:proofErr w:type="gramStart"/>
      <w:r>
        <w:rPr>
          <w:sz w:val="21"/>
          <w:szCs w:val="21"/>
        </w:rPr>
        <w:t>PS3</w:t>
      </w:r>
      <w:proofErr w:type="gramEnd"/>
    </w:p>
    <w:p w14:paraId="00000010" w14:textId="5D10C80D" w:rsidR="000F0B86" w:rsidRDefault="00BD4B11">
      <w:pPr>
        <w:shd w:val="clear" w:color="auto" w:fill="FFFFFF"/>
        <w:spacing w:before="240" w:after="240"/>
        <w:rPr>
          <w:color w:val="FF0000"/>
          <w:sz w:val="21"/>
          <w:szCs w:val="21"/>
        </w:rPr>
      </w:pPr>
      <w:r>
        <w:rPr>
          <w:color w:val="FF0000"/>
          <w:sz w:val="21"/>
          <w:szCs w:val="21"/>
        </w:rPr>
        <w:t xml:space="preserve">Galactosemia Response: Please see attached updated </w:t>
      </w:r>
      <w:r w:rsidR="00777CFF">
        <w:rPr>
          <w:color w:val="FF0000"/>
          <w:sz w:val="21"/>
          <w:szCs w:val="21"/>
        </w:rPr>
        <w:t xml:space="preserve">PS3 </w:t>
      </w:r>
      <w:proofErr w:type="gramStart"/>
      <w:r>
        <w:rPr>
          <w:color w:val="FF0000"/>
          <w:sz w:val="21"/>
          <w:szCs w:val="21"/>
        </w:rPr>
        <w:t>spreadsheet</w:t>
      </w:r>
      <w:proofErr w:type="gramEnd"/>
    </w:p>
    <w:sectPr w:rsidR="000F0B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B86"/>
    <w:rsid w:val="00032587"/>
    <w:rsid w:val="000D4ED0"/>
    <w:rsid w:val="000F0B86"/>
    <w:rsid w:val="000F56B4"/>
    <w:rsid w:val="00192047"/>
    <w:rsid w:val="002A0194"/>
    <w:rsid w:val="00302A62"/>
    <w:rsid w:val="007754C8"/>
    <w:rsid w:val="00777CFF"/>
    <w:rsid w:val="007D3945"/>
    <w:rsid w:val="0081124D"/>
    <w:rsid w:val="00A0439B"/>
    <w:rsid w:val="00BD4B11"/>
    <w:rsid w:val="00CC6B92"/>
    <w:rsid w:val="00E743A8"/>
    <w:rsid w:val="00FC2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E0E4"/>
  <w15:docId w15:val="{F224AF8F-CEAB-4F13-975F-D0D8FF056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302A6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05440">
      <w:bodyDiv w:val="1"/>
      <w:marLeft w:val="0"/>
      <w:marRight w:val="0"/>
      <w:marTop w:val="0"/>
      <w:marBottom w:val="0"/>
      <w:divBdr>
        <w:top w:val="none" w:sz="0" w:space="0" w:color="auto"/>
        <w:left w:val="none" w:sz="0" w:space="0" w:color="auto"/>
        <w:bottom w:val="none" w:sz="0" w:space="0" w:color="auto"/>
        <w:right w:val="none" w:sz="0" w:space="0" w:color="auto"/>
      </w:divBdr>
    </w:div>
    <w:div w:id="1156340999">
      <w:bodyDiv w:val="1"/>
      <w:marLeft w:val="0"/>
      <w:marRight w:val="0"/>
      <w:marTop w:val="0"/>
      <w:marBottom w:val="0"/>
      <w:divBdr>
        <w:top w:val="none" w:sz="0" w:space="0" w:color="auto"/>
        <w:left w:val="none" w:sz="0" w:space="0" w:color="auto"/>
        <w:bottom w:val="none" w:sz="0" w:space="0" w:color="auto"/>
        <w:right w:val="none" w:sz="0" w:space="0" w:color="auto"/>
      </w:divBdr>
    </w:div>
    <w:div w:id="1279682243">
      <w:bodyDiv w:val="1"/>
      <w:marLeft w:val="0"/>
      <w:marRight w:val="0"/>
      <w:marTop w:val="0"/>
      <w:marBottom w:val="0"/>
      <w:divBdr>
        <w:top w:val="none" w:sz="0" w:space="0" w:color="auto"/>
        <w:left w:val="none" w:sz="0" w:space="0" w:color="auto"/>
        <w:bottom w:val="none" w:sz="0" w:space="0" w:color="auto"/>
        <w:right w:val="none" w:sz="0" w:space="0" w:color="auto"/>
      </w:divBdr>
    </w:div>
    <w:div w:id="1706560519">
      <w:bodyDiv w:val="1"/>
      <w:marLeft w:val="0"/>
      <w:marRight w:val="0"/>
      <w:marTop w:val="0"/>
      <w:marBottom w:val="0"/>
      <w:divBdr>
        <w:top w:val="none" w:sz="0" w:space="0" w:color="auto"/>
        <w:left w:val="none" w:sz="0" w:space="0" w:color="auto"/>
        <w:bottom w:val="none" w:sz="0" w:space="0" w:color="auto"/>
        <w:right w:val="none" w:sz="0" w:space="0" w:color="auto"/>
      </w:divBdr>
    </w:div>
    <w:div w:id="21413411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spec.genome.network/cspec/ui/svi/doc/GN067).La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Meredith Weaver</dc:creator>
  <cp:lastModifiedBy>Meredith Weaver</cp:lastModifiedBy>
  <cp:revision>5</cp:revision>
  <dcterms:created xsi:type="dcterms:W3CDTF">2024-04-28T11:38:00Z</dcterms:created>
  <dcterms:modified xsi:type="dcterms:W3CDTF">2024-04-28T12:00:00Z</dcterms:modified>
</cp:coreProperties>
</file>