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32C23CF5" w14:textId="77777777" w:rsidR="00634F1F" w:rsidRDefault="008E52AE">
      <w:pPr>
        <w:pStyle w:val="1"/>
      </w:pPr>
      <w:bookmarkStart w:id="0" w:name="_unhd2nhxtatb" w:colFirst="0" w:colLast="0"/>
      <w:bookmarkEnd w:id="0"/>
      <w:r>
        <w:t>Lab 1: Proxy an Existing API</w:t>
      </w:r>
    </w:p>
    <w:p w14:paraId="60A95307" w14:textId="77777777" w:rsidR="00634F1F" w:rsidRDefault="00634F1F"/>
    <w:sdt>
      <w:sdtPr>
        <w:id w:val="-1190756069"/>
        <w:docPartObj>
          <w:docPartGallery w:val="Table of Contents"/>
          <w:docPartUnique/>
        </w:docPartObj>
      </w:sdtPr>
      <w:sdtEndPr/>
      <w:sdtContent>
        <w:p w14:paraId="5AE30D15" w14:textId="77777777" w:rsidR="00634F1F" w:rsidRDefault="008E52AE">
          <w:pPr>
            <w:ind w:left="360"/>
            <w:rPr>
              <w:color w:val="1155CC"/>
              <w:u w:val="single"/>
            </w:rPr>
          </w:pPr>
          <w:r>
            <w:fldChar w:fldCharType="begin"/>
          </w:r>
          <w:r>
            <w:instrText xml:space="preserve"> TOC \h \u \z \n </w:instrText>
          </w:r>
          <w:r>
            <w:fldChar w:fldCharType="separate"/>
          </w:r>
          <w:hyperlink w:anchor="_unhd2nhxtatb">
            <w:r>
              <w:rPr>
                <w:color w:val="1155CC"/>
                <w:u w:val="single"/>
              </w:rPr>
              <w:t>Lab 1: Proxy an Existing API</w:t>
            </w:r>
          </w:hyperlink>
        </w:p>
        <w:p w14:paraId="5379BACA" w14:textId="77777777" w:rsidR="00634F1F" w:rsidRDefault="008E52AE">
          <w:pPr>
            <w:ind w:left="720"/>
            <w:rPr>
              <w:color w:val="1155CC"/>
              <w:u w:val="single"/>
            </w:rPr>
          </w:pPr>
          <w:hyperlink w:anchor="_fs8583o0cdf6">
            <w:r>
              <w:rPr>
                <w:color w:val="1155CC"/>
                <w:u w:val="single"/>
              </w:rPr>
              <w:t>Overview</w:t>
            </w:r>
          </w:hyperlink>
        </w:p>
        <w:p w14:paraId="7FFFC141" w14:textId="77777777" w:rsidR="00634F1F" w:rsidRDefault="008E52AE">
          <w:pPr>
            <w:ind w:left="720"/>
            <w:rPr>
              <w:color w:val="1155CC"/>
              <w:u w:val="single"/>
            </w:rPr>
          </w:pPr>
          <w:hyperlink w:anchor="_ni3afidknyyt">
            <w:r>
              <w:rPr>
                <w:color w:val="1155CC"/>
                <w:u w:val="single"/>
              </w:rPr>
              <w:t>Step 1: Create an Anypoint Platform account</w:t>
            </w:r>
          </w:hyperlink>
        </w:p>
        <w:p w14:paraId="11A5CDB5" w14:textId="77777777" w:rsidR="00634F1F" w:rsidRDefault="008E52AE">
          <w:pPr>
            <w:ind w:left="720"/>
            <w:rPr>
              <w:color w:val="1155CC"/>
              <w:u w:val="single"/>
            </w:rPr>
          </w:pPr>
          <w:hyperlink w:anchor="_8sncezb9pjww">
            <w:r>
              <w:rPr>
                <w:color w:val="1155CC"/>
                <w:u w:val="single"/>
              </w:rPr>
              <w:t>Step 2: Define the Proxy</w:t>
            </w:r>
          </w:hyperlink>
        </w:p>
        <w:p w14:paraId="20D14C3B" w14:textId="77777777" w:rsidR="00634F1F" w:rsidRDefault="008E52AE">
          <w:pPr>
            <w:ind w:left="720"/>
            <w:rPr>
              <w:color w:val="1155CC"/>
              <w:u w:val="single"/>
            </w:rPr>
          </w:pPr>
          <w:hyperlink w:anchor="_gbzi5w1obk6k">
            <w:r>
              <w:rPr>
                <w:color w:val="1155CC"/>
                <w:u w:val="single"/>
              </w:rPr>
              <w:t>Step 3: Test the Proxy in SoapUI</w:t>
            </w:r>
          </w:hyperlink>
        </w:p>
        <w:p w14:paraId="1866451C" w14:textId="77777777" w:rsidR="00634F1F" w:rsidRDefault="008E52AE">
          <w:pPr>
            <w:ind w:left="720"/>
            <w:rPr>
              <w:color w:val="1155CC"/>
              <w:u w:val="single"/>
            </w:rPr>
          </w:pPr>
          <w:hyperlink w:anchor="_1ci18dljnnrx">
            <w:r>
              <w:rPr>
                <w:color w:val="1155CC"/>
                <w:u w:val="single"/>
              </w:rPr>
              <w:t>Summary</w:t>
            </w:r>
          </w:hyperlink>
          <w:r>
            <w:fldChar w:fldCharType="end"/>
          </w:r>
        </w:p>
      </w:sdtContent>
    </w:sdt>
    <w:p w14:paraId="2675F633" w14:textId="77777777" w:rsidR="00634F1F" w:rsidRDefault="008E52AE">
      <w:pPr>
        <w:pStyle w:val="2"/>
      </w:pPr>
      <w:bookmarkStart w:id="1" w:name="_fs8583o0cdf6" w:colFirst="0" w:colLast="0"/>
      <w:bookmarkEnd w:id="1"/>
      <w:r>
        <w:t>Overview</w:t>
      </w:r>
    </w:p>
    <w:p w14:paraId="1672D0C1" w14:textId="77777777" w:rsidR="00634F1F" w:rsidRDefault="008E52AE">
      <w:r>
        <w:t>To get started with the API Led Connectivity approach, let’s take a lo</w:t>
      </w:r>
      <w:r>
        <w:t xml:space="preserve">ok at how to bring existing APIs to </w:t>
      </w:r>
      <w:r>
        <w:rPr>
          <w:b/>
        </w:rPr>
        <w:t>Mulesoft’s</w:t>
      </w:r>
      <w:r>
        <w:t xml:space="preserve"> </w:t>
      </w:r>
      <w:r>
        <w:rPr>
          <w:b/>
        </w:rPr>
        <w:t>Anypoint Platform</w:t>
      </w:r>
      <w:r>
        <w:t>.   We will leverage the API Gateway for running our APIs either on-premises or on the cloud and later on, manage the APIs with the API Manager, monitor it with API Analytics and provide acces</w:t>
      </w:r>
      <w:r>
        <w:t>s through the API Portal.</w:t>
      </w:r>
    </w:p>
    <w:p w14:paraId="4DBF47DE" w14:textId="77777777" w:rsidR="00634F1F" w:rsidRDefault="00634F1F"/>
    <w:p w14:paraId="3E34DBA0" w14:textId="77777777" w:rsidR="00634F1F" w:rsidRDefault="008E52AE">
      <w:r>
        <w:t xml:space="preserve">In this lab, we will proxy an existing SOAP-based system API used for order tracking. The proxy API will be deployed to the API Gateway on </w:t>
      </w:r>
      <w:r>
        <w:rPr>
          <w:b/>
        </w:rPr>
        <w:t>CloudHub</w:t>
      </w:r>
      <w:r>
        <w:t>, MuleSoft’s integration-Platform-as-a-Service (iPaaS) as shown in the diagram bel</w:t>
      </w:r>
      <w:r>
        <w:t xml:space="preserve">ow.  The gateway will host the  API proxy application and will route  requests to the existing .NET SOAP based </w:t>
      </w:r>
      <w:r>
        <w:rPr>
          <w:b/>
        </w:rPr>
        <w:t>Order Tracking Service</w:t>
      </w:r>
      <w:r>
        <w:t>.  We will later use this proxy API in our mobile order entry use-case.</w:t>
      </w:r>
    </w:p>
    <w:p w14:paraId="0CDA6A03" w14:textId="77777777" w:rsidR="00634F1F" w:rsidRDefault="008E52AE">
      <w:r>
        <w:rPr>
          <w:noProof/>
        </w:rPr>
        <w:drawing>
          <wp:inline distT="114300" distB="114300" distL="114300" distR="114300" wp14:anchorId="0FFEA820" wp14:editId="37848381">
            <wp:extent cx="5124450" cy="2647950"/>
            <wp:effectExtent l="0" t="0" r="0" b="0"/>
            <wp:docPr id="1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
                    <a:srcRect/>
                    <a:stretch>
                      <a:fillRect/>
                    </a:stretch>
                  </pic:blipFill>
                  <pic:spPr>
                    <a:xfrm>
                      <a:off x="0" y="0"/>
                      <a:ext cx="5124450" cy="2647950"/>
                    </a:xfrm>
                    <a:prstGeom prst="rect">
                      <a:avLst/>
                    </a:prstGeom>
                    <a:ln/>
                  </pic:spPr>
                </pic:pic>
              </a:graphicData>
            </a:graphic>
          </wp:inline>
        </w:drawing>
      </w:r>
    </w:p>
    <w:p w14:paraId="3221A33F" w14:textId="77777777" w:rsidR="00634F1F" w:rsidRDefault="00634F1F"/>
    <w:p w14:paraId="4F807D87" w14:textId="77777777" w:rsidR="00634F1F" w:rsidRDefault="008E52AE">
      <w:pPr>
        <w:pStyle w:val="2"/>
      </w:pPr>
      <w:bookmarkStart w:id="2" w:name="_ni3afidknyyt" w:colFirst="0" w:colLast="0"/>
      <w:bookmarkEnd w:id="2"/>
      <w:r>
        <w:lastRenderedPageBreak/>
        <w:t>Step 1: Create an Anypoint Platform account</w:t>
      </w:r>
    </w:p>
    <w:p w14:paraId="0F5C957D" w14:textId="77777777" w:rsidR="00634F1F" w:rsidRDefault="008E52AE">
      <w:r>
        <w:rPr>
          <w:noProof/>
        </w:rPr>
        <w:drawing>
          <wp:inline distT="114300" distB="114300" distL="114300" distR="114300" wp14:anchorId="71B5C852" wp14:editId="65D2F789">
            <wp:extent cx="4448175" cy="2352675"/>
            <wp:effectExtent l="0" t="0" r="0" b="0"/>
            <wp:docPr id="15" name="image43.jpg" descr="STG Login - lab1 page 2.jpg"/>
            <wp:cNvGraphicFramePr/>
            <a:graphic xmlns:a="http://schemas.openxmlformats.org/drawingml/2006/main">
              <a:graphicData uri="http://schemas.openxmlformats.org/drawingml/2006/picture">
                <pic:pic xmlns:pic="http://schemas.openxmlformats.org/drawingml/2006/picture">
                  <pic:nvPicPr>
                    <pic:cNvPr id="0" name="image43.jpg" descr="STG Login - lab1 page 2.jpg"/>
                    <pic:cNvPicPr preferRelativeResize="0"/>
                  </pic:nvPicPr>
                  <pic:blipFill>
                    <a:blip r:embed="rId8"/>
                    <a:srcRect l="18923"/>
                    <a:stretch>
                      <a:fillRect/>
                    </a:stretch>
                  </pic:blipFill>
                  <pic:spPr>
                    <a:xfrm>
                      <a:off x="0" y="0"/>
                      <a:ext cx="4448175" cy="2352675"/>
                    </a:xfrm>
                    <a:prstGeom prst="rect">
                      <a:avLst/>
                    </a:prstGeom>
                    <a:ln/>
                  </pic:spPr>
                </pic:pic>
              </a:graphicData>
            </a:graphic>
          </wp:inline>
        </w:drawing>
      </w:r>
    </w:p>
    <w:p w14:paraId="6DDF9009" w14:textId="77777777" w:rsidR="00634F1F" w:rsidRDefault="008E52AE">
      <w:r>
        <w:t>To</w:t>
      </w:r>
      <w:r>
        <w:t xml:space="preserve"> get started, you will create an Anypoint Platform account. </w:t>
      </w:r>
    </w:p>
    <w:p w14:paraId="34A588E1" w14:textId="77777777" w:rsidR="00634F1F" w:rsidRDefault="008E52AE">
      <w:pPr>
        <w:numPr>
          <w:ilvl w:val="0"/>
          <w:numId w:val="6"/>
        </w:numPr>
        <w:contextualSpacing/>
      </w:pPr>
      <w:r>
        <w:t>Go to</w:t>
      </w:r>
      <w:hyperlink r:id="rId9">
        <w:r>
          <w:rPr>
            <w:color w:val="1155CC"/>
            <w:u w:val="single"/>
          </w:rPr>
          <w:t xml:space="preserve"> http://anypoint.mulesoft.com</w:t>
        </w:r>
      </w:hyperlink>
      <w:r>
        <w:t xml:space="preserve"> </w:t>
      </w:r>
    </w:p>
    <w:p w14:paraId="4D80F0E3" w14:textId="77777777" w:rsidR="00634F1F" w:rsidRDefault="008E52AE">
      <w:pPr>
        <w:numPr>
          <w:ilvl w:val="0"/>
          <w:numId w:val="6"/>
        </w:numPr>
        <w:contextualSpacing/>
      </w:pPr>
      <w:r>
        <w:t xml:space="preserve">Click </w:t>
      </w:r>
      <w:r>
        <w:rPr>
          <w:b/>
        </w:rPr>
        <w:t xml:space="preserve">Sign up </w:t>
      </w:r>
      <w:r>
        <w:t xml:space="preserve">to create a new Anypoint Platform account.  </w:t>
      </w:r>
    </w:p>
    <w:p w14:paraId="66A60370" w14:textId="77777777" w:rsidR="00634F1F" w:rsidRDefault="00634F1F"/>
    <w:tbl>
      <w:tblPr>
        <w:tblStyle w:val="a5"/>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634F1F" w14:paraId="431563F8" w14:textId="77777777">
        <w:tc>
          <w:tcPr>
            <w:tcW w:w="8640" w:type="dxa"/>
            <w:shd w:val="clear" w:color="auto" w:fill="CFE2F3"/>
            <w:tcMar>
              <w:top w:w="100" w:type="dxa"/>
              <w:left w:w="100" w:type="dxa"/>
              <w:bottom w:w="100" w:type="dxa"/>
              <w:right w:w="100" w:type="dxa"/>
            </w:tcMar>
          </w:tcPr>
          <w:p w14:paraId="09DECAC3" w14:textId="77777777" w:rsidR="00634F1F" w:rsidRDefault="008E52AE">
            <w:pPr>
              <w:widowControl w:val="0"/>
              <w:spacing w:line="240" w:lineRule="auto"/>
            </w:pPr>
            <w:r>
              <w:rPr>
                <w:b/>
              </w:rPr>
              <w:t>NOTE</w:t>
            </w:r>
            <w:r>
              <w:t>: If you already have an account under your ent</w:t>
            </w:r>
            <w:r>
              <w:t xml:space="preserve">erprise </w:t>
            </w:r>
            <w:r>
              <w:rPr>
                <w:b/>
              </w:rPr>
              <w:t>DO NOT</w:t>
            </w:r>
            <w:r>
              <w:t xml:space="preserve"> use it for this workshop! Create a new account not linked to your organization.</w:t>
            </w:r>
          </w:p>
        </w:tc>
      </w:tr>
    </w:tbl>
    <w:p w14:paraId="26A905B9" w14:textId="77777777" w:rsidR="00634F1F" w:rsidRDefault="00634F1F"/>
    <w:p w14:paraId="3D4D61E0" w14:textId="77777777" w:rsidR="00634F1F" w:rsidRDefault="008E52AE">
      <w:r>
        <w:rPr>
          <w:noProof/>
        </w:rPr>
        <w:drawing>
          <wp:inline distT="114300" distB="114300" distL="114300" distR="114300" wp14:anchorId="696F2573" wp14:editId="67FC8F15">
            <wp:extent cx="4524375" cy="2933700"/>
            <wp:effectExtent l="0" t="0" r="0" b="0"/>
            <wp:docPr id="1" name="image11.jpg" descr="STG Signup - lab1 page 2.jpg"/>
            <wp:cNvGraphicFramePr/>
            <a:graphic xmlns:a="http://schemas.openxmlformats.org/drawingml/2006/main">
              <a:graphicData uri="http://schemas.openxmlformats.org/drawingml/2006/picture">
                <pic:pic xmlns:pic="http://schemas.openxmlformats.org/drawingml/2006/picture">
                  <pic:nvPicPr>
                    <pic:cNvPr id="0" name="image11.jpg" descr="STG Signup - lab1 page 2.jpg"/>
                    <pic:cNvPicPr preferRelativeResize="0"/>
                  </pic:nvPicPr>
                  <pic:blipFill>
                    <a:blip r:embed="rId10"/>
                    <a:srcRect l="17534"/>
                    <a:stretch>
                      <a:fillRect/>
                    </a:stretch>
                  </pic:blipFill>
                  <pic:spPr>
                    <a:xfrm>
                      <a:off x="0" y="0"/>
                      <a:ext cx="4524375" cy="2933700"/>
                    </a:xfrm>
                    <a:prstGeom prst="rect">
                      <a:avLst/>
                    </a:prstGeom>
                    <a:ln/>
                  </pic:spPr>
                </pic:pic>
              </a:graphicData>
            </a:graphic>
          </wp:inline>
        </w:drawing>
      </w:r>
    </w:p>
    <w:p w14:paraId="5CB095C8" w14:textId="77777777" w:rsidR="00634F1F" w:rsidRDefault="008E52AE">
      <w:pPr>
        <w:numPr>
          <w:ilvl w:val="0"/>
          <w:numId w:val="6"/>
        </w:numPr>
        <w:contextualSpacing/>
      </w:pPr>
      <w:r>
        <w:t xml:space="preserve">Enter your information </w:t>
      </w:r>
    </w:p>
    <w:p w14:paraId="7D6EF777" w14:textId="77777777" w:rsidR="00634F1F" w:rsidRDefault="008E52AE">
      <w:pPr>
        <w:numPr>
          <w:ilvl w:val="0"/>
          <w:numId w:val="6"/>
        </w:numPr>
        <w:contextualSpacing/>
      </w:pPr>
      <w:r>
        <w:t xml:space="preserve">Click </w:t>
      </w:r>
      <w:r>
        <w:rPr>
          <w:b/>
        </w:rPr>
        <w:t>Create account</w:t>
      </w:r>
      <w:r>
        <w:t xml:space="preserve"> a new API Platform Account .</w:t>
      </w:r>
    </w:p>
    <w:p w14:paraId="251879F5" w14:textId="77777777" w:rsidR="00634F1F" w:rsidRDefault="008E52AE">
      <w:pPr>
        <w:numPr>
          <w:ilvl w:val="0"/>
          <w:numId w:val="6"/>
        </w:numPr>
      </w:pPr>
      <w:r>
        <w:t>Login with your newly created account.</w:t>
      </w:r>
    </w:p>
    <w:p w14:paraId="370B6ADF" w14:textId="77777777" w:rsidR="00634F1F" w:rsidRDefault="00634F1F"/>
    <w:p w14:paraId="4C0FAFB3" w14:textId="77777777" w:rsidR="00634F1F" w:rsidRDefault="008E52AE">
      <w:pPr>
        <w:pStyle w:val="3"/>
      </w:pPr>
      <w:bookmarkStart w:id="3" w:name="_26bv6w9rtf1x" w:colFirst="0" w:colLast="0"/>
      <w:bookmarkEnd w:id="3"/>
      <w:r>
        <w:lastRenderedPageBreak/>
        <w:t>Step 2.1: Set your default environment</w:t>
      </w:r>
    </w:p>
    <w:p w14:paraId="10D432D5" w14:textId="77777777" w:rsidR="00634F1F" w:rsidRDefault="008E52AE">
      <w:r>
        <w:rPr>
          <w:noProof/>
        </w:rPr>
        <w:drawing>
          <wp:inline distT="114300" distB="114300" distL="114300" distR="114300" wp14:anchorId="5F09FE74" wp14:editId="1D73A293">
            <wp:extent cx="5486400" cy="3362325"/>
            <wp:effectExtent l="12700" t="12700" r="12700" b="12700"/>
            <wp:docPr id="1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1"/>
                    <a:srcRect b="12839"/>
                    <a:stretch>
                      <a:fillRect/>
                    </a:stretch>
                  </pic:blipFill>
                  <pic:spPr>
                    <a:xfrm>
                      <a:off x="0" y="0"/>
                      <a:ext cx="5486400" cy="3362325"/>
                    </a:xfrm>
                    <a:prstGeom prst="rect">
                      <a:avLst/>
                    </a:prstGeom>
                    <a:ln w="12700">
                      <a:solidFill>
                        <a:srgbClr val="000000"/>
                      </a:solidFill>
                      <a:prstDash val="solid"/>
                    </a:ln>
                  </pic:spPr>
                </pic:pic>
              </a:graphicData>
            </a:graphic>
          </wp:inline>
        </w:drawing>
      </w:r>
    </w:p>
    <w:p w14:paraId="37AECFD3" w14:textId="77777777" w:rsidR="00634F1F" w:rsidRDefault="008E52AE">
      <w:r>
        <w:t>Before you can deploy any of the projects you will build you will need to set your default environment.</w:t>
      </w:r>
    </w:p>
    <w:p w14:paraId="48679F34" w14:textId="77777777" w:rsidR="00634F1F" w:rsidRDefault="008E52AE">
      <w:pPr>
        <w:numPr>
          <w:ilvl w:val="0"/>
          <w:numId w:val="3"/>
        </w:numPr>
      </w:pPr>
      <w:r>
        <w:t>Click on your account name in the top right.</w:t>
      </w:r>
    </w:p>
    <w:p w14:paraId="4A5367A8" w14:textId="77777777" w:rsidR="00634F1F" w:rsidRDefault="00634F1F"/>
    <w:p w14:paraId="7CBC62BB" w14:textId="77777777" w:rsidR="00634F1F" w:rsidRDefault="008E52AE">
      <w:pPr>
        <w:numPr>
          <w:ilvl w:val="0"/>
          <w:numId w:val="3"/>
        </w:numPr>
      </w:pPr>
      <w:r>
        <w:t xml:space="preserve">Click </w:t>
      </w:r>
      <w:r>
        <w:rPr>
          <w:b/>
        </w:rPr>
        <w:t>Your profile</w:t>
      </w:r>
    </w:p>
    <w:p w14:paraId="6224A3CE" w14:textId="77777777" w:rsidR="00634F1F" w:rsidRDefault="00634F1F">
      <w:pPr>
        <w:rPr>
          <w:b/>
        </w:rPr>
      </w:pPr>
    </w:p>
    <w:p w14:paraId="32AD0A0D" w14:textId="77777777" w:rsidR="00634F1F" w:rsidRDefault="008E52AE">
      <w:pPr>
        <w:numPr>
          <w:ilvl w:val="0"/>
          <w:numId w:val="3"/>
        </w:numPr>
      </w:pPr>
      <w:r>
        <w:t xml:space="preserve">Set your </w:t>
      </w:r>
      <w:r>
        <w:rPr>
          <w:b/>
        </w:rPr>
        <w:t xml:space="preserve">Default environment </w:t>
      </w:r>
      <w:r>
        <w:t xml:space="preserve">to </w:t>
      </w:r>
      <w:r>
        <w:rPr>
          <w:i/>
        </w:rPr>
        <w:t>Production</w:t>
      </w:r>
    </w:p>
    <w:p w14:paraId="336763FF" w14:textId="77777777" w:rsidR="00634F1F" w:rsidRDefault="00634F1F">
      <w:pPr>
        <w:rPr>
          <w:i/>
        </w:rPr>
      </w:pPr>
    </w:p>
    <w:p w14:paraId="20740E39" w14:textId="77777777" w:rsidR="00634F1F" w:rsidRDefault="008E52AE">
      <w:pPr>
        <w:numPr>
          <w:ilvl w:val="0"/>
          <w:numId w:val="3"/>
        </w:numPr>
      </w:pPr>
      <w:r>
        <w:t>Close the confirmation message that appear</w:t>
      </w:r>
      <w:r>
        <w:t>s.</w:t>
      </w:r>
    </w:p>
    <w:p w14:paraId="1F52595B" w14:textId="77777777" w:rsidR="00634F1F" w:rsidRDefault="00634F1F"/>
    <w:p w14:paraId="353AB7D3" w14:textId="77777777" w:rsidR="00634F1F" w:rsidRDefault="008E52AE">
      <w:r>
        <w:t>Now you can deploy applications.</w:t>
      </w:r>
    </w:p>
    <w:p w14:paraId="28AAE33C" w14:textId="77777777" w:rsidR="00634F1F" w:rsidRDefault="00634F1F"/>
    <w:p w14:paraId="3EDC3682" w14:textId="77777777" w:rsidR="00634F1F" w:rsidRDefault="008E52AE">
      <w:pPr>
        <w:numPr>
          <w:ilvl w:val="0"/>
          <w:numId w:val="3"/>
        </w:numPr>
      </w:pPr>
      <w:r>
        <w:t xml:space="preserve">Click on </w:t>
      </w:r>
      <w:r>
        <w:rPr>
          <w:b/>
        </w:rPr>
        <w:t>APIs</w:t>
      </w:r>
      <w:r>
        <w:t xml:space="preserve"> in the task bar to go to the main API page.</w:t>
      </w:r>
    </w:p>
    <w:p w14:paraId="2123FE88" w14:textId="77777777" w:rsidR="00634F1F" w:rsidRDefault="008E52AE">
      <w:pPr>
        <w:pStyle w:val="2"/>
      </w:pPr>
      <w:bookmarkStart w:id="4" w:name="_ymcds9z2x8rn" w:colFirst="0" w:colLast="0"/>
      <w:bookmarkEnd w:id="4"/>
      <w:r>
        <w:br w:type="page"/>
      </w:r>
    </w:p>
    <w:p w14:paraId="7CE8710F" w14:textId="77777777" w:rsidR="00634F1F" w:rsidRDefault="008E52AE">
      <w:pPr>
        <w:pStyle w:val="2"/>
      </w:pPr>
      <w:bookmarkStart w:id="5" w:name="_8sncezb9pjww" w:colFirst="0" w:colLast="0"/>
      <w:bookmarkEnd w:id="5"/>
      <w:r>
        <w:lastRenderedPageBreak/>
        <w:t>Step 2: Define the Proxy</w:t>
      </w:r>
    </w:p>
    <w:p w14:paraId="7C463B7D" w14:textId="77777777" w:rsidR="00634F1F" w:rsidRDefault="008E52AE">
      <w:r>
        <w:rPr>
          <w:rFonts w:eastAsia="Arial"/>
        </w:rPr>
        <w:t xml:space="preserve">Let’s take a look at how </w:t>
      </w:r>
      <w:r>
        <w:t xml:space="preserve">you </w:t>
      </w:r>
      <w:r>
        <w:rPr>
          <w:rFonts w:eastAsia="Arial"/>
        </w:rPr>
        <w:t xml:space="preserve">can generate a proxy </w:t>
      </w:r>
      <w:r>
        <w:t>for</w:t>
      </w:r>
      <w:r>
        <w:rPr>
          <w:rFonts w:eastAsia="Arial"/>
        </w:rPr>
        <w:t xml:space="preserve"> an existing SOAP web service</w:t>
      </w:r>
      <w:r>
        <w:t xml:space="preserve">.  </w:t>
      </w:r>
    </w:p>
    <w:p w14:paraId="2D65321B" w14:textId="77777777" w:rsidR="00634F1F" w:rsidRDefault="00634F1F"/>
    <w:p w14:paraId="1E400DDA" w14:textId="77777777" w:rsidR="00634F1F" w:rsidRDefault="008E52AE">
      <w:pPr>
        <w:rPr>
          <w:rFonts w:ascii="Courier New" w:eastAsia="Courier New" w:hAnsi="Courier New" w:cs="Courier New"/>
          <w:b/>
          <w:sz w:val="20"/>
          <w:szCs w:val="20"/>
        </w:rPr>
      </w:pPr>
      <w:r>
        <w:t xml:space="preserve">In your workshop instance You </w:t>
      </w:r>
      <w:r>
        <w:rPr>
          <w:rFonts w:eastAsia="Arial"/>
        </w:rPr>
        <w:t xml:space="preserve">have an </w:t>
      </w:r>
      <w:r>
        <w:rPr>
          <w:b/>
        </w:rPr>
        <w:t>Order Tracking</w:t>
      </w:r>
      <w:r>
        <w:rPr>
          <w:rFonts w:eastAsia="Arial"/>
          <w:b/>
        </w:rPr>
        <w:t xml:space="preserve"> </w:t>
      </w:r>
      <w:r>
        <w:rPr>
          <w:rFonts w:eastAsia="Arial"/>
        </w:rPr>
        <w:t xml:space="preserve">SOAP Service in .NET that </w:t>
      </w:r>
      <w:r>
        <w:t>you</w:t>
      </w:r>
      <w:r>
        <w:rPr>
          <w:rFonts w:eastAsia="Arial"/>
        </w:rPr>
        <w:t>’d like to manage</w:t>
      </w:r>
      <w:r>
        <w:t xml:space="preserve"> with your</w:t>
      </w:r>
      <w:r>
        <w:rPr>
          <w:rFonts w:eastAsia="Arial"/>
        </w:rPr>
        <w:t xml:space="preserve"> API Gateway.  The WSDL for this service is accessible from this URL:</w:t>
      </w:r>
    </w:p>
    <w:p w14:paraId="1A602815" w14:textId="77777777" w:rsidR="00634F1F" w:rsidRDefault="008E52AE">
      <w:pPr>
        <w:numPr>
          <w:ilvl w:val="0"/>
          <w:numId w:val="1"/>
        </w:numPr>
        <w:contextualSpacing/>
      </w:pPr>
      <w:r>
        <w:t>Copy the URL (</w:t>
      </w:r>
      <w:hyperlink r:id="rId12">
        <w:r>
          <w:rPr>
            <w:rFonts w:ascii="Courier New" w:eastAsia="Courier New" w:hAnsi="Courier New" w:cs="Courier New"/>
            <w:b/>
            <w:color w:val="1155CC"/>
            <w:sz w:val="20"/>
            <w:szCs w:val="20"/>
            <w:u w:val="single"/>
          </w:rPr>
          <w:t>http://&lt;Your IP Address&gt;:86/OrderTra</w:t>
        </w:r>
        <w:r>
          <w:rPr>
            <w:rFonts w:ascii="Courier New" w:eastAsia="Courier New" w:hAnsi="Courier New" w:cs="Courier New"/>
            <w:b/>
            <w:color w:val="1155CC"/>
            <w:sz w:val="20"/>
            <w:szCs w:val="20"/>
            <w:u w:val="single"/>
          </w:rPr>
          <w:t>cking.svc?wsdl</w:t>
        </w:r>
      </w:hyperlink>
      <w:r>
        <w:t>) to the clipboard</w:t>
      </w:r>
    </w:p>
    <w:p w14:paraId="75EE76D5" w14:textId="77777777" w:rsidR="00634F1F" w:rsidRDefault="00634F1F"/>
    <w:tbl>
      <w:tblPr>
        <w:tblStyle w:val="a6"/>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634F1F" w14:paraId="438920AD" w14:textId="77777777">
        <w:tc>
          <w:tcPr>
            <w:tcW w:w="8640" w:type="dxa"/>
            <w:shd w:val="clear" w:color="auto" w:fill="CFE2F3"/>
            <w:tcMar>
              <w:top w:w="100" w:type="dxa"/>
              <w:left w:w="100" w:type="dxa"/>
              <w:bottom w:w="100" w:type="dxa"/>
              <w:right w:w="100" w:type="dxa"/>
            </w:tcMar>
          </w:tcPr>
          <w:p w14:paraId="5851B4FA" w14:textId="77777777" w:rsidR="00634F1F" w:rsidRDefault="008E52AE">
            <w:pPr>
              <w:spacing w:line="240" w:lineRule="auto"/>
            </w:pPr>
            <w:r>
              <w:rPr>
                <w:b/>
              </w:rPr>
              <w:t>NOTE</w:t>
            </w:r>
            <w:r>
              <w:t>: The Order Tracking SOAP Web Service is running on your workshop instance so you need to make sure that you access it using the Public IP address that was assigned to you.</w:t>
            </w:r>
          </w:p>
          <w:p w14:paraId="5198AE5D" w14:textId="77777777" w:rsidR="00634F1F" w:rsidRDefault="00634F1F">
            <w:pPr>
              <w:spacing w:line="240" w:lineRule="auto"/>
            </w:pPr>
          </w:p>
          <w:p w14:paraId="696613ED" w14:textId="77777777" w:rsidR="00634F1F" w:rsidRDefault="008E52AE">
            <w:pPr>
              <w:spacing w:line="240" w:lineRule="auto"/>
            </w:pPr>
            <w:r>
              <w:rPr>
                <w:rFonts w:ascii="Courier New" w:eastAsia="Courier New" w:hAnsi="Courier New" w:cs="Courier New"/>
                <w:b/>
                <w:sz w:val="20"/>
                <w:szCs w:val="20"/>
              </w:rPr>
              <w:t xml:space="preserve">For example: </w:t>
            </w:r>
            <w:hyperlink r:id="rId13">
              <w:r>
                <w:rPr>
                  <w:rFonts w:ascii="Courier New" w:eastAsia="Courier New" w:hAnsi="Courier New" w:cs="Courier New"/>
                  <w:b/>
                  <w:color w:val="1155CC"/>
                  <w:sz w:val="20"/>
                  <w:szCs w:val="20"/>
                  <w:u w:val="single"/>
                </w:rPr>
                <w:t>http://107.20.50.80:86/OrderTracking.svc?wsdl</w:t>
              </w:r>
            </w:hyperlink>
          </w:p>
          <w:p w14:paraId="0C176BC1" w14:textId="77777777" w:rsidR="00634F1F" w:rsidRDefault="00634F1F">
            <w:pPr>
              <w:spacing w:line="240" w:lineRule="auto"/>
            </w:pPr>
          </w:p>
          <w:p w14:paraId="798D79DE" w14:textId="77777777" w:rsidR="00634F1F" w:rsidRDefault="008E52AE">
            <w:pPr>
              <w:spacing w:line="240" w:lineRule="auto"/>
            </w:pPr>
            <w:r>
              <w:rPr>
                <w:b/>
                <w:sz w:val="28"/>
                <w:szCs w:val="28"/>
                <w:u w:val="single"/>
              </w:rPr>
              <w:t xml:space="preserve">Make sure you retain port </w:t>
            </w:r>
            <w:r>
              <w:rPr>
                <w:rFonts w:ascii="Courier New" w:eastAsia="Courier New" w:hAnsi="Courier New" w:cs="Courier New"/>
                <w:b/>
                <w:sz w:val="28"/>
                <w:szCs w:val="28"/>
                <w:u w:val="single"/>
              </w:rPr>
              <w:t>86</w:t>
            </w:r>
            <w:r>
              <w:rPr>
                <w:sz w:val="28"/>
                <w:szCs w:val="28"/>
              </w:rPr>
              <w:t xml:space="preserve"> </w:t>
            </w:r>
            <w:r>
              <w:t>to the IP address.</w:t>
            </w:r>
          </w:p>
        </w:tc>
      </w:tr>
    </w:tbl>
    <w:p w14:paraId="7EB75D64" w14:textId="77777777" w:rsidR="00634F1F" w:rsidRDefault="00634F1F">
      <w:pPr>
        <w:rPr>
          <w:b/>
        </w:rPr>
      </w:pPr>
    </w:p>
    <w:tbl>
      <w:tblPr>
        <w:tblStyle w:val="a7"/>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634F1F" w14:paraId="5DD8D2C4" w14:textId="77777777">
        <w:tc>
          <w:tcPr>
            <w:tcW w:w="8640" w:type="dxa"/>
            <w:shd w:val="clear" w:color="auto" w:fill="CFE2F3"/>
            <w:tcMar>
              <w:top w:w="100" w:type="dxa"/>
              <w:left w:w="100" w:type="dxa"/>
              <w:bottom w:w="100" w:type="dxa"/>
              <w:right w:w="100" w:type="dxa"/>
            </w:tcMar>
          </w:tcPr>
          <w:p w14:paraId="5B86CFA5" w14:textId="77777777" w:rsidR="00634F1F" w:rsidRDefault="008E52AE">
            <w:pPr>
              <w:widowControl w:val="0"/>
              <w:spacing w:line="240" w:lineRule="auto"/>
            </w:pPr>
            <w:r>
              <w:rPr>
                <w:b/>
              </w:rPr>
              <w:t>DOUBLE CHECK</w:t>
            </w:r>
            <w:r>
              <w:t xml:space="preserve">:  Did you retain port </w:t>
            </w:r>
            <w:r>
              <w:rPr>
                <w:rFonts w:ascii="Courier New" w:eastAsia="Courier New" w:hAnsi="Courier New" w:cs="Courier New"/>
              </w:rPr>
              <w:t>86</w:t>
            </w:r>
            <w:r>
              <w:t xml:space="preserve"> in the URL?</w:t>
            </w:r>
          </w:p>
        </w:tc>
      </w:tr>
    </w:tbl>
    <w:p w14:paraId="621AA3A2" w14:textId="77777777" w:rsidR="00634F1F" w:rsidRDefault="00634F1F">
      <w:pPr>
        <w:rPr>
          <w:b/>
        </w:rPr>
      </w:pPr>
    </w:p>
    <w:p w14:paraId="3304766A" w14:textId="77777777" w:rsidR="00634F1F" w:rsidRDefault="008E52AE">
      <w:pPr>
        <w:numPr>
          <w:ilvl w:val="0"/>
          <w:numId w:val="1"/>
        </w:numPr>
        <w:contextualSpacing/>
      </w:pPr>
      <w:r>
        <w:rPr>
          <w:b/>
        </w:rPr>
        <w:t xml:space="preserve">Open a new tab </w:t>
      </w:r>
      <w:r>
        <w:t>to verify access to the WSDL URL</w:t>
      </w:r>
    </w:p>
    <w:p w14:paraId="4D3F7DF3" w14:textId="77777777" w:rsidR="00634F1F" w:rsidRDefault="00634F1F"/>
    <w:p w14:paraId="17CFAB05" w14:textId="77777777" w:rsidR="00634F1F" w:rsidRDefault="008E52AE">
      <w:pPr>
        <w:numPr>
          <w:ilvl w:val="0"/>
          <w:numId w:val="1"/>
        </w:numPr>
        <w:contextualSpacing/>
      </w:pPr>
      <w:r>
        <w:t>Hit enter to load the WSDL</w:t>
      </w:r>
    </w:p>
    <w:p w14:paraId="14E0AD32" w14:textId="77777777" w:rsidR="00634F1F" w:rsidRDefault="00634F1F"/>
    <w:p w14:paraId="0A610A7E" w14:textId="77777777" w:rsidR="00634F1F" w:rsidRDefault="008E52AE">
      <w:r>
        <w:t>You should see the following</w:t>
      </w:r>
    </w:p>
    <w:p w14:paraId="47DC4782" w14:textId="77777777" w:rsidR="00634F1F" w:rsidRDefault="008E52AE">
      <w:r>
        <w:rPr>
          <w:noProof/>
        </w:rPr>
        <w:drawing>
          <wp:inline distT="114300" distB="114300" distL="114300" distR="114300" wp14:anchorId="7830B398" wp14:editId="7F66D862">
            <wp:extent cx="5343525" cy="2200275"/>
            <wp:effectExtent l="12700" t="12700" r="12700" b="12700"/>
            <wp:docPr id="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b="50107"/>
                    <a:stretch>
                      <a:fillRect/>
                    </a:stretch>
                  </pic:blipFill>
                  <pic:spPr>
                    <a:xfrm>
                      <a:off x="0" y="0"/>
                      <a:ext cx="5343525" cy="2200275"/>
                    </a:xfrm>
                    <a:prstGeom prst="rect">
                      <a:avLst/>
                    </a:prstGeom>
                    <a:ln w="12700">
                      <a:solidFill>
                        <a:srgbClr val="000000"/>
                      </a:solidFill>
                      <a:prstDash val="solid"/>
                    </a:ln>
                  </pic:spPr>
                </pic:pic>
              </a:graphicData>
            </a:graphic>
          </wp:inline>
        </w:drawing>
      </w:r>
    </w:p>
    <w:p w14:paraId="68B027DB" w14:textId="77777777" w:rsidR="00634F1F" w:rsidRDefault="008E52AE">
      <w:pPr>
        <w:ind w:left="720"/>
      </w:pPr>
      <w:r>
        <w:t>If you do not see the above:</w:t>
      </w:r>
    </w:p>
    <w:p w14:paraId="48F5F066" w14:textId="77777777" w:rsidR="00634F1F" w:rsidRDefault="008E52AE">
      <w:pPr>
        <w:numPr>
          <w:ilvl w:val="0"/>
          <w:numId w:val="7"/>
        </w:numPr>
        <w:ind w:left="1440"/>
        <w:contextualSpacing/>
      </w:pPr>
      <w:r>
        <w:t>Check the IP address and verify it matches your assigned IP address</w:t>
      </w:r>
    </w:p>
    <w:p w14:paraId="1E144BDA" w14:textId="77777777" w:rsidR="00634F1F" w:rsidRDefault="008E52AE">
      <w:pPr>
        <w:numPr>
          <w:ilvl w:val="0"/>
          <w:numId w:val="7"/>
        </w:numPr>
        <w:ind w:left="1440"/>
        <w:contextualSpacing/>
      </w:pPr>
      <w:r>
        <w:t>Did you retain port 86?</w:t>
      </w:r>
    </w:p>
    <w:p w14:paraId="0BAEB906" w14:textId="77777777" w:rsidR="00634F1F" w:rsidRDefault="008E52AE">
      <w:pPr>
        <w:numPr>
          <w:ilvl w:val="0"/>
          <w:numId w:val="1"/>
        </w:numPr>
        <w:contextualSpacing/>
      </w:pPr>
      <w:r>
        <w:t xml:space="preserve">After you verify access to the WSDL, copy </w:t>
      </w:r>
      <w:r>
        <w:t>the URL to the clipboard</w:t>
      </w:r>
    </w:p>
    <w:p w14:paraId="48FCD1F4" w14:textId="77777777" w:rsidR="00634F1F" w:rsidRDefault="00634F1F"/>
    <w:p w14:paraId="260F4F04" w14:textId="77777777" w:rsidR="00634F1F" w:rsidRDefault="008E52AE">
      <w:pPr>
        <w:numPr>
          <w:ilvl w:val="0"/>
          <w:numId w:val="2"/>
        </w:numPr>
        <w:contextualSpacing/>
      </w:pPr>
      <w:r>
        <w:rPr>
          <w:rFonts w:eastAsia="Arial"/>
          <w:b/>
        </w:rPr>
        <w:t xml:space="preserve">Go back </w:t>
      </w:r>
      <w:r>
        <w:rPr>
          <w:rFonts w:eastAsia="Arial"/>
        </w:rPr>
        <w:t xml:space="preserve">to </w:t>
      </w:r>
      <w:r>
        <w:t xml:space="preserve">the </w:t>
      </w:r>
      <w:r>
        <w:rPr>
          <w:rFonts w:eastAsia="Arial"/>
        </w:rPr>
        <w:t>main API administration page</w:t>
      </w:r>
    </w:p>
    <w:p w14:paraId="345709F8" w14:textId="77777777" w:rsidR="00634F1F" w:rsidRDefault="008E52AE">
      <w:r>
        <w:rPr>
          <w:noProof/>
        </w:rPr>
        <w:lastRenderedPageBreak/>
        <w:drawing>
          <wp:inline distT="114300" distB="114300" distL="114300" distR="114300" wp14:anchorId="278825B5" wp14:editId="2D1B5F35">
            <wp:extent cx="5486400" cy="2146300"/>
            <wp:effectExtent l="0" t="0" r="0" b="0"/>
            <wp:docPr id="19" name="image47.jpg" descr="API Administration page - lab 1 page 5.jpg"/>
            <wp:cNvGraphicFramePr/>
            <a:graphic xmlns:a="http://schemas.openxmlformats.org/drawingml/2006/main">
              <a:graphicData uri="http://schemas.openxmlformats.org/drawingml/2006/picture">
                <pic:pic xmlns:pic="http://schemas.openxmlformats.org/drawingml/2006/picture">
                  <pic:nvPicPr>
                    <pic:cNvPr id="0" name="image47.jpg" descr="API Administration page - lab 1 page 5.jpg"/>
                    <pic:cNvPicPr preferRelativeResize="0"/>
                  </pic:nvPicPr>
                  <pic:blipFill>
                    <a:blip r:embed="rId15"/>
                    <a:srcRect/>
                    <a:stretch>
                      <a:fillRect/>
                    </a:stretch>
                  </pic:blipFill>
                  <pic:spPr>
                    <a:xfrm>
                      <a:off x="0" y="0"/>
                      <a:ext cx="5486400" cy="2146300"/>
                    </a:xfrm>
                    <a:prstGeom prst="rect">
                      <a:avLst/>
                    </a:prstGeom>
                    <a:ln/>
                  </pic:spPr>
                </pic:pic>
              </a:graphicData>
            </a:graphic>
          </wp:inline>
        </w:drawing>
      </w:r>
    </w:p>
    <w:p w14:paraId="0A264DCF" w14:textId="77777777" w:rsidR="00634F1F" w:rsidRDefault="008E52AE">
      <w:pPr>
        <w:numPr>
          <w:ilvl w:val="0"/>
          <w:numId w:val="2"/>
        </w:numPr>
        <w:contextualSpacing/>
      </w:pPr>
      <w:r>
        <w:t>S</w:t>
      </w:r>
      <w:r>
        <w:rPr>
          <w:rFonts w:eastAsia="Arial"/>
        </w:rPr>
        <w:t xml:space="preserve">elect </w:t>
      </w:r>
      <w:r>
        <w:rPr>
          <w:rFonts w:eastAsia="Arial"/>
          <w:b/>
        </w:rPr>
        <w:t>Add new API</w:t>
      </w:r>
      <w:r>
        <w:rPr>
          <w:rFonts w:eastAsia="Arial"/>
        </w:rPr>
        <w:t xml:space="preserve"> </w:t>
      </w:r>
    </w:p>
    <w:p w14:paraId="7A83A216" w14:textId="77777777" w:rsidR="00634F1F" w:rsidRDefault="00634F1F"/>
    <w:p w14:paraId="26EE266C" w14:textId="77777777" w:rsidR="00634F1F" w:rsidRDefault="008E52AE">
      <w:r>
        <w:rPr>
          <w:noProof/>
        </w:rPr>
        <w:drawing>
          <wp:inline distT="114300" distB="114300" distL="114300" distR="114300" wp14:anchorId="0E202E8D" wp14:editId="03A696D7">
            <wp:extent cx="5486400" cy="2152650"/>
            <wp:effectExtent l="12700" t="12700" r="12700" b="12700"/>
            <wp:docPr id="2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6"/>
                    <a:srcRect t="3292" b="3703"/>
                    <a:stretch>
                      <a:fillRect/>
                    </a:stretch>
                  </pic:blipFill>
                  <pic:spPr>
                    <a:xfrm>
                      <a:off x="0" y="0"/>
                      <a:ext cx="5486400" cy="2152650"/>
                    </a:xfrm>
                    <a:prstGeom prst="rect">
                      <a:avLst/>
                    </a:prstGeom>
                    <a:ln w="12700">
                      <a:solidFill>
                        <a:srgbClr val="000000"/>
                      </a:solidFill>
                      <a:prstDash val="solid"/>
                    </a:ln>
                  </pic:spPr>
                </pic:pic>
              </a:graphicData>
            </a:graphic>
          </wp:inline>
        </w:drawing>
      </w:r>
    </w:p>
    <w:p w14:paraId="1944BD9A" w14:textId="77777777" w:rsidR="00634F1F" w:rsidRDefault="008E52AE">
      <w:pPr>
        <w:numPr>
          <w:ilvl w:val="0"/>
          <w:numId w:val="2"/>
        </w:numPr>
        <w:contextualSpacing/>
      </w:pPr>
      <w:r>
        <w:t>E</w:t>
      </w:r>
      <w:r>
        <w:rPr>
          <w:rFonts w:eastAsia="Arial"/>
        </w:rPr>
        <w:t xml:space="preserve">nter the </w:t>
      </w:r>
      <w:r>
        <w:rPr>
          <w:b/>
        </w:rPr>
        <w:t xml:space="preserve">API name </w:t>
      </w:r>
      <w:r>
        <w:t>of</w:t>
      </w:r>
      <w:r>
        <w:rPr>
          <w:rFonts w:eastAsia="Arial"/>
        </w:rPr>
        <w:t xml:space="preserve"> </w:t>
      </w:r>
      <w:r>
        <w:rPr>
          <w:rFonts w:ascii="Courier New" w:eastAsia="Courier New" w:hAnsi="Courier New" w:cs="Courier New"/>
          <w:b/>
        </w:rPr>
        <w:t>Order Tracking Service</w:t>
      </w:r>
      <w:r>
        <w:rPr>
          <w:rFonts w:eastAsia="Arial"/>
        </w:rPr>
        <w:t>.</w:t>
      </w:r>
    </w:p>
    <w:p w14:paraId="7D2A718B" w14:textId="77777777" w:rsidR="00634F1F" w:rsidRDefault="008E52AE">
      <w:pPr>
        <w:numPr>
          <w:ilvl w:val="0"/>
          <w:numId w:val="2"/>
        </w:numPr>
        <w:contextualSpacing/>
      </w:pPr>
      <w:r>
        <w:t xml:space="preserve">Enter </w:t>
      </w:r>
      <w:r>
        <w:rPr>
          <w:b/>
        </w:rPr>
        <w:t xml:space="preserve">Version name </w:t>
      </w:r>
      <w:r>
        <w:t>of</w:t>
      </w:r>
      <w:r>
        <w:rPr>
          <w:b/>
        </w:rPr>
        <w:t xml:space="preserve"> </w:t>
      </w:r>
      <w:r>
        <w:rPr>
          <w:rFonts w:ascii="Courier New" w:eastAsia="Courier New" w:hAnsi="Courier New" w:cs="Courier New"/>
          <w:b/>
        </w:rPr>
        <w:t>1.0</w:t>
      </w:r>
    </w:p>
    <w:p w14:paraId="6052CEF7" w14:textId="77777777" w:rsidR="00634F1F" w:rsidRDefault="008E52AE">
      <w:pPr>
        <w:numPr>
          <w:ilvl w:val="0"/>
          <w:numId w:val="2"/>
        </w:numPr>
        <w:contextualSpacing/>
      </w:pPr>
      <w:r>
        <w:t xml:space="preserve">Leave the the </w:t>
      </w:r>
      <w:r>
        <w:rPr>
          <w:b/>
        </w:rPr>
        <w:t xml:space="preserve">API Endpoint </w:t>
      </w:r>
      <w:r>
        <w:t>blank for now.</w:t>
      </w:r>
    </w:p>
    <w:p w14:paraId="63DAC21B" w14:textId="77777777" w:rsidR="00634F1F" w:rsidRDefault="008E52AE">
      <w:pPr>
        <w:numPr>
          <w:ilvl w:val="0"/>
          <w:numId w:val="2"/>
        </w:numPr>
        <w:contextualSpacing/>
      </w:pPr>
      <w:r>
        <w:t xml:space="preserve">Enter a </w:t>
      </w:r>
      <w:r>
        <w:rPr>
          <w:b/>
        </w:rPr>
        <w:t>description</w:t>
      </w:r>
      <w:r>
        <w:t>.</w:t>
      </w:r>
    </w:p>
    <w:p w14:paraId="5A55609F" w14:textId="77777777" w:rsidR="00634F1F" w:rsidRDefault="008E52AE">
      <w:pPr>
        <w:numPr>
          <w:ilvl w:val="0"/>
          <w:numId w:val="2"/>
        </w:numPr>
        <w:contextualSpacing/>
      </w:pPr>
      <w:r>
        <w:t xml:space="preserve">Click </w:t>
      </w:r>
      <w:r>
        <w:rPr>
          <w:b/>
        </w:rPr>
        <w:t>Add</w:t>
      </w:r>
    </w:p>
    <w:p w14:paraId="1868934C" w14:textId="77777777" w:rsidR="00634F1F" w:rsidRDefault="00634F1F"/>
    <w:p w14:paraId="7EE794C9" w14:textId="77777777" w:rsidR="00634F1F" w:rsidRDefault="008E52AE">
      <w:r>
        <w:rPr>
          <w:noProof/>
        </w:rPr>
        <w:lastRenderedPageBreak/>
        <w:drawing>
          <wp:inline distT="114300" distB="114300" distL="114300" distR="114300" wp14:anchorId="28F571C0" wp14:editId="6B199CB4">
            <wp:extent cx="5486400" cy="2413000"/>
            <wp:effectExtent l="12700" t="12700" r="12700" b="1270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486400" cy="2413000"/>
                    </a:xfrm>
                    <a:prstGeom prst="rect">
                      <a:avLst/>
                    </a:prstGeom>
                    <a:ln w="12700">
                      <a:solidFill>
                        <a:srgbClr val="000000"/>
                      </a:solidFill>
                      <a:prstDash val="solid"/>
                    </a:ln>
                  </pic:spPr>
                </pic:pic>
              </a:graphicData>
            </a:graphic>
          </wp:inline>
        </w:drawing>
      </w:r>
    </w:p>
    <w:p w14:paraId="1543DC7B" w14:textId="77777777" w:rsidR="00634F1F" w:rsidRDefault="008E52AE">
      <w:r>
        <w:t>Y</w:t>
      </w:r>
      <w:r>
        <w:rPr>
          <w:rFonts w:eastAsia="Arial"/>
        </w:rPr>
        <w:t xml:space="preserve">ou </w:t>
      </w:r>
      <w:r>
        <w:t xml:space="preserve">should see </w:t>
      </w:r>
      <w:r>
        <w:rPr>
          <w:rFonts w:eastAsia="Arial"/>
        </w:rPr>
        <w:t xml:space="preserve">the </w:t>
      </w:r>
      <w:r>
        <w:rPr>
          <w:rFonts w:eastAsia="Arial"/>
          <w:b/>
        </w:rPr>
        <w:t xml:space="preserve">API administration </w:t>
      </w:r>
      <w:r>
        <w:rPr>
          <w:rFonts w:eastAsia="Arial"/>
        </w:rPr>
        <w:t xml:space="preserve">page for your </w:t>
      </w:r>
      <w:r>
        <w:t xml:space="preserve">newly </w:t>
      </w:r>
      <w:r>
        <w:rPr>
          <w:rFonts w:eastAsia="Arial"/>
        </w:rPr>
        <w:t>created API.  Fro</w:t>
      </w:r>
      <w:r>
        <w:t xml:space="preserve">m this page you can </w:t>
      </w:r>
      <w:r>
        <w:rPr>
          <w:b/>
        </w:rPr>
        <w:t xml:space="preserve">Define API in API designer </w:t>
      </w:r>
      <w:r>
        <w:t xml:space="preserve">using RAML, publish a portal for the API, and </w:t>
      </w:r>
      <w:r>
        <w:rPr>
          <w:b/>
        </w:rPr>
        <w:t>Configure endpoint</w:t>
      </w:r>
      <w:r>
        <w:t xml:space="preserve"> for the API</w:t>
      </w:r>
      <w:r>
        <w:rPr>
          <w:rFonts w:eastAsia="Arial"/>
        </w:rPr>
        <w:t xml:space="preserve">.  </w:t>
      </w:r>
    </w:p>
    <w:p w14:paraId="676E1F17" w14:textId="77777777" w:rsidR="00634F1F" w:rsidRDefault="00634F1F"/>
    <w:p w14:paraId="06ABAF58" w14:textId="77777777" w:rsidR="00634F1F" w:rsidRDefault="008E52AE">
      <w:r>
        <w:rPr>
          <w:rFonts w:eastAsia="Arial"/>
        </w:rPr>
        <w:t xml:space="preserve">For </w:t>
      </w:r>
      <w:r>
        <w:t>this lab we are only going to proxy the API.  To do t</w:t>
      </w:r>
      <w:r>
        <w:t>his:</w:t>
      </w:r>
    </w:p>
    <w:p w14:paraId="03726B5C" w14:textId="77777777" w:rsidR="00634F1F" w:rsidRDefault="00634F1F"/>
    <w:p w14:paraId="578D583A" w14:textId="77777777" w:rsidR="00634F1F" w:rsidRDefault="008E52AE">
      <w:pPr>
        <w:numPr>
          <w:ilvl w:val="0"/>
          <w:numId w:val="2"/>
        </w:numPr>
        <w:contextualSpacing/>
      </w:pPr>
      <w:r>
        <w:t xml:space="preserve">Click on </w:t>
      </w:r>
      <w:r>
        <w:rPr>
          <w:b/>
        </w:rPr>
        <w:t>Configure endpoint</w:t>
      </w:r>
      <w:r>
        <w:rPr>
          <w:rFonts w:eastAsia="Arial"/>
          <w:b/>
        </w:rPr>
        <w:t xml:space="preserve"> </w:t>
      </w:r>
      <w:r>
        <w:rPr>
          <w:rFonts w:eastAsia="Arial"/>
        </w:rPr>
        <w:t xml:space="preserve">under </w:t>
      </w:r>
      <w:r>
        <w:rPr>
          <w:rFonts w:eastAsia="Arial"/>
          <w:b/>
        </w:rPr>
        <w:t xml:space="preserve">API </w:t>
      </w:r>
      <w:r>
        <w:rPr>
          <w:b/>
        </w:rPr>
        <w:t>Status</w:t>
      </w:r>
      <w:r>
        <w:rPr>
          <w:i/>
        </w:rPr>
        <w:t>.</w:t>
      </w:r>
    </w:p>
    <w:p w14:paraId="647E7E90" w14:textId="77777777" w:rsidR="00634F1F" w:rsidRDefault="008E52AE">
      <w:pPr>
        <w:jc w:val="center"/>
      </w:pPr>
      <w:r>
        <w:rPr>
          <w:i/>
          <w:noProof/>
        </w:rPr>
        <w:lastRenderedPageBreak/>
        <w:drawing>
          <wp:inline distT="114300" distB="114300" distL="114300" distR="114300" wp14:anchorId="509D89F2" wp14:editId="46C1D9C3">
            <wp:extent cx="5486400" cy="5156200"/>
            <wp:effectExtent l="0" t="0" r="0" b="0"/>
            <wp:docPr id="2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8"/>
                    <a:srcRect/>
                    <a:stretch>
                      <a:fillRect/>
                    </a:stretch>
                  </pic:blipFill>
                  <pic:spPr>
                    <a:xfrm>
                      <a:off x="0" y="0"/>
                      <a:ext cx="5486400" cy="5156200"/>
                    </a:xfrm>
                    <a:prstGeom prst="rect">
                      <a:avLst/>
                    </a:prstGeom>
                    <a:ln/>
                  </pic:spPr>
                </pic:pic>
              </a:graphicData>
            </a:graphic>
          </wp:inline>
        </w:drawing>
      </w:r>
      <w:commentRangeStart w:id="6"/>
      <w:commentRangeEnd w:id="6"/>
      <w:r>
        <w:commentReference w:id="6"/>
      </w:r>
    </w:p>
    <w:p w14:paraId="63CA3DD1" w14:textId="77777777" w:rsidR="00634F1F" w:rsidRDefault="008E52AE">
      <w:pPr>
        <w:numPr>
          <w:ilvl w:val="0"/>
          <w:numId w:val="2"/>
        </w:numPr>
        <w:contextualSpacing/>
      </w:pPr>
      <w:r>
        <w:t xml:space="preserve">Select </w:t>
      </w:r>
      <w:r>
        <w:rPr>
          <w:b/>
        </w:rPr>
        <w:t>Endpoint with a proxy</w:t>
      </w:r>
    </w:p>
    <w:p w14:paraId="60B25D28" w14:textId="77777777" w:rsidR="00634F1F" w:rsidRDefault="00634F1F">
      <w:pPr>
        <w:rPr>
          <w:b/>
        </w:rPr>
      </w:pPr>
    </w:p>
    <w:p w14:paraId="35ACA664" w14:textId="77777777" w:rsidR="00634F1F" w:rsidRDefault="008E52AE">
      <w:pPr>
        <w:numPr>
          <w:ilvl w:val="0"/>
          <w:numId w:val="2"/>
        </w:numPr>
        <w:contextualSpacing/>
      </w:pPr>
      <w:r>
        <w:t xml:space="preserve">Set </w:t>
      </w:r>
      <w:r>
        <w:rPr>
          <w:b/>
        </w:rPr>
        <w:t>Type</w:t>
      </w:r>
      <w:r>
        <w:t xml:space="preserve"> to </w:t>
      </w:r>
      <w:r>
        <w:rPr>
          <w:b/>
        </w:rPr>
        <w:t xml:space="preserve">WSDL </w:t>
      </w:r>
      <w:r>
        <w:rPr>
          <w:color w:val="FF0000"/>
        </w:rPr>
        <w:t>!!!! Make sure to set this to WSDL !!!!</w:t>
      </w:r>
    </w:p>
    <w:p w14:paraId="3B782285" w14:textId="77777777" w:rsidR="00634F1F" w:rsidRDefault="00634F1F"/>
    <w:p w14:paraId="0AD11A24" w14:textId="77777777" w:rsidR="00634F1F" w:rsidRDefault="008E52AE">
      <w:pPr>
        <w:numPr>
          <w:ilvl w:val="0"/>
          <w:numId w:val="2"/>
        </w:numPr>
        <w:contextualSpacing/>
      </w:pPr>
      <w:r>
        <w:t xml:space="preserve">Set the </w:t>
      </w:r>
      <w:r>
        <w:rPr>
          <w:b/>
        </w:rPr>
        <w:t>Implementation URI</w:t>
      </w:r>
      <w:r>
        <w:t>:</w:t>
      </w:r>
    </w:p>
    <w:p w14:paraId="12E4980B" w14:textId="77777777" w:rsidR="00634F1F" w:rsidRDefault="008E52AE">
      <w:pPr>
        <w:ind w:left="1440"/>
      </w:pPr>
      <w:r>
        <w:t xml:space="preserve">The SOAP web service is running on your workshop instance.  </w:t>
      </w:r>
    </w:p>
    <w:p w14:paraId="66A9A3FA" w14:textId="77777777" w:rsidR="00634F1F" w:rsidRDefault="00634F1F">
      <w:pPr>
        <w:ind w:left="1440"/>
      </w:pPr>
    </w:p>
    <w:p w14:paraId="1504A0B0" w14:textId="77777777" w:rsidR="00634F1F" w:rsidRDefault="008E52AE">
      <w:pPr>
        <w:ind w:left="1440"/>
        <w:rPr>
          <w:rFonts w:ascii="Courier New" w:eastAsia="Courier New" w:hAnsi="Courier New" w:cs="Courier New"/>
          <w:sz w:val="20"/>
          <w:szCs w:val="20"/>
        </w:rPr>
      </w:pPr>
      <w:r>
        <w:t xml:space="preserve">Use the </w:t>
      </w:r>
      <w:r>
        <w:rPr>
          <w:b/>
        </w:rPr>
        <w:t xml:space="preserve">Public IP Address </w:t>
      </w:r>
      <w:r>
        <w:t>that has been assigned to you.</w:t>
      </w:r>
      <w:hyperlink r:id="rId21">
        <w:r>
          <w:t xml:space="preserve"> </w:t>
        </w:r>
      </w:hyperlink>
    </w:p>
    <w:p w14:paraId="6D9544DE" w14:textId="77777777" w:rsidR="00634F1F" w:rsidRDefault="00634F1F">
      <w:pPr>
        <w:ind w:left="720" w:firstLine="720"/>
        <w:rPr>
          <w:rFonts w:ascii="Courier New" w:eastAsia="Courier New" w:hAnsi="Courier New" w:cs="Courier New"/>
          <w:sz w:val="20"/>
          <w:szCs w:val="20"/>
        </w:rPr>
      </w:pPr>
    </w:p>
    <w:p w14:paraId="127FFD0D" w14:textId="77777777" w:rsidR="00634F1F" w:rsidRDefault="008E52AE">
      <w:pPr>
        <w:ind w:left="720" w:firstLine="720"/>
        <w:rPr>
          <w:rFonts w:ascii="Courier New" w:eastAsia="Courier New" w:hAnsi="Courier New" w:cs="Courier New"/>
          <w:b/>
          <w:sz w:val="20"/>
          <w:szCs w:val="20"/>
        </w:rPr>
      </w:pPr>
      <w:hyperlink r:id="rId22">
        <w:r>
          <w:rPr>
            <w:rFonts w:ascii="Courier New" w:eastAsia="Courier New" w:hAnsi="Courier New" w:cs="Courier New"/>
            <w:b/>
            <w:color w:val="1155CC"/>
            <w:sz w:val="20"/>
            <w:szCs w:val="20"/>
            <w:u w:val="single"/>
          </w:rPr>
          <w:t>http://&lt;Your Public IP Address&gt;:86/OrderTracking.svc?wsdl</w:t>
        </w:r>
      </w:hyperlink>
    </w:p>
    <w:p w14:paraId="531B8DB3" w14:textId="77777777" w:rsidR="00634F1F" w:rsidRDefault="00634F1F">
      <w:pPr>
        <w:ind w:left="720" w:firstLine="720"/>
        <w:rPr>
          <w:rFonts w:ascii="Courier New" w:eastAsia="Courier New" w:hAnsi="Courier New" w:cs="Courier New"/>
          <w:b/>
          <w:sz w:val="20"/>
          <w:szCs w:val="20"/>
        </w:rPr>
      </w:pPr>
    </w:p>
    <w:p w14:paraId="6317EBC9" w14:textId="77777777" w:rsidR="00634F1F" w:rsidRDefault="008E52AE">
      <w:pPr>
        <w:ind w:left="720" w:firstLine="720"/>
        <w:rPr>
          <w:rFonts w:ascii="Courier New" w:eastAsia="Courier New" w:hAnsi="Courier New" w:cs="Courier New"/>
          <w:sz w:val="20"/>
          <w:szCs w:val="20"/>
        </w:rPr>
      </w:pPr>
      <w:r>
        <w:rPr>
          <w:rFonts w:ascii="Courier New" w:eastAsia="Courier New" w:hAnsi="Courier New" w:cs="Courier New"/>
          <w:b/>
          <w:sz w:val="20"/>
          <w:szCs w:val="20"/>
        </w:rPr>
        <w:t xml:space="preserve">For example: </w:t>
      </w:r>
      <w:hyperlink r:id="rId23">
        <w:r>
          <w:rPr>
            <w:rFonts w:ascii="Courier New" w:eastAsia="Courier New" w:hAnsi="Courier New" w:cs="Courier New"/>
            <w:b/>
            <w:color w:val="1155CC"/>
            <w:sz w:val="20"/>
            <w:szCs w:val="20"/>
            <w:u w:val="single"/>
          </w:rPr>
          <w:t>http://54.163.231.2:86/OrderTracking.svc?wsdl</w:t>
        </w:r>
      </w:hyperlink>
    </w:p>
    <w:p w14:paraId="27BD5D1B" w14:textId="77777777" w:rsidR="00634F1F" w:rsidRDefault="00634F1F"/>
    <w:p w14:paraId="26A99B8B" w14:textId="77777777" w:rsidR="00634F1F" w:rsidRDefault="008E52AE">
      <w:pPr>
        <w:numPr>
          <w:ilvl w:val="0"/>
          <w:numId w:val="2"/>
        </w:numPr>
        <w:contextualSpacing/>
      </w:pPr>
      <w:r>
        <w:t xml:space="preserve">Check </w:t>
      </w:r>
      <w:r>
        <w:rPr>
          <w:b/>
        </w:rPr>
        <w:t>Configure proxy for CloudHub</w:t>
      </w:r>
    </w:p>
    <w:p w14:paraId="53C0E8F4" w14:textId="77777777" w:rsidR="00634F1F" w:rsidRDefault="008E52AE">
      <w:pPr>
        <w:rPr>
          <w:color w:val="1155CC"/>
          <w:u w:val="single"/>
        </w:rPr>
      </w:pPr>
      <w:hyperlink r:id="rId24"/>
    </w:p>
    <w:p w14:paraId="2AB5C118" w14:textId="77777777" w:rsidR="00634F1F" w:rsidRDefault="008E52AE">
      <w:pPr>
        <w:numPr>
          <w:ilvl w:val="0"/>
          <w:numId w:val="2"/>
        </w:numPr>
        <w:contextualSpacing/>
      </w:pPr>
      <w:r>
        <w:rPr>
          <w:rFonts w:eastAsia="Arial"/>
        </w:rPr>
        <w:t xml:space="preserve">Click </w:t>
      </w:r>
      <w:r>
        <w:rPr>
          <w:b/>
        </w:rPr>
        <w:t>Save &amp; Deploy</w:t>
      </w:r>
    </w:p>
    <w:p w14:paraId="19BD7124" w14:textId="77777777" w:rsidR="00634F1F" w:rsidRDefault="00634F1F"/>
    <w:p w14:paraId="13AA2721" w14:textId="77777777" w:rsidR="00634F1F" w:rsidRDefault="008E52AE">
      <w:r>
        <w:rPr>
          <w:noProof/>
        </w:rPr>
        <w:drawing>
          <wp:inline distT="114300" distB="114300" distL="114300" distR="114300" wp14:anchorId="15CBE74F" wp14:editId="4A757087">
            <wp:extent cx="5400675" cy="3838575"/>
            <wp:effectExtent l="12700" t="12700" r="12700" b="12700"/>
            <wp:docPr id="2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5"/>
                    <a:srcRect/>
                    <a:stretch>
                      <a:fillRect/>
                    </a:stretch>
                  </pic:blipFill>
                  <pic:spPr>
                    <a:xfrm>
                      <a:off x="0" y="0"/>
                      <a:ext cx="5400675" cy="3838575"/>
                    </a:xfrm>
                    <a:prstGeom prst="rect">
                      <a:avLst/>
                    </a:prstGeom>
                    <a:ln w="12700">
                      <a:solidFill>
                        <a:srgbClr val="000000"/>
                      </a:solidFill>
                      <a:prstDash val="solid"/>
                    </a:ln>
                  </pic:spPr>
                </pic:pic>
              </a:graphicData>
            </a:graphic>
          </wp:inline>
        </w:drawing>
      </w:r>
    </w:p>
    <w:p w14:paraId="01ABE78C" w14:textId="77777777" w:rsidR="00634F1F" w:rsidRDefault="008E52AE">
      <w:r>
        <w:t>Since your API has not been deployed before you will be presented with a dialog to configure the run-time proxy.</w:t>
      </w:r>
    </w:p>
    <w:p w14:paraId="3ADE8F12" w14:textId="77777777" w:rsidR="00634F1F" w:rsidRDefault="00634F1F"/>
    <w:p w14:paraId="07237BA3" w14:textId="77777777" w:rsidR="00634F1F" w:rsidRDefault="008E52AE">
      <w:pPr>
        <w:numPr>
          <w:ilvl w:val="0"/>
          <w:numId w:val="2"/>
        </w:numPr>
        <w:contextualSpacing/>
      </w:pPr>
      <w:r>
        <w:t xml:space="preserve">Change the </w:t>
      </w:r>
      <w:r>
        <w:rPr>
          <w:b/>
        </w:rPr>
        <w:t xml:space="preserve">CloudHub application name </w:t>
      </w:r>
      <w:r>
        <w:t>to be unique by adding your name, initial or any random number until you see a Green Check Mark.</w:t>
      </w:r>
    </w:p>
    <w:p w14:paraId="774ADB60" w14:textId="77777777" w:rsidR="00634F1F" w:rsidRDefault="00634F1F"/>
    <w:p w14:paraId="0DCEF6CD" w14:textId="77777777" w:rsidR="00634F1F" w:rsidRDefault="008E52AE">
      <w:pPr>
        <w:ind w:firstLine="720"/>
      </w:pPr>
      <w:r>
        <w:rPr>
          <w:noProof/>
        </w:rPr>
        <w:drawing>
          <wp:inline distT="114300" distB="114300" distL="114300" distR="114300" wp14:anchorId="166AD90A" wp14:editId="1C1520FD">
            <wp:extent cx="3613565" cy="709613"/>
            <wp:effectExtent l="12700" t="12700" r="12700" b="12700"/>
            <wp:docPr id="2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6"/>
                    <a:srcRect/>
                    <a:stretch>
                      <a:fillRect/>
                    </a:stretch>
                  </pic:blipFill>
                  <pic:spPr>
                    <a:xfrm>
                      <a:off x="0" y="0"/>
                      <a:ext cx="3613565" cy="709613"/>
                    </a:xfrm>
                    <a:prstGeom prst="rect">
                      <a:avLst/>
                    </a:prstGeom>
                    <a:ln w="12700">
                      <a:solidFill>
                        <a:srgbClr val="000000"/>
                      </a:solidFill>
                      <a:prstDash val="solid"/>
                    </a:ln>
                  </pic:spPr>
                </pic:pic>
              </a:graphicData>
            </a:graphic>
          </wp:inline>
        </w:drawing>
      </w:r>
    </w:p>
    <w:p w14:paraId="57DED2F0" w14:textId="77777777" w:rsidR="00634F1F" w:rsidRDefault="00634F1F">
      <w:pPr>
        <w:ind w:firstLine="720"/>
      </w:pPr>
    </w:p>
    <w:p w14:paraId="1A4F316F" w14:textId="77777777" w:rsidR="00634F1F" w:rsidRDefault="008E52AE">
      <w:pPr>
        <w:numPr>
          <w:ilvl w:val="0"/>
          <w:numId w:val="2"/>
        </w:numPr>
        <w:contextualSpacing/>
      </w:pPr>
      <w:r>
        <w:t>Ensu</w:t>
      </w:r>
      <w:r>
        <w:t xml:space="preserve">re your </w:t>
      </w:r>
      <w:r>
        <w:rPr>
          <w:b/>
        </w:rPr>
        <w:t>CloudHub environment</w:t>
      </w:r>
      <w:r>
        <w:t xml:space="preserve"> is set to </w:t>
      </w:r>
      <w:r>
        <w:rPr>
          <w:rFonts w:ascii="Courier New" w:eastAsia="Courier New" w:hAnsi="Courier New" w:cs="Courier New"/>
        </w:rPr>
        <w:t>Production</w:t>
      </w:r>
    </w:p>
    <w:p w14:paraId="6B28268B" w14:textId="77777777" w:rsidR="00634F1F" w:rsidRDefault="00634F1F"/>
    <w:p w14:paraId="7E5B9DAD" w14:textId="77777777" w:rsidR="00634F1F" w:rsidRDefault="008E52AE">
      <w:pPr>
        <w:numPr>
          <w:ilvl w:val="0"/>
          <w:numId w:val="2"/>
        </w:numPr>
        <w:contextualSpacing/>
      </w:pPr>
      <w:r>
        <w:t xml:space="preserve">Set the </w:t>
      </w:r>
      <w:r>
        <w:rPr>
          <w:b/>
        </w:rPr>
        <w:t>API Gateway version</w:t>
      </w:r>
      <w:r>
        <w:t xml:space="preserve"> to </w:t>
      </w:r>
      <w:r>
        <w:rPr>
          <w:rFonts w:ascii="Courier New" w:eastAsia="Courier New" w:hAnsi="Courier New" w:cs="Courier New"/>
        </w:rPr>
        <w:t>1.3.x</w:t>
      </w:r>
    </w:p>
    <w:p w14:paraId="1BBCE75E" w14:textId="77777777" w:rsidR="00634F1F" w:rsidRDefault="00634F1F"/>
    <w:p w14:paraId="3904BBD1" w14:textId="77777777" w:rsidR="00634F1F" w:rsidRDefault="008E52AE">
      <w:pPr>
        <w:numPr>
          <w:ilvl w:val="0"/>
          <w:numId w:val="2"/>
        </w:numPr>
        <w:contextualSpacing/>
      </w:pPr>
      <w:r>
        <w:t xml:space="preserve">Click </w:t>
      </w:r>
      <w:r>
        <w:rPr>
          <w:b/>
        </w:rPr>
        <w:t xml:space="preserve">Deploy Proxy.  </w:t>
      </w:r>
    </w:p>
    <w:p w14:paraId="05A62363" w14:textId="77777777" w:rsidR="00634F1F" w:rsidRDefault="00634F1F">
      <w:pPr>
        <w:rPr>
          <w:b/>
        </w:rPr>
      </w:pPr>
    </w:p>
    <w:p w14:paraId="51A83400" w14:textId="77777777" w:rsidR="00634F1F" w:rsidRDefault="008E52AE">
      <w:r>
        <w:rPr>
          <w:b/>
          <w:noProof/>
        </w:rPr>
        <w:lastRenderedPageBreak/>
        <w:drawing>
          <wp:inline distT="114300" distB="114300" distL="114300" distR="114300" wp14:anchorId="719F40E8" wp14:editId="0589EA90">
            <wp:extent cx="5486400" cy="22733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5486400" cy="2273300"/>
                    </a:xfrm>
                    <a:prstGeom prst="rect">
                      <a:avLst/>
                    </a:prstGeom>
                    <a:ln/>
                  </pic:spPr>
                </pic:pic>
              </a:graphicData>
            </a:graphic>
          </wp:inline>
        </w:drawing>
      </w:r>
    </w:p>
    <w:p w14:paraId="3CDFD631" w14:textId="77777777" w:rsidR="00634F1F" w:rsidRDefault="008E52AE">
      <w:r>
        <w:rPr>
          <w:rFonts w:eastAsia="Arial"/>
        </w:rPr>
        <w:t>You will</w:t>
      </w:r>
      <w:r>
        <w:t xml:space="preserve"> see the deploy status indicating “</w:t>
      </w:r>
      <w:r>
        <w:rPr>
          <w:b/>
        </w:rPr>
        <w:t>Starting application</w:t>
      </w:r>
      <w:r>
        <w:t>”.</w:t>
      </w:r>
    </w:p>
    <w:p w14:paraId="7228E8BE" w14:textId="77777777" w:rsidR="00634F1F" w:rsidRDefault="00634F1F"/>
    <w:p w14:paraId="2675C426" w14:textId="77777777" w:rsidR="00634F1F" w:rsidRDefault="008E52AE">
      <w:pPr>
        <w:numPr>
          <w:ilvl w:val="0"/>
          <w:numId w:val="2"/>
        </w:numPr>
        <w:contextualSpacing/>
      </w:pPr>
      <w:r>
        <w:t xml:space="preserve">Click on </w:t>
      </w:r>
      <w:r>
        <w:rPr>
          <w:b/>
        </w:rPr>
        <w:t>Click Here</w:t>
      </w:r>
      <w:r>
        <w:t xml:space="preserve"> to see the log data and monitor the progress.  A new br</w:t>
      </w:r>
      <w:r>
        <w:t xml:space="preserve">owser tab will open that will show the CloudHub log for this application.  </w:t>
      </w:r>
    </w:p>
    <w:p w14:paraId="0EF2BADA" w14:textId="77777777" w:rsidR="00634F1F" w:rsidRDefault="00634F1F"/>
    <w:p w14:paraId="10F6F6E5" w14:textId="77777777" w:rsidR="00634F1F" w:rsidRDefault="008E52AE">
      <w:r>
        <w:rPr>
          <w:noProof/>
        </w:rPr>
        <w:drawing>
          <wp:inline distT="114300" distB="114300" distL="114300" distR="114300" wp14:anchorId="16F8478B" wp14:editId="4DDD5FEF">
            <wp:extent cx="5486400" cy="2146300"/>
            <wp:effectExtent l="12700" t="12700" r="12700" b="12700"/>
            <wp:docPr id="2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8"/>
                    <a:srcRect/>
                    <a:stretch>
                      <a:fillRect/>
                    </a:stretch>
                  </pic:blipFill>
                  <pic:spPr>
                    <a:xfrm>
                      <a:off x="0" y="0"/>
                      <a:ext cx="5486400" cy="2146300"/>
                    </a:xfrm>
                    <a:prstGeom prst="rect">
                      <a:avLst/>
                    </a:prstGeom>
                    <a:ln w="12700">
                      <a:solidFill>
                        <a:srgbClr val="000000"/>
                      </a:solidFill>
                      <a:prstDash val="solid"/>
                    </a:ln>
                  </pic:spPr>
                </pic:pic>
              </a:graphicData>
            </a:graphic>
          </wp:inline>
        </w:drawing>
      </w:r>
    </w:p>
    <w:p w14:paraId="6D6A5D6B" w14:textId="77777777" w:rsidR="00634F1F" w:rsidRDefault="008E52AE">
      <w:r>
        <w:t xml:space="preserve">You’ll see a </w:t>
      </w:r>
      <w:r>
        <w:rPr>
          <w:color w:val="35ABD7"/>
        </w:rPr>
        <w:t>blue</w:t>
      </w:r>
      <w:r>
        <w:t xml:space="preserve"> circle next to the application name indicating the application is deploying.  CloudHub is allocating a worker with 0.1 vCore to host your new proxy application.  You will know it’s complete when a </w:t>
      </w:r>
      <w:r>
        <w:rPr>
          <w:color w:val="38761D"/>
        </w:rPr>
        <w:t>green</w:t>
      </w:r>
      <w:r>
        <w:t xml:space="preserve"> icon appears.  In the meantime, feel free to look ar</w:t>
      </w:r>
      <w:r>
        <w:t>ound (view the Logs to see what’s going on).</w:t>
      </w:r>
    </w:p>
    <w:p w14:paraId="248ED4D9" w14:textId="77777777" w:rsidR="00634F1F" w:rsidRDefault="00634F1F"/>
    <w:tbl>
      <w:tblPr>
        <w:tblStyle w:val="a8"/>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634F1F" w14:paraId="789295DC" w14:textId="77777777">
        <w:tc>
          <w:tcPr>
            <w:tcW w:w="8640" w:type="dxa"/>
            <w:shd w:val="clear" w:color="auto" w:fill="CFE2F3"/>
            <w:tcMar>
              <w:top w:w="100" w:type="dxa"/>
              <w:left w:w="100" w:type="dxa"/>
              <w:bottom w:w="100" w:type="dxa"/>
              <w:right w:w="100" w:type="dxa"/>
            </w:tcMar>
          </w:tcPr>
          <w:p w14:paraId="16884FCB" w14:textId="77777777" w:rsidR="00634F1F" w:rsidRDefault="008E52AE">
            <w:pPr>
              <w:spacing w:line="240" w:lineRule="auto"/>
            </w:pPr>
            <w:r>
              <w:rPr>
                <w:b/>
              </w:rPr>
              <w:t>NOTE</w:t>
            </w:r>
            <w:r>
              <w:t xml:space="preserve">: It will take about three minutes to deploy the proxy.  Good time to grab some coffee or explore the </w:t>
            </w:r>
            <w:hyperlink r:id="rId29">
              <w:r>
                <w:rPr>
                  <w:color w:val="1155CC"/>
                  <w:u w:val="single"/>
                </w:rPr>
                <w:t>documentation</w:t>
              </w:r>
            </w:hyperlink>
            <w:r>
              <w:t>.</w:t>
            </w:r>
          </w:p>
          <w:p w14:paraId="0669D2C0" w14:textId="77777777" w:rsidR="00634F1F" w:rsidRDefault="00634F1F">
            <w:pPr>
              <w:spacing w:line="240" w:lineRule="auto"/>
            </w:pPr>
          </w:p>
          <w:p w14:paraId="24C6C57A" w14:textId="77777777" w:rsidR="00634F1F" w:rsidRDefault="008E52AE">
            <w:pPr>
              <w:spacing w:line="240" w:lineRule="auto"/>
            </w:pPr>
            <w:r>
              <w:t xml:space="preserve">Check out </w:t>
            </w:r>
            <w:r>
              <w:t xml:space="preserve">more information about </w:t>
            </w:r>
            <w:hyperlink r:id="rId30">
              <w:r>
                <w:rPr>
                  <w:color w:val="1155CC"/>
                  <w:u w:val="single"/>
                </w:rPr>
                <w:t>worker sizing</w:t>
              </w:r>
            </w:hyperlink>
            <w:r>
              <w:t>.</w:t>
            </w:r>
          </w:p>
        </w:tc>
      </w:tr>
    </w:tbl>
    <w:p w14:paraId="2A8C1022" w14:textId="77777777" w:rsidR="00634F1F" w:rsidRDefault="00634F1F"/>
    <w:p w14:paraId="5A53C1E4" w14:textId="77777777" w:rsidR="00634F1F" w:rsidRDefault="008E52AE">
      <w:r>
        <w:rPr>
          <w:noProof/>
        </w:rPr>
        <w:lastRenderedPageBreak/>
        <w:drawing>
          <wp:inline distT="114300" distB="114300" distL="114300" distR="114300" wp14:anchorId="40B635C1" wp14:editId="29391677">
            <wp:extent cx="5486400" cy="3937000"/>
            <wp:effectExtent l="12700" t="12700" r="12700" b="1270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486400" cy="3937000"/>
                    </a:xfrm>
                    <a:prstGeom prst="rect">
                      <a:avLst/>
                    </a:prstGeom>
                    <a:ln w="12700">
                      <a:solidFill>
                        <a:srgbClr val="000000"/>
                      </a:solidFill>
                      <a:prstDash val="solid"/>
                    </a:ln>
                  </pic:spPr>
                </pic:pic>
              </a:graphicData>
            </a:graphic>
          </wp:inline>
        </w:drawing>
      </w:r>
    </w:p>
    <w:p w14:paraId="5A4223FD" w14:textId="77777777" w:rsidR="00634F1F" w:rsidRDefault="008E52AE">
      <w:r>
        <w:t xml:space="preserve">When you see </w:t>
      </w:r>
      <w:r>
        <w:rPr>
          <w:b/>
          <w:i/>
        </w:rPr>
        <w:t>Your application is started</w:t>
      </w:r>
      <w:r>
        <w:rPr>
          <w:b/>
        </w:rPr>
        <w:t xml:space="preserve"> </w:t>
      </w:r>
      <w:r>
        <w:t>you can continue.</w:t>
      </w:r>
    </w:p>
    <w:p w14:paraId="366B8AC9" w14:textId="77777777" w:rsidR="00634F1F" w:rsidRDefault="00634F1F"/>
    <w:p w14:paraId="56B80DBF" w14:textId="77777777" w:rsidR="00634F1F" w:rsidRDefault="008E52AE">
      <w:r>
        <w:rPr>
          <w:noProof/>
        </w:rPr>
        <w:drawing>
          <wp:inline distT="114300" distB="114300" distL="114300" distR="114300" wp14:anchorId="0E1F958C" wp14:editId="6CB8C5D1">
            <wp:extent cx="5486400" cy="2463800"/>
            <wp:effectExtent l="0" t="0" r="0" b="0"/>
            <wp:docPr id="1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2"/>
                    <a:srcRect/>
                    <a:stretch>
                      <a:fillRect/>
                    </a:stretch>
                  </pic:blipFill>
                  <pic:spPr>
                    <a:xfrm>
                      <a:off x="0" y="0"/>
                      <a:ext cx="5486400" cy="2463800"/>
                    </a:xfrm>
                    <a:prstGeom prst="rect">
                      <a:avLst/>
                    </a:prstGeom>
                    <a:ln/>
                  </pic:spPr>
                </pic:pic>
              </a:graphicData>
            </a:graphic>
          </wp:inline>
        </w:drawing>
      </w:r>
    </w:p>
    <w:p w14:paraId="6DF43239" w14:textId="77777777" w:rsidR="00634F1F" w:rsidRDefault="008E52AE">
      <w:r>
        <w:t>Or when you see all three green bars here.</w:t>
      </w:r>
    </w:p>
    <w:p w14:paraId="4C37ACBE" w14:textId="77777777" w:rsidR="00634F1F" w:rsidRDefault="00634F1F"/>
    <w:tbl>
      <w:tblPr>
        <w:tblStyle w:val="a9"/>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634F1F" w14:paraId="61034679" w14:textId="77777777">
        <w:tc>
          <w:tcPr>
            <w:tcW w:w="8640" w:type="dxa"/>
            <w:shd w:val="clear" w:color="auto" w:fill="CFE2F3"/>
            <w:tcMar>
              <w:top w:w="100" w:type="dxa"/>
              <w:left w:w="100" w:type="dxa"/>
              <w:bottom w:w="100" w:type="dxa"/>
              <w:right w:w="100" w:type="dxa"/>
            </w:tcMar>
          </w:tcPr>
          <w:p w14:paraId="0EEACE91" w14:textId="77777777" w:rsidR="00634F1F" w:rsidRDefault="008E52AE">
            <w:r>
              <w:rPr>
                <w:b/>
              </w:rPr>
              <w:t>NOTE</w:t>
            </w:r>
            <w:r>
              <w:t xml:space="preserve">: CloudHub allows you to choose the appropriate size worker for your application.  By default, the auto deploy chooses a 0.1 vCore worker.  Check out the </w:t>
            </w:r>
            <w:hyperlink r:id="rId33">
              <w:r>
                <w:rPr>
                  <w:i/>
                  <w:color w:val="1155CC"/>
                  <w:u w:val="single"/>
                </w:rPr>
                <w:t>Deploying a CloudHub Application</w:t>
              </w:r>
            </w:hyperlink>
            <w:r>
              <w:t xml:space="preserve"> documentation for details about </w:t>
            </w:r>
            <w:r>
              <w:rPr>
                <w:i/>
              </w:rPr>
              <w:t>Worker Sizing</w:t>
            </w:r>
            <w:r>
              <w:t>.</w:t>
            </w:r>
          </w:p>
        </w:tc>
      </w:tr>
    </w:tbl>
    <w:p w14:paraId="55B379D4" w14:textId="77777777" w:rsidR="00634F1F" w:rsidRDefault="00634F1F"/>
    <w:p w14:paraId="6155AD1B" w14:textId="77777777" w:rsidR="00634F1F" w:rsidRDefault="008E52AE">
      <w:r>
        <w:lastRenderedPageBreak/>
        <w:t xml:space="preserve">When the proxy has been successfully started </w:t>
      </w:r>
    </w:p>
    <w:p w14:paraId="2EDEBEA6" w14:textId="77777777" w:rsidR="00634F1F" w:rsidRDefault="008E52AE">
      <w:pPr>
        <w:numPr>
          <w:ilvl w:val="0"/>
          <w:numId w:val="2"/>
        </w:numPr>
        <w:contextualSpacing/>
      </w:pPr>
      <w:r>
        <w:t xml:space="preserve">Go back to the previous browser tab where you were configuring the API. </w:t>
      </w:r>
    </w:p>
    <w:p w14:paraId="3244B7FA" w14:textId="77777777" w:rsidR="00634F1F" w:rsidRDefault="00634F1F"/>
    <w:p w14:paraId="1152CB37" w14:textId="77777777" w:rsidR="00634F1F" w:rsidRDefault="008E52AE">
      <w:r>
        <w:t xml:space="preserve">You should see the </w:t>
      </w:r>
      <w:r>
        <w:rPr>
          <w:color w:val="38761D"/>
        </w:rPr>
        <w:t>green</w:t>
      </w:r>
      <w:r>
        <w:t xml:space="preserve"> Deploy Successful in the status bar.  </w:t>
      </w:r>
    </w:p>
    <w:p w14:paraId="304AA4D8" w14:textId="77777777" w:rsidR="00634F1F" w:rsidRDefault="008E52AE">
      <w:pPr>
        <w:numPr>
          <w:ilvl w:val="0"/>
          <w:numId w:val="2"/>
        </w:numPr>
        <w:contextualSpacing/>
      </w:pPr>
      <w:r>
        <w:t xml:space="preserve">Click </w:t>
      </w:r>
      <w:r>
        <w:rPr>
          <w:b/>
        </w:rPr>
        <w:t>Close</w:t>
      </w:r>
      <w:r>
        <w:t>.</w:t>
      </w:r>
    </w:p>
    <w:p w14:paraId="3AA2BE39" w14:textId="77777777" w:rsidR="00634F1F" w:rsidRDefault="00634F1F"/>
    <w:p w14:paraId="10685CB0" w14:textId="77777777" w:rsidR="00634F1F" w:rsidRDefault="008E52AE">
      <w:r>
        <w:rPr>
          <w:noProof/>
        </w:rPr>
        <w:drawing>
          <wp:inline distT="114300" distB="114300" distL="114300" distR="114300" wp14:anchorId="0789D858" wp14:editId="4E3D4D5C">
            <wp:extent cx="5486400" cy="4368800"/>
            <wp:effectExtent l="12700" t="12700" r="12700" b="12700"/>
            <wp:docPr id="1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4"/>
                    <a:srcRect/>
                    <a:stretch>
                      <a:fillRect/>
                    </a:stretch>
                  </pic:blipFill>
                  <pic:spPr>
                    <a:xfrm>
                      <a:off x="0" y="0"/>
                      <a:ext cx="5486400" cy="4368800"/>
                    </a:xfrm>
                    <a:prstGeom prst="rect">
                      <a:avLst/>
                    </a:prstGeom>
                    <a:ln w="12700">
                      <a:solidFill>
                        <a:srgbClr val="000000"/>
                      </a:solidFill>
                      <a:prstDash val="solid"/>
                    </a:ln>
                  </pic:spPr>
                </pic:pic>
              </a:graphicData>
            </a:graphic>
          </wp:inline>
        </w:drawing>
      </w:r>
    </w:p>
    <w:p w14:paraId="0EB88676" w14:textId="77777777" w:rsidR="00634F1F" w:rsidRDefault="008E52AE">
      <w:r>
        <w:t>You should now see the</w:t>
      </w:r>
      <w:r>
        <w:rPr>
          <w:color w:val="38761D"/>
        </w:rPr>
        <w:t xml:space="preserve"> </w:t>
      </w:r>
      <w:r>
        <w:rPr>
          <w:b/>
          <w:color w:val="38761D"/>
        </w:rPr>
        <w:t>API Status</w:t>
      </w:r>
      <w:r>
        <w:rPr>
          <w:b/>
          <w:color w:val="93C47D"/>
        </w:rPr>
        <w:t xml:space="preserve"> </w:t>
      </w:r>
      <w:r>
        <w:t xml:space="preserve">turn </w:t>
      </w:r>
      <w:r>
        <w:rPr>
          <w:b/>
          <w:color w:val="38761D"/>
        </w:rPr>
        <w:t>green</w:t>
      </w:r>
      <w:r>
        <w:t xml:space="preserve"> with a </w:t>
      </w:r>
      <w:r>
        <w:rPr>
          <w:b/>
          <w:color w:val="38761D"/>
        </w:rPr>
        <w:t>green</w:t>
      </w:r>
      <w:r>
        <w:t xml:space="preserve"> ball next to it, as shown above. This indicates that your API was successfully deployed and is now being managed.  You should also see more op</w:t>
      </w:r>
      <w:r>
        <w:t xml:space="preserve">tions under the </w:t>
      </w:r>
      <w:r>
        <w:rPr>
          <w:b/>
        </w:rPr>
        <w:t xml:space="preserve">API Status </w:t>
      </w:r>
      <w:r>
        <w:t>section.</w:t>
      </w:r>
    </w:p>
    <w:p w14:paraId="580B0B06" w14:textId="77777777" w:rsidR="00634F1F" w:rsidRDefault="00634F1F"/>
    <w:tbl>
      <w:tblPr>
        <w:tblStyle w:val="aa"/>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634F1F" w14:paraId="72D70749" w14:textId="77777777">
        <w:tc>
          <w:tcPr>
            <w:tcW w:w="8640" w:type="dxa"/>
            <w:shd w:val="clear" w:color="auto" w:fill="CFE2F3"/>
            <w:tcMar>
              <w:top w:w="100" w:type="dxa"/>
              <w:left w:w="100" w:type="dxa"/>
              <w:bottom w:w="100" w:type="dxa"/>
              <w:right w:w="100" w:type="dxa"/>
            </w:tcMar>
          </w:tcPr>
          <w:p w14:paraId="3AB2BAD3" w14:textId="77777777" w:rsidR="00634F1F" w:rsidRDefault="008E52AE">
            <w:pPr>
              <w:spacing w:line="240" w:lineRule="auto"/>
            </w:pPr>
            <w:r>
              <w:rPr>
                <w:b/>
              </w:rPr>
              <w:t>NOTES</w:t>
            </w:r>
            <w:r>
              <w:t xml:space="preserve">: </w:t>
            </w:r>
          </w:p>
          <w:p w14:paraId="75B5FBBA" w14:textId="77777777" w:rsidR="00634F1F" w:rsidRDefault="008E52AE">
            <w:pPr>
              <w:numPr>
                <w:ilvl w:val="0"/>
                <w:numId w:val="4"/>
              </w:numPr>
              <w:spacing w:line="240" w:lineRule="auto"/>
              <w:contextualSpacing/>
            </w:pPr>
            <w:r>
              <w:t xml:space="preserve">The proxy you just created is a Mule application/project.  If you want to see what is going on under the covers just download the proxy and import it into Anypoint Studio.  </w:t>
            </w:r>
          </w:p>
          <w:p w14:paraId="61870EEC" w14:textId="77777777" w:rsidR="00634F1F" w:rsidRDefault="00634F1F">
            <w:pPr>
              <w:spacing w:line="240" w:lineRule="auto"/>
            </w:pPr>
          </w:p>
          <w:p w14:paraId="1554536C" w14:textId="77777777" w:rsidR="00634F1F" w:rsidRDefault="008E52AE">
            <w:pPr>
              <w:numPr>
                <w:ilvl w:val="0"/>
                <w:numId w:val="4"/>
              </w:numPr>
              <w:spacing w:line="240" w:lineRule="auto"/>
              <w:contextualSpacing/>
            </w:pPr>
            <w:r>
              <w:t>If needed, you could augment the gen</w:t>
            </w:r>
            <w:r>
              <w:t>erated flow with additional logic.</w:t>
            </w:r>
          </w:p>
          <w:p w14:paraId="5F1107FC" w14:textId="77777777" w:rsidR="00634F1F" w:rsidRDefault="00634F1F">
            <w:pPr>
              <w:spacing w:line="240" w:lineRule="auto"/>
            </w:pPr>
          </w:p>
          <w:p w14:paraId="2B6C3FC4" w14:textId="77777777" w:rsidR="00634F1F" w:rsidRDefault="008E52AE">
            <w:pPr>
              <w:numPr>
                <w:ilvl w:val="0"/>
                <w:numId w:val="4"/>
              </w:numPr>
              <w:spacing w:line="240" w:lineRule="auto"/>
              <w:contextualSpacing/>
            </w:pPr>
            <w:r>
              <w:t>While you deployed this proxy to an API Gateway running on CloudHub, you could also deploy this proxy application to an on-premise</w:t>
            </w:r>
            <w:r>
              <w:rPr>
                <w:b/>
              </w:rPr>
              <w:t xml:space="preserve"> API Gateway</w:t>
            </w:r>
            <w:r>
              <w:t>.</w:t>
            </w:r>
          </w:p>
        </w:tc>
      </w:tr>
    </w:tbl>
    <w:p w14:paraId="3E3F677E" w14:textId="77777777" w:rsidR="00634F1F" w:rsidRDefault="00634F1F"/>
    <w:p w14:paraId="21721CE0" w14:textId="77777777" w:rsidR="00634F1F" w:rsidRDefault="008E52AE">
      <w:pPr>
        <w:pStyle w:val="2"/>
      </w:pPr>
      <w:bookmarkStart w:id="7" w:name="_gbzi5w1obk6k" w:colFirst="0" w:colLast="0"/>
      <w:bookmarkEnd w:id="7"/>
      <w:r>
        <w:lastRenderedPageBreak/>
        <w:t>Step 3: Test the Proxy in SoapUI</w:t>
      </w:r>
    </w:p>
    <w:p w14:paraId="31CA7785" w14:textId="77777777" w:rsidR="00634F1F" w:rsidRDefault="008E52AE">
      <w:r>
        <w:t xml:space="preserve">Your proxy API is now accessible through CloudHub.  </w:t>
      </w:r>
    </w:p>
    <w:p w14:paraId="3F58015C" w14:textId="77777777" w:rsidR="00634F1F" w:rsidRDefault="00634F1F"/>
    <w:p w14:paraId="2E38EA4F" w14:textId="77777777" w:rsidR="00634F1F" w:rsidRDefault="008E52AE">
      <w:pPr>
        <w:numPr>
          <w:ilvl w:val="0"/>
          <w:numId w:val="8"/>
        </w:numPr>
      </w:pPr>
      <w:r>
        <w:rPr>
          <w:rFonts w:ascii="Arial Unicode MS" w:eastAsia="Arial Unicode MS" w:hAnsi="Arial Unicode MS" w:cs="Arial Unicode MS"/>
        </w:rPr>
        <w:t>Let's review how to get the exact URL of your hosted proxy in Cloudhub. Go to CloudHub → Applications → Click on your deployed proxy application</w:t>
      </w:r>
      <w:r>
        <w:rPr>
          <w:rFonts w:ascii="Arial Unicode MS" w:eastAsia="Arial Unicode MS" w:hAnsi="Arial Unicode MS" w:cs="Arial Unicode MS"/>
        </w:rPr>
        <w:br/>
      </w:r>
      <w:r>
        <w:rPr>
          <w:rFonts w:ascii="Arial Unicode MS" w:eastAsia="Arial Unicode MS" w:hAnsi="Arial Unicode MS" w:cs="Arial Unicode MS"/>
        </w:rPr>
        <w:br/>
      </w:r>
      <w:r>
        <w:rPr>
          <w:noProof/>
        </w:rPr>
        <w:drawing>
          <wp:inline distT="114300" distB="114300" distL="114300" distR="114300" wp14:anchorId="20CD8E67" wp14:editId="08DCBFF1">
            <wp:extent cx="5486400" cy="1435100"/>
            <wp:effectExtent l="0" t="0" r="0" b="0"/>
            <wp:docPr id="1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5"/>
                    <a:srcRect/>
                    <a:stretch>
                      <a:fillRect/>
                    </a:stretch>
                  </pic:blipFill>
                  <pic:spPr>
                    <a:xfrm>
                      <a:off x="0" y="0"/>
                      <a:ext cx="5486400" cy="1435100"/>
                    </a:xfrm>
                    <a:prstGeom prst="rect">
                      <a:avLst/>
                    </a:prstGeom>
                    <a:ln/>
                  </pic:spPr>
                </pic:pic>
              </a:graphicData>
            </a:graphic>
          </wp:inline>
        </w:drawing>
      </w:r>
    </w:p>
    <w:p w14:paraId="5881A1E7" w14:textId="77777777" w:rsidR="00634F1F" w:rsidRDefault="008E52AE">
      <w:pPr>
        <w:numPr>
          <w:ilvl w:val="0"/>
          <w:numId w:val="8"/>
        </w:numPr>
      </w:pPr>
      <w:r>
        <w:t xml:space="preserve">Click on </w:t>
      </w:r>
      <w:r>
        <w:rPr>
          <w:b/>
        </w:rPr>
        <w:t>Manage Application</w:t>
      </w:r>
      <w:r>
        <w:rPr>
          <w:b/>
        </w:rPr>
        <w:br/>
      </w:r>
      <w:r>
        <w:rPr>
          <w:b/>
          <w:noProof/>
        </w:rPr>
        <w:drawing>
          <wp:inline distT="114300" distB="114300" distL="114300" distR="114300" wp14:anchorId="17BC2EB6" wp14:editId="2958AB66">
            <wp:extent cx="5486400" cy="2692400"/>
            <wp:effectExtent l="0" t="0" r="0" b="0"/>
            <wp:docPr id="2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6"/>
                    <a:srcRect/>
                    <a:stretch>
                      <a:fillRect/>
                    </a:stretch>
                  </pic:blipFill>
                  <pic:spPr>
                    <a:xfrm>
                      <a:off x="0" y="0"/>
                      <a:ext cx="5486400" cy="2692400"/>
                    </a:xfrm>
                    <a:prstGeom prst="rect">
                      <a:avLst/>
                    </a:prstGeom>
                    <a:ln/>
                  </pic:spPr>
                </pic:pic>
              </a:graphicData>
            </a:graphic>
          </wp:inline>
        </w:drawing>
      </w:r>
    </w:p>
    <w:p w14:paraId="002D0685" w14:textId="77777777" w:rsidR="00634F1F" w:rsidRDefault="008E52AE">
      <w:pPr>
        <w:numPr>
          <w:ilvl w:val="0"/>
          <w:numId w:val="8"/>
        </w:numPr>
      </w:pPr>
      <w:r>
        <w:t>You will see the exact U</w:t>
      </w:r>
      <w:r>
        <w:t>RL of your application</w:t>
      </w:r>
      <w:r>
        <w:rPr>
          <w:b/>
        </w:rPr>
        <w:br/>
      </w:r>
      <w:r>
        <w:rPr>
          <w:b/>
          <w:noProof/>
        </w:rPr>
        <w:drawing>
          <wp:inline distT="114300" distB="114300" distL="114300" distR="114300" wp14:anchorId="49B43322" wp14:editId="211A7958">
            <wp:extent cx="5486400" cy="1282700"/>
            <wp:effectExtent l="0" t="0" r="0" b="0"/>
            <wp:docPr id="1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7"/>
                    <a:srcRect/>
                    <a:stretch>
                      <a:fillRect/>
                    </a:stretch>
                  </pic:blipFill>
                  <pic:spPr>
                    <a:xfrm>
                      <a:off x="0" y="0"/>
                      <a:ext cx="5486400" cy="1282700"/>
                    </a:xfrm>
                    <a:prstGeom prst="rect">
                      <a:avLst/>
                    </a:prstGeom>
                    <a:ln/>
                  </pic:spPr>
                </pic:pic>
              </a:graphicData>
            </a:graphic>
          </wp:inline>
        </w:drawing>
      </w:r>
      <w:r>
        <w:rPr>
          <w:b/>
        </w:rPr>
        <w:br/>
      </w:r>
    </w:p>
    <w:p w14:paraId="5A5FC97F" w14:textId="77777777" w:rsidR="00634F1F" w:rsidRDefault="008E52AE">
      <w:pPr>
        <w:numPr>
          <w:ilvl w:val="0"/>
          <w:numId w:val="8"/>
        </w:numPr>
      </w:pPr>
      <w:r>
        <w:t xml:space="preserve">Try accessing its WSDL through your browser using the CloudHub domain name you specified adding  </w:t>
      </w:r>
      <w:r>
        <w:rPr>
          <w:b/>
        </w:rPr>
        <w:t>/OrderTracking.svc?wsdl</w:t>
      </w:r>
      <w:r>
        <w:t xml:space="preserve"> at the end.</w:t>
      </w:r>
      <w:r>
        <w:br/>
      </w:r>
      <w:r>
        <w:br/>
        <w:t xml:space="preserve">For example: </w:t>
      </w:r>
      <w:hyperlink r:id="rId38">
        <w:r>
          <w:rPr>
            <w:color w:val="1155CC"/>
            <w:u w:val="single"/>
          </w:rPr>
          <w:t>http://order-tracking-service-et.cloudhub.io/OrderTracking.svc?wsdl</w:t>
        </w:r>
      </w:hyperlink>
    </w:p>
    <w:p w14:paraId="27C1FB49" w14:textId="77777777" w:rsidR="00634F1F" w:rsidRDefault="00634F1F">
      <w:pPr>
        <w:rPr>
          <w:rFonts w:ascii="Courier New" w:eastAsia="Courier New" w:hAnsi="Courier New" w:cs="Courier New"/>
          <w:sz w:val="18"/>
          <w:szCs w:val="18"/>
        </w:rPr>
      </w:pPr>
    </w:p>
    <w:p w14:paraId="57D1E1D4" w14:textId="77777777" w:rsidR="00634F1F" w:rsidRDefault="008E52AE">
      <w:pPr>
        <w:jc w:val="center"/>
      </w:pPr>
      <w:r>
        <w:rPr>
          <w:rFonts w:ascii="Courier New" w:eastAsia="Courier New" w:hAnsi="Courier New" w:cs="Courier New"/>
          <w:noProof/>
          <w:sz w:val="18"/>
          <w:szCs w:val="18"/>
        </w:rPr>
        <w:drawing>
          <wp:inline distT="114300" distB="114300" distL="114300" distR="114300" wp14:anchorId="0FADDE38" wp14:editId="1C32B521">
            <wp:extent cx="5091113" cy="2094781"/>
            <wp:effectExtent l="0" t="0" r="0" b="0"/>
            <wp:docPr id="2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9"/>
                    <a:srcRect/>
                    <a:stretch>
                      <a:fillRect/>
                    </a:stretch>
                  </pic:blipFill>
                  <pic:spPr>
                    <a:xfrm>
                      <a:off x="0" y="0"/>
                      <a:ext cx="5091113" cy="2094781"/>
                    </a:xfrm>
                    <a:prstGeom prst="rect">
                      <a:avLst/>
                    </a:prstGeom>
                    <a:ln/>
                  </pic:spPr>
                </pic:pic>
              </a:graphicData>
            </a:graphic>
          </wp:inline>
        </w:drawing>
      </w:r>
    </w:p>
    <w:p w14:paraId="29D178B4" w14:textId="77777777" w:rsidR="00634F1F" w:rsidRDefault="008E52AE">
      <w:r>
        <w:t xml:space="preserve">You can test the SOAP service by using SoapUI. </w:t>
      </w:r>
    </w:p>
    <w:p w14:paraId="64106070" w14:textId="77777777" w:rsidR="00634F1F" w:rsidRDefault="008E52AE">
      <w:pPr>
        <w:numPr>
          <w:ilvl w:val="0"/>
          <w:numId w:val="8"/>
        </w:numPr>
      </w:pPr>
      <w:r>
        <w:t>Open SoapUI from the Desktop or from the Windows Tas</w:t>
      </w:r>
      <w:r>
        <w:t xml:space="preserve">k Bar. </w:t>
      </w:r>
    </w:p>
    <w:p w14:paraId="63509ABA" w14:textId="77777777" w:rsidR="00634F1F" w:rsidRDefault="00634F1F"/>
    <w:p w14:paraId="264CBCF2" w14:textId="77777777" w:rsidR="00634F1F" w:rsidRDefault="008E52AE">
      <w:r>
        <w:rPr>
          <w:noProof/>
        </w:rPr>
        <w:drawing>
          <wp:inline distT="114300" distB="114300" distL="114300" distR="114300" wp14:anchorId="605B81F6" wp14:editId="3195A571">
            <wp:extent cx="819150" cy="695325"/>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819150" cy="695325"/>
                    </a:xfrm>
                    <a:prstGeom prst="rect">
                      <a:avLst/>
                    </a:prstGeom>
                    <a:ln/>
                  </pic:spPr>
                </pic:pic>
              </a:graphicData>
            </a:graphic>
          </wp:inline>
        </w:drawing>
      </w:r>
    </w:p>
    <w:p w14:paraId="68F94E8D" w14:textId="77777777" w:rsidR="00634F1F" w:rsidRDefault="00634F1F"/>
    <w:p w14:paraId="3F4771BB" w14:textId="77777777" w:rsidR="00634F1F" w:rsidRDefault="008E52AE">
      <w:r>
        <w:rPr>
          <w:noProof/>
        </w:rPr>
        <w:drawing>
          <wp:inline distT="114300" distB="114300" distL="114300" distR="114300" wp14:anchorId="54F8A92E" wp14:editId="627F2E56">
            <wp:extent cx="4414838" cy="398562"/>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4414838" cy="398562"/>
                    </a:xfrm>
                    <a:prstGeom prst="rect">
                      <a:avLst/>
                    </a:prstGeom>
                    <a:ln/>
                  </pic:spPr>
                </pic:pic>
              </a:graphicData>
            </a:graphic>
          </wp:inline>
        </w:drawing>
      </w:r>
    </w:p>
    <w:p w14:paraId="32E2EC19" w14:textId="77777777" w:rsidR="00634F1F" w:rsidRDefault="00634F1F"/>
    <w:p w14:paraId="46885AC4" w14:textId="77777777" w:rsidR="00634F1F" w:rsidRDefault="008E52AE">
      <w:pPr>
        <w:numPr>
          <w:ilvl w:val="0"/>
          <w:numId w:val="8"/>
        </w:numPr>
      </w:pPr>
      <w:r>
        <w:rPr>
          <w:rFonts w:eastAsia="Arial"/>
        </w:rPr>
        <w:t xml:space="preserve">Create a </w:t>
      </w:r>
      <w:r>
        <w:t xml:space="preserve">new </w:t>
      </w:r>
      <w:r>
        <w:rPr>
          <w:rFonts w:eastAsia="Arial"/>
        </w:rPr>
        <w:t>project with the following parameters:</w:t>
      </w:r>
    </w:p>
    <w:p w14:paraId="780EE951" w14:textId="77777777" w:rsidR="00634F1F" w:rsidRDefault="008E52AE">
      <w:pPr>
        <w:ind w:firstLine="720"/>
        <w:rPr>
          <w:rFonts w:ascii="Courier New" w:eastAsia="Courier New" w:hAnsi="Courier New" w:cs="Courier New"/>
        </w:rPr>
      </w:pPr>
      <w:r>
        <w:rPr>
          <w:rFonts w:eastAsia="Arial"/>
          <w:b/>
        </w:rPr>
        <w:t>Name</w:t>
      </w:r>
      <w:r>
        <w:rPr>
          <w:rFonts w:eastAsia="Arial"/>
        </w:rPr>
        <w:t>:</w:t>
      </w:r>
      <w:r>
        <w:t xml:space="preserve"> Order Tracking Service</w:t>
      </w:r>
    </w:p>
    <w:p w14:paraId="6F19B9A4" w14:textId="77777777" w:rsidR="00634F1F" w:rsidRDefault="008E52AE">
      <w:pPr>
        <w:ind w:left="720"/>
        <w:rPr>
          <w:i/>
        </w:rPr>
      </w:pPr>
      <w:r>
        <w:rPr>
          <w:rFonts w:eastAsia="Arial"/>
          <w:b/>
        </w:rPr>
        <w:t>Initial WSDL</w:t>
      </w:r>
      <w:r>
        <w:rPr>
          <w:rFonts w:eastAsia="Arial"/>
        </w:rPr>
        <w:t xml:space="preserve">: </w:t>
      </w:r>
      <w:hyperlink r:id="rId42">
        <w:r>
          <w:rPr>
            <w:rFonts w:eastAsia="Arial"/>
          </w:rPr>
          <w:t xml:space="preserve"> </w:t>
        </w:r>
      </w:hyperlink>
      <w:r>
        <w:rPr>
          <w:i/>
        </w:rPr>
        <w:t>URL you used in previous step</w:t>
      </w:r>
    </w:p>
    <w:p w14:paraId="48F3B41A" w14:textId="77777777" w:rsidR="00634F1F" w:rsidRDefault="00634F1F">
      <w:pPr>
        <w:ind w:left="720"/>
        <w:rPr>
          <w:rFonts w:ascii="Courier New" w:eastAsia="Courier New" w:hAnsi="Courier New" w:cs="Courier New"/>
          <w:b/>
          <w:sz w:val="20"/>
          <w:szCs w:val="20"/>
        </w:rPr>
      </w:pPr>
    </w:p>
    <w:p w14:paraId="48511619" w14:textId="77777777" w:rsidR="00634F1F" w:rsidRDefault="008E52AE">
      <w:pPr>
        <w:ind w:left="720"/>
        <w:rPr>
          <w:rFonts w:ascii="Courier New" w:eastAsia="Courier New" w:hAnsi="Courier New" w:cs="Courier New"/>
          <w:b/>
          <w:sz w:val="20"/>
          <w:szCs w:val="20"/>
        </w:rPr>
      </w:pPr>
      <w:r>
        <w:rPr>
          <w:rFonts w:ascii="Courier New" w:eastAsia="Courier New" w:hAnsi="Courier New" w:cs="Courier New"/>
          <w:b/>
          <w:sz w:val="20"/>
          <w:szCs w:val="20"/>
        </w:rPr>
        <w:t xml:space="preserve">For example: </w:t>
      </w:r>
      <w:hyperlink r:id="rId43">
        <w:r>
          <w:rPr>
            <w:rFonts w:ascii="Courier New" w:eastAsia="Courier New" w:hAnsi="Courier New" w:cs="Courier New"/>
            <w:b/>
            <w:color w:val="1155CC"/>
            <w:sz w:val="18"/>
            <w:szCs w:val="18"/>
            <w:u w:val="single"/>
          </w:rPr>
          <w:t>http://order-tracking-service-et.cloudhub.io/OrderTracking.svc?wsdl</w:t>
        </w:r>
      </w:hyperlink>
    </w:p>
    <w:p w14:paraId="69C98FF3" w14:textId="77777777" w:rsidR="00634F1F" w:rsidRDefault="00634F1F"/>
    <w:p w14:paraId="74A4596E" w14:textId="77777777" w:rsidR="00634F1F" w:rsidRDefault="008E52AE">
      <w:pPr>
        <w:jc w:val="center"/>
      </w:pPr>
      <w:r>
        <w:lastRenderedPageBreak/>
        <w:br/>
      </w:r>
      <w:r>
        <w:rPr>
          <w:noProof/>
        </w:rPr>
        <w:drawing>
          <wp:inline distT="114300" distB="114300" distL="114300" distR="114300" wp14:anchorId="44219746" wp14:editId="57B51FD6">
            <wp:extent cx="5457825" cy="2533650"/>
            <wp:effectExtent l="0" t="0" r="0" b="0"/>
            <wp:docPr id="1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4"/>
                    <a:srcRect/>
                    <a:stretch>
                      <a:fillRect/>
                    </a:stretch>
                  </pic:blipFill>
                  <pic:spPr>
                    <a:xfrm>
                      <a:off x="0" y="0"/>
                      <a:ext cx="5457825" cy="2533650"/>
                    </a:xfrm>
                    <a:prstGeom prst="rect">
                      <a:avLst/>
                    </a:prstGeom>
                    <a:ln/>
                  </pic:spPr>
                </pic:pic>
              </a:graphicData>
            </a:graphic>
          </wp:inline>
        </w:drawing>
      </w:r>
    </w:p>
    <w:p w14:paraId="6007D056" w14:textId="77777777" w:rsidR="00634F1F" w:rsidRDefault="008E52AE">
      <w:r>
        <w:t>Once the WSDL has been introspected SOAP-UI will open the project.</w:t>
      </w:r>
    </w:p>
    <w:p w14:paraId="26D06B5B" w14:textId="77777777" w:rsidR="00634F1F" w:rsidRDefault="00634F1F"/>
    <w:p w14:paraId="24B33C0E" w14:textId="77777777" w:rsidR="00634F1F" w:rsidRDefault="008E52AE">
      <w:r>
        <w:rPr>
          <w:noProof/>
        </w:rPr>
        <w:drawing>
          <wp:inline distT="114300" distB="114300" distL="114300" distR="114300" wp14:anchorId="5A93328D" wp14:editId="5C0734F2">
            <wp:extent cx="5486400" cy="1892300"/>
            <wp:effectExtent l="0" t="0" r="0" b="0"/>
            <wp:docPr id="2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5"/>
                    <a:srcRect/>
                    <a:stretch>
                      <a:fillRect/>
                    </a:stretch>
                  </pic:blipFill>
                  <pic:spPr>
                    <a:xfrm>
                      <a:off x="0" y="0"/>
                      <a:ext cx="5486400" cy="1892300"/>
                    </a:xfrm>
                    <a:prstGeom prst="rect">
                      <a:avLst/>
                    </a:prstGeom>
                    <a:ln/>
                  </pic:spPr>
                </pic:pic>
              </a:graphicData>
            </a:graphic>
          </wp:inline>
        </w:drawing>
      </w:r>
    </w:p>
    <w:p w14:paraId="0B13AF32" w14:textId="77777777" w:rsidR="00634F1F" w:rsidRDefault="008E52AE">
      <w:pPr>
        <w:numPr>
          <w:ilvl w:val="0"/>
          <w:numId w:val="8"/>
        </w:numPr>
      </w:pPr>
      <w:r>
        <w:t xml:space="preserve">Expand the </w:t>
      </w:r>
      <w:r>
        <w:rPr>
          <w:b/>
          <w:sz w:val="28"/>
          <w:szCs w:val="28"/>
        </w:rPr>
        <w:t>GetTrackingNumber</w:t>
      </w:r>
      <w:r>
        <w:rPr>
          <w:b/>
        </w:rPr>
        <w:t xml:space="preserve"> </w:t>
      </w:r>
      <w:r>
        <w:t xml:space="preserve">operation </w:t>
      </w:r>
    </w:p>
    <w:p w14:paraId="0D34B6EE" w14:textId="77777777" w:rsidR="00634F1F" w:rsidRDefault="00634F1F"/>
    <w:tbl>
      <w:tblPr>
        <w:tblStyle w:val="ab"/>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634F1F" w14:paraId="3F7653A6" w14:textId="77777777">
        <w:tc>
          <w:tcPr>
            <w:tcW w:w="8640" w:type="dxa"/>
            <w:shd w:val="clear" w:color="auto" w:fill="CFE2F3"/>
            <w:tcMar>
              <w:top w:w="100" w:type="dxa"/>
              <w:left w:w="100" w:type="dxa"/>
              <w:bottom w:w="100" w:type="dxa"/>
              <w:right w:w="100" w:type="dxa"/>
            </w:tcMar>
          </w:tcPr>
          <w:p w14:paraId="3A5A90EB" w14:textId="77777777" w:rsidR="00634F1F" w:rsidRDefault="008E52AE">
            <w:pPr>
              <w:widowControl w:val="0"/>
              <w:spacing w:line="240" w:lineRule="auto"/>
            </w:pPr>
            <w:r>
              <w:rPr>
                <w:b/>
              </w:rPr>
              <w:t>DOUBLE CHECK!</w:t>
            </w:r>
            <w:r>
              <w:t xml:space="preserve">  Are you sure you selected the </w:t>
            </w:r>
            <w:r>
              <w:rPr>
                <w:rFonts w:ascii="Courier New" w:eastAsia="Courier New" w:hAnsi="Courier New" w:cs="Courier New"/>
              </w:rPr>
              <w:t>GetTrackingNumber</w:t>
            </w:r>
            <w:r>
              <w:t xml:space="preserve"> operation?</w:t>
            </w:r>
          </w:p>
        </w:tc>
      </w:tr>
    </w:tbl>
    <w:p w14:paraId="3973DDB3" w14:textId="77777777" w:rsidR="00634F1F" w:rsidRDefault="00634F1F"/>
    <w:p w14:paraId="2D0CE010" w14:textId="77777777" w:rsidR="00634F1F" w:rsidRDefault="008E52AE">
      <w:pPr>
        <w:numPr>
          <w:ilvl w:val="0"/>
          <w:numId w:val="8"/>
        </w:numPr>
      </w:pPr>
      <w:r>
        <w:t xml:space="preserve">Double-click on </w:t>
      </w:r>
      <w:r>
        <w:rPr>
          <w:b/>
        </w:rPr>
        <w:t>Request 1</w:t>
      </w:r>
      <w:r>
        <w:t xml:space="preserve"> to open it. </w:t>
      </w:r>
    </w:p>
    <w:p w14:paraId="61FC9CF4" w14:textId="77777777" w:rsidR="00634F1F" w:rsidRDefault="00634F1F"/>
    <w:p w14:paraId="331E1FFF" w14:textId="77777777" w:rsidR="00634F1F" w:rsidRDefault="008E52AE">
      <w:pPr>
        <w:numPr>
          <w:ilvl w:val="0"/>
          <w:numId w:val="8"/>
        </w:numPr>
      </w:pPr>
      <w:r>
        <w:t xml:space="preserve">Enter an </w:t>
      </w:r>
      <w:r>
        <w:rPr>
          <w:b/>
        </w:rPr>
        <w:t>orderID</w:t>
      </w:r>
      <w:r>
        <w:t xml:space="preserve"> of </w:t>
      </w:r>
      <w:r>
        <w:rPr>
          <w:rFonts w:ascii="Courier New" w:eastAsia="Courier New" w:hAnsi="Courier New" w:cs="Courier New"/>
          <w:b/>
        </w:rPr>
        <w:t>100</w:t>
      </w:r>
      <w:r>
        <w:t xml:space="preserve"> in </w:t>
      </w:r>
      <w:r>
        <w:rPr>
          <w:b/>
        </w:rPr>
        <w:t>Request 1</w:t>
      </w:r>
      <w:r>
        <w:t xml:space="preserve"> </w:t>
      </w:r>
    </w:p>
    <w:p w14:paraId="25BE4DEF" w14:textId="77777777" w:rsidR="00634F1F" w:rsidRDefault="008E52AE">
      <w:pPr>
        <w:numPr>
          <w:ilvl w:val="0"/>
          <w:numId w:val="8"/>
        </w:numPr>
      </w:pPr>
      <w:r>
        <w:t>Click the Play</w:t>
      </w:r>
      <w:r>
        <w:rPr>
          <w:noProof/>
        </w:rPr>
        <w:drawing>
          <wp:inline distT="114300" distB="114300" distL="114300" distR="114300" wp14:anchorId="1B870D12" wp14:editId="270D2742">
            <wp:extent cx="209550" cy="190500"/>
            <wp:effectExtent l="0" t="0" r="0" b="0"/>
            <wp:docPr id="2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6"/>
                    <a:srcRect/>
                    <a:stretch>
                      <a:fillRect/>
                    </a:stretch>
                  </pic:blipFill>
                  <pic:spPr>
                    <a:xfrm>
                      <a:off x="0" y="0"/>
                      <a:ext cx="209550" cy="190500"/>
                    </a:xfrm>
                    <a:prstGeom prst="rect">
                      <a:avLst/>
                    </a:prstGeom>
                    <a:ln/>
                  </pic:spPr>
                </pic:pic>
              </a:graphicData>
            </a:graphic>
          </wp:inline>
        </w:drawing>
      </w:r>
      <w:r>
        <w:t xml:space="preserve"> icon to test.</w:t>
      </w:r>
    </w:p>
    <w:p w14:paraId="10C08A91" w14:textId="77777777" w:rsidR="00634F1F" w:rsidRDefault="00634F1F"/>
    <w:p w14:paraId="45908DC1" w14:textId="77777777" w:rsidR="00634F1F" w:rsidRDefault="008E52AE">
      <w:r>
        <w:rPr>
          <w:noProof/>
        </w:rPr>
        <w:lastRenderedPageBreak/>
        <w:drawing>
          <wp:inline distT="114300" distB="114300" distL="114300" distR="114300" wp14:anchorId="3EA7DFE6" wp14:editId="49455AFD">
            <wp:extent cx="6157913" cy="131098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6157913" cy="1310980"/>
                    </a:xfrm>
                    <a:prstGeom prst="rect">
                      <a:avLst/>
                    </a:prstGeom>
                    <a:ln/>
                  </pic:spPr>
                </pic:pic>
              </a:graphicData>
            </a:graphic>
          </wp:inline>
        </w:drawing>
      </w:r>
    </w:p>
    <w:p w14:paraId="559AFDFA" w14:textId="77777777" w:rsidR="00634F1F" w:rsidRDefault="008E52AE">
      <w:r>
        <w:t>You should see a response with a tracking number.</w:t>
      </w:r>
    </w:p>
    <w:p w14:paraId="360E49FF" w14:textId="77777777" w:rsidR="00634F1F" w:rsidRDefault="00634F1F"/>
    <w:p w14:paraId="5D397DDF" w14:textId="77777777" w:rsidR="00634F1F" w:rsidRDefault="008E52AE">
      <w:r>
        <w:br w:type="page"/>
      </w:r>
    </w:p>
    <w:p w14:paraId="019EC3BC" w14:textId="77777777" w:rsidR="00634F1F" w:rsidRDefault="008E52AE">
      <w:pPr>
        <w:pStyle w:val="2"/>
      </w:pPr>
      <w:bookmarkStart w:id="8" w:name="_1ci18dljnnrx" w:colFirst="0" w:colLast="0"/>
      <w:bookmarkEnd w:id="8"/>
      <w:r>
        <w:lastRenderedPageBreak/>
        <w:t>Summary</w:t>
      </w:r>
    </w:p>
    <w:p w14:paraId="42C7B01B" w14:textId="77777777" w:rsidR="00634F1F" w:rsidRDefault="008E52AE">
      <w:pPr>
        <w:rPr>
          <w:color w:val="1155CC"/>
          <w:u w:val="single"/>
        </w:rPr>
      </w:pPr>
      <w:r>
        <w:t>In this lab, we completed the following steps:</w:t>
      </w:r>
    </w:p>
    <w:p w14:paraId="01BBC71E" w14:textId="77777777" w:rsidR="00634F1F" w:rsidRDefault="008E52AE">
      <w:pPr>
        <w:ind w:left="720"/>
        <w:rPr>
          <w:color w:val="1155CC"/>
          <w:u w:val="single"/>
        </w:rPr>
      </w:pPr>
      <w:hyperlink w:anchor="_ni3afidknyyt">
        <w:r>
          <w:rPr>
            <w:color w:val="1155CC"/>
            <w:u w:val="single"/>
          </w:rPr>
          <w:t>Step 1: Create an Anypoint Platform account</w:t>
        </w:r>
      </w:hyperlink>
    </w:p>
    <w:p w14:paraId="1BD27788" w14:textId="77777777" w:rsidR="00634F1F" w:rsidRDefault="008E52AE">
      <w:pPr>
        <w:ind w:left="720"/>
        <w:rPr>
          <w:color w:val="1155CC"/>
          <w:u w:val="single"/>
        </w:rPr>
      </w:pPr>
      <w:hyperlink w:anchor="_8sncezb9pjww">
        <w:r>
          <w:rPr>
            <w:color w:val="1155CC"/>
            <w:u w:val="single"/>
          </w:rPr>
          <w:t>Step 2: Define the Proxy</w:t>
        </w:r>
      </w:hyperlink>
    </w:p>
    <w:p w14:paraId="744067A2" w14:textId="77777777" w:rsidR="00634F1F" w:rsidRDefault="008E52AE">
      <w:pPr>
        <w:ind w:left="720"/>
      </w:pPr>
      <w:hyperlink w:anchor="_gbzi5w1obk6k">
        <w:r>
          <w:rPr>
            <w:color w:val="1155CC"/>
            <w:u w:val="single"/>
          </w:rPr>
          <w:t>Step 3: Test the Proxy i</w:t>
        </w:r>
        <w:r>
          <w:rPr>
            <w:color w:val="1155CC"/>
            <w:u w:val="single"/>
          </w:rPr>
          <w:t>n SoapUI</w:t>
        </w:r>
      </w:hyperlink>
    </w:p>
    <w:p w14:paraId="65D4B0C7" w14:textId="77777777" w:rsidR="00634F1F" w:rsidRDefault="00634F1F"/>
    <w:p w14:paraId="2B8EB71C" w14:textId="77777777" w:rsidR="00634F1F" w:rsidRDefault="008E52AE">
      <w:r>
        <w:t xml:space="preserve">We saw how easy it is to proxy existing web services and deploy it on a CloudHub-based API Gateway.   This provides a </w:t>
      </w:r>
      <w:r>
        <w:rPr>
          <w:b/>
          <w:u w:val="single"/>
        </w:rPr>
        <w:t>low friction</w:t>
      </w:r>
      <w:r>
        <w:t xml:space="preserve"> approach to manage existing APIs across your environment. You are able to leverage a </w:t>
      </w:r>
      <w:r>
        <w:rPr>
          <w:b/>
          <w:u w:val="single"/>
        </w:rPr>
        <w:t>hybrid</w:t>
      </w:r>
      <w:r>
        <w:t xml:space="preserve"> API Gateway service offering which can be on-premise or on the cloud. In this lab, we saw how we can deploy our API to CloudHub which can significantly </w:t>
      </w:r>
      <w:r>
        <w:rPr>
          <w:b/>
          <w:u w:val="single"/>
        </w:rPr>
        <w:t>speed up your deployment</w:t>
      </w:r>
      <w:r>
        <w:t xml:space="preserve"> without having to manage and maintain infrastructure.</w:t>
      </w:r>
    </w:p>
    <w:p w14:paraId="1D136778" w14:textId="77777777" w:rsidR="00634F1F" w:rsidRDefault="00634F1F">
      <w:bookmarkStart w:id="9" w:name="_u6owbxrd90pp" w:colFirst="0" w:colLast="0"/>
      <w:bookmarkEnd w:id="9"/>
    </w:p>
    <w:p w14:paraId="0C752636" w14:textId="77777777" w:rsidR="00634F1F" w:rsidRDefault="008E52AE">
      <w:bookmarkStart w:id="10" w:name="_rq6grrb8sp8c" w:colFirst="0" w:colLast="0"/>
      <w:bookmarkEnd w:id="10"/>
      <w:r>
        <w:t xml:space="preserve">For further reading on </w:t>
      </w:r>
      <w:r>
        <w:t>deploying an API gateway and proxying your API, please refer to the following documentation:</w:t>
      </w:r>
    </w:p>
    <w:bookmarkStart w:id="11" w:name="_mv6v6o1gerr0" w:colFirst="0" w:colLast="0"/>
    <w:bookmarkEnd w:id="11"/>
    <w:p w14:paraId="0547A144" w14:textId="77777777" w:rsidR="00634F1F" w:rsidRDefault="008E52AE">
      <w:pPr>
        <w:numPr>
          <w:ilvl w:val="0"/>
          <w:numId w:val="5"/>
        </w:numPr>
        <w:contextualSpacing/>
        <w:rPr>
          <w:sz w:val="20"/>
          <w:szCs w:val="20"/>
        </w:rPr>
      </w:pPr>
      <w:r>
        <w:fldChar w:fldCharType="begin"/>
      </w:r>
      <w:r>
        <w:instrText xml:space="preserve"> HYPERLINK "http://www.mulesoft.org/documentation/display/current/Configuring+an+API+Gateway" \h </w:instrText>
      </w:r>
      <w:r>
        <w:fldChar w:fldCharType="separate"/>
      </w:r>
      <w:r>
        <w:rPr>
          <w:color w:val="1155CC"/>
          <w:sz w:val="20"/>
          <w:szCs w:val="20"/>
          <w:u w:val="single"/>
        </w:rPr>
        <w:t>Configuring an API Gateway</w:t>
      </w:r>
      <w:r>
        <w:rPr>
          <w:color w:val="1155CC"/>
          <w:sz w:val="20"/>
          <w:szCs w:val="20"/>
          <w:u w:val="single"/>
        </w:rPr>
        <w:fldChar w:fldCharType="end"/>
      </w:r>
    </w:p>
    <w:bookmarkStart w:id="12" w:name="_jloascvxufd1" w:colFirst="0" w:colLast="0"/>
    <w:bookmarkEnd w:id="12"/>
    <w:p w14:paraId="2802514C" w14:textId="77777777" w:rsidR="00634F1F" w:rsidRDefault="008E52AE">
      <w:pPr>
        <w:numPr>
          <w:ilvl w:val="0"/>
          <w:numId w:val="5"/>
        </w:numPr>
        <w:contextualSpacing/>
        <w:rPr>
          <w:sz w:val="20"/>
          <w:szCs w:val="20"/>
        </w:rPr>
      </w:pPr>
      <w:r>
        <w:fldChar w:fldCharType="begin"/>
      </w:r>
      <w:r>
        <w:instrText xml:space="preserve"> HYPERLINK "http://www.mulesoft.or</w:instrText>
      </w:r>
      <w:r>
        <w:instrText xml:space="preserve">g/documentation/display/current/Proxying+Your+API" \h </w:instrText>
      </w:r>
      <w:r>
        <w:fldChar w:fldCharType="separate"/>
      </w:r>
      <w:r>
        <w:rPr>
          <w:color w:val="1155CC"/>
          <w:sz w:val="20"/>
          <w:szCs w:val="20"/>
          <w:u w:val="single"/>
        </w:rPr>
        <w:t>Proxying Your API</w:t>
      </w:r>
      <w:r>
        <w:rPr>
          <w:color w:val="1155CC"/>
          <w:sz w:val="20"/>
          <w:szCs w:val="20"/>
          <w:u w:val="single"/>
        </w:rPr>
        <w:fldChar w:fldCharType="end"/>
      </w:r>
    </w:p>
    <w:p w14:paraId="7BF58ECC" w14:textId="77777777" w:rsidR="00634F1F" w:rsidRDefault="00634F1F">
      <w:bookmarkStart w:id="13" w:name="_21580b2impa" w:colFirst="0" w:colLast="0"/>
      <w:bookmarkEnd w:id="13"/>
    </w:p>
    <w:p w14:paraId="16741F2C" w14:textId="77777777" w:rsidR="00634F1F" w:rsidRDefault="008E52AE">
      <w:bookmarkStart w:id="14" w:name="_pbwth4fmcttd" w:colFirst="0" w:colLast="0"/>
      <w:bookmarkEnd w:id="14"/>
      <w:r>
        <w:rPr>
          <w:noProof/>
        </w:rPr>
        <w:drawing>
          <wp:inline distT="114300" distB="114300" distL="114300" distR="114300" wp14:anchorId="04C06CFD" wp14:editId="6521C78D">
            <wp:extent cx="5124450" cy="2647950"/>
            <wp:effectExtent l="12700" t="12700" r="12700" b="1270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124450" cy="2647950"/>
                    </a:xfrm>
                    <a:prstGeom prst="rect">
                      <a:avLst/>
                    </a:prstGeom>
                    <a:ln w="12700">
                      <a:solidFill>
                        <a:srgbClr val="000000"/>
                      </a:solidFill>
                      <a:prstDash val="solid"/>
                    </a:ln>
                  </pic:spPr>
                </pic:pic>
              </a:graphicData>
            </a:graphic>
          </wp:inline>
        </w:drawing>
      </w:r>
    </w:p>
    <w:p w14:paraId="7FDCA695" w14:textId="77777777" w:rsidR="00634F1F" w:rsidRDefault="00634F1F">
      <w:bookmarkStart w:id="15" w:name="_iqaqf8svni34" w:colFirst="0" w:colLast="0"/>
      <w:bookmarkEnd w:id="15"/>
    </w:p>
    <w:p w14:paraId="4EEFACE5" w14:textId="77777777" w:rsidR="00634F1F" w:rsidRDefault="008E52AE">
      <w:bookmarkStart w:id="16" w:name="_pvqv15a6eymv" w:colFirst="0" w:colLast="0"/>
      <w:bookmarkEnd w:id="16"/>
      <w:r>
        <w:t xml:space="preserve">Congratulations!  You have finished Lab 1.  </w:t>
      </w:r>
    </w:p>
    <w:p w14:paraId="5BC8B650" w14:textId="77777777" w:rsidR="00634F1F" w:rsidRDefault="00634F1F">
      <w:bookmarkStart w:id="17" w:name="_3wqgm39uxwyl" w:colFirst="0" w:colLast="0"/>
      <w:bookmarkEnd w:id="17"/>
    </w:p>
    <w:p w14:paraId="3E071532" w14:textId="77777777" w:rsidR="007B0922" w:rsidRDefault="008E52AE" w:rsidP="007B0922">
      <w:bookmarkStart w:id="18" w:name="_gtpvpgmofh3" w:colFirst="0" w:colLast="0"/>
      <w:bookmarkEnd w:id="18"/>
      <w:r>
        <w:t>Please update the spreadsheet indicating you have completed Lab 1.</w:t>
      </w:r>
      <w:bookmarkStart w:id="19" w:name="_GoBack"/>
      <w:bookmarkEnd w:id="19"/>
    </w:p>
    <w:p w14:paraId="30C4FBDA" w14:textId="77777777" w:rsidR="00634F1F" w:rsidRDefault="00634F1F"/>
    <w:sectPr w:rsidR="00634F1F">
      <w:headerReference w:type="default" r:id="rId48"/>
      <w:footerReference w:type="default" r:id="rId49"/>
      <w:pgSz w:w="12240" w:h="15840"/>
      <w:pgMar w:top="863" w:right="1800" w:bottom="0" w:left="180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Jay Fielding" w:date="2015-08-05T21:42:00Z" w:initials="">
    <w:p w14:paraId="4BC563B3" w14:textId="77777777" w:rsidR="00634F1F" w:rsidRDefault="008E52AE">
      <w:pPr>
        <w:widowControl w:val="0"/>
        <w:spacing w:line="240" w:lineRule="auto"/>
      </w:pPr>
      <w:r>
        <w:rPr>
          <w:rFonts w:eastAsia="Arial"/>
        </w:rPr>
        <w:t>Need to update screenshot, Advanced settings and Get from RAML are no longer visible.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BC563B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162444" w14:textId="77777777" w:rsidR="008E52AE" w:rsidRDefault="008E52AE">
      <w:pPr>
        <w:spacing w:line="240" w:lineRule="auto"/>
      </w:pPr>
      <w:r>
        <w:separator/>
      </w:r>
    </w:p>
  </w:endnote>
  <w:endnote w:type="continuationSeparator" w:id="0">
    <w:p w14:paraId="06E1FAFD" w14:textId="77777777" w:rsidR="008E52AE" w:rsidRDefault="008E52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Arial Unicode MS">
    <w:altName w:val="Arial"/>
    <w:panose1 w:val="020B0604020202020204"/>
    <w:charset w:val="00"/>
    <w:family w:val="auto"/>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29AFC" w14:textId="77777777" w:rsidR="00634F1F" w:rsidRDefault="00634F1F">
    <w:pPr>
      <w:spacing w:line="240" w:lineRule="auto"/>
      <w:rPr>
        <w:color w:val="BFBFBF"/>
        <w:sz w:val="12"/>
        <w:szCs w:val="12"/>
      </w:rPr>
    </w:pPr>
  </w:p>
  <w:tbl>
    <w:tblPr>
      <w:tblStyle w:val="ac"/>
      <w:tblW w:w="8640" w:type="dxa"/>
      <w:tblInd w:w="0" w:type="dxa"/>
      <w:tblLayout w:type="fixed"/>
      <w:tblLook w:val="0600" w:firstRow="0" w:lastRow="0" w:firstColumn="0" w:lastColumn="0" w:noHBand="1" w:noVBand="1"/>
    </w:tblPr>
    <w:tblGrid>
      <w:gridCol w:w="2880"/>
      <w:gridCol w:w="720"/>
      <w:gridCol w:w="5040"/>
    </w:tblGrid>
    <w:tr w:rsidR="00634F1F" w14:paraId="3BEA3CF8" w14:textId="77777777">
      <w:tc>
        <w:tcPr>
          <w:tcW w:w="2880" w:type="dxa"/>
          <w:shd w:val="clear" w:color="auto" w:fill="auto"/>
          <w:tcMar>
            <w:top w:w="0" w:type="dxa"/>
            <w:left w:w="0" w:type="dxa"/>
            <w:bottom w:w="0" w:type="dxa"/>
            <w:right w:w="0" w:type="dxa"/>
          </w:tcMar>
        </w:tcPr>
        <w:p w14:paraId="1CE0AE8F" w14:textId="77777777" w:rsidR="00634F1F" w:rsidRDefault="008E52AE">
          <w:pPr>
            <w:widowControl w:val="0"/>
            <w:spacing w:line="240" w:lineRule="auto"/>
            <w:rPr>
              <w:color w:val="BFBFBF"/>
            </w:rPr>
          </w:pPr>
          <w:r>
            <w:rPr>
              <w:noProof/>
              <w:color w:val="BFBFBF"/>
            </w:rPr>
            <w:drawing>
              <wp:inline distT="114300" distB="114300" distL="114300" distR="114300" wp14:anchorId="3C5C7AA2" wp14:editId="42D96222">
                <wp:extent cx="1271588" cy="405533"/>
                <wp:effectExtent l="0" t="0" r="0" b="0"/>
                <wp:docPr id="23" name="image51.png" descr="mulesoft-logo.png"/>
                <wp:cNvGraphicFramePr/>
                <a:graphic xmlns:a="http://schemas.openxmlformats.org/drawingml/2006/main">
                  <a:graphicData uri="http://schemas.openxmlformats.org/drawingml/2006/picture">
                    <pic:pic xmlns:pic="http://schemas.openxmlformats.org/drawingml/2006/picture">
                      <pic:nvPicPr>
                        <pic:cNvPr id="0" name="image51.png" descr="mulesoft-logo.png"/>
                        <pic:cNvPicPr preferRelativeResize="0"/>
                      </pic:nvPicPr>
                      <pic:blipFill>
                        <a:blip r:embed="rId1"/>
                        <a:srcRect/>
                        <a:stretch>
                          <a:fillRect/>
                        </a:stretch>
                      </pic:blipFill>
                      <pic:spPr>
                        <a:xfrm>
                          <a:off x="0" y="0"/>
                          <a:ext cx="1271588" cy="405533"/>
                        </a:xfrm>
                        <a:prstGeom prst="rect">
                          <a:avLst/>
                        </a:prstGeom>
                        <a:ln/>
                      </pic:spPr>
                    </pic:pic>
                  </a:graphicData>
                </a:graphic>
              </wp:inline>
            </w:drawing>
          </w:r>
        </w:p>
      </w:tc>
      <w:tc>
        <w:tcPr>
          <w:tcW w:w="720" w:type="dxa"/>
          <w:shd w:val="clear" w:color="auto" w:fill="auto"/>
          <w:tcMar>
            <w:top w:w="0" w:type="dxa"/>
            <w:left w:w="0" w:type="dxa"/>
            <w:bottom w:w="0" w:type="dxa"/>
            <w:right w:w="0" w:type="dxa"/>
          </w:tcMar>
        </w:tcPr>
        <w:p w14:paraId="729564E9" w14:textId="77777777" w:rsidR="00634F1F" w:rsidRDefault="00634F1F">
          <w:pPr>
            <w:widowControl w:val="0"/>
            <w:spacing w:line="240" w:lineRule="auto"/>
            <w:rPr>
              <w:color w:val="BFBFBF"/>
            </w:rPr>
          </w:pPr>
        </w:p>
      </w:tc>
      <w:tc>
        <w:tcPr>
          <w:tcW w:w="5040" w:type="dxa"/>
          <w:shd w:val="clear" w:color="auto" w:fill="auto"/>
          <w:tcMar>
            <w:top w:w="0" w:type="dxa"/>
            <w:left w:w="0" w:type="dxa"/>
            <w:bottom w:w="0" w:type="dxa"/>
            <w:right w:w="0" w:type="dxa"/>
          </w:tcMar>
        </w:tcPr>
        <w:p w14:paraId="684D2AFD" w14:textId="7E70BFBE" w:rsidR="00634F1F" w:rsidRDefault="008E52AE">
          <w:pPr>
            <w:widowControl w:val="0"/>
            <w:spacing w:line="240" w:lineRule="auto"/>
            <w:jc w:val="right"/>
            <w:rPr>
              <w:color w:val="BFBFBF"/>
            </w:rPr>
          </w:pPr>
          <w:r>
            <w:rPr>
              <w:color w:val="BFBFBF"/>
            </w:rPr>
            <w:fldChar w:fldCharType="begin"/>
          </w:r>
          <w:r>
            <w:rPr>
              <w:rFonts w:eastAsia="Arial"/>
              <w:color w:val="BFBFBF"/>
            </w:rPr>
            <w:instrText>PAGE</w:instrText>
          </w:r>
          <w:r w:rsidR="007B0922">
            <w:rPr>
              <w:color w:val="BFBFBF"/>
            </w:rPr>
            <w:fldChar w:fldCharType="separate"/>
          </w:r>
          <w:r w:rsidR="007B0922">
            <w:rPr>
              <w:rFonts w:eastAsia="Arial"/>
              <w:noProof/>
              <w:color w:val="BFBFBF"/>
            </w:rPr>
            <w:t>16</w:t>
          </w:r>
          <w:r>
            <w:rPr>
              <w:color w:val="BFBFBF"/>
            </w:rPr>
            <w:fldChar w:fldCharType="end"/>
          </w:r>
          <w:r>
            <w:rPr>
              <w:rFonts w:eastAsia="Arial"/>
              <w:color w:val="BFBFBF"/>
            </w:rPr>
            <w:t>/</w:t>
          </w:r>
          <w:r>
            <w:rPr>
              <w:color w:val="BFBFBF"/>
            </w:rPr>
            <w:fldChar w:fldCharType="begin"/>
          </w:r>
          <w:r>
            <w:rPr>
              <w:rFonts w:eastAsia="Arial"/>
              <w:color w:val="BFBFBF"/>
            </w:rPr>
            <w:instrText>NUMPAGES</w:instrText>
          </w:r>
          <w:r w:rsidR="007B0922">
            <w:rPr>
              <w:color w:val="BFBFBF"/>
            </w:rPr>
            <w:fldChar w:fldCharType="separate"/>
          </w:r>
          <w:r w:rsidR="007B0922">
            <w:rPr>
              <w:rFonts w:eastAsia="Arial"/>
              <w:noProof/>
              <w:color w:val="BFBFBF"/>
            </w:rPr>
            <w:t>16</w:t>
          </w:r>
          <w:r>
            <w:rPr>
              <w:color w:val="BFBFBF"/>
            </w:rPr>
            <w:fldChar w:fldCharType="end"/>
          </w:r>
        </w:p>
        <w:p w14:paraId="73771EEC" w14:textId="77777777" w:rsidR="00634F1F" w:rsidRDefault="008E52AE">
          <w:pPr>
            <w:widowControl w:val="0"/>
            <w:spacing w:line="240" w:lineRule="auto"/>
            <w:jc w:val="right"/>
            <w:rPr>
              <w:color w:val="BFBFBF"/>
            </w:rPr>
          </w:pPr>
          <w:r>
            <w:rPr>
              <w:color w:val="BFBFBF"/>
            </w:rPr>
            <w:t>All Contents Copyright © 2015, MuleSoft Inc.</w:t>
          </w:r>
        </w:p>
      </w:tc>
    </w:tr>
  </w:tbl>
  <w:p w14:paraId="2431CC0A" w14:textId="77777777" w:rsidR="00634F1F" w:rsidRDefault="00634F1F">
    <w:pPr>
      <w:spacing w:line="240" w:lineRule="auto"/>
      <w:rPr>
        <w:color w:val="BFBFBF"/>
        <w:sz w:val="12"/>
        <w:szCs w:val="12"/>
      </w:rPr>
    </w:pPr>
  </w:p>
  <w:p w14:paraId="256D5C39" w14:textId="77777777" w:rsidR="00634F1F" w:rsidRDefault="008E52AE">
    <w:pPr>
      <w:spacing w:line="240" w:lineRule="auto"/>
      <w:ind w:left="-1800"/>
    </w:pPr>
    <w:r>
      <w:rPr>
        <w:noProof/>
      </w:rPr>
      <w:drawing>
        <wp:inline distT="114300" distB="114300" distL="114300" distR="114300" wp14:anchorId="28967E8E" wp14:editId="3081DD03">
          <wp:extent cx="7815263" cy="304800"/>
          <wp:effectExtent l="0" t="0" r="0" b="0"/>
          <wp:docPr id="1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
                  <a:srcRect/>
                  <a:stretch>
                    <a:fillRect/>
                  </a:stretch>
                </pic:blipFill>
                <pic:spPr>
                  <a:xfrm>
                    <a:off x="0" y="0"/>
                    <a:ext cx="7815263" cy="304800"/>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861C30" w14:textId="77777777" w:rsidR="008E52AE" w:rsidRDefault="008E52AE">
      <w:pPr>
        <w:spacing w:line="240" w:lineRule="auto"/>
      </w:pPr>
      <w:r>
        <w:separator/>
      </w:r>
    </w:p>
  </w:footnote>
  <w:footnote w:type="continuationSeparator" w:id="0">
    <w:p w14:paraId="0B395BAA" w14:textId="77777777" w:rsidR="008E52AE" w:rsidRDefault="008E52A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FBDE0" w14:textId="77777777" w:rsidR="00634F1F" w:rsidRDefault="00634F1F">
    <w:pPr>
      <w:tabs>
        <w:tab w:val="right" w:pos="8640"/>
      </w:tabs>
      <w:jc w:val="center"/>
      <w:rPr>
        <w:color w:val="35ABD7"/>
      </w:rPr>
    </w:pPr>
  </w:p>
  <w:p w14:paraId="3943E708" w14:textId="77777777" w:rsidR="00634F1F" w:rsidRDefault="008E52AE">
    <w:pPr>
      <w:tabs>
        <w:tab w:val="right" w:pos="8640"/>
      </w:tabs>
      <w:jc w:val="center"/>
      <w:rPr>
        <w:color w:val="35ABD7"/>
      </w:rPr>
    </w:pPr>
    <w:r>
      <w:rPr>
        <w:color w:val="35ABD7"/>
      </w:rPr>
      <w:t>MuleSoft API Led Connectivity Workshop</w:t>
    </w:r>
    <w:r>
      <w:rPr>
        <w:color w:val="35ABD7"/>
      </w:rPr>
      <w:tab/>
      <w:t>Lab 1: Proxy an Existing API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F2213A"/>
    <w:multiLevelType w:val="multilevel"/>
    <w:tmpl w:val="DCFA11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63644BC"/>
    <w:multiLevelType w:val="multilevel"/>
    <w:tmpl w:val="44CA55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03135DD"/>
    <w:multiLevelType w:val="multilevel"/>
    <w:tmpl w:val="51242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45432DC"/>
    <w:multiLevelType w:val="multilevel"/>
    <w:tmpl w:val="E1807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68C4FA5"/>
    <w:multiLevelType w:val="multilevel"/>
    <w:tmpl w:val="7AACA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E4D608F"/>
    <w:multiLevelType w:val="multilevel"/>
    <w:tmpl w:val="1A8EFC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FA0100F"/>
    <w:multiLevelType w:val="multilevel"/>
    <w:tmpl w:val="738ADC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DCA7619"/>
    <w:multiLevelType w:val="multilevel"/>
    <w:tmpl w:val="BC3026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0"/>
  </w:num>
  <w:num w:numId="3">
    <w:abstractNumId w:val="7"/>
  </w:num>
  <w:num w:numId="4">
    <w:abstractNumId w:val="3"/>
  </w:num>
  <w:num w:numId="5">
    <w:abstractNumId w:val="2"/>
  </w:num>
  <w:num w:numId="6">
    <w:abstractNumId w:val="6"/>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634F1F"/>
    <w:rsid w:val="00634F1F"/>
    <w:rsid w:val="007B0922"/>
    <w:rsid w:val="008E52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63BA7"/>
  <w15:docId w15:val="{1B26DE03-3741-48C5-BB91-5470340C0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color w:val="000000"/>
        <w:sz w:val="22"/>
        <w:szCs w:val="22"/>
        <w:lang w:val="en-US"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200" w:line="240" w:lineRule="auto"/>
      <w:outlineLvl w:val="0"/>
    </w:pPr>
    <w:rPr>
      <w:b/>
      <w:color w:val="35ABD7"/>
      <w:sz w:val="44"/>
      <w:szCs w:val="44"/>
    </w:rPr>
  </w:style>
  <w:style w:type="paragraph" w:styleId="2">
    <w:name w:val="heading 2"/>
    <w:basedOn w:val="a"/>
    <w:next w:val="a"/>
    <w:pPr>
      <w:keepNext/>
      <w:keepLines/>
      <w:spacing w:before="360" w:after="80" w:line="240" w:lineRule="auto"/>
      <w:outlineLvl w:val="1"/>
    </w:pPr>
    <w:rPr>
      <w:b/>
      <w:color w:val="35ABD7"/>
      <w:sz w:val="34"/>
      <w:szCs w:val="34"/>
    </w:rPr>
  </w:style>
  <w:style w:type="paragraph" w:styleId="3">
    <w:name w:val="heading 3"/>
    <w:basedOn w:val="a"/>
    <w:next w:val="a"/>
    <w:pPr>
      <w:keepNext/>
      <w:keepLines/>
      <w:spacing w:before="200"/>
      <w:outlineLvl w:val="2"/>
    </w:pPr>
    <w:rPr>
      <w:b/>
      <w:color w:val="35ABD7"/>
      <w:sz w:val="28"/>
      <w:szCs w:val="28"/>
    </w:rPr>
  </w:style>
  <w:style w:type="paragraph" w:styleId="4">
    <w:name w:val="heading 4"/>
    <w:basedOn w:val="a"/>
    <w:next w:val="a"/>
    <w:pPr>
      <w:keepNext/>
      <w:keepLines/>
      <w:spacing w:before="160"/>
      <w:outlineLvl w:val="3"/>
    </w:pPr>
    <w:rPr>
      <w:rFonts w:ascii="Trebuchet MS" w:eastAsia="Trebuchet MS" w:hAnsi="Trebuchet MS" w:cs="Trebuchet MS"/>
      <w:color w:val="666666"/>
      <w:u w:val="single"/>
    </w:rPr>
  </w:style>
  <w:style w:type="paragraph" w:styleId="5">
    <w:name w:val="heading 5"/>
    <w:basedOn w:val="a"/>
    <w:next w:val="a"/>
    <w:pPr>
      <w:keepNext/>
      <w:keepLines/>
      <w:spacing w:before="160"/>
      <w:outlineLvl w:val="4"/>
    </w:pPr>
    <w:rPr>
      <w:rFonts w:ascii="Trebuchet MS" w:eastAsia="Trebuchet MS" w:hAnsi="Trebuchet MS" w:cs="Trebuchet MS"/>
      <w:color w:val="666666"/>
    </w:rPr>
  </w:style>
  <w:style w:type="paragraph" w:styleId="6">
    <w:name w:val="heading 6"/>
    <w:basedOn w:val="a"/>
    <w:next w:val="a"/>
    <w:pPr>
      <w:keepNext/>
      <w:keepLines/>
      <w:spacing w:before="160"/>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300" w:line="240" w:lineRule="auto"/>
    </w:pPr>
    <w:rPr>
      <w:rFonts w:ascii="Calibri" w:eastAsia="Calibri" w:hAnsi="Calibri" w:cs="Calibri"/>
      <w:color w:val="17365D"/>
      <w:sz w:val="52"/>
      <w:szCs w:val="52"/>
    </w:rPr>
  </w:style>
  <w:style w:type="paragraph" w:styleId="a4">
    <w:name w:val="Subtitle"/>
    <w:basedOn w:val="a"/>
    <w:next w:val="a"/>
    <w:pPr>
      <w:keepNext/>
      <w:keepLines/>
      <w:spacing w:line="240" w:lineRule="auto"/>
    </w:pPr>
    <w:rPr>
      <w:rFonts w:ascii="Calibri" w:eastAsia="Calibri" w:hAnsi="Calibri" w:cs="Calibri"/>
      <w:i/>
      <w:color w:val="4F81BD"/>
      <w:sz w:val="20"/>
      <w:szCs w:val="2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ad">
    <w:name w:val="annotation text"/>
    <w:basedOn w:val="a"/>
    <w:link w:val="ae"/>
    <w:uiPriority w:val="99"/>
    <w:semiHidden/>
    <w:unhideWhenUsed/>
  </w:style>
  <w:style w:type="character" w:customStyle="1" w:styleId="ae">
    <w:name w:val="批注文字 字符"/>
    <w:basedOn w:val="a0"/>
    <w:link w:val="ad"/>
    <w:uiPriority w:val="99"/>
    <w:semiHidden/>
  </w:style>
  <w:style w:type="character" w:styleId="af">
    <w:name w:val="annotation reference"/>
    <w:basedOn w:val="a0"/>
    <w:uiPriority w:val="99"/>
    <w:semiHidden/>
    <w:unhideWhenUsed/>
    <w:rPr>
      <w:sz w:val="21"/>
      <w:szCs w:val="21"/>
    </w:rPr>
  </w:style>
  <w:style w:type="paragraph" w:styleId="af0">
    <w:name w:val="Balloon Text"/>
    <w:basedOn w:val="a"/>
    <w:link w:val="af1"/>
    <w:uiPriority w:val="99"/>
    <w:semiHidden/>
    <w:unhideWhenUsed/>
    <w:rsid w:val="007B0922"/>
    <w:pPr>
      <w:spacing w:line="240" w:lineRule="auto"/>
    </w:pPr>
    <w:rPr>
      <w:sz w:val="18"/>
      <w:szCs w:val="18"/>
    </w:rPr>
  </w:style>
  <w:style w:type="character" w:customStyle="1" w:styleId="af1">
    <w:name w:val="批注框文本 字符"/>
    <w:basedOn w:val="a0"/>
    <w:link w:val="af0"/>
    <w:uiPriority w:val="99"/>
    <w:semiHidden/>
    <w:rsid w:val="007B092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107.20.50.80:86/OrderTracking.svc?wsdl" TargetMode="External"/><Relationship Id="rId18" Type="http://schemas.openxmlformats.org/officeDocument/2006/relationships/image" Target="media/image9.png"/><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hyperlink" Target="about:blank" TargetMode="External"/><Relationship Id="rId34" Type="http://schemas.openxmlformats.org/officeDocument/2006/relationships/image" Target="media/image16.png"/><Relationship Id="rId42" Type="http://schemas.openxmlformats.org/officeDocument/2006/relationships/hyperlink" Target="about:blank" TargetMode="External"/><Relationship Id="rId47" Type="http://schemas.openxmlformats.org/officeDocument/2006/relationships/image" Target="media/image26.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www.mulesoft.org/documentation/display/current/Home" TargetMode="External"/><Relationship Id="rId11" Type="http://schemas.openxmlformats.org/officeDocument/2006/relationships/image" Target="media/image4.png"/><Relationship Id="rId24" Type="http://schemas.openxmlformats.org/officeDocument/2006/relationships/hyperlink" Target="about:blank"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hyperlink" Target="http://54.163.231.2:86/OrderTracking.svc?wsdl" TargetMode="External"/><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comments" Target="comments.xml"/><Relationship Id="rId31" Type="http://schemas.openxmlformats.org/officeDocument/2006/relationships/image" Target="media/image14.png"/><Relationship Id="rId44"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anypoint.mulesoft.com" TargetMode="External"/><Relationship Id="rId14" Type="http://schemas.openxmlformats.org/officeDocument/2006/relationships/image" Target="media/image5.png"/><Relationship Id="rId22" Type="http://schemas.openxmlformats.org/officeDocument/2006/relationships/hyperlink" Target="http://23.23.200.52:86/OrderTracking.svc?wsdl" TargetMode="External"/><Relationship Id="rId27" Type="http://schemas.openxmlformats.org/officeDocument/2006/relationships/image" Target="media/image12.png"/><Relationship Id="rId30" Type="http://schemas.openxmlformats.org/officeDocument/2006/relationships/hyperlink" Target="https://developer.mulesoft.com/docs/display/current/Deploying+a+CloudHub+Application" TargetMode="External"/><Relationship Id="rId35" Type="http://schemas.openxmlformats.org/officeDocument/2006/relationships/image" Target="media/image17.png"/><Relationship Id="rId43" Type="http://schemas.openxmlformats.org/officeDocument/2006/relationships/hyperlink" Target="http://order-tracking-service-et.cloudhub.io/OrderTracking.svc?wsdl" TargetMode="External"/><Relationship Id="rId48" Type="http://schemas.openxmlformats.org/officeDocument/2006/relationships/header" Target="header1.xml"/><Relationship Id="rId8" Type="http://schemas.openxmlformats.org/officeDocument/2006/relationships/image" Target="media/image2.jp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23.23.200.52:86/OrderTracking.svc?wsdl" TargetMode="External"/><Relationship Id="rId17" Type="http://schemas.openxmlformats.org/officeDocument/2006/relationships/image" Target="media/image8.png"/><Relationship Id="rId25" Type="http://schemas.openxmlformats.org/officeDocument/2006/relationships/image" Target="media/image10.png"/><Relationship Id="rId33" Type="http://schemas.openxmlformats.org/officeDocument/2006/relationships/hyperlink" Target="http://www.mulesoft.org/documentation/display/current/Deploying+a+CloudHub+Application" TargetMode="External"/><Relationship Id="rId38" Type="http://schemas.openxmlformats.org/officeDocument/2006/relationships/hyperlink" Target="http://order-tracking-service-et.cloudhub.io/OrderTracking.svc?wsdl" TargetMode="External"/><Relationship Id="rId46" Type="http://schemas.openxmlformats.org/officeDocument/2006/relationships/image" Target="media/image25.png"/><Relationship Id="rId20" Type="http://schemas.microsoft.com/office/2011/relationships/commentsExtended" Target="commentsExtended.xml"/><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1428</Words>
  <Characters>8143</Characters>
  <Application>Microsoft Office Word</Application>
  <DocSecurity>0</DocSecurity>
  <Lines>67</Lines>
  <Paragraphs>19</Paragraphs>
  <ScaleCrop>false</ScaleCrop>
  <Company/>
  <LinksUpToDate>false</LinksUpToDate>
  <CharactersWithSpaces>9552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常cxh01987</cp:lastModifiedBy>
  <cp:revision>2</cp:revision>
  <dcterms:created xsi:type="dcterms:W3CDTF">2017-08-31T08:55:00Z</dcterms:created>
  <dcterms:modified xsi:type="dcterms:W3CDTF">2017-08-31T08:55:00Z</dcterms:modified>
</cp:coreProperties>
</file>