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1D0AAC" w:rsidRDefault="00A14850">
      <w:pPr>
        <w:pStyle w:val="1"/>
        <w:spacing w:before="200"/>
      </w:pPr>
      <w:bookmarkStart w:id="0" w:name="_unhd2nhxtatb" w:colFirst="0" w:colLast="0"/>
      <w:bookmarkEnd w:id="0"/>
      <w:r>
        <w:t>Lab 3: Monitor the API</w:t>
      </w:r>
    </w:p>
    <w:sdt>
      <w:sdtPr>
        <w:id w:val="-308327712"/>
        <w:docPartObj>
          <w:docPartGallery w:val="Table of Contents"/>
          <w:docPartUnique/>
        </w:docPartObj>
      </w:sdtPr>
      <w:sdtEndPr/>
      <w:sdtContent>
        <w:p w:rsidR="001D0AAC" w:rsidRDefault="00A14850">
          <w:pPr>
            <w:ind w:left="360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hyperlink w:anchor="_unhd2nhxtatb">
            <w:r>
              <w:rPr>
                <w:color w:val="1155CC"/>
                <w:u w:val="single"/>
              </w:rPr>
              <w:t>Lab 3: Monitor the API</w:t>
            </w:r>
          </w:hyperlink>
        </w:p>
        <w:p w:rsidR="001D0AAC" w:rsidRDefault="00A14850">
          <w:pPr>
            <w:ind w:left="720"/>
            <w:rPr>
              <w:color w:val="1155CC"/>
              <w:u w:val="single"/>
            </w:rPr>
          </w:pPr>
          <w:hyperlink w:anchor="_8dlw6q2mm8j8">
            <w:r>
              <w:rPr>
                <w:color w:val="1155CC"/>
                <w:u w:val="single"/>
              </w:rPr>
              <w:t>Overview</w:t>
            </w:r>
          </w:hyperlink>
        </w:p>
        <w:p w:rsidR="001D0AAC" w:rsidRDefault="00A14850">
          <w:pPr>
            <w:ind w:left="720"/>
            <w:rPr>
              <w:color w:val="1155CC"/>
              <w:u w:val="single"/>
            </w:rPr>
          </w:pPr>
          <w:hyperlink w:anchor="_wv8o1mvrat9i">
            <w:r>
              <w:rPr>
                <w:color w:val="1155CC"/>
                <w:u w:val="single"/>
              </w:rPr>
              <w:t>Step 1: Viewing API Analytics</w:t>
            </w:r>
          </w:hyperlink>
        </w:p>
        <w:p w:rsidR="001D0AAC" w:rsidRDefault="00A14850">
          <w:pPr>
            <w:ind w:left="720"/>
            <w:rPr>
              <w:color w:val="1155CC"/>
              <w:u w:val="single"/>
            </w:rPr>
          </w:pPr>
          <w:hyperlink w:anchor="_1zajx9hopq34">
            <w:r>
              <w:rPr>
                <w:color w:val="1155CC"/>
                <w:u w:val="single"/>
              </w:rPr>
              <w:t>Step 2: Create a Custom Dashboard</w:t>
            </w:r>
          </w:hyperlink>
        </w:p>
        <w:p w:rsidR="001D0AAC" w:rsidRDefault="00A14850">
          <w:pPr>
            <w:ind w:left="720"/>
            <w:rPr>
              <w:color w:val="1155CC"/>
              <w:u w:val="single"/>
            </w:rPr>
          </w:pPr>
          <w:hyperlink w:anchor="_3jla0zo74z38">
            <w:r>
              <w:rPr>
                <w:color w:val="1155CC"/>
                <w:u w:val="single"/>
              </w:rPr>
              <w:t>Summary</w:t>
            </w:r>
          </w:hyperlink>
          <w:r>
            <w:fldChar w:fldCharType="end"/>
          </w:r>
        </w:p>
      </w:sdtContent>
    </w:sdt>
    <w:p w:rsidR="001D0AAC" w:rsidRDefault="00A14850">
      <w:pPr>
        <w:pStyle w:val="2"/>
      </w:pPr>
      <w:bookmarkStart w:id="1" w:name="_8dlw6q2mm8j8" w:colFirst="0" w:colLast="0"/>
      <w:bookmarkEnd w:id="1"/>
      <w:r>
        <w:t>Overview</w:t>
      </w:r>
    </w:p>
    <w:p w:rsidR="001D0AAC" w:rsidRDefault="00A14850">
      <w:r>
        <w:t>Anypoint Platform’s API Analytics provide the ability to keep track of key metrics like top users, transactions by region, usage by tier and performance against SLA</w:t>
      </w:r>
      <w:r>
        <w:t>s in a set of interactive, graphical dashboards and charts. You can create Custom Dashboards in a few clicks.</w:t>
      </w:r>
    </w:p>
    <w:p w:rsidR="001D0AAC" w:rsidRDefault="001D0AAC"/>
    <w:p w:rsidR="001D0AAC" w:rsidRDefault="00A14850">
      <w:r>
        <w:rPr>
          <w:noProof/>
        </w:rPr>
        <w:drawing>
          <wp:inline distT="114300" distB="114300" distL="114300" distR="114300">
            <wp:extent cx="5295900" cy="3933825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3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0AAC" w:rsidRDefault="001D0AAC">
      <w:pPr>
        <w:rPr>
          <w:b/>
        </w:rPr>
      </w:pPr>
    </w:p>
    <w:p w:rsidR="001D0AAC" w:rsidRDefault="001D0AAC">
      <w:pPr>
        <w:rPr>
          <w:b/>
        </w:rPr>
      </w:pPr>
    </w:p>
    <w:p w:rsidR="001D0AAC" w:rsidRDefault="001D0AAC">
      <w:pPr>
        <w:rPr>
          <w:b/>
        </w:rPr>
      </w:pPr>
    </w:p>
    <w:p w:rsidR="001D0AAC" w:rsidRDefault="001D0AAC">
      <w:pPr>
        <w:rPr>
          <w:b/>
        </w:rPr>
      </w:pPr>
    </w:p>
    <w:p w:rsidR="001D0AAC" w:rsidRDefault="001D0AAC">
      <w:pPr>
        <w:rPr>
          <w:b/>
        </w:rPr>
      </w:pPr>
    </w:p>
    <w:p w:rsidR="001D0AAC" w:rsidRDefault="001D0AAC">
      <w:pPr>
        <w:rPr>
          <w:b/>
        </w:rPr>
      </w:pPr>
    </w:p>
    <w:p w:rsidR="001D0AAC" w:rsidRDefault="001D0AAC">
      <w:pPr>
        <w:rPr>
          <w:b/>
        </w:rPr>
      </w:pPr>
    </w:p>
    <w:p w:rsidR="001D0AAC" w:rsidRDefault="00A14850">
      <w:pPr>
        <w:pStyle w:val="2"/>
      </w:pPr>
      <w:bookmarkStart w:id="2" w:name="_wv8o1mvrat9i" w:colFirst="0" w:colLast="0"/>
      <w:bookmarkEnd w:id="2"/>
      <w:r>
        <w:lastRenderedPageBreak/>
        <w:t>Step 1: Viewing API Analytics</w:t>
      </w:r>
    </w:p>
    <w:p w:rsidR="001D0AAC" w:rsidRDefault="00A14850">
      <w:r>
        <w:rPr>
          <w:rFonts w:eastAsia="Arial"/>
        </w:rPr>
        <w:t xml:space="preserve">The API </w:t>
      </w:r>
      <w:r>
        <w:t>A</w:t>
      </w:r>
      <w:r>
        <w:rPr>
          <w:rFonts w:eastAsia="Arial"/>
        </w:rPr>
        <w:t>nalytics allow users to keep track of key metrics like top users, transactions by region, usage b</w:t>
      </w:r>
      <w:r>
        <w:rPr>
          <w:rFonts w:eastAsia="Arial"/>
        </w:rPr>
        <w:t>y tier and performance against SLAs in a set of interactive, graphical dashboards and charts.</w:t>
      </w:r>
    </w:p>
    <w:p w:rsidR="001D0AAC" w:rsidRDefault="001D0AAC"/>
    <w:p w:rsidR="001D0AAC" w:rsidRDefault="00A14850">
      <w:r>
        <w:rPr>
          <w:noProof/>
        </w:rPr>
        <w:drawing>
          <wp:inline distT="114300" distB="114300" distL="114300" distR="114300">
            <wp:extent cx="5486400" cy="16637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0AAC" w:rsidRDefault="00A14850">
      <w:r>
        <w:t xml:space="preserve">As an Organization Administrator, you have access to the Analytics Dashboards for your organization. </w:t>
      </w:r>
    </w:p>
    <w:p w:rsidR="001D0AAC" w:rsidRDefault="00A14850">
      <w:pPr>
        <w:numPr>
          <w:ilvl w:val="0"/>
          <w:numId w:val="3"/>
        </w:numPr>
        <w:contextualSpacing/>
      </w:pPr>
      <w:r>
        <w:t xml:space="preserve">Navigate to the overview dashboard by clicking the </w:t>
      </w:r>
      <w:r>
        <w:rPr>
          <w:b/>
        </w:rPr>
        <w:t>Analyt</w:t>
      </w:r>
      <w:r>
        <w:rPr>
          <w:b/>
        </w:rPr>
        <w:t>ics</w:t>
      </w:r>
      <w:r>
        <w:t xml:space="preserve"> link above the </w:t>
      </w:r>
      <w:r>
        <w:rPr>
          <w:i/>
        </w:rPr>
        <w:t>Top 5 APIs</w:t>
      </w:r>
      <w:r>
        <w:t xml:space="preserve"> chart on your </w:t>
      </w:r>
      <w:r>
        <w:rPr>
          <w:i/>
        </w:rPr>
        <w:t xml:space="preserve">API Administration </w:t>
      </w:r>
      <w:r>
        <w:t>page.</w:t>
      </w:r>
    </w:p>
    <w:p w:rsidR="001D0AAC" w:rsidRDefault="001D0AAC">
      <w:pPr>
        <w:rPr>
          <w:b/>
        </w:rPr>
      </w:pPr>
    </w:p>
    <w:p w:rsidR="001D0AAC" w:rsidRDefault="00A14850">
      <w:r>
        <w:rPr>
          <w:noProof/>
        </w:rPr>
        <w:drawing>
          <wp:inline distT="0" distB="0" distL="114300" distR="114300">
            <wp:extent cx="5953760" cy="3537585"/>
            <wp:effectExtent l="12700" t="12700" r="12700" b="12700"/>
            <wp:docPr id="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353758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D0AAC" w:rsidRDefault="00A14850">
      <w:pPr>
        <w:numPr>
          <w:ilvl w:val="0"/>
          <w:numId w:val="3"/>
        </w:numPr>
        <w:contextualSpacing/>
      </w:pPr>
      <w:r>
        <w:t xml:space="preserve">Zoom in on the last hours activity by selecting on </w:t>
      </w:r>
      <w:r>
        <w:rPr>
          <w:b/>
          <w:sz w:val="24"/>
          <w:szCs w:val="24"/>
        </w:rPr>
        <w:t>3 hours</w:t>
      </w:r>
      <w:r>
        <w:t xml:space="preserve"> for the Date Range.</w:t>
      </w:r>
    </w:p>
    <w:p w:rsidR="001D0AAC" w:rsidRDefault="00A14850">
      <w:pPr>
        <w:numPr>
          <w:ilvl w:val="0"/>
          <w:numId w:val="3"/>
        </w:numPr>
        <w:contextualSpacing/>
      </w:pPr>
      <w:r>
        <w:rPr>
          <w:rFonts w:eastAsia="Arial"/>
        </w:rPr>
        <w:t xml:space="preserve">When you </w:t>
      </w:r>
      <w:r>
        <w:t xml:space="preserve">access </w:t>
      </w:r>
      <w:r>
        <w:rPr>
          <w:rFonts w:eastAsia="Arial"/>
        </w:rPr>
        <w:t>the Analytics for your organization, by default you land on your Overview Dashboard. This dashboard displays four standard charts:</w:t>
      </w:r>
    </w:p>
    <w:p w:rsidR="001D0AAC" w:rsidRDefault="00A14850">
      <w:r>
        <w:rPr>
          <w:rFonts w:eastAsia="Arial"/>
        </w:rP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</w:p>
    <w:p w:rsidR="001D0AAC" w:rsidRDefault="00A14850">
      <w:pPr>
        <w:numPr>
          <w:ilvl w:val="0"/>
          <w:numId w:val="1"/>
        </w:numPr>
        <w:ind w:hanging="359"/>
      </w:pPr>
      <w:r>
        <w:rPr>
          <w:rFonts w:eastAsia="Arial"/>
          <w:b/>
        </w:rPr>
        <w:lastRenderedPageBreak/>
        <w:t>Requests by Date</w:t>
      </w:r>
      <w:r>
        <w:rPr>
          <w:rFonts w:eastAsia="Arial"/>
        </w:rPr>
        <w:t>: Line chart that shows the number of requests for all APIs in your organization.</w:t>
      </w:r>
    </w:p>
    <w:p w:rsidR="001D0AAC" w:rsidRDefault="00A14850">
      <w:pPr>
        <w:numPr>
          <w:ilvl w:val="0"/>
          <w:numId w:val="1"/>
        </w:numPr>
        <w:ind w:hanging="359"/>
      </w:pPr>
      <w:r>
        <w:rPr>
          <w:rFonts w:eastAsia="Arial"/>
          <w:b/>
        </w:rPr>
        <w:t>Requests by Location</w:t>
      </w:r>
      <w:r>
        <w:rPr>
          <w:rFonts w:eastAsia="Arial"/>
        </w:rPr>
        <w:t>: Map chart that shows the number of requests for each country of origin.</w:t>
      </w:r>
    </w:p>
    <w:p w:rsidR="001D0AAC" w:rsidRDefault="00A14850">
      <w:pPr>
        <w:numPr>
          <w:ilvl w:val="0"/>
          <w:numId w:val="1"/>
        </w:numPr>
        <w:ind w:hanging="359"/>
      </w:pPr>
      <w:r>
        <w:rPr>
          <w:rFonts w:eastAsia="Arial"/>
          <w:b/>
        </w:rPr>
        <w:t>Requests by Application</w:t>
      </w:r>
      <w:r>
        <w:rPr>
          <w:rFonts w:eastAsia="Arial"/>
        </w:rPr>
        <w:t xml:space="preserve">: Bar chart that shows the number of requests from each of the top five registered applications. </w:t>
      </w:r>
    </w:p>
    <w:p w:rsidR="001D0AAC" w:rsidRDefault="00A14850">
      <w:pPr>
        <w:numPr>
          <w:ilvl w:val="0"/>
          <w:numId w:val="1"/>
        </w:numPr>
        <w:ind w:hanging="359"/>
      </w:pPr>
      <w:r>
        <w:rPr>
          <w:rFonts w:eastAsia="Arial"/>
          <w:b/>
        </w:rPr>
        <w:t>Requests by Platform</w:t>
      </w:r>
      <w:r>
        <w:rPr>
          <w:rFonts w:eastAsia="Arial"/>
        </w:rPr>
        <w:t>: Ring chart that shows the number of req</w:t>
      </w:r>
      <w:r>
        <w:rPr>
          <w:rFonts w:eastAsia="Arial"/>
        </w:rPr>
        <w:t>uests broken down by platform.</w:t>
      </w:r>
    </w:p>
    <w:p w:rsidR="001D0AAC" w:rsidRDefault="001D0AAC"/>
    <w:p w:rsidR="001D0AAC" w:rsidRDefault="00A14850">
      <w:r>
        <w:rPr>
          <w:noProof/>
        </w:rPr>
        <w:drawing>
          <wp:inline distT="0" distB="0" distL="114300" distR="114300">
            <wp:extent cx="5953760" cy="1864995"/>
            <wp:effectExtent l="12700" t="12700" r="12700" b="12700"/>
            <wp:docPr id="1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186499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D0AAC" w:rsidRDefault="00A14850">
      <w:pPr>
        <w:numPr>
          <w:ilvl w:val="0"/>
          <w:numId w:val="3"/>
        </w:numPr>
        <w:contextualSpacing/>
      </w:pPr>
      <w:r>
        <w:rPr>
          <w:b/>
        </w:rPr>
        <w:t>Interactive Dashboard:</w:t>
      </w:r>
      <w:r>
        <w:t xml:space="preserve"> </w:t>
      </w:r>
      <w:r>
        <w:rPr>
          <w:rFonts w:eastAsia="Arial"/>
        </w:rPr>
        <w:t>You can interact with the dashboards by clicking on the time range and dragging your mouse to create a custom time range.</w:t>
      </w:r>
      <w:r>
        <w:t xml:space="preserve">  </w:t>
      </w:r>
      <w:r>
        <w:rPr>
          <w:rFonts w:eastAsia="Arial"/>
        </w:rPr>
        <w:t>The overview dashboard graphs are linked together, so your custom time range</w:t>
      </w:r>
      <w:r>
        <w:rPr>
          <w:rFonts w:eastAsia="Arial"/>
        </w:rPr>
        <w:t xml:space="preserve"> could change the numbers and </w:t>
      </w:r>
      <w:r>
        <w:t xml:space="preserve">types </w:t>
      </w:r>
      <w:r>
        <w:rPr>
          <w:rFonts w:eastAsia="Arial"/>
        </w:rPr>
        <w:t>of requests shown in the graphs at the bottom.  For example, you can select a specific country, like China, to see only the requests from that specific location.</w:t>
      </w:r>
    </w:p>
    <w:p w:rsidR="001D0AAC" w:rsidRDefault="00A14850">
      <w:pPr>
        <w:pStyle w:val="2"/>
      </w:pPr>
      <w:bookmarkStart w:id="3" w:name="_1zajx9hopq34" w:colFirst="0" w:colLast="0"/>
      <w:bookmarkEnd w:id="3"/>
      <w:r>
        <w:t>Step 2: Create a Custom Dashboard</w:t>
      </w:r>
    </w:p>
    <w:p w:rsidR="001D0AAC" w:rsidRDefault="00A14850">
      <w:r>
        <w:t>The overview dashboard p</w:t>
      </w:r>
      <w:r>
        <w:t>rovides an aggregate view of the API usage, but there is typically a need to see more detailed API utilization.  The Anypoint Analytics platform allows user to create charts and build custom dashboards for more detailed information. In this step we’ll crea</w:t>
      </w:r>
      <w:r>
        <w:t>te a custom dashboard by building 4 custom charts, including viewing response time, response codes, requests by city and policy violations.</w:t>
      </w:r>
    </w:p>
    <w:p w:rsidR="001D0AAC" w:rsidRDefault="001D0AAC">
      <w:pPr>
        <w:jc w:val="right"/>
      </w:pPr>
    </w:p>
    <w:p w:rsidR="001D0AAC" w:rsidRDefault="00A14850">
      <w:r>
        <w:rPr>
          <w:noProof/>
        </w:rPr>
        <w:drawing>
          <wp:inline distT="114300" distB="114300" distL="114300" distR="114300">
            <wp:extent cx="5486400" cy="1016000"/>
            <wp:effectExtent l="12700" t="12700" r="12700" b="1270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16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D0AAC" w:rsidRDefault="00A14850">
      <w:r>
        <w:rPr>
          <w:rFonts w:eastAsia="Arial"/>
        </w:rPr>
        <w:t>To create a</w:t>
      </w:r>
      <w:r>
        <w:t xml:space="preserve"> c</w:t>
      </w:r>
      <w:r>
        <w:rPr>
          <w:rFonts w:eastAsia="Arial"/>
        </w:rPr>
        <w:t xml:space="preserve">ustom dashboard </w:t>
      </w:r>
    </w:p>
    <w:p w:rsidR="001D0AAC" w:rsidRDefault="001D0AAC"/>
    <w:p w:rsidR="001D0AAC" w:rsidRDefault="00A14850">
      <w:pPr>
        <w:numPr>
          <w:ilvl w:val="0"/>
          <w:numId w:val="2"/>
        </w:numPr>
        <w:contextualSpacing/>
      </w:pPr>
      <w:r>
        <w:t>C</w:t>
      </w:r>
      <w:r>
        <w:rPr>
          <w:rFonts w:eastAsia="Arial"/>
        </w:rPr>
        <w:t xml:space="preserve">lick on the </w:t>
      </w:r>
      <w:r>
        <w:rPr>
          <w:rFonts w:eastAsia="Arial"/>
          <w:b/>
        </w:rPr>
        <w:t>Custom Dashboard</w:t>
      </w:r>
      <w:r>
        <w:rPr>
          <w:rFonts w:eastAsia="Arial"/>
        </w:rPr>
        <w:t xml:space="preserve"> option in the menu on top.</w:t>
      </w:r>
    </w:p>
    <w:p w:rsidR="001D0AAC" w:rsidRDefault="001D0AAC"/>
    <w:p w:rsidR="001D0AAC" w:rsidRDefault="00A14850">
      <w:r>
        <w:lastRenderedPageBreak/>
        <w:t>Since you do not have an</w:t>
      </w:r>
      <w:r>
        <w:t>y custom dashboard defined you are thrown right in to edit mode.</w:t>
      </w:r>
    </w:p>
    <w:p w:rsidR="001D0AAC" w:rsidRDefault="001D0AAC"/>
    <w:p w:rsidR="001D0AAC" w:rsidRDefault="00A14850">
      <w:r>
        <w:rPr>
          <w:noProof/>
        </w:rPr>
        <w:drawing>
          <wp:inline distT="0" distB="0" distL="114300" distR="114300">
            <wp:extent cx="5953760" cy="2235835"/>
            <wp:effectExtent l="12700" t="12700" r="12700" b="1270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223583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D0AAC" w:rsidRDefault="00A14850">
      <w:pPr>
        <w:numPr>
          <w:ilvl w:val="0"/>
          <w:numId w:val="2"/>
        </w:numPr>
        <w:contextualSpacing/>
      </w:pPr>
      <w:r>
        <w:t xml:space="preserve">Select </w:t>
      </w:r>
      <w:r>
        <w:rPr>
          <w:rFonts w:eastAsia="Arial"/>
          <w:b/>
        </w:rPr>
        <w:t>Create Chart</w:t>
      </w:r>
      <w:r>
        <w:rPr>
          <w:rFonts w:eastAsia="Arial"/>
        </w:rPr>
        <w:t xml:space="preserve"> and add a </w:t>
      </w:r>
      <w:r>
        <w:rPr>
          <w:rFonts w:ascii="Courier New" w:eastAsia="Courier New" w:hAnsi="Courier New" w:cs="Courier New"/>
        </w:rPr>
        <w:t>chart Title</w:t>
      </w:r>
      <w:r>
        <w:rPr>
          <w:rFonts w:eastAsia="Arial"/>
        </w:rPr>
        <w:t xml:space="preserve">.  </w:t>
      </w:r>
    </w:p>
    <w:p w:rsidR="001D0AAC" w:rsidRDefault="00A14850">
      <w:pPr>
        <w:ind w:left="720"/>
      </w:pPr>
      <w:r>
        <w:rPr>
          <w:noProof/>
        </w:rPr>
        <w:lastRenderedPageBreak/>
        <w:drawing>
          <wp:inline distT="114300" distB="114300" distL="114300" distR="114300">
            <wp:extent cx="4972050" cy="5600700"/>
            <wp:effectExtent l="12700" t="12700" r="12700" b="1270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t="6252" r="25347" b="907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6007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D0AAC" w:rsidRDefault="00A14850">
      <w:pPr>
        <w:numPr>
          <w:ilvl w:val="0"/>
          <w:numId w:val="2"/>
        </w:numPr>
        <w:contextualSpacing/>
      </w:pPr>
      <w:r>
        <w:t>S</w:t>
      </w:r>
      <w:r>
        <w:rPr>
          <w:rFonts w:eastAsia="Arial"/>
        </w:rPr>
        <w:t>pecify the metrics</w:t>
      </w:r>
      <w:r>
        <w:t xml:space="preserve"> to chart the </w:t>
      </w:r>
      <w:r>
        <w:rPr>
          <w:b/>
        </w:rPr>
        <w:t>Response Time</w:t>
      </w:r>
      <w:r>
        <w:t xml:space="preserve"> for the </w:t>
      </w:r>
      <w:r>
        <w:rPr>
          <w:b/>
        </w:rPr>
        <w:t xml:space="preserve">Order Tracking API </w:t>
      </w:r>
      <w:r>
        <w:rPr>
          <w:rFonts w:eastAsia="Arial"/>
        </w:rPr>
        <w:t>and how to aggregate the values</w:t>
      </w:r>
      <w:r>
        <w:t xml:space="preserve"> as shown above.  </w:t>
      </w:r>
    </w:p>
    <w:p w:rsidR="001D0AAC" w:rsidRDefault="001D0AAC"/>
    <w:p w:rsidR="001D0AAC" w:rsidRDefault="00A14850">
      <w:pPr>
        <w:numPr>
          <w:ilvl w:val="0"/>
          <w:numId w:val="2"/>
        </w:numPr>
        <w:contextualSpacing/>
      </w:pPr>
      <w:r>
        <w:rPr>
          <w:rFonts w:eastAsia="Arial"/>
        </w:rPr>
        <w:t>When you’re comp</w:t>
      </w:r>
      <w:r>
        <w:rPr>
          <w:rFonts w:eastAsia="Arial"/>
        </w:rPr>
        <w:t xml:space="preserve">lete select </w:t>
      </w:r>
      <w:r>
        <w:rPr>
          <w:rFonts w:eastAsia="Arial"/>
          <w:b/>
        </w:rPr>
        <w:t>Save Chart</w:t>
      </w:r>
      <w:r>
        <w:rPr>
          <w:rFonts w:eastAsia="Arial"/>
        </w:rPr>
        <w:t>.</w:t>
      </w:r>
    </w:p>
    <w:p w:rsidR="001D0AAC" w:rsidRDefault="00A14850">
      <w:pPr>
        <w:ind w:left="720"/>
      </w:pPr>
      <w:r>
        <w:rPr>
          <w:noProof/>
        </w:rPr>
        <w:lastRenderedPageBreak/>
        <w:drawing>
          <wp:inline distT="114300" distB="114300" distL="114300" distR="114300">
            <wp:extent cx="4405313" cy="4887144"/>
            <wp:effectExtent l="12700" t="12700" r="12700" b="127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488714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D0AAC" w:rsidRDefault="00A14850">
      <w:pPr>
        <w:numPr>
          <w:ilvl w:val="0"/>
          <w:numId w:val="2"/>
        </w:numPr>
        <w:contextualSpacing/>
      </w:pPr>
      <w:r>
        <w:t>Add a chart to track Response Status Codes as shown above.</w:t>
      </w:r>
    </w:p>
    <w:p w:rsidR="001D0AAC" w:rsidRDefault="001D0AAC"/>
    <w:tbl>
      <w:tblPr>
        <w:tblStyle w:val="a5"/>
        <w:tblW w:w="864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1D0AAC">
        <w:tc>
          <w:tcPr>
            <w:tcW w:w="864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0AAC" w:rsidRDefault="00A14850">
            <w:pPr>
              <w:widowControl w:val="0"/>
              <w:spacing w:line="240" w:lineRule="auto"/>
            </w:pPr>
            <w:r>
              <w:rPr>
                <w:b/>
              </w:rPr>
              <w:t>NOTE</w:t>
            </w:r>
            <w:r>
              <w:t xml:space="preserve">: Make sure to scroll down on the right side and pick the circular chart, not the default line graph. Otherwise you will not see the </w:t>
            </w:r>
            <w:r>
              <w:rPr>
                <w:b/>
              </w:rPr>
              <w:t xml:space="preserve">Group By </w:t>
            </w:r>
            <w:r>
              <w:t>option.</w:t>
            </w:r>
          </w:p>
        </w:tc>
      </w:tr>
    </w:tbl>
    <w:p w:rsidR="001D0AAC" w:rsidRDefault="001D0AAC"/>
    <w:p w:rsidR="001D0AAC" w:rsidRDefault="00A14850">
      <w:pPr>
        <w:numPr>
          <w:ilvl w:val="0"/>
          <w:numId w:val="2"/>
        </w:numPr>
        <w:contextualSpacing/>
      </w:pPr>
      <w:r>
        <w:t xml:space="preserve">Click </w:t>
      </w:r>
      <w:r>
        <w:rPr>
          <w:b/>
        </w:rPr>
        <w:t>Save Chart</w:t>
      </w:r>
    </w:p>
    <w:p w:rsidR="001D0AAC" w:rsidRDefault="00A14850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4541688" cy="4281488"/>
            <wp:effectExtent l="12700" t="12700" r="12700" b="1270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1688" cy="428148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D0AAC" w:rsidRDefault="00A14850">
      <w:pPr>
        <w:numPr>
          <w:ilvl w:val="0"/>
          <w:numId w:val="2"/>
        </w:numPr>
        <w:contextualSpacing/>
      </w:pPr>
      <w:r>
        <w:t>Create a chart with for the grouping request by country and city.</w:t>
      </w:r>
    </w:p>
    <w:p w:rsidR="001D0AAC" w:rsidRDefault="001D0AAC"/>
    <w:p w:rsidR="001D0AAC" w:rsidRDefault="00A14850">
      <w:pPr>
        <w:numPr>
          <w:ilvl w:val="0"/>
          <w:numId w:val="2"/>
        </w:numPr>
        <w:contextualSpacing/>
      </w:pPr>
      <w:r>
        <w:t xml:space="preserve">Click </w:t>
      </w:r>
      <w:r>
        <w:rPr>
          <w:b/>
        </w:rPr>
        <w:t>Save Chart</w:t>
      </w:r>
    </w:p>
    <w:p w:rsidR="001D0AAC" w:rsidRDefault="001D0AAC"/>
    <w:p w:rsidR="001D0AAC" w:rsidRDefault="00A14850">
      <w:r>
        <w:rPr>
          <w:noProof/>
        </w:rPr>
        <w:lastRenderedPageBreak/>
        <w:drawing>
          <wp:inline distT="114300" distB="114300" distL="114300" distR="114300">
            <wp:extent cx="5486400" cy="4559300"/>
            <wp:effectExtent l="12700" t="12700" r="12700" b="12700"/>
            <wp:docPr id="1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93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D0AAC" w:rsidRDefault="00A14850">
      <w:pPr>
        <w:numPr>
          <w:ilvl w:val="0"/>
          <w:numId w:val="2"/>
        </w:numPr>
        <w:contextualSpacing/>
      </w:pPr>
      <w:r>
        <w:t>The last chart we will create is for measuring any request that have policy violations.</w:t>
      </w:r>
    </w:p>
    <w:p w:rsidR="001D0AAC" w:rsidRDefault="001D0AAC"/>
    <w:p w:rsidR="001D0AAC" w:rsidRDefault="00A14850">
      <w:pPr>
        <w:numPr>
          <w:ilvl w:val="0"/>
          <w:numId w:val="2"/>
        </w:numPr>
        <w:contextualSpacing/>
      </w:pPr>
      <w:r>
        <w:t xml:space="preserve">Click </w:t>
      </w:r>
      <w:r>
        <w:rPr>
          <w:b/>
        </w:rPr>
        <w:t>Save Chart</w:t>
      </w:r>
    </w:p>
    <w:p w:rsidR="001D0AAC" w:rsidRDefault="001D0AAC"/>
    <w:p w:rsidR="001D0AAC" w:rsidRDefault="00A14850">
      <w:r>
        <w:rPr>
          <w:rFonts w:eastAsia="Arial"/>
        </w:rPr>
        <w:t xml:space="preserve">When you’re chart has been saved, </w:t>
      </w:r>
      <w:r>
        <w:t>it</w:t>
      </w:r>
      <w:r>
        <w:rPr>
          <w:rFonts w:eastAsia="Arial"/>
        </w:rPr>
        <w:t xml:space="preserve"> </w:t>
      </w:r>
      <w:r>
        <w:t>is</w:t>
      </w:r>
      <w:r>
        <w:rPr>
          <w:rFonts w:eastAsia="Arial"/>
        </w:rPr>
        <w:t xml:space="preserve"> available to be added to the </w:t>
      </w:r>
      <w:r>
        <w:t xml:space="preserve">canvas </w:t>
      </w:r>
      <w:r>
        <w:rPr>
          <w:rFonts w:eastAsia="Arial"/>
        </w:rPr>
        <w:t xml:space="preserve">of your custom dashboard.  </w:t>
      </w:r>
    </w:p>
    <w:p w:rsidR="001D0AAC" w:rsidRDefault="001D0AAC"/>
    <w:p w:rsidR="001D0AAC" w:rsidRDefault="00A14850">
      <w:pPr>
        <w:numPr>
          <w:ilvl w:val="0"/>
          <w:numId w:val="2"/>
        </w:numPr>
        <w:contextualSpacing/>
      </w:pPr>
      <w:r>
        <w:rPr>
          <w:rFonts w:eastAsia="Arial"/>
        </w:rPr>
        <w:t xml:space="preserve">Drag and drop your newly created charts to the dashboard canvas </w:t>
      </w:r>
    </w:p>
    <w:p w:rsidR="001D0AAC" w:rsidRDefault="001D0AAC"/>
    <w:p w:rsidR="001D0AAC" w:rsidRDefault="00A14850">
      <w:r>
        <w:rPr>
          <w:noProof/>
        </w:rPr>
        <w:lastRenderedPageBreak/>
        <w:drawing>
          <wp:inline distT="114300" distB="114300" distL="114300" distR="114300">
            <wp:extent cx="5486400" cy="3403600"/>
            <wp:effectExtent l="12700" t="12700" r="12700" b="1270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36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D0AAC" w:rsidRDefault="001D0AAC"/>
    <w:p w:rsidR="001D0AAC" w:rsidRDefault="00A14850">
      <w:r>
        <w:rPr>
          <w:noProof/>
        </w:rPr>
        <w:drawing>
          <wp:inline distT="114300" distB="114300" distL="114300" distR="114300">
            <wp:extent cx="5486400" cy="2876550"/>
            <wp:effectExtent l="12700" t="12700" r="12700" b="12700"/>
            <wp:docPr id="1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t="132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65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/>
      </w:r>
    </w:p>
    <w:tbl>
      <w:tblPr>
        <w:tblStyle w:val="a6"/>
        <w:tblW w:w="864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1D0AAC">
        <w:tc>
          <w:tcPr>
            <w:tcW w:w="864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0AAC" w:rsidRDefault="00A14850">
            <w:pPr>
              <w:widowControl w:val="0"/>
              <w:spacing w:line="240" w:lineRule="auto"/>
            </w:pPr>
            <w:r>
              <w:rPr>
                <w:b/>
              </w:rPr>
              <w:t>NOTE</w:t>
            </w:r>
            <w:r>
              <w:t>: If the drag-drop option doesn’t work on your browser, click on the green ‘+’ next to each chart on the left pane</w:t>
            </w:r>
            <w:r>
              <w:t xml:space="preserve"> and it will get added to the canvas</w:t>
            </w:r>
          </w:p>
        </w:tc>
      </w:tr>
    </w:tbl>
    <w:p w:rsidR="001D0AAC" w:rsidRDefault="001D0AAC"/>
    <w:p w:rsidR="001D0AAC" w:rsidRDefault="00A14850">
      <w:pPr>
        <w:numPr>
          <w:ilvl w:val="0"/>
          <w:numId w:val="2"/>
        </w:numPr>
        <w:contextualSpacing/>
      </w:pPr>
      <w:r>
        <w:t>Click</w:t>
      </w:r>
      <w:r>
        <w:rPr>
          <w:rFonts w:eastAsia="Arial"/>
        </w:rPr>
        <w:t xml:space="preserve"> </w:t>
      </w:r>
      <w:r>
        <w:t>Done</w:t>
      </w:r>
      <w:r>
        <w:rPr>
          <w:rFonts w:eastAsia="Arial"/>
        </w:rPr>
        <w:t xml:space="preserve"> </w:t>
      </w:r>
      <w:r>
        <w:t>in the top right of the Dashboard editor.</w:t>
      </w:r>
    </w:p>
    <w:p w:rsidR="001D0AAC" w:rsidRDefault="001D0AAC"/>
    <w:p w:rsidR="001D0AAC" w:rsidRDefault="00A14850">
      <w:r>
        <w:rPr>
          <w:rFonts w:eastAsia="Arial"/>
        </w:rPr>
        <w:t>You will now have a dashboard that will display metrics that are custom to your API.</w:t>
      </w:r>
    </w:p>
    <w:p w:rsidR="001D0AAC" w:rsidRDefault="00A14850">
      <w:pPr>
        <w:pStyle w:val="2"/>
      </w:pPr>
      <w:bookmarkStart w:id="4" w:name="_pox8v590mozi" w:colFirst="0" w:colLast="0"/>
      <w:bookmarkEnd w:id="4"/>
      <w:r>
        <w:rPr>
          <w:noProof/>
        </w:rPr>
        <w:lastRenderedPageBreak/>
        <w:drawing>
          <wp:inline distT="114300" distB="114300" distL="114300" distR="114300">
            <wp:extent cx="5486400" cy="2819400"/>
            <wp:effectExtent l="12700" t="12700" r="12700" b="12700"/>
            <wp:docPr id="1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9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D0AAC" w:rsidRDefault="00A14850">
      <w:pPr>
        <w:pStyle w:val="2"/>
      </w:pPr>
      <w:bookmarkStart w:id="5" w:name="_3jla0zo74z38" w:colFirst="0" w:colLast="0"/>
      <w:bookmarkEnd w:id="5"/>
      <w:r>
        <w:t>Summary</w:t>
      </w:r>
    </w:p>
    <w:p w:rsidR="001D0AAC" w:rsidRDefault="00A14850">
      <w:r>
        <w:rPr>
          <w:rFonts w:eastAsia="Arial"/>
        </w:rPr>
        <w:t xml:space="preserve">In this lab, </w:t>
      </w:r>
      <w:r>
        <w:t xml:space="preserve">you </w:t>
      </w:r>
      <w:r>
        <w:rPr>
          <w:rFonts w:eastAsia="Arial"/>
        </w:rPr>
        <w:t>were able to monitor</w:t>
      </w:r>
      <w:r>
        <w:t xml:space="preserve"> your</w:t>
      </w:r>
      <w:r>
        <w:rPr>
          <w:rFonts w:eastAsia="Arial"/>
        </w:rPr>
        <w:t xml:space="preserve"> APIs</w:t>
      </w:r>
      <w:r>
        <w:t xml:space="preserve"> using</w:t>
      </w:r>
      <w:r>
        <w:rPr>
          <w:rFonts w:eastAsia="Arial"/>
        </w:rPr>
        <w:t xml:space="preserve"> </w:t>
      </w:r>
      <w:r>
        <w:t>the built in A</w:t>
      </w:r>
      <w:r>
        <w:t xml:space="preserve">PI Analytics and Custom Dashboards. This provides </w:t>
      </w:r>
      <w:r>
        <w:rPr>
          <w:b/>
          <w:u w:val="single"/>
        </w:rPr>
        <w:t>visibility</w:t>
      </w:r>
      <w:r>
        <w:t xml:space="preserve"> in you APIs so you can understand how your APIs are being consumed and utilized.</w:t>
      </w:r>
    </w:p>
    <w:p w:rsidR="001D0AAC" w:rsidRDefault="001D0AAC"/>
    <w:p w:rsidR="001D0AAC" w:rsidRDefault="00A14850">
      <w:r>
        <w:t xml:space="preserve">Additional details on creating custom dashboards and custom chart aggregations can be found in the Mule doc at </w:t>
      </w:r>
      <w:r>
        <w:rPr>
          <w:i/>
        </w:rPr>
        <w:t>Vi</w:t>
      </w:r>
      <w:r>
        <w:rPr>
          <w:i/>
        </w:rPr>
        <w:t>ewing API Analytics</w:t>
      </w:r>
      <w:r>
        <w:t>:</w:t>
      </w:r>
    </w:p>
    <w:p w:rsidR="001D0AAC" w:rsidRDefault="00A14850">
      <w:hyperlink r:id="rId20">
        <w:r>
          <w:rPr>
            <w:color w:val="1155CC"/>
            <w:u w:val="single"/>
          </w:rPr>
          <w:t>http://www.mulesoft.org/documentation/display/current/Viewing+API+Analytics</w:t>
        </w:r>
      </w:hyperlink>
      <w:r>
        <w:t>.</w:t>
      </w:r>
    </w:p>
    <w:p w:rsidR="001D0AAC" w:rsidRDefault="001D0AAC"/>
    <w:p w:rsidR="001D0AAC" w:rsidRDefault="001D0AAC"/>
    <w:p w:rsidR="001D0AAC" w:rsidRDefault="001D0AAC"/>
    <w:p w:rsidR="001D0AAC" w:rsidRDefault="00A14850">
      <w:r>
        <w:t xml:space="preserve">Congratulations!  You have finished Lab 3.  </w:t>
      </w:r>
    </w:p>
    <w:p w:rsidR="001D0AAC" w:rsidRDefault="001D0AAC"/>
    <w:p w:rsidR="006560F5" w:rsidRDefault="00A14850" w:rsidP="006560F5">
      <w:r>
        <w:t>Please update the spreadsheet indicating you have completed Lab 3.</w:t>
      </w:r>
      <w:bookmarkStart w:id="6" w:name="_GoBack"/>
      <w:bookmarkEnd w:id="6"/>
    </w:p>
    <w:p w:rsidR="001D0AAC" w:rsidRDefault="001D0AAC"/>
    <w:sectPr w:rsidR="001D0AAC">
      <w:headerReference w:type="default" r:id="rId21"/>
      <w:footerReference w:type="default" r:id="rId22"/>
      <w:pgSz w:w="12240" w:h="15840"/>
      <w:pgMar w:top="863" w:right="1800" w:bottom="0" w:left="180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4850" w:rsidRDefault="00A14850">
      <w:pPr>
        <w:spacing w:line="240" w:lineRule="auto"/>
      </w:pPr>
      <w:r>
        <w:separator/>
      </w:r>
    </w:p>
  </w:endnote>
  <w:endnote w:type="continuationSeparator" w:id="0">
    <w:p w:rsidR="00A14850" w:rsidRDefault="00A148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rebuchet MS">
    <w:panose1 w:val="020B0603020202020204"/>
    <w:charset w:val="00"/>
    <w:family w:val="auto"/>
    <w:pitch w:val="default"/>
  </w:font>
  <w:font w:name="Calibri">
    <w:panose1 w:val="020F050202020403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0AAC" w:rsidRDefault="001D0AAC">
    <w:pPr>
      <w:spacing w:line="240" w:lineRule="auto"/>
      <w:rPr>
        <w:color w:val="BFBFBF"/>
        <w:sz w:val="12"/>
        <w:szCs w:val="12"/>
      </w:rPr>
    </w:pPr>
  </w:p>
  <w:tbl>
    <w:tblPr>
      <w:tblStyle w:val="a7"/>
      <w:tblW w:w="8640" w:type="dxa"/>
      <w:tblInd w:w="0" w:type="dxa"/>
      <w:tblLayout w:type="fixed"/>
      <w:tblLook w:val="0600" w:firstRow="0" w:lastRow="0" w:firstColumn="0" w:lastColumn="0" w:noHBand="1" w:noVBand="1"/>
    </w:tblPr>
    <w:tblGrid>
      <w:gridCol w:w="2880"/>
      <w:gridCol w:w="720"/>
      <w:gridCol w:w="5040"/>
    </w:tblGrid>
    <w:tr w:rsidR="001D0AAC">
      <w:tc>
        <w:tcPr>
          <w:tcW w:w="2880" w:type="dxa"/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:rsidR="001D0AAC" w:rsidRDefault="00A14850">
          <w:pPr>
            <w:widowControl w:val="0"/>
            <w:spacing w:line="240" w:lineRule="auto"/>
            <w:rPr>
              <w:color w:val="BFBFBF"/>
            </w:rPr>
          </w:pPr>
          <w:r>
            <w:rPr>
              <w:noProof/>
              <w:color w:val="BFBFBF"/>
            </w:rPr>
            <w:drawing>
              <wp:inline distT="114300" distB="114300" distL="114300" distR="114300">
                <wp:extent cx="1271588" cy="405533"/>
                <wp:effectExtent l="0" t="0" r="0" b="0"/>
                <wp:docPr id="13" name="image28.png" descr="mulesoft-logo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8.png" descr="mulesoft-logo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1588" cy="40553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20" w:type="dxa"/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:rsidR="001D0AAC" w:rsidRDefault="001D0AAC">
          <w:pPr>
            <w:widowControl w:val="0"/>
            <w:spacing w:line="240" w:lineRule="auto"/>
            <w:rPr>
              <w:color w:val="BFBFBF"/>
            </w:rPr>
          </w:pPr>
        </w:p>
      </w:tc>
      <w:tc>
        <w:tcPr>
          <w:tcW w:w="5040" w:type="dxa"/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:rsidR="001D0AAC" w:rsidRDefault="00A14850">
          <w:pPr>
            <w:widowControl w:val="0"/>
            <w:spacing w:line="240" w:lineRule="auto"/>
            <w:jc w:val="right"/>
            <w:rPr>
              <w:color w:val="BFBFBF"/>
            </w:rPr>
          </w:pPr>
          <w:r>
            <w:rPr>
              <w:color w:val="BFBFBF"/>
            </w:rPr>
            <w:fldChar w:fldCharType="begin"/>
          </w:r>
          <w:r>
            <w:rPr>
              <w:rFonts w:eastAsia="Arial"/>
              <w:color w:val="BFBFBF"/>
            </w:rPr>
            <w:instrText>PAGE</w:instrText>
          </w:r>
          <w:r w:rsidR="006560F5">
            <w:rPr>
              <w:color w:val="BFBFBF"/>
            </w:rPr>
            <w:fldChar w:fldCharType="separate"/>
          </w:r>
          <w:r w:rsidR="006560F5">
            <w:rPr>
              <w:rFonts w:eastAsia="Arial"/>
              <w:noProof/>
              <w:color w:val="BFBFBF"/>
            </w:rPr>
            <w:t>10</w:t>
          </w:r>
          <w:r>
            <w:rPr>
              <w:color w:val="BFBFBF"/>
            </w:rPr>
            <w:fldChar w:fldCharType="end"/>
          </w:r>
          <w:r>
            <w:rPr>
              <w:rFonts w:eastAsia="Arial"/>
              <w:color w:val="BFBFBF"/>
            </w:rPr>
            <w:t>/</w:t>
          </w:r>
          <w:r>
            <w:rPr>
              <w:color w:val="BFBFBF"/>
            </w:rPr>
            <w:fldChar w:fldCharType="begin"/>
          </w:r>
          <w:r>
            <w:rPr>
              <w:rFonts w:eastAsia="Arial"/>
              <w:color w:val="BFBFBF"/>
            </w:rPr>
            <w:instrText>NUMPAGES</w:instrText>
          </w:r>
          <w:r w:rsidR="006560F5">
            <w:rPr>
              <w:color w:val="BFBFBF"/>
            </w:rPr>
            <w:fldChar w:fldCharType="separate"/>
          </w:r>
          <w:r w:rsidR="006560F5">
            <w:rPr>
              <w:rFonts w:eastAsia="Arial"/>
              <w:noProof/>
              <w:color w:val="BFBFBF"/>
            </w:rPr>
            <w:t>10</w:t>
          </w:r>
          <w:r>
            <w:rPr>
              <w:color w:val="BFBFBF"/>
            </w:rPr>
            <w:fldChar w:fldCharType="end"/>
          </w:r>
        </w:p>
        <w:p w:rsidR="001D0AAC" w:rsidRDefault="00A14850">
          <w:pPr>
            <w:widowControl w:val="0"/>
            <w:spacing w:line="240" w:lineRule="auto"/>
            <w:jc w:val="right"/>
            <w:rPr>
              <w:color w:val="BFBFBF"/>
            </w:rPr>
          </w:pPr>
          <w:r>
            <w:rPr>
              <w:color w:val="BFBFBF"/>
            </w:rPr>
            <w:t>All Contents Copyright © 2014, MuleSoft Inc.</w:t>
          </w:r>
        </w:p>
      </w:tc>
    </w:tr>
  </w:tbl>
  <w:p w:rsidR="001D0AAC" w:rsidRDefault="001D0AAC">
    <w:pPr>
      <w:spacing w:line="240" w:lineRule="auto"/>
      <w:rPr>
        <w:color w:val="BFBFBF"/>
        <w:sz w:val="12"/>
        <w:szCs w:val="12"/>
      </w:rPr>
    </w:pPr>
  </w:p>
  <w:p w:rsidR="001D0AAC" w:rsidRDefault="00A14850">
    <w:pPr>
      <w:spacing w:line="240" w:lineRule="auto"/>
      <w:ind w:left="-1800"/>
    </w:pPr>
    <w:r>
      <w:rPr>
        <w:noProof/>
      </w:rPr>
      <w:drawing>
        <wp:inline distT="114300" distB="114300" distL="114300" distR="114300">
          <wp:extent cx="7815263" cy="304800"/>
          <wp:effectExtent l="0" t="0" r="0" b="0"/>
          <wp:docPr id="8" name="image1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8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15263" cy="3048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4850" w:rsidRDefault="00A14850">
      <w:pPr>
        <w:spacing w:line="240" w:lineRule="auto"/>
      </w:pPr>
      <w:r>
        <w:separator/>
      </w:r>
    </w:p>
  </w:footnote>
  <w:footnote w:type="continuationSeparator" w:id="0">
    <w:p w:rsidR="00A14850" w:rsidRDefault="00A148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0AAC" w:rsidRDefault="001D0AAC">
    <w:pPr>
      <w:tabs>
        <w:tab w:val="right" w:pos="8640"/>
      </w:tabs>
      <w:jc w:val="center"/>
      <w:rPr>
        <w:color w:val="35ABD7"/>
      </w:rPr>
    </w:pPr>
  </w:p>
  <w:p w:rsidR="001D0AAC" w:rsidRDefault="00A14850">
    <w:pPr>
      <w:tabs>
        <w:tab w:val="right" w:pos="8640"/>
      </w:tabs>
      <w:jc w:val="center"/>
      <w:rPr>
        <w:color w:val="35ABD7"/>
      </w:rPr>
    </w:pPr>
    <w:r>
      <w:rPr>
        <w:color w:val="35ABD7"/>
      </w:rPr>
      <w:t>MuleSoft API Led Connectivity Workshop</w:t>
    </w:r>
    <w:r>
      <w:rPr>
        <w:color w:val="35ABD7"/>
      </w:rPr>
      <w:tab/>
      <w:t>Lab 3: Monitor the API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703BD4"/>
    <w:multiLevelType w:val="multilevel"/>
    <w:tmpl w:val="0BCCCF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5CA18DC"/>
    <w:multiLevelType w:val="multilevel"/>
    <w:tmpl w:val="C42AF1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8473BE6"/>
    <w:multiLevelType w:val="multilevel"/>
    <w:tmpl w:val="41D4F6EA"/>
    <w:lvl w:ilvl="0">
      <w:start w:val="1"/>
      <w:numFmt w:val="bullet"/>
      <w:lvlText w:val="●"/>
      <w:lvlJc w:val="left"/>
      <w:pPr>
        <w:ind w:left="1440" w:firstLine="1080"/>
      </w:pPr>
      <w:rPr>
        <w:rFonts w:ascii="Arial" w:eastAsia="Arial" w:hAnsi="Arial" w:cs="Arial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rFonts w:ascii="Arial" w:eastAsia="Arial" w:hAnsi="Arial" w:cs="Arial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rFonts w:ascii="Arial" w:eastAsia="Arial" w:hAnsi="Arial" w:cs="Arial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rFonts w:ascii="Arial" w:eastAsia="Arial" w:hAnsi="Arial" w:cs="Arial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rFonts w:ascii="Arial" w:eastAsia="Arial" w:hAnsi="Arial" w:cs="Arial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rFonts w:ascii="Arial" w:eastAsia="Arial" w:hAnsi="Arial" w:cs="Arial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rFonts w:ascii="Arial" w:eastAsia="Arial" w:hAnsi="Arial" w:cs="Arial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rFonts w:ascii="Arial" w:eastAsia="Arial" w:hAnsi="Arial" w:cs="Arial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rFonts w:ascii="Arial" w:eastAsia="Arial" w:hAnsi="Arial" w:cs="Arial"/>
        <w:u w:val="none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1D0AAC"/>
    <w:rsid w:val="001D0AAC"/>
    <w:rsid w:val="006560F5"/>
    <w:rsid w:val="00A14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CFE37"/>
  <w15:docId w15:val="{8E7994BF-7E6C-4664-A6CF-251608BF2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color w:val="000000"/>
        <w:sz w:val="22"/>
        <w:szCs w:val="22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line="240" w:lineRule="auto"/>
      <w:outlineLvl w:val="0"/>
    </w:pPr>
    <w:rPr>
      <w:b/>
      <w:color w:val="35ABD7"/>
      <w:sz w:val="44"/>
      <w:szCs w:val="44"/>
    </w:rPr>
  </w:style>
  <w:style w:type="paragraph" w:styleId="2">
    <w:name w:val="heading 2"/>
    <w:basedOn w:val="a"/>
    <w:next w:val="a"/>
    <w:pPr>
      <w:keepNext/>
      <w:keepLines/>
      <w:spacing w:before="360" w:after="80" w:line="240" w:lineRule="auto"/>
      <w:outlineLvl w:val="1"/>
    </w:pPr>
    <w:rPr>
      <w:b/>
      <w:color w:val="35ABD7"/>
      <w:sz w:val="34"/>
      <w:szCs w:val="34"/>
    </w:rPr>
  </w:style>
  <w:style w:type="paragraph" w:styleId="3">
    <w:name w:val="heading 3"/>
    <w:basedOn w:val="a"/>
    <w:next w:val="a"/>
    <w:pPr>
      <w:keepNext/>
      <w:keepLines/>
      <w:spacing w:before="200"/>
      <w:outlineLvl w:val="2"/>
    </w:pPr>
    <w:rPr>
      <w:b/>
      <w:color w:val="35ABD7"/>
      <w:sz w:val="36"/>
      <w:szCs w:val="36"/>
    </w:rPr>
  </w:style>
  <w:style w:type="paragraph" w:styleId="4">
    <w:name w:val="heading 4"/>
    <w:basedOn w:val="a"/>
    <w:next w:val="a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a"/>
    <w:next w:val="a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a"/>
    <w:next w:val="a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300" w:line="240" w:lineRule="auto"/>
    </w:pPr>
    <w:rPr>
      <w:rFonts w:ascii="Calibri" w:eastAsia="Calibri" w:hAnsi="Calibri" w:cs="Calibri"/>
      <w:color w:val="17365D"/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line="240" w:lineRule="auto"/>
    </w:pPr>
    <w:rPr>
      <w:rFonts w:ascii="Calibri" w:eastAsia="Calibri" w:hAnsi="Calibri" w:cs="Calibri"/>
      <w:i/>
      <w:color w:val="4F81BD"/>
      <w:sz w:val="20"/>
      <w:szCs w:val="2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www.mulesoft.org/documentation/display/current/Viewing+API+Analytic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678</Words>
  <Characters>3865</Characters>
  <Application>Microsoft Office Word</Application>
  <DocSecurity>0</DocSecurity>
  <Lines>32</Lines>
  <Paragraphs>9</Paragraphs>
  <ScaleCrop>false</ScaleCrop>
  <Company/>
  <LinksUpToDate>false</LinksUpToDate>
  <CharactersWithSpaces>4534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常cxh01987</cp:lastModifiedBy>
  <cp:revision>2</cp:revision>
  <dcterms:created xsi:type="dcterms:W3CDTF">2017-08-31T08:55:00Z</dcterms:created>
  <dcterms:modified xsi:type="dcterms:W3CDTF">2017-08-31T08:55:00Z</dcterms:modified>
</cp:coreProperties>
</file>