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-1700086509"/>
        <w:docPartObj>
          <w:docPartGallery w:val="Cover Pages"/>
          <w:docPartUnique/>
        </w:docPartObj>
      </w:sdtPr>
      <w:sdtEndPr>
        <w:rPr>
          <w:color w:val="595959" w:themeColor="text1" w:themeTint="A6"/>
          <w:sz w:val="18"/>
          <w:szCs w:val="18"/>
        </w:rPr>
      </w:sdtEndPr>
      <w:sdtContent>
        <w:p w14:paraId="3D773B28" w14:textId="6F027BD4" w:rsidR="00123E96" w:rsidRDefault="00123E96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2F454D1A" wp14:editId="10ABAF99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52"/>
              <w:szCs w:val="52"/>
            </w:rPr>
            <w:alias w:val="Title"/>
            <w:tag w:val=""/>
            <w:id w:val="1735040861"/>
            <w:placeholder>
              <w:docPart w:val="C2A0A2364C884780A29257EED6975BB7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Content>
            <w:p w14:paraId="2225432D" w14:textId="1C3EBC47" w:rsidR="00123E96" w:rsidRDefault="00123E96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123E96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52"/>
                  <w:szCs w:val="52"/>
                </w:rPr>
                <w:t>Quantitative Risk Management in Credit Portfolios: PD Model Selection and Its Effect on VaR and ES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itle"/>
            <w:tag w:val=""/>
            <w:id w:val="328029620"/>
            <w:placeholder>
              <w:docPart w:val="855A953152C345259DCA2609F45A86DF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0A8EE06E" w14:textId="5E86DF0C" w:rsidR="00123E96" w:rsidRDefault="00123E96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Written By: Kyle Shi, Vito Zhao</w:t>
              </w:r>
            </w:p>
          </w:sdtContent>
        </w:sdt>
        <w:p w14:paraId="26448F97" w14:textId="77777777" w:rsidR="00123E96" w:rsidRDefault="00123E96">
          <w:pPr>
            <w:pStyle w:val="NoSpacing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57C2932" wp14:editId="274527E0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 Box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e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8-11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7C15173" w14:textId="32596C09" w:rsidR="00123E96" w:rsidRDefault="00123E96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August 11, 2025</w:t>
                                    </w:r>
                                  </w:p>
                                </w:sdtContent>
                              </w:sdt>
                              <w:p w14:paraId="0E5E74C2" w14:textId="09559D19" w:rsidR="00123E96" w:rsidRDefault="00123E9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Company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aps/>
                                        <w:color w:val="156082" w:themeColor="accent1"/>
                                      </w:rPr>
                                      <w:t>University of Waterloo Actsc 445 Summer 2025</w:t>
                                    </w:r>
                                  </w:sdtContent>
                                </w:sdt>
                              </w:p>
                              <w:p w14:paraId="58B1F0FF" w14:textId="76DDDE40" w:rsidR="00123E96" w:rsidRDefault="00123E96">
                                <w:pPr>
                                  <w:pStyle w:val="NoSpacing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dress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57C293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e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8-11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7C15173" w14:textId="32596C09" w:rsidR="00123E96" w:rsidRDefault="00123E96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August 11, 2025</w:t>
                              </w:r>
                            </w:p>
                          </w:sdtContent>
                        </w:sdt>
                        <w:p w14:paraId="0E5E74C2" w14:textId="09559D19" w:rsidR="00123E96" w:rsidRDefault="00123E9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Company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>University of Waterloo Actsc 445 Summer 2025</w:t>
                              </w:r>
                            </w:sdtContent>
                          </w:sdt>
                        </w:p>
                        <w:p w14:paraId="58B1F0FF" w14:textId="76DDDE40" w:rsidR="00123E96" w:rsidRDefault="00123E96">
                          <w:pPr>
                            <w:pStyle w:val="NoSpacing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dress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23178582" wp14:editId="58698A7E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7A09D5B" w14:textId="097BD762" w:rsidR="00123E96" w:rsidRDefault="00123E96">
          <w:pPr>
            <w:widowControl/>
            <w:rPr>
              <w:color w:val="595959" w:themeColor="text1" w:themeTint="A6"/>
              <w:kern w:val="0"/>
              <w:sz w:val="18"/>
              <w:szCs w:val="18"/>
              <w:lang w:eastAsia="en-US"/>
              <w14:ligatures w14:val="none"/>
            </w:rPr>
          </w:pPr>
          <w:r>
            <w:rPr>
              <w:color w:val="595959" w:themeColor="text1" w:themeTint="A6"/>
              <w:kern w:val="0"/>
              <w:sz w:val="18"/>
              <w:szCs w:val="18"/>
              <w:lang w:eastAsia="en-US"/>
              <w14:ligatures w14:val="none"/>
            </w:rPr>
            <w:br w:type="page"/>
          </w:r>
        </w:p>
      </w:sdtContent>
    </w:sdt>
    <w:sdt>
      <w:sdtPr>
        <w:id w:val="-170725000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2"/>
          <w:szCs w:val="24"/>
          <w:lang w:eastAsia="zh-CN"/>
          <w14:ligatures w14:val="standardContextual"/>
        </w:rPr>
      </w:sdtEndPr>
      <w:sdtContent>
        <w:p w14:paraId="2B3D3BB8" w14:textId="4562D09C" w:rsidR="00123E96" w:rsidRDefault="00123E96">
          <w:pPr>
            <w:pStyle w:val="TOCHeading"/>
          </w:pPr>
          <w:r>
            <w:t>Contents</w:t>
          </w:r>
        </w:p>
        <w:p w14:paraId="2379B1CA" w14:textId="67978599" w:rsidR="0089731F" w:rsidRDefault="00123E96">
          <w:pPr>
            <w:pStyle w:val="TOC2"/>
            <w:tabs>
              <w:tab w:val="right" w:leader="dot" w:pos="9016"/>
            </w:tabs>
            <w:ind w:left="44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832334" w:history="1">
            <w:r w:rsidR="0089731F" w:rsidRPr="0077565D">
              <w:rPr>
                <w:rStyle w:val="Hyperlink"/>
                <w:noProof/>
              </w:rPr>
              <w:t>Abstract</w:t>
            </w:r>
            <w:r w:rsidR="0089731F">
              <w:rPr>
                <w:noProof/>
                <w:webHidden/>
              </w:rPr>
              <w:tab/>
            </w:r>
            <w:r w:rsidR="0089731F">
              <w:rPr>
                <w:noProof/>
                <w:webHidden/>
              </w:rPr>
              <w:fldChar w:fldCharType="begin"/>
            </w:r>
            <w:r w:rsidR="0089731F">
              <w:rPr>
                <w:noProof/>
                <w:webHidden/>
              </w:rPr>
              <w:instrText xml:space="preserve"> PAGEREF _Toc205832334 \h </w:instrText>
            </w:r>
            <w:r w:rsidR="0089731F">
              <w:rPr>
                <w:noProof/>
                <w:webHidden/>
              </w:rPr>
            </w:r>
            <w:r w:rsidR="0089731F">
              <w:rPr>
                <w:noProof/>
                <w:webHidden/>
              </w:rPr>
              <w:fldChar w:fldCharType="separate"/>
            </w:r>
            <w:r w:rsidR="0089731F">
              <w:rPr>
                <w:noProof/>
                <w:webHidden/>
              </w:rPr>
              <w:t>2</w:t>
            </w:r>
            <w:r w:rsidR="0089731F">
              <w:rPr>
                <w:noProof/>
                <w:webHidden/>
              </w:rPr>
              <w:fldChar w:fldCharType="end"/>
            </w:r>
          </w:hyperlink>
        </w:p>
        <w:p w14:paraId="0EA66256" w14:textId="3597EFDB" w:rsidR="0089731F" w:rsidRDefault="0089731F">
          <w:pPr>
            <w:pStyle w:val="TOC2"/>
            <w:tabs>
              <w:tab w:val="right" w:leader="dot" w:pos="9016"/>
            </w:tabs>
            <w:ind w:left="440"/>
            <w:rPr>
              <w:noProof/>
            </w:rPr>
          </w:pPr>
          <w:hyperlink w:anchor="_Toc205832335" w:history="1">
            <w:r w:rsidRPr="0077565D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_Toc205832335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72974" w14:textId="4FC503E7" w:rsidR="0089731F" w:rsidRDefault="0089731F">
          <w:pPr>
            <w:pStyle w:val="TOC2"/>
            <w:tabs>
              <w:tab w:val="right" w:leader="dot" w:pos="9016"/>
            </w:tabs>
            <w:ind w:left="440"/>
            <w:rPr>
              <w:noProof/>
            </w:rPr>
          </w:pPr>
          <w:hyperlink w:anchor="_Toc205832336" w:history="1">
            <w:r w:rsidRPr="0077565D">
              <w:rPr>
                <w:rStyle w:val="Hyperlink"/>
                <w:noProof/>
              </w:rPr>
              <w:t>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_Toc205832336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E0110" w14:textId="5A292C70" w:rsidR="0089731F" w:rsidRDefault="0089731F">
          <w:pPr>
            <w:pStyle w:val="TOC2"/>
            <w:tabs>
              <w:tab w:val="right" w:leader="dot" w:pos="9016"/>
            </w:tabs>
            <w:ind w:left="440"/>
            <w:rPr>
              <w:noProof/>
            </w:rPr>
          </w:pPr>
          <w:hyperlink w:anchor="_Toc205832337" w:history="1">
            <w:r w:rsidRPr="0077565D">
              <w:rPr>
                <w:rStyle w:val="Hyperlink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_Toc205832337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B85F3" w14:textId="6235CAE1" w:rsidR="0089731F" w:rsidRDefault="0089731F">
          <w:pPr>
            <w:pStyle w:val="TOC2"/>
            <w:tabs>
              <w:tab w:val="right" w:leader="dot" w:pos="9016"/>
            </w:tabs>
            <w:ind w:left="440"/>
            <w:rPr>
              <w:noProof/>
            </w:rPr>
          </w:pPr>
          <w:hyperlink w:anchor="_Toc205832338" w:history="1">
            <w:r w:rsidRPr="0077565D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_Toc205832338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E8B87" w14:textId="72270A6D" w:rsidR="0089731F" w:rsidRDefault="0089731F">
          <w:pPr>
            <w:pStyle w:val="TOC2"/>
            <w:tabs>
              <w:tab w:val="right" w:leader="dot" w:pos="9016"/>
            </w:tabs>
            <w:ind w:left="440"/>
            <w:rPr>
              <w:noProof/>
            </w:rPr>
          </w:pPr>
          <w:hyperlink w:anchor="_Toc205832339" w:history="1">
            <w:r w:rsidRPr="0077565D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_Toc205832339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B821F" w14:textId="394EFBA6" w:rsidR="0089731F" w:rsidRDefault="0089731F">
          <w:pPr>
            <w:pStyle w:val="TOC2"/>
            <w:tabs>
              <w:tab w:val="right" w:leader="dot" w:pos="9016"/>
            </w:tabs>
            <w:ind w:left="440"/>
            <w:rPr>
              <w:noProof/>
            </w:rPr>
          </w:pPr>
          <w:hyperlink w:anchor="_Toc205832340" w:history="1">
            <w:r w:rsidRPr="0077565D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_Toc205832340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BD56E" w14:textId="25F9D380" w:rsidR="0089731F" w:rsidRDefault="0089731F">
          <w:pPr>
            <w:pStyle w:val="TOC2"/>
            <w:tabs>
              <w:tab w:val="right" w:leader="dot" w:pos="9016"/>
            </w:tabs>
            <w:ind w:left="440"/>
            <w:rPr>
              <w:noProof/>
            </w:rPr>
          </w:pPr>
          <w:hyperlink w:anchor="_Toc205832341" w:history="1">
            <w:r w:rsidRPr="0077565D">
              <w:rPr>
                <w:rStyle w:val="Hyperlink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_Toc205832341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77B3B" w14:textId="64FD183C" w:rsidR="0089731F" w:rsidRDefault="0089731F">
          <w:pPr>
            <w:pStyle w:val="TOC2"/>
            <w:tabs>
              <w:tab w:val="right" w:leader="dot" w:pos="9016"/>
            </w:tabs>
            <w:ind w:left="440"/>
            <w:rPr>
              <w:noProof/>
            </w:rPr>
          </w:pPr>
          <w:hyperlink w:anchor="_Toc205832342" w:history="1">
            <w:r w:rsidRPr="0077565D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_Toc205832342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8C919" w14:textId="06EF6EF7" w:rsidR="00123E96" w:rsidRDefault="00123E96">
          <w:r>
            <w:rPr>
              <w:b/>
              <w:bCs/>
              <w:noProof/>
            </w:rPr>
            <w:fldChar w:fldCharType="end"/>
          </w:r>
        </w:p>
      </w:sdtContent>
    </w:sdt>
    <w:p w14:paraId="3C4A59AE" w14:textId="76E6F4EE" w:rsidR="00123E96" w:rsidRDefault="00123E96"/>
    <w:p w14:paraId="154F47FF" w14:textId="77777777" w:rsidR="00123E96" w:rsidRDefault="00123E96">
      <w:pPr>
        <w:widowControl/>
      </w:pPr>
      <w:r>
        <w:br w:type="page"/>
      </w:r>
    </w:p>
    <w:p w14:paraId="087E78A5" w14:textId="4F1E0686" w:rsidR="00123E96" w:rsidRDefault="00123E96" w:rsidP="00123E96">
      <w:pPr>
        <w:pStyle w:val="Heading2"/>
      </w:pPr>
      <w:bookmarkStart w:id="0" w:name="_Toc205832334"/>
      <w:r>
        <w:lastRenderedPageBreak/>
        <w:t>Abstract</w:t>
      </w:r>
      <w:bookmarkEnd w:id="0"/>
    </w:p>
    <w:p w14:paraId="2336317B" w14:textId="71851D89" w:rsidR="0089731F" w:rsidRPr="0089731F" w:rsidRDefault="0089731F" w:rsidP="0089731F">
      <w:pPr>
        <w:rPr>
          <w:lang w:val="en-GB"/>
        </w:rPr>
      </w:pPr>
      <w:r>
        <w:t xml:space="preserve">This study examines how the choice of probability of default (here in the later of this report, we will refer it as PD) model influences portfolio credit risk measures within a quantitative risk management (QRM) framework. The dataset we use is called “Give Me Some Credit” and </w:t>
      </w:r>
      <w:r w:rsidR="005C70DD">
        <w:t>we evaluate</w:t>
      </w:r>
      <w:r>
        <w:t xml:space="preserve"> </w:t>
      </w:r>
      <w:r w:rsidR="005C70DD">
        <w:t xml:space="preserve">using </w:t>
      </w:r>
      <w:r>
        <w:t xml:space="preserve">five predictive models – L1-regularized logistic regression,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CatBoost</w:t>
      </w:r>
      <w:proofErr w:type="spellEnd"/>
      <w:r>
        <w:t xml:space="preserve">, Random Forest, </w:t>
      </w:r>
      <w:r w:rsidR="005C70DD">
        <w:t xml:space="preserve">and Decision Tree. Model performance is assessed using ROC-AUC, PR-AUC, and the Kolmogorov-Smirnov (KS) statistics, with KS-optimal thresholds selected on validation data. The PD estimates result are then embedded into a Gaussian one-factor copula simulation to generate portfolios loss distributions under varying asset correlations. Assuming fixed exposure at default (EAD) and stochastic loss given default (LGD), we computed </w:t>
      </w:r>
      <w:proofErr w:type="spellStart"/>
      <w:r w:rsidR="005C70DD">
        <w:t>VaR</w:t>
      </w:r>
      <w:proofErr w:type="spellEnd"/>
      <w:r w:rsidR="005C70DD">
        <w:t xml:space="preserve"> and ES at 97.5% and 99% CI. The results show that </w:t>
      </w:r>
      <w:proofErr w:type="spellStart"/>
      <w:r w:rsidR="005C70DD">
        <w:t>CatBoost</w:t>
      </w:r>
      <w:proofErr w:type="spellEnd"/>
      <w:r w:rsidR="005C70DD">
        <w:t xml:space="preserve"> produces the lowest </w:t>
      </w:r>
      <w:proofErr w:type="spellStart"/>
      <w:r w:rsidR="005C70DD">
        <w:t>VaR</w:t>
      </w:r>
      <w:proofErr w:type="spellEnd"/>
      <w:r w:rsidR="005C70DD">
        <w:t xml:space="preserve">/ES and L1-logistic regression show the highest for moderate correlation. These highlight </w:t>
      </w:r>
      <w:r w:rsidR="00E171A5">
        <w:t>the material impact of PD model choice on capital requirements.</w:t>
      </w:r>
    </w:p>
    <w:p w14:paraId="6D753D7B" w14:textId="01D004A2" w:rsidR="00123E96" w:rsidRDefault="00123E96" w:rsidP="00123E96">
      <w:pPr>
        <w:pStyle w:val="Heading2"/>
      </w:pPr>
      <w:bookmarkStart w:id="1" w:name="_Toc205832335"/>
      <w:r>
        <w:t>Introduction</w:t>
      </w:r>
      <w:bookmarkEnd w:id="1"/>
    </w:p>
    <w:p w14:paraId="7F68E167" w14:textId="77777777" w:rsidR="00E171A5" w:rsidRPr="00E171A5" w:rsidRDefault="00E171A5" w:rsidP="00E171A5">
      <w:pPr>
        <w:rPr>
          <w:lang w:val="en-GB"/>
        </w:rPr>
      </w:pPr>
    </w:p>
    <w:p w14:paraId="5E508462" w14:textId="7E2E305F" w:rsidR="00123E96" w:rsidRDefault="00123E96" w:rsidP="00123E96">
      <w:pPr>
        <w:pStyle w:val="Heading2"/>
      </w:pPr>
      <w:bookmarkStart w:id="2" w:name="_Toc205832336"/>
      <w:r>
        <w:t>Data</w:t>
      </w:r>
      <w:bookmarkEnd w:id="2"/>
    </w:p>
    <w:p w14:paraId="769B1048" w14:textId="441ED89A" w:rsidR="00123E96" w:rsidRDefault="00123E96" w:rsidP="0089731F">
      <w:pPr>
        <w:pStyle w:val="Heading2"/>
      </w:pPr>
      <w:bookmarkStart w:id="3" w:name="_Toc205832337"/>
      <w:r>
        <w:t>Methodology</w:t>
      </w:r>
      <w:bookmarkEnd w:id="3"/>
    </w:p>
    <w:p w14:paraId="35D0A4CC" w14:textId="17257128" w:rsidR="00123E96" w:rsidRDefault="00123E96" w:rsidP="0089731F">
      <w:pPr>
        <w:pStyle w:val="Heading2"/>
      </w:pPr>
      <w:bookmarkStart w:id="4" w:name="_Toc205832338"/>
      <w:r>
        <w:t>Results</w:t>
      </w:r>
      <w:bookmarkEnd w:id="4"/>
    </w:p>
    <w:p w14:paraId="605448B9" w14:textId="4BE6D1FB" w:rsidR="00123E96" w:rsidRDefault="00123E96" w:rsidP="0089731F">
      <w:pPr>
        <w:pStyle w:val="Heading2"/>
      </w:pPr>
      <w:bookmarkStart w:id="5" w:name="_Toc205832339"/>
      <w:r>
        <w:t>Discussion</w:t>
      </w:r>
      <w:bookmarkEnd w:id="5"/>
    </w:p>
    <w:p w14:paraId="6957AE91" w14:textId="042A3B09" w:rsidR="00123E96" w:rsidRDefault="00123E96" w:rsidP="0089731F">
      <w:pPr>
        <w:pStyle w:val="Heading2"/>
      </w:pPr>
      <w:bookmarkStart w:id="6" w:name="_Toc205832340"/>
      <w:r>
        <w:t>Conclusion</w:t>
      </w:r>
      <w:bookmarkEnd w:id="6"/>
    </w:p>
    <w:p w14:paraId="157F07EC" w14:textId="20CD4F58" w:rsidR="00123E96" w:rsidRDefault="00123E96" w:rsidP="0089731F">
      <w:pPr>
        <w:pStyle w:val="Heading2"/>
      </w:pPr>
      <w:bookmarkStart w:id="7" w:name="_Toc205832341"/>
      <w:r>
        <w:t>Reference</w:t>
      </w:r>
      <w:bookmarkEnd w:id="7"/>
    </w:p>
    <w:p w14:paraId="156EEF08" w14:textId="285D9755" w:rsidR="00123E96" w:rsidRDefault="00747210" w:rsidP="0089731F">
      <w:pPr>
        <w:pStyle w:val="Heading2"/>
      </w:pPr>
      <w:bookmarkStart w:id="8" w:name="_Toc205832342"/>
      <w:r>
        <w:t>Appendix</w:t>
      </w:r>
      <w:bookmarkEnd w:id="8"/>
    </w:p>
    <w:p w14:paraId="2DC64A08" w14:textId="77777777" w:rsidR="00747210" w:rsidRPr="00123E96" w:rsidRDefault="00747210" w:rsidP="00123E96"/>
    <w:sectPr w:rsidR="00747210" w:rsidRPr="00123E96" w:rsidSect="00123E96">
      <w:pgSz w:w="11906" w:h="16838"/>
      <w:pgMar w:top="1440" w:right="1440" w:bottom="1440" w:left="1440" w:header="851" w:footer="992" w:gutter="0"/>
      <w:pgNumType w:start="0"/>
      <w:cols w:space="425"/>
      <w:titlePg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85686"/>
    <w:multiLevelType w:val="multilevel"/>
    <w:tmpl w:val="17F0B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14969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CE6"/>
    <w:rsid w:val="00123E96"/>
    <w:rsid w:val="00277778"/>
    <w:rsid w:val="003657A0"/>
    <w:rsid w:val="003862B2"/>
    <w:rsid w:val="00484CE6"/>
    <w:rsid w:val="005C70DD"/>
    <w:rsid w:val="00747210"/>
    <w:rsid w:val="0089731F"/>
    <w:rsid w:val="00DF2726"/>
    <w:rsid w:val="00E17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1898B"/>
  <w15:chartTrackingRefBased/>
  <w15:docId w15:val="{A06B5D93-D274-4A0A-B992-9ECF2DC72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84CE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4C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CE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CE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CE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CE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CE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CE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CE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CE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484C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C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CE6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CE6"/>
    <w:rPr>
      <w:rFonts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CE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CE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CE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CE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484CE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C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CE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CE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C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C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C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C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C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C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CE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23E96"/>
    <w:pPr>
      <w:spacing w:after="0" w:line="240" w:lineRule="auto"/>
    </w:pPr>
    <w:rPr>
      <w:kern w:val="0"/>
      <w:szCs w:val="22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23E96"/>
    <w:rPr>
      <w:kern w:val="0"/>
      <w:szCs w:val="22"/>
      <w:lang w:eastAsia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123E96"/>
    <w:pPr>
      <w:widowControl/>
      <w:spacing w:before="240" w:after="0" w:line="259" w:lineRule="auto"/>
      <w:outlineLvl w:val="9"/>
    </w:pPr>
    <w:rPr>
      <w:kern w:val="0"/>
      <w:sz w:val="32"/>
      <w:szCs w:val="32"/>
      <w:lang w:eastAsia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9731F"/>
    <w:pPr>
      <w:ind w:leftChars="200" w:left="420"/>
    </w:pPr>
  </w:style>
  <w:style w:type="character" w:styleId="Hyperlink">
    <w:name w:val="Hyperlink"/>
    <w:basedOn w:val="DefaultParagraphFont"/>
    <w:uiPriority w:val="99"/>
    <w:unhideWhenUsed/>
    <w:rsid w:val="0089731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A0A2364C884780A29257EED6975B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348D43-9291-4930-9135-D41E418E90B8}"/>
      </w:docPartPr>
      <w:docPartBody>
        <w:p w:rsidR="00000000" w:rsidRDefault="00E14308" w:rsidP="00E14308">
          <w:pPr>
            <w:pStyle w:val="C2A0A2364C884780A29257EED6975BB7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[Document title]</w:t>
          </w:r>
        </w:p>
      </w:docPartBody>
    </w:docPart>
    <w:docPart>
      <w:docPartPr>
        <w:name w:val="855A953152C345259DCA2609F45A86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8E1AA4-A075-43D2-ABCD-3A5BC3DB80AD}"/>
      </w:docPartPr>
      <w:docPartBody>
        <w:p w:rsidR="00000000" w:rsidRDefault="00E14308" w:rsidP="00E14308">
          <w:pPr>
            <w:pStyle w:val="855A953152C345259DCA2609F45A86DF"/>
          </w:pPr>
          <w:r>
            <w:rPr>
              <w:color w:val="156082" w:themeColor="accent1"/>
              <w:sz w:val="28"/>
              <w:szCs w:val="28"/>
            </w:rPr>
            <w:t>[Document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308"/>
    <w:rsid w:val="000F1925"/>
    <w:rsid w:val="003862B2"/>
    <w:rsid w:val="00E14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A0A2364C884780A29257EED6975BB7">
    <w:name w:val="C2A0A2364C884780A29257EED6975BB7"/>
    <w:rsid w:val="00E14308"/>
    <w:pPr>
      <w:widowControl w:val="0"/>
    </w:pPr>
  </w:style>
  <w:style w:type="paragraph" w:customStyle="1" w:styleId="855A953152C345259DCA2609F45A86DF">
    <w:name w:val="855A953152C345259DCA2609F45A86DF"/>
    <w:rsid w:val="00E14308"/>
    <w:pPr>
      <w:widowControl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2025-08-11T00:00:00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3</Pages>
  <Words>301</Words>
  <Characters>1716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Waterloo Actsc 445 Summer 2025</Company>
  <LinksUpToDate>false</LinksUpToDate>
  <CharactersWithSpaces>2013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Quantitative Risk Management in Credit Portfolios: PD Model Selection and Its Effect on VaR and ES</dc:title>
  <dc:subject>Written By: Kyle Shi, Vito Zhao</dc:subject>
  <dc:creator>Kyle Shi</dc:creator>
  <cp:keywords/>
  <dc:description/>
  <cp:lastModifiedBy>Kyle Shi</cp:lastModifiedBy>
  <cp:revision>2</cp:revision>
  <dcterms:created xsi:type="dcterms:W3CDTF">2025-08-11T21:44:00Z</dcterms:created>
  <dcterms:modified xsi:type="dcterms:W3CDTF">2025-08-11T23:44:00Z</dcterms:modified>
</cp:coreProperties>
</file>