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156082" w:themeColor="accent1"/>
          <w:kern w:val="2"/>
          <w:szCs w:val="24"/>
          <w:lang w:eastAsia="zh-CN"/>
          <w14:ligatures w14:val="standardContextual"/>
        </w:rPr>
        <w:id w:val="-1700086509"/>
        <w:docPartObj>
          <w:docPartGallery w:val="Cover Pages"/>
          <w:docPartUnique/>
        </w:docPartObj>
      </w:sdtPr>
      <w:sdtEndPr>
        <w:rPr>
          <w:color w:val="595959" w:themeColor="text1" w:themeTint="A6"/>
          <w:sz w:val="18"/>
          <w:szCs w:val="18"/>
        </w:rPr>
      </w:sdtEndPr>
      <w:sdtContent>
        <w:p w14:paraId="3D773B28" w14:textId="6F027BD4" w:rsidR="00123E96" w:rsidRPr="00AE3F27" w:rsidRDefault="00123E96">
          <w:pPr>
            <w:pStyle w:val="NoSpacing"/>
            <w:spacing w:before="1540" w:after="24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Pr="00AE3F27" w:rsidRDefault="00123E9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AE3F27">
                <w:rPr>
                  <w:rFonts w:ascii="Times New Roman" w:eastAsiaTheme="majorEastAsia" w:hAnsi="Times New Roman" w:cs="Times New Roman"/>
                  <w:caps/>
                  <w:color w:val="156082" w:themeColor="accent1"/>
                  <w:sz w:val="52"/>
                  <w:szCs w:val="52"/>
                </w:rPr>
                <w:t>Quantitative Risk Management in Credit Portfolios: PD Model Selection and Its Effect on VaR and ES</w:t>
              </w:r>
            </w:p>
          </w:sdtContent>
        </w:sdt>
        <w:sdt>
          <w:sdtPr>
            <w:rPr>
              <w:rFonts w:ascii="Times New Roman" w:hAnsi="Times New Roman" w:cs="Times New Roman"/>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Pr="00AE3F27" w:rsidRDefault="00123E96">
              <w:pPr>
                <w:pStyle w:val="NoSpacing"/>
                <w:jc w:val="center"/>
                <w:rPr>
                  <w:rFonts w:ascii="Times New Roman" w:hAnsi="Times New Roman" w:cs="Times New Roman"/>
                  <w:color w:val="156082" w:themeColor="accent1"/>
                  <w:sz w:val="28"/>
                  <w:szCs w:val="28"/>
                </w:rPr>
              </w:pPr>
              <w:r w:rsidRPr="00AE3F27">
                <w:rPr>
                  <w:rFonts w:ascii="Times New Roman" w:hAnsi="Times New Roman" w:cs="Times New Roman"/>
                  <w:color w:val="156082" w:themeColor="accent1"/>
                  <w:sz w:val="28"/>
                  <w:szCs w:val="28"/>
                </w:rPr>
                <w:t>Written By: Kyle Shi, Vito Zhao</w:t>
              </w:r>
            </w:p>
          </w:sdtContent>
        </w:sdt>
        <w:p w14:paraId="26448F97" w14:textId="77777777" w:rsidR="00123E96" w:rsidRPr="00AE3F27" w:rsidRDefault="00123E96">
          <w:pPr>
            <w:pStyle w:val="NoSpacing"/>
            <w:spacing w:before="48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v:textbox>
                    <w10:wrap anchorx="margin" anchory="page"/>
                  </v:shape>
                </w:pict>
              </mc:Fallback>
            </mc:AlternateContent>
          </w:r>
          <w:r w:rsidRPr="00AE3F27">
            <w:rPr>
              <w:rFonts w:ascii="Times New Roman" w:hAnsi="Times New Roman" w:cs="Times New Roman"/>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Pr="00AE3F27" w:rsidRDefault="00123E96">
          <w:pPr>
            <w:widowControl/>
            <w:rPr>
              <w:rFonts w:ascii="Times New Roman" w:hAnsi="Times New Roman" w:cs="Times New Roman"/>
              <w:color w:val="595959" w:themeColor="text1" w:themeTint="A6"/>
              <w:kern w:val="0"/>
              <w:sz w:val="18"/>
              <w:szCs w:val="18"/>
              <w:lang w:eastAsia="en-US"/>
              <w14:ligatures w14:val="none"/>
            </w:rPr>
          </w:pPr>
          <w:r w:rsidRPr="00AE3F27">
            <w:rPr>
              <w:rFonts w:ascii="Times New Roman" w:hAnsi="Times New Roman" w:cs="Times New Roman"/>
              <w:color w:val="595959" w:themeColor="text1" w:themeTint="A6"/>
              <w:kern w:val="0"/>
              <w:sz w:val="18"/>
              <w:szCs w:val="18"/>
              <w:lang w:eastAsia="en-US"/>
              <w14:ligatures w14:val="none"/>
            </w:rPr>
            <w:br w:type="page"/>
          </w:r>
        </w:p>
      </w:sdtContent>
    </w:sdt>
    <w:sdt>
      <w:sdtPr>
        <w:rPr>
          <w:rFonts w:ascii="Times New Roman" w:eastAsiaTheme="minorEastAsia" w:hAnsi="Times New Roman" w:cs="Times New Roman"/>
          <w:color w:val="auto"/>
          <w:kern w:val="2"/>
          <w:sz w:val="22"/>
          <w:szCs w:val="24"/>
          <w:lang w:eastAsia="zh-CN"/>
          <w14:ligatures w14:val="standardContextual"/>
        </w:rPr>
        <w:id w:val="-170725000"/>
        <w:docPartObj>
          <w:docPartGallery w:val="Table of Contents"/>
          <w:docPartUnique/>
        </w:docPartObj>
      </w:sdtPr>
      <w:sdtEndPr>
        <w:rPr>
          <w:b/>
          <w:bCs/>
          <w:noProof/>
        </w:rPr>
      </w:sdtEndPr>
      <w:sdtContent>
        <w:p w14:paraId="2B3D3BB8" w14:textId="4562D09C" w:rsidR="00123E96" w:rsidRPr="00AE3F27" w:rsidRDefault="00123E96">
          <w:pPr>
            <w:pStyle w:val="TOCHeading"/>
            <w:rPr>
              <w:rFonts w:ascii="Times New Roman" w:hAnsi="Times New Roman" w:cs="Times New Roman"/>
            </w:rPr>
          </w:pPr>
          <w:r w:rsidRPr="00AE3F27">
            <w:rPr>
              <w:rFonts w:ascii="Times New Roman" w:hAnsi="Times New Roman" w:cs="Times New Roman"/>
            </w:rPr>
            <w:t>Contents</w:t>
          </w:r>
        </w:p>
        <w:p w14:paraId="0A20201C" w14:textId="6F6E096F" w:rsidR="004D622E" w:rsidRDefault="00123E96">
          <w:pPr>
            <w:pStyle w:val="TOC2"/>
            <w:tabs>
              <w:tab w:val="right" w:leader="dot" w:pos="9016"/>
            </w:tabs>
            <w:ind w:left="440"/>
            <w:rPr>
              <w:noProof/>
            </w:rPr>
          </w:pPr>
          <w:r w:rsidRPr="00AE3F27">
            <w:rPr>
              <w:rFonts w:ascii="Times New Roman" w:hAnsi="Times New Roman" w:cs="Times New Roman"/>
            </w:rPr>
            <w:fldChar w:fldCharType="begin"/>
          </w:r>
          <w:r w:rsidRPr="00AE3F27">
            <w:rPr>
              <w:rFonts w:ascii="Times New Roman" w:hAnsi="Times New Roman" w:cs="Times New Roman"/>
            </w:rPr>
            <w:instrText xml:space="preserve"> TOC \o "1-3" \h \z \u </w:instrText>
          </w:r>
          <w:r w:rsidRPr="00AE3F27">
            <w:rPr>
              <w:rFonts w:ascii="Times New Roman" w:hAnsi="Times New Roman" w:cs="Times New Roman"/>
            </w:rPr>
            <w:fldChar w:fldCharType="separate"/>
          </w:r>
          <w:hyperlink w:anchor="_Toc205935955" w:history="1">
            <w:r w:rsidR="004D622E" w:rsidRPr="003E57A2">
              <w:rPr>
                <w:rStyle w:val="Hyperlink"/>
                <w:rFonts w:ascii="Times New Roman" w:hAnsi="Times New Roman" w:cs="Times New Roman"/>
                <w:noProof/>
              </w:rPr>
              <w:t>Abstract</w:t>
            </w:r>
            <w:r w:rsidR="004D622E">
              <w:rPr>
                <w:noProof/>
                <w:webHidden/>
              </w:rPr>
              <w:tab/>
            </w:r>
            <w:r w:rsidR="004D622E">
              <w:rPr>
                <w:noProof/>
                <w:webHidden/>
              </w:rPr>
              <w:fldChar w:fldCharType="begin"/>
            </w:r>
            <w:r w:rsidR="004D622E">
              <w:rPr>
                <w:noProof/>
                <w:webHidden/>
              </w:rPr>
              <w:instrText xml:space="preserve"> PAGEREF _Toc205935955 \h </w:instrText>
            </w:r>
            <w:r w:rsidR="004D622E">
              <w:rPr>
                <w:noProof/>
                <w:webHidden/>
              </w:rPr>
            </w:r>
            <w:r w:rsidR="004D622E">
              <w:rPr>
                <w:noProof/>
                <w:webHidden/>
              </w:rPr>
              <w:fldChar w:fldCharType="separate"/>
            </w:r>
            <w:r w:rsidR="004D622E">
              <w:rPr>
                <w:noProof/>
                <w:webHidden/>
              </w:rPr>
              <w:t>2</w:t>
            </w:r>
            <w:r w:rsidR="004D622E">
              <w:rPr>
                <w:noProof/>
                <w:webHidden/>
              </w:rPr>
              <w:fldChar w:fldCharType="end"/>
            </w:r>
          </w:hyperlink>
        </w:p>
        <w:p w14:paraId="0D7C7D7C" w14:textId="4AFB2360" w:rsidR="004D622E" w:rsidRDefault="004D622E">
          <w:pPr>
            <w:pStyle w:val="TOC2"/>
            <w:tabs>
              <w:tab w:val="left" w:pos="840"/>
              <w:tab w:val="right" w:leader="dot" w:pos="9016"/>
            </w:tabs>
            <w:ind w:left="440"/>
            <w:rPr>
              <w:noProof/>
            </w:rPr>
          </w:pPr>
          <w:hyperlink w:anchor="_Toc205935956" w:history="1">
            <w:r w:rsidRPr="003E57A2">
              <w:rPr>
                <w:rStyle w:val="Hyperlink"/>
                <w:rFonts w:ascii="Times New Roman" w:hAnsi="Times New Roman" w:cs="Times New Roman"/>
                <w:noProof/>
              </w:rPr>
              <w:t>1.</w:t>
            </w:r>
            <w:r>
              <w:rPr>
                <w:noProof/>
              </w:rPr>
              <w:tab/>
            </w:r>
            <w:r w:rsidRPr="003E57A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_Toc205935956 \h </w:instrText>
            </w:r>
            <w:r>
              <w:rPr>
                <w:noProof/>
                <w:webHidden/>
              </w:rPr>
            </w:r>
            <w:r>
              <w:rPr>
                <w:noProof/>
                <w:webHidden/>
              </w:rPr>
              <w:fldChar w:fldCharType="separate"/>
            </w:r>
            <w:r>
              <w:rPr>
                <w:noProof/>
                <w:webHidden/>
              </w:rPr>
              <w:t>2</w:t>
            </w:r>
            <w:r>
              <w:rPr>
                <w:noProof/>
                <w:webHidden/>
              </w:rPr>
              <w:fldChar w:fldCharType="end"/>
            </w:r>
          </w:hyperlink>
        </w:p>
        <w:p w14:paraId="7BE6B112" w14:textId="637C0AD7" w:rsidR="004D622E" w:rsidRDefault="004D622E">
          <w:pPr>
            <w:pStyle w:val="TOC2"/>
            <w:tabs>
              <w:tab w:val="left" w:pos="840"/>
              <w:tab w:val="right" w:leader="dot" w:pos="9016"/>
            </w:tabs>
            <w:ind w:left="440"/>
            <w:rPr>
              <w:noProof/>
            </w:rPr>
          </w:pPr>
          <w:hyperlink w:anchor="_Toc205935957" w:history="1">
            <w:r w:rsidRPr="003E57A2">
              <w:rPr>
                <w:rStyle w:val="Hyperlink"/>
                <w:rFonts w:ascii="Times New Roman" w:hAnsi="Times New Roman" w:cs="Times New Roman"/>
                <w:noProof/>
              </w:rPr>
              <w:t>2.</w:t>
            </w:r>
            <w:r>
              <w:rPr>
                <w:noProof/>
              </w:rPr>
              <w:tab/>
            </w:r>
            <w:r w:rsidRPr="003E57A2">
              <w:rPr>
                <w:rStyle w:val="Hyperlink"/>
                <w:rFonts w:ascii="Times New Roman" w:hAnsi="Times New Roman" w:cs="Times New Roman"/>
                <w:noProof/>
              </w:rPr>
              <w:t>Data</w:t>
            </w:r>
            <w:r>
              <w:rPr>
                <w:noProof/>
                <w:webHidden/>
              </w:rPr>
              <w:tab/>
            </w:r>
            <w:r>
              <w:rPr>
                <w:noProof/>
                <w:webHidden/>
              </w:rPr>
              <w:fldChar w:fldCharType="begin"/>
            </w:r>
            <w:r>
              <w:rPr>
                <w:noProof/>
                <w:webHidden/>
              </w:rPr>
              <w:instrText xml:space="preserve"> PAGEREF _Toc205935957 \h </w:instrText>
            </w:r>
            <w:r>
              <w:rPr>
                <w:noProof/>
                <w:webHidden/>
              </w:rPr>
            </w:r>
            <w:r>
              <w:rPr>
                <w:noProof/>
                <w:webHidden/>
              </w:rPr>
              <w:fldChar w:fldCharType="separate"/>
            </w:r>
            <w:r>
              <w:rPr>
                <w:noProof/>
                <w:webHidden/>
              </w:rPr>
              <w:t>3</w:t>
            </w:r>
            <w:r>
              <w:rPr>
                <w:noProof/>
                <w:webHidden/>
              </w:rPr>
              <w:fldChar w:fldCharType="end"/>
            </w:r>
          </w:hyperlink>
        </w:p>
        <w:p w14:paraId="5C23F420" w14:textId="54F82D40" w:rsidR="004D622E" w:rsidRDefault="004D622E">
          <w:pPr>
            <w:pStyle w:val="TOC3"/>
            <w:tabs>
              <w:tab w:val="right" w:leader="dot" w:pos="9016"/>
            </w:tabs>
            <w:ind w:left="880"/>
            <w:rPr>
              <w:noProof/>
            </w:rPr>
          </w:pPr>
          <w:hyperlink w:anchor="_Toc205935958" w:history="1">
            <w:r w:rsidRPr="003E57A2">
              <w:rPr>
                <w:rStyle w:val="Hyperlink"/>
                <w:noProof/>
              </w:rPr>
              <w:t>2.1 Dataset Description</w:t>
            </w:r>
            <w:r>
              <w:rPr>
                <w:noProof/>
                <w:webHidden/>
              </w:rPr>
              <w:tab/>
            </w:r>
            <w:r>
              <w:rPr>
                <w:noProof/>
                <w:webHidden/>
              </w:rPr>
              <w:fldChar w:fldCharType="begin"/>
            </w:r>
            <w:r>
              <w:rPr>
                <w:noProof/>
                <w:webHidden/>
              </w:rPr>
              <w:instrText xml:space="preserve"> PAGEREF _Toc205935958 \h </w:instrText>
            </w:r>
            <w:r>
              <w:rPr>
                <w:noProof/>
                <w:webHidden/>
              </w:rPr>
            </w:r>
            <w:r>
              <w:rPr>
                <w:noProof/>
                <w:webHidden/>
              </w:rPr>
              <w:fldChar w:fldCharType="separate"/>
            </w:r>
            <w:r>
              <w:rPr>
                <w:noProof/>
                <w:webHidden/>
              </w:rPr>
              <w:t>3</w:t>
            </w:r>
            <w:r>
              <w:rPr>
                <w:noProof/>
                <w:webHidden/>
              </w:rPr>
              <w:fldChar w:fldCharType="end"/>
            </w:r>
          </w:hyperlink>
        </w:p>
        <w:p w14:paraId="6A5961BD" w14:textId="4DEE798A" w:rsidR="004D622E" w:rsidRDefault="004D622E">
          <w:pPr>
            <w:pStyle w:val="TOC3"/>
            <w:tabs>
              <w:tab w:val="left" w:pos="1540"/>
              <w:tab w:val="right" w:leader="dot" w:pos="9016"/>
            </w:tabs>
            <w:ind w:left="880"/>
            <w:rPr>
              <w:noProof/>
            </w:rPr>
          </w:pPr>
          <w:hyperlink w:anchor="_Toc205935959" w:history="1">
            <w:r w:rsidRPr="003E57A2">
              <w:rPr>
                <w:rStyle w:val="Hyperlink"/>
                <w:rFonts w:ascii="Times New Roman" w:hAnsi="Times New Roman" w:cs="Times New Roman"/>
                <w:noProof/>
              </w:rPr>
              <w:t>2.2</w:t>
            </w:r>
            <w:r>
              <w:rPr>
                <w:noProof/>
              </w:rPr>
              <w:tab/>
            </w:r>
            <w:r w:rsidRPr="003E57A2">
              <w:rPr>
                <w:rStyle w:val="Hyperlink"/>
                <w:rFonts w:ascii="Times New Roman" w:hAnsi="Times New Roman" w:cs="Times New Roman"/>
                <w:noProof/>
              </w:rPr>
              <w:t>Data Preprocessing</w:t>
            </w:r>
            <w:r>
              <w:rPr>
                <w:noProof/>
                <w:webHidden/>
              </w:rPr>
              <w:tab/>
            </w:r>
            <w:r>
              <w:rPr>
                <w:noProof/>
                <w:webHidden/>
              </w:rPr>
              <w:fldChar w:fldCharType="begin"/>
            </w:r>
            <w:r>
              <w:rPr>
                <w:noProof/>
                <w:webHidden/>
              </w:rPr>
              <w:instrText xml:space="preserve"> PAGEREF _Toc205935959 \h </w:instrText>
            </w:r>
            <w:r>
              <w:rPr>
                <w:noProof/>
                <w:webHidden/>
              </w:rPr>
            </w:r>
            <w:r>
              <w:rPr>
                <w:noProof/>
                <w:webHidden/>
              </w:rPr>
              <w:fldChar w:fldCharType="separate"/>
            </w:r>
            <w:r>
              <w:rPr>
                <w:noProof/>
                <w:webHidden/>
              </w:rPr>
              <w:t>4</w:t>
            </w:r>
            <w:r>
              <w:rPr>
                <w:noProof/>
                <w:webHidden/>
              </w:rPr>
              <w:fldChar w:fldCharType="end"/>
            </w:r>
          </w:hyperlink>
        </w:p>
        <w:p w14:paraId="02078201" w14:textId="772FEBCC" w:rsidR="004D622E" w:rsidRDefault="004D622E">
          <w:pPr>
            <w:pStyle w:val="TOC3"/>
            <w:tabs>
              <w:tab w:val="left" w:pos="1540"/>
              <w:tab w:val="right" w:leader="dot" w:pos="9016"/>
            </w:tabs>
            <w:ind w:left="880"/>
            <w:rPr>
              <w:noProof/>
            </w:rPr>
          </w:pPr>
          <w:hyperlink w:anchor="_Toc205935960" w:history="1">
            <w:r w:rsidRPr="003E57A2">
              <w:rPr>
                <w:rStyle w:val="Hyperlink"/>
                <w:rFonts w:ascii="Times New Roman" w:hAnsi="Times New Roman" w:cs="Times New Roman"/>
                <w:noProof/>
              </w:rPr>
              <w:t>2.3</w:t>
            </w:r>
            <w:r>
              <w:rPr>
                <w:noProof/>
              </w:rPr>
              <w:tab/>
            </w:r>
            <w:r w:rsidRPr="003E57A2">
              <w:rPr>
                <w:rStyle w:val="Hyperlink"/>
                <w:rFonts w:ascii="Times New Roman" w:hAnsi="Times New Roman" w:cs="Times New Roman"/>
                <w:noProof/>
              </w:rPr>
              <w:t>Rationale for Data Adjustment</w:t>
            </w:r>
            <w:r>
              <w:rPr>
                <w:noProof/>
                <w:webHidden/>
              </w:rPr>
              <w:tab/>
            </w:r>
            <w:r>
              <w:rPr>
                <w:noProof/>
                <w:webHidden/>
              </w:rPr>
              <w:fldChar w:fldCharType="begin"/>
            </w:r>
            <w:r>
              <w:rPr>
                <w:noProof/>
                <w:webHidden/>
              </w:rPr>
              <w:instrText xml:space="preserve"> PAGEREF _Toc205935960 \h </w:instrText>
            </w:r>
            <w:r>
              <w:rPr>
                <w:noProof/>
                <w:webHidden/>
              </w:rPr>
            </w:r>
            <w:r>
              <w:rPr>
                <w:noProof/>
                <w:webHidden/>
              </w:rPr>
              <w:fldChar w:fldCharType="separate"/>
            </w:r>
            <w:r>
              <w:rPr>
                <w:noProof/>
                <w:webHidden/>
              </w:rPr>
              <w:t>5</w:t>
            </w:r>
            <w:r>
              <w:rPr>
                <w:noProof/>
                <w:webHidden/>
              </w:rPr>
              <w:fldChar w:fldCharType="end"/>
            </w:r>
          </w:hyperlink>
        </w:p>
        <w:p w14:paraId="75131AE1" w14:textId="3C07D830" w:rsidR="004D622E" w:rsidRDefault="004D622E">
          <w:pPr>
            <w:pStyle w:val="TOC2"/>
            <w:tabs>
              <w:tab w:val="right" w:leader="dot" w:pos="9016"/>
            </w:tabs>
            <w:ind w:left="440"/>
            <w:rPr>
              <w:noProof/>
            </w:rPr>
          </w:pPr>
          <w:hyperlink w:anchor="_Toc205935961" w:history="1">
            <w:r w:rsidRPr="003E57A2">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_Toc205935961 \h </w:instrText>
            </w:r>
            <w:r>
              <w:rPr>
                <w:noProof/>
                <w:webHidden/>
              </w:rPr>
            </w:r>
            <w:r>
              <w:rPr>
                <w:noProof/>
                <w:webHidden/>
              </w:rPr>
              <w:fldChar w:fldCharType="separate"/>
            </w:r>
            <w:r>
              <w:rPr>
                <w:noProof/>
                <w:webHidden/>
              </w:rPr>
              <w:t>5</w:t>
            </w:r>
            <w:r>
              <w:rPr>
                <w:noProof/>
                <w:webHidden/>
              </w:rPr>
              <w:fldChar w:fldCharType="end"/>
            </w:r>
          </w:hyperlink>
        </w:p>
        <w:p w14:paraId="78FB249F" w14:textId="0090A1BC" w:rsidR="004D622E" w:rsidRDefault="004D622E">
          <w:pPr>
            <w:pStyle w:val="TOC2"/>
            <w:tabs>
              <w:tab w:val="right" w:leader="dot" w:pos="9016"/>
            </w:tabs>
            <w:ind w:left="440"/>
            <w:rPr>
              <w:noProof/>
            </w:rPr>
          </w:pPr>
          <w:hyperlink w:anchor="_Toc205935962" w:history="1">
            <w:r w:rsidRPr="003E57A2">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_Toc205935962 \h </w:instrText>
            </w:r>
            <w:r>
              <w:rPr>
                <w:noProof/>
                <w:webHidden/>
              </w:rPr>
            </w:r>
            <w:r>
              <w:rPr>
                <w:noProof/>
                <w:webHidden/>
              </w:rPr>
              <w:fldChar w:fldCharType="separate"/>
            </w:r>
            <w:r>
              <w:rPr>
                <w:noProof/>
                <w:webHidden/>
              </w:rPr>
              <w:t>5</w:t>
            </w:r>
            <w:r>
              <w:rPr>
                <w:noProof/>
                <w:webHidden/>
              </w:rPr>
              <w:fldChar w:fldCharType="end"/>
            </w:r>
          </w:hyperlink>
        </w:p>
        <w:p w14:paraId="55B8D47B" w14:textId="61F344D1" w:rsidR="004D622E" w:rsidRDefault="004D622E">
          <w:pPr>
            <w:pStyle w:val="TOC2"/>
            <w:tabs>
              <w:tab w:val="right" w:leader="dot" w:pos="9016"/>
            </w:tabs>
            <w:ind w:left="440"/>
            <w:rPr>
              <w:noProof/>
            </w:rPr>
          </w:pPr>
          <w:hyperlink w:anchor="_Toc205935963" w:history="1">
            <w:r w:rsidRPr="003E57A2">
              <w:rPr>
                <w:rStyle w:val="Hyperlink"/>
                <w:rFonts w:ascii="Times New Roman" w:hAnsi="Times New Roman" w:cs="Times New Roman"/>
                <w:noProof/>
              </w:rPr>
              <w:t>Discussion</w:t>
            </w:r>
            <w:r>
              <w:rPr>
                <w:noProof/>
                <w:webHidden/>
              </w:rPr>
              <w:tab/>
            </w:r>
            <w:r>
              <w:rPr>
                <w:noProof/>
                <w:webHidden/>
              </w:rPr>
              <w:fldChar w:fldCharType="begin"/>
            </w:r>
            <w:r>
              <w:rPr>
                <w:noProof/>
                <w:webHidden/>
              </w:rPr>
              <w:instrText xml:space="preserve"> PAGEREF _Toc205935963 \h </w:instrText>
            </w:r>
            <w:r>
              <w:rPr>
                <w:noProof/>
                <w:webHidden/>
              </w:rPr>
            </w:r>
            <w:r>
              <w:rPr>
                <w:noProof/>
                <w:webHidden/>
              </w:rPr>
              <w:fldChar w:fldCharType="separate"/>
            </w:r>
            <w:r>
              <w:rPr>
                <w:noProof/>
                <w:webHidden/>
              </w:rPr>
              <w:t>5</w:t>
            </w:r>
            <w:r>
              <w:rPr>
                <w:noProof/>
                <w:webHidden/>
              </w:rPr>
              <w:fldChar w:fldCharType="end"/>
            </w:r>
          </w:hyperlink>
        </w:p>
        <w:p w14:paraId="2EBC621A" w14:textId="47981F2F" w:rsidR="004D622E" w:rsidRDefault="004D622E">
          <w:pPr>
            <w:pStyle w:val="TOC2"/>
            <w:tabs>
              <w:tab w:val="right" w:leader="dot" w:pos="9016"/>
            </w:tabs>
            <w:ind w:left="440"/>
            <w:rPr>
              <w:noProof/>
            </w:rPr>
          </w:pPr>
          <w:hyperlink w:anchor="_Toc205935964" w:history="1">
            <w:r w:rsidRPr="003E57A2">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_Toc205935964 \h </w:instrText>
            </w:r>
            <w:r>
              <w:rPr>
                <w:noProof/>
                <w:webHidden/>
              </w:rPr>
            </w:r>
            <w:r>
              <w:rPr>
                <w:noProof/>
                <w:webHidden/>
              </w:rPr>
              <w:fldChar w:fldCharType="separate"/>
            </w:r>
            <w:r>
              <w:rPr>
                <w:noProof/>
                <w:webHidden/>
              </w:rPr>
              <w:t>5</w:t>
            </w:r>
            <w:r>
              <w:rPr>
                <w:noProof/>
                <w:webHidden/>
              </w:rPr>
              <w:fldChar w:fldCharType="end"/>
            </w:r>
          </w:hyperlink>
        </w:p>
        <w:p w14:paraId="0C0C5D1C" w14:textId="0A6FDAE0" w:rsidR="004D622E" w:rsidRDefault="004D622E">
          <w:pPr>
            <w:pStyle w:val="TOC2"/>
            <w:tabs>
              <w:tab w:val="right" w:leader="dot" w:pos="9016"/>
            </w:tabs>
            <w:ind w:left="440"/>
            <w:rPr>
              <w:noProof/>
            </w:rPr>
          </w:pPr>
          <w:hyperlink w:anchor="_Toc205935965" w:history="1">
            <w:r w:rsidRPr="003E57A2">
              <w:rPr>
                <w:rStyle w:val="Hyperlink"/>
                <w:rFonts w:ascii="Times New Roman" w:hAnsi="Times New Roman" w:cs="Times New Roman"/>
                <w:noProof/>
              </w:rPr>
              <w:t>Reference</w:t>
            </w:r>
            <w:r>
              <w:rPr>
                <w:noProof/>
                <w:webHidden/>
              </w:rPr>
              <w:tab/>
            </w:r>
            <w:r>
              <w:rPr>
                <w:noProof/>
                <w:webHidden/>
              </w:rPr>
              <w:fldChar w:fldCharType="begin"/>
            </w:r>
            <w:r>
              <w:rPr>
                <w:noProof/>
                <w:webHidden/>
              </w:rPr>
              <w:instrText xml:space="preserve"> PAGEREF _Toc205935965 \h </w:instrText>
            </w:r>
            <w:r>
              <w:rPr>
                <w:noProof/>
                <w:webHidden/>
              </w:rPr>
            </w:r>
            <w:r>
              <w:rPr>
                <w:noProof/>
                <w:webHidden/>
              </w:rPr>
              <w:fldChar w:fldCharType="separate"/>
            </w:r>
            <w:r>
              <w:rPr>
                <w:noProof/>
                <w:webHidden/>
              </w:rPr>
              <w:t>5</w:t>
            </w:r>
            <w:r>
              <w:rPr>
                <w:noProof/>
                <w:webHidden/>
              </w:rPr>
              <w:fldChar w:fldCharType="end"/>
            </w:r>
          </w:hyperlink>
        </w:p>
        <w:p w14:paraId="6728C919" w14:textId="515CB098" w:rsidR="00123E96" w:rsidRPr="00AE3F27" w:rsidRDefault="00123E96">
          <w:pPr>
            <w:rPr>
              <w:rFonts w:ascii="Times New Roman" w:hAnsi="Times New Roman" w:cs="Times New Roman"/>
            </w:rPr>
          </w:pPr>
          <w:r w:rsidRPr="00AE3F27">
            <w:rPr>
              <w:rFonts w:ascii="Times New Roman" w:hAnsi="Times New Roman" w:cs="Times New Roman"/>
              <w:b/>
              <w:bCs/>
              <w:noProof/>
            </w:rPr>
            <w:fldChar w:fldCharType="end"/>
          </w:r>
        </w:p>
      </w:sdtContent>
    </w:sdt>
    <w:p w14:paraId="3C4A59AE" w14:textId="76E6F4EE" w:rsidR="00123E96" w:rsidRPr="00AE3F27" w:rsidRDefault="00123E96">
      <w:pPr>
        <w:rPr>
          <w:rFonts w:ascii="Times New Roman" w:hAnsi="Times New Roman" w:cs="Times New Roman"/>
        </w:rPr>
      </w:pPr>
    </w:p>
    <w:p w14:paraId="154F47FF" w14:textId="77777777" w:rsidR="00123E96" w:rsidRPr="00AE3F27" w:rsidRDefault="00123E96">
      <w:pPr>
        <w:widowControl/>
        <w:rPr>
          <w:rFonts w:ascii="Times New Roman" w:hAnsi="Times New Roman" w:cs="Times New Roman"/>
        </w:rPr>
      </w:pPr>
      <w:r w:rsidRPr="00AE3F27">
        <w:rPr>
          <w:rFonts w:ascii="Times New Roman" w:hAnsi="Times New Roman" w:cs="Times New Roman"/>
        </w:rPr>
        <w:br w:type="page"/>
      </w:r>
    </w:p>
    <w:p w14:paraId="087E78A5" w14:textId="5882E9BA" w:rsidR="00123E96" w:rsidRPr="00AE3F27" w:rsidRDefault="00123E96" w:rsidP="00AE3F27">
      <w:pPr>
        <w:pStyle w:val="Heading2"/>
        <w:rPr>
          <w:rFonts w:ascii="Times New Roman" w:hAnsi="Times New Roman" w:cs="Times New Roman"/>
        </w:rPr>
      </w:pPr>
      <w:bookmarkStart w:id="0" w:name="_Toc205935955"/>
      <w:r w:rsidRPr="00AE3F27">
        <w:rPr>
          <w:rFonts w:ascii="Times New Roman" w:hAnsi="Times New Roman" w:cs="Times New Roman"/>
        </w:rPr>
        <w:lastRenderedPageBreak/>
        <w:t>Abstract</w:t>
      </w:r>
      <w:bookmarkEnd w:id="0"/>
    </w:p>
    <w:p w14:paraId="2336317B" w14:textId="16AF6870" w:rsidR="0089731F" w:rsidRPr="00AE3F27" w:rsidRDefault="0089731F" w:rsidP="006F3BA8">
      <w:pPr>
        <w:ind w:firstLine="360"/>
        <w:rPr>
          <w:rFonts w:ascii="Times New Roman" w:hAnsi="Times New Roman" w:cs="Times New Roman"/>
          <w:sz w:val="24"/>
          <w:szCs w:val="28"/>
          <w:lang w:val="en-GB"/>
        </w:rPr>
      </w:pPr>
      <w:r w:rsidRPr="00AE3F27">
        <w:rPr>
          <w:rFonts w:ascii="Times New Roman" w:hAnsi="Times New Roman" w:cs="Times New Roman"/>
          <w:sz w:val="24"/>
          <w:szCs w:val="28"/>
        </w:rP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5C70DD" w:rsidRPr="00AE3F27">
        <w:rPr>
          <w:rFonts w:ascii="Times New Roman" w:hAnsi="Times New Roman" w:cs="Times New Roman"/>
          <w:sz w:val="24"/>
          <w:szCs w:val="28"/>
        </w:rPr>
        <w:t>we evaluate</w:t>
      </w:r>
      <w:r w:rsidRPr="00AE3F27">
        <w:rPr>
          <w:rFonts w:ascii="Times New Roman" w:hAnsi="Times New Roman" w:cs="Times New Roman"/>
          <w:sz w:val="24"/>
          <w:szCs w:val="28"/>
        </w:rPr>
        <w:t xml:space="preserve"> </w:t>
      </w:r>
      <w:r w:rsidR="005C70DD" w:rsidRPr="00AE3F27">
        <w:rPr>
          <w:rFonts w:ascii="Times New Roman" w:hAnsi="Times New Roman" w:cs="Times New Roman"/>
          <w:sz w:val="24"/>
          <w:szCs w:val="28"/>
        </w:rPr>
        <w:t xml:space="preserve">using </w:t>
      </w:r>
      <w:r w:rsidRPr="00AE3F27">
        <w:rPr>
          <w:rFonts w:ascii="Times New Roman" w:hAnsi="Times New Roman" w:cs="Times New Roman"/>
          <w:sz w:val="24"/>
          <w:szCs w:val="28"/>
        </w:rPr>
        <w:t xml:space="preserve">five predictive models – L1-regularized logistic regression, XGBoost, CatBoost, Random Forest, </w:t>
      </w:r>
      <w:r w:rsidR="005C70DD" w:rsidRPr="00AE3F27">
        <w:rPr>
          <w:rFonts w:ascii="Times New Roman" w:hAnsi="Times New Roman" w:cs="Times New Roman"/>
          <w:sz w:val="24"/>
          <w:szCs w:val="28"/>
        </w:rPr>
        <w:t xml:space="preserve">and Decision Tree. Model performance is assessed using ROC-AUC, PR-AUC, and the Kolmogorov-Smirnov (KS) statistics, with KS-optimal thresholds selected on validation data. The PD estimates result are then embedded into a Gaussian one-factor copula simulation to generate portfolios loss distributions under varying asset correlations. Assuming fixed exposure at default (EAD) and stochastic loss given default (LGD), we computed VaR and ES at 97.5% and 99% CI. The results show that CatBoost produces the lowest VaR/ES and L1-logistic regression show the highest for moderate correlation. These highlight </w:t>
      </w:r>
      <w:r w:rsidR="00E171A5" w:rsidRPr="00AE3F27">
        <w:rPr>
          <w:rFonts w:ascii="Times New Roman" w:hAnsi="Times New Roman" w:cs="Times New Roman"/>
          <w:sz w:val="24"/>
          <w:szCs w:val="28"/>
        </w:rPr>
        <w:t>the material impact of PD model choice on capital requirements.</w:t>
      </w:r>
    </w:p>
    <w:p w14:paraId="6D753D7B" w14:textId="4DA8DD72" w:rsidR="00123E96" w:rsidRPr="00AE3F27" w:rsidRDefault="00123E96" w:rsidP="005B26E0">
      <w:pPr>
        <w:pStyle w:val="Heading2"/>
        <w:numPr>
          <w:ilvl w:val="0"/>
          <w:numId w:val="2"/>
        </w:numPr>
        <w:rPr>
          <w:rFonts w:ascii="Times New Roman" w:hAnsi="Times New Roman" w:cs="Times New Roman"/>
        </w:rPr>
      </w:pPr>
      <w:bookmarkStart w:id="1" w:name="_Toc205935956"/>
      <w:r w:rsidRPr="00AE3F27">
        <w:rPr>
          <w:rFonts w:ascii="Times New Roman" w:hAnsi="Times New Roman" w:cs="Times New Roman"/>
        </w:rPr>
        <w:t>Introduction</w:t>
      </w:r>
      <w:bookmarkEnd w:id="1"/>
    </w:p>
    <w:p w14:paraId="0F06F4B2" w14:textId="7643C937"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Probability-of-default (PD) models are a core tool in credit risk management because they feed into pricing, underwriting, provision estimates, stress testing, and capital planning (). Traditional logistic-regression scorecards remain common for their simplicity and transparency. However, classic scorecards have several drawbacks. The log-odds linearity and additivity assumptions make it hard to capture complex non-linear effects or higher-order interactions unless they are hand-engineered; widespread use of binning and monotone constraints aids interpretability but can smooth away local signal and make results sensitive to design choic</w:t>
      </w:r>
      <w:r w:rsidR="00533279">
        <w:rPr>
          <w:rFonts w:ascii="Times New Roman" w:hAnsi="Times New Roman" w:cs="Times New Roman"/>
          <w:sz w:val="24"/>
          <w:szCs w:val="28"/>
          <w:lang w:val="en-CA"/>
        </w:rPr>
        <w:t>e</w:t>
      </w:r>
      <w:r w:rsidR="00290118">
        <w:rPr>
          <w:rStyle w:val="EndnoteReference"/>
          <w:rFonts w:ascii="Times New Roman" w:hAnsi="Times New Roman" w:cs="Times New Roman"/>
          <w:sz w:val="24"/>
          <w:szCs w:val="28"/>
          <w:lang w:val="en-CA"/>
        </w:rPr>
        <w:endnoteReference w:id="2"/>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3"/>
      </w:r>
      <w:r w:rsidRPr="006F3BA8">
        <w:rPr>
          <w:rFonts w:ascii="Times New Roman" w:hAnsi="Times New Roman" w:cs="Times New Roman"/>
          <w:sz w:val="24"/>
          <w:szCs w:val="28"/>
          <w:lang w:val="en-CA"/>
        </w:rPr>
        <w:t xml:space="preserve">. </w:t>
      </w:r>
    </w:p>
    <w:p w14:paraId="18E60916" w14:textId="540286BC"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Modern machine-learning methods—such as gradient boosting, random forests, and CatBoost—often model PD better than logistic scorecards: they capture non-linearities and interactions without hand-crafted bins, handle mixed and imbalanced data with built-in regularization, and, when paired with post-hoc calibration, produce more accurate probabilities as well as higher discrimination</w:t>
      </w:r>
      <w:r w:rsidR="00290118">
        <w:rPr>
          <w:rStyle w:val="EndnoteReference"/>
          <w:rFonts w:ascii="Times New Roman" w:hAnsi="Times New Roman" w:cs="Times New Roman"/>
          <w:sz w:val="24"/>
          <w:szCs w:val="28"/>
          <w:lang w:val="en-CA"/>
        </w:rPr>
        <w:endnoteReference w:id="4"/>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5"/>
      </w:r>
      <w:r w:rsidRPr="006F3BA8">
        <w:rPr>
          <w:rFonts w:ascii="Times New Roman" w:hAnsi="Times New Roman" w:cs="Times New Roman"/>
          <w:sz w:val="24"/>
          <w:szCs w:val="28"/>
          <w:lang w:val="en-CA"/>
        </w:rPr>
        <w:t>. Yet many studies still stop at discrimination metrics (ROC-AUC, PR-AUC) and KS-based thresholds, devoting less attention to how PD-model choice changes portfolio loss distributions and tail-risk measures like VaR and ES, which ultimately drive capita</w:t>
      </w:r>
      <w:r w:rsidR="00290118">
        <w:rPr>
          <w:rFonts w:ascii="Times New Roman" w:hAnsi="Times New Roman" w:cs="Times New Roman"/>
          <w:sz w:val="24"/>
          <w:szCs w:val="28"/>
          <w:lang w:val="en-CA"/>
        </w:rPr>
        <w:t>l</w:t>
      </w:r>
      <w:r w:rsidRPr="006F3BA8">
        <w:rPr>
          <w:rFonts w:ascii="Times New Roman" w:hAnsi="Times New Roman" w:cs="Times New Roman"/>
          <w:sz w:val="24"/>
          <w:szCs w:val="28"/>
          <w:lang w:val="en-CA"/>
        </w:rPr>
        <w:t>.</w:t>
      </w:r>
    </w:p>
    <w:p w14:paraId="4BF76237" w14:textId="77777777"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 xml:space="preserve">This study addresses that gap by connecting a standard PD-modeling workflow to portfolio-level risk in a simple, transparent way. Rather than focusing only on rank statistics, we build a clear link from estimated PDs to portfolio loss distributions and capital-relevant tail measures, under plausible assumptions about dependence and loss severity that reflect </w:t>
      </w:r>
      <w:r w:rsidRPr="006F3BA8">
        <w:rPr>
          <w:rFonts w:ascii="Times New Roman" w:hAnsi="Times New Roman" w:cs="Times New Roman"/>
          <w:sz w:val="24"/>
          <w:szCs w:val="28"/>
          <w:lang w:val="en-CA"/>
        </w:rPr>
        <w:lastRenderedPageBreak/>
        <w:t>retail credit practice.</w:t>
      </w:r>
    </w:p>
    <w:p w14:paraId="7F68E167" w14:textId="6C7FADEC" w:rsidR="00E171A5"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The paper proceeds as follows. Section 2 reviews background on credit scoring, ML for PD, portfolio models, and tail-risk measures. Section 3 documents the data and preprocessing choices. Section 4 presents the methodology used. Section 5 reports the simulation and portfolio-risk results. Section 6 discusses potential improvements in PD-model design and concludes.</w:t>
      </w:r>
    </w:p>
    <w:p w14:paraId="1C1F63FE" w14:textId="77777777" w:rsidR="004D622E" w:rsidRDefault="00123E96" w:rsidP="00DC630E">
      <w:pPr>
        <w:pStyle w:val="Heading2"/>
        <w:numPr>
          <w:ilvl w:val="0"/>
          <w:numId w:val="2"/>
        </w:numPr>
        <w:rPr>
          <w:rFonts w:ascii="Times New Roman" w:hAnsi="Times New Roman" w:cs="Times New Roman"/>
        </w:rPr>
      </w:pPr>
      <w:bookmarkStart w:id="2" w:name="_Toc205935957"/>
      <w:r w:rsidRPr="00AE3F27">
        <w:rPr>
          <w:rFonts w:ascii="Times New Roman" w:hAnsi="Times New Roman" w:cs="Times New Roman"/>
        </w:rPr>
        <w:t>Data</w:t>
      </w:r>
      <w:bookmarkEnd w:id="2"/>
    </w:p>
    <w:p w14:paraId="4E29906A" w14:textId="51FCB550" w:rsidR="005B26E0" w:rsidRPr="004D622E" w:rsidRDefault="004D622E" w:rsidP="004D622E">
      <w:pPr>
        <w:pStyle w:val="Heading3"/>
      </w:pPr>
      <w:bookmarkStart w:id="3" w:name="_Toc205935958"/>
      <w:r>
        <w:t xml:space="preserve">2.1 </w:t>
      </w:r>
      <w:r w:rsidR="00DC630E" w:rsidRPr="004D622E">
        <w:t>Dataset Description</w:t>
      </w:r>
      <w:bookmarkEnd w:id="3"/>
    </w:p>
    <w:p w14:paraId="09067DE5" w14:textId="6F868E23" w:rsidR="00753086" w:rsidRPr="00AE3F27" w:rsidRDefault="00753086" w:rsidP="00753086">
      <w:pPr>
        <w:rPr>
          <w:rFonts w:ascii="Times New Roman" w:hAnsi="Times New Roman" w:cs="Times New Roman"/>
          <w:sz w:val="24"/>
        </w:rPr>
      </w:pPr>
      <w:r w:rsidRPr="00AE3F27">
        <w:rPr>
          <w:rFonts w:ascii="Times New Roman" w:hAnsi="Times New Roman" w:cs="Times New Roman"/>
          <w:sz w:val="24"/>
        </w:rP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tbl>
      <w:tblPr>
        <w:tblStyle w:val="TableGrid"/>
        <w:tblW w:w="9252" w:type="dxa"/>
        <w:tblLook w:val="04A0" w:firstRow="1" w:lastRow="0" w:firstColumn="1" w:lastColumn="0" w:noHBand="0" w:noVBand="1"/>
      </w:tblPr>
      <w:tblGrid>
        <w:gridCol w:w="4106"/>
        <w:gridCol w:w="3867"/>
        <w:gridCol w:w="1279"/>
      </w:tblGrid>
      <w:tr w:rsidR="00743D2B" w:rsidRPr="00AE3F27" w14:paraId="7A1045A4" w14:textId="77777777" w:rsidTr="00375892">
        <w:tc>
          <w:tcPr>
            <w:tcW w:w="4106" w:type="dxa"/>
          </w:tcPr>
          <w:p w14:paraId="10A26479" w14:textId="62950DBD"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Variable Name</w:t>
            </w:r>
          </w:p>
        </w:tc>
        <w:tc>
          <w:tcPr>
            <w:tcW w:w="3867" w:type="dxa"/>
          </w:tcPr>
          <w:p w14:paraId="40F53A24" w14:textId="784DE6B1"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Description</w:t>
            </w:r>
          </w:p>
        </w:tc>
        <w:tc>
          <w:tcPr>
            <w:tcW w:w="1279" w:type="dxa"/>
          </w:tcPr>
          <w:p w14:paraId="1AC45C29" w14:textId="20E7022B"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Type</w:t>
            </w:r>
          </w:p>
        </w:tc>
      </w:tr>
      <w:tr w:rsidR="005B26E0" w:rsidRPr="00AE3F27" w14:paraId="2526A8CF" w14:textId="64072ABD" w:rsidTr="00375892">
        <w:tc>
          <w:tcPr>
            <w:tcW w:w="4106" w:type="dxa"/>
          </w:tcPr>
          <w:p w14:paraId="30E38DE9" w14:textId="49B3C219"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SeriousDlqin2yrs</w:t>
            </w:r>
          </w:p>
        </w:tc>
        <w:tc>
          <w:tcPr>
            <w:tcW w:w="3867" w:type="dxa"/>
          </w:tcPr>
          <w:p w14:paraId="24C7EEF3" w14:textId="56C53FBC"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Person experienced 90 days past due delinquency or worse</w:t>
            </w:r>
          </w:p>
        </w:tc>
        <w:tc>
          <w:tcPr>
            <w:tcW w:w="1279" w:type="dxa"/>
          </w:tcPr>
          <w:p w14:paraId="2DD60663" w14:textId="7777777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Binary</w:t>
            </w:r>
          </w:p>
          <w:p w14:paraId="01FF8AE7" w14:textId="1369493F" w:rsidR="00743D2B" w:rsidRPr="00AE3F27" w:rsidRDefault="00743D2B" w:rsidP="00753086">
            <w:pPr>
              <w:rPr>
                <w:rFonts w:ascii="Times New Roman" w:hAnsi="Times New Roman" w:cs="Times New Roman"/>
                <w:sz w:val="24"/>
              </w:rPr>
            </w:pPr>
          </w:p>
        </w:tc>
      </w:tr>
      <w:tr w:rsidR="005B26E0" w:rsidRPr="00AE3F27" w14:paraId="2633EF59" w14:textId="43806528" w:rsidTr="00375892">
        <w:tc>
          <w:tcPr>
            <w:tcW w:w="4106" w:type="dxa"/>
          </w:tcPr>
          <w:p w14:paraId="5726E072" w14:textId="1E4F00D4"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RevolvingUtilizationOfUnsecuredLines</w:t>
            </w:r>
          </w:p>
        </w:tc>
        <w:tc>
          <w:tcPr>
            <w:tcW w:w="3867" w:type="dxa"/>
          </w:tcPr>
          <w:p w14:paraId="097D47B0" w14:textId="7AFB8318" w:rsidR="00743D2B" w:rsidRPr="00AE3F27" w:rsidRDefault="00743D2B" w:rsidP="00743D2B">
            <w:pPr>
              <w:tabs>
                <w:tab w:val="left" w:pos="737"/>
              </w:tabs>
              <w:rPr>
                <w:rFonts w:ascii="Times New Roman" w:hAnsi="Times New Roman" w:cs="Times New Roman"/>
                <w:sz w:val="24"/>
              </w:rPr>
            </w:pPr>
            <w:r w:rsidRPr="00AE3F27">
              <w:rPr>
                <w:rFonts w:ascii="Times New Roman" w:hAnsi="Times New Roman" w:cs="Times New Roman"/>
                <w:sz w:val="24"/>
              </w:rPr>
              <w:t>Total balance on credit cards and personal lines of credit except real estate and no installment debt like car loans divided by the sum of credit limits</w:t>
            </w:r>
          </w:p>
        </w:tc>
        <w:tc>
          <w:tcPr>
            <w:tcW w:w="1279" w:type="dxa"/>
          </w:tcPr>
          <w:p w14:paraId="2FB593F0" w14:textId="7D649901"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DB0317F" w14:textId="63F937F3" w:rsidTr="00375892">
        <w:tc>
          <w:tcPr>
            <w:tcW w:w="4106" w:type="dxa"/>
          </w:tcPr>
          <w:p w14:paraId="3171FCF4" w14:textId="5437418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w:t>
            </w:r>
          </w:p>
        </w:tc>
        <w:tc>
          <w:tcPr>
            <w:tcW w:w="3867" w:type="dxa"/>
          </w:tcPr>
          <w:p w14:paraId="7D01EB63" w14:textId="0E25BC30"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 of borrower in years</w:t>
            </w:r>
          </w:p>
        </w:tc>
        <w:tc>
          <w:tcPr>
            <w:tcW w:w="1279" w:type="dxa"/>
          </w:tcPr>
          <w:p w14:paraId="6AE45658" w14:textId="4D3BDC8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158A5770" w14:textId="54D14B7A" w:rsidTr="00375892">
        <w:tc>
          <w:tcPr>
            <w:tcW w:w="4106" w:type="dxa"/>
          </w:tcPr>
          <w:p w14:paraId="7B67AAC7" w14:textId="7FC2A8D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NumberOfTime30</w:t>
            </w:r>
            <w:r w:rsidR="00375892" w:rsidRPr="00AE3F27">
              <w:rPr>
                <w:rFonts w:ascii="Times New Roman" w:hAnsi="Times New Roman" w:cs="Times New Roman"/>
                <w:sz w:val="24"/>
              </w:rPr>
              <w:t>-</w:t>
            </w:r>
            <w:r w:rsidRPr="00AE3F27">
              <w:rPr>
                <w:rFonts w:ascii="Times New Roman" w:hAnsi="Times New Roman" w:cs="Times New Roman"/>
                <w:sz w:val="24"/>
              </w:rPr>
              <w:t>59DaysPastDueNotWorse</w:t>
            </w:r>
          </w:p>
        </w:tc>
        <w:tc>
          <w:tcPr>
            <w:tcW w:w="3867" w:type="dxa"/>
          </w:tcPr>
          <w:p w14:paraId="530F85BC" w14:textId="33587A2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times </w:t>
            </w:r>
            <w:r w:rsidR="004D622E" w:rsidRPr="00AE3F27">
              <w:rPr>
                <w:rFonts w:ascii="Times New Roman" w:hAnsi="Times New Roman" w:cs="Times New Roman"/>
                <w:sz w:val="24"/>
              </w:rPr>
              <w:t>borrowers have</w:t>
            </w:r>
            <w:r w:rsidRPr="00AE3F27">
              <w:rPr>
                <w:rFonts w:ascii="Times New Roman" w:hAnsi="Times New Roman" w:cs="Times New Roman"/>
                <w:sz w:val="24"/>
              </w:rPr>
              <w:t xml:space="preserve"> been 30-59 days past due but no worse in the last 2 years.</w:t>
            </w:r>
          </w:p>
        </w:tc>
        <w:tc>
          <w:tcPr>
            <w:tcW w:w="1279" w:type="dxa"/>
          </w:tcPr>
          <w:p w14:paraId="7C497B88" w14:textId="11D6456C"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58FE882B" w14:textId="2A15060C" w:rsidTr="00375892">
        <w:tc>
          <w:tcPr>
            <w:tcW w:w="4106" w:type="dxa"/>
          </w:tcPr>
          <w:p w14:paraId="77492ADE" w14:textId="3EC4BDA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DebtRatio</w:t>
            </w:r>
          </w:p>
        </w:tc>
        <w:tc>
          <w:tcPr>
            <w:tcW w:w="3867" w:type="dxa"/>
          </w:tcPr>
          <w:p w14:paraId="4CFE75EB" w14:textId="586D6D4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Monthly debt payments, alimony,living costs divided by </w:t>
            </w:r>
            <w:r w:rsidR="004D622E" w:rsidRPr="00AE3F27">
              <w:rPr>
                <w:rFonts w:ascii="Times New Roman" w:hAnsi="Times New Roman" w:cs="Times New Roman"/>
                <w:sz w:val="24"/>
              </w:rPr>
              <w:t>monthly</w:t>
            </w:r>
            <w:r w:rsidRPr="00AE3F27">
              <w:rPr>
                <w:rFonts w:ascii="Times New Roman" w:hAnsi="Times New Roman" w:cs="Times New Roman"/>
                <w:sz w:val="24"/>
              </w:rPr>
              <w:t xml:space="preserve"> gross income</w:t>
            </w:r>
          </w:p>
        </w:tc>
        <w:tc>
          <w:tcPr>
            <w:tcW w:w="1279" w:type="dxa"/>
          </w:tcPr>
          <w:p w14:paraId="0395B4BC" w14:textId="35B8595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5F04B7C" w14:textId="21433085" w:rsidTr="00375892">
        <w:tc>
          <w:tcPr>
            <w:tcW w:w="4106" w:type="dxa"/>
          </w:tcPr>
          <w:p w14:paraId="37BAC49F" w14:textId="7C3C64FB"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MonthlyIncome</w:t>
            </w:r>
          </w:p>
        </w:tc>
        <w:tc>
          <w:tcPr>
            <w:tcW w:w="3867" w:type="dxa"/>
          </w:tcPr>
          <w:p w14:paraId="1315C9ED" w14:textId="0507F19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Monthly income</w:t>
            </w:r>
          </w:p>
        </w:tc>
        <w:tc>
          <w:tcPr>
            <w:tcW w:w="1279" w:type="dxa"/>
          </w:tcPr>
          <w:p w14:paraId="29A915D7" w14:textId="4D559C3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Real</w:t>
            </w:r>
          </w:p>
        </w:tc>
      </w:tr>
      <w:tr w:rsidR="00743D2B" w:rsidRPr="00AE3F27" w14:paraId="0750D766" w14:textId="77777777" w:rsidTr="00375892">
        <w:tc>
          <w:tcPr>
            <w:tcW w:w="4106" w:type="dxa"/>
          </w:tcPr>
          <w:p w14:paraId="3A0420FF" w14:textId="049847C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NumberOfOpenCreditLinesAndLoans</w:t>
            </w:r>
          </w:p>
        </w:tc>
        <w:tc>
          <w:tcPr>
            <w:tcW w:w="3867" w:type="dxa"/>
          </w:tcPr>
          <w:p w14:paraId="7502F668" w14:textId="77777777" w:rsidR="00743D2B" w:rsidRPr="00AE3F27" w:rsidRDefault="00743D2B" w:rsidP="00743D2B">
            <w:pPr>
              <w:widowControl/>
              <w:rPr>
                <w:rFonts w:ascii="Times New Roman" w:hAnsi="Times New Roman" w:cs="Times New Roman"/>
                <w:sz w:val="24"/>
              </w:rPr>
            </w:pPr>
            <w:r w:rsidRPr="00AE3F27">
              <w:rPr>
                <w:rFonts w:ascii="Times New Roman" w:hAnsi="Times New Roman" w:cs="Times New Roman"/>
                <w:sz w:val="24"/>
              </w:rPr>
              <w:t>Number of Open loans (installment like car loan or mortgage) and Lines of credit (e.g. credit cards)</w:t>
            </w:r>
          </w:p>
          <w:p w14:paraId="4B72AE9A" w14:textId="77777777" w:rsidR="00743D2B" w:rsidRPr="00AE3F27" w:rsidRDefault="00743D2B" w:rsidP="00743D2B">
            <w:pPr>
              <w:ind w:left="420" w:hanging="420"/>
              <w:rPr>
                <w:rFonts w:ascii="Times New Roman" w:hAnsi="Times New Roman" w:cs="Times New Roman"/>
                <w:sz w:val="24"/>
              </w:rPr>
            </w:pPr>
          </w:p>
        </w:tc>
        <w:tc>
          <w:tcPr>
            <w:tcW w:w="1279" w:type="dxa"/>
          </w:tcPr>
          <w:p w14:paraId="09A12D3B" w14:textId="32E3CA1F"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0E8E9212" w14:textId="77777777" w:rsidTr="00375892">
        <w:tc>
          <w:tcPr>
            <w:tcW w:w="4106" w:type="dxa"/>
          </w:tcPr>
          <w:p w14:paraId="5C828E1A" w14:textId="08331E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NumberOfTimes90DaysLate</w:t>
            </w:r>
          </w:p>
        </w:tc>
        <w:tc>
          <w:tcPr>
            <w:tcW w:w="3867" w:type="dxa"/>
          </w:tcPr>
          <w:p w14:paraId="1792597C" w14:textId="2A9E2C0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times borrower has been 90 days or more past due.</w:t>
            </w:r>
          </w:p>
        </w:tc>
        <w:tc>
          <w:tcPr>
            <w:tcW w:w="1279" w:type="dxa"/>
          </w:tcPr>
          <w:p w14:paraId="647F9BF2" w14:textId="61B0BA9E"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3B7375D6" w14:textId="77777777" w:rsidTr="00375892">
        <w:tc>
          <w:tcPr>
            <w:tcW w:w="4106" w:type="dxa"/>
          </w:tcPr>
          <w:p w14:paraId="45DFB506" w14:textId="5EF163F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NumberRealEstateLoansOrLines</w:t>
            </w:r>
          </w:p>
        </w:tc>
        <w:tc>
          <w:tcPr>
            <w:tcW w:w="3867" w:type="dxa"/>
          </w:tcPr>
          <w:p w14:paraId="3230872A" w14:textId="40C7950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mortgage and real estate loans including home equity lines of </w:t>
            </w:r>
            <w:r w:rsidRPr="00AE3F27">
              <w:rPr>
                <w:rFonts w:ascii="Times New Roman" w:hAnsi="Times New Roman" w:cs="Times New Roman"/>
                <w:sz w:val="24"/>
              </w:rPr>
              <w:lastRenderedPageBreak/>
              <w:t>credit</w:t>
            </w:r>
          </w:p>
        </w:tc>
        <w:tc>
          <w:tcPr>
            <w:tcW w:w="1279" w:type="dxa"/>
          </w:tcPr>
          <w:p w14:paraId="0ABE23E3" w14:textId="1CDDF64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lastRenderedPageBreak/>
              <w:t>Integer</w:t>
            </w:r>
          </w:p>
        </w:tc>
      </w:tr>
      <w:tr w:rsidR="00743D2B" w:rsidRPr="00AE3F27" w14:paraId="6277217E" w14:textId="77777777" w:rsidTr="00375892">
        <w:tc>
          <w:tcPr>
            <w:tcW w:w="4106" w:type="dxa"/>
          </w:tcPr>
          <w:p w14:paraId="3AD56205" w14:textId="35BAD0B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NumberOfTime60-89DaysPastDueNotWorse</w:t>
            </w:r>
          </w:p>
        </w:tc>
        <w:tc>
          <w:tcPr>
            <w:tcW w:w="3867" w:type="dxa"/>
          </w:tcPr>
          <w:p w14:paraId="271E2785" w14:textId="41E8F64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w:t>
            </w:r>
            <w:r w:rsidR="004D622E" w:rsidRPr="00AE3F27">
              <w:rPr>
                <w:rFonts w:ascii="Times New Roman" w:hAnsi="Times New Roman" w:cs="Times New Roman"/>
                <w:sz w:val="24"/>
              </w:rPr>
              <w:t>borrowers</w:t>
            </w:r>
            <w:r w:rsidRPr="00AE3F27">
              <w:rPr>
                <w:rFonts w:ascii="Times New Roman" w:hAnsi="Times New Roman" w:cs="Times New Roman"/>
                <w:sz w:val="24"/>
              </w:rPr>
              <w:t xml:space="preserve"> has been 60-89 days past due but no worse in the last 2 years.</w:t>
            </w:r>
          </w:p>
        </w:tc>
        <w:tc>
          <w:tcPr>
            <w:tcW w:w="1279" w:type="dxa"/>
          </w:tcPr>
          <w:p w14:paraId="4ADEDAA7" w14:textId="77A0269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64CC8AD7" w14:textId="77777777" w:rsidTr="00375892">
        <w:tc>
          <w:tcPr>
            <w:tcW w:w="4106" w:type="dxa"/>
          </w:tcPr>
          <w:p w14:paraId="6BA23E66" w14:textId="707BD3F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NumberOfDependents</w:t>
            </w:r>
          </w:p>
        </w:tc>
        <w:tc>
          <w:tcPr>
            <w:tcW w:w="3867" w:type="dxa"/>
          </w:tcPr>
          <w:p w14:paraId="4A40B183" w14:textId="310702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dependents in family excluding themselves (spouse, children etc.)</w:t>
            </w:r>
          </w:p>
        </w:tc>
        <w:tc>
          <w:tcPr>
            <w:tcW w:w="1279" w:type="dxa"/>
          </w:tcPr>
          <w:p w14:paraId="2EE6BC24" w14:textId="5699E67B"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bl>
    <w:p w14:paraId="161F7045" w14:textId="4DF7F700" w:rsidR="00375892" w:rsidRPr="00AE3F27" w:rsidRDefault="00DC630E" w:rsidP="004D622E">
      <w:pPr>
        <w:pStyle w:val="Heading3"/>
        <w:numPr>
          <w:ilvl w:val="1"/>
          <w:numId w:val="2"/>
        </w:numPr>
        <w:rPr>
          <w:rFonts w:ascii="Times New Roman" w:hAnsi="Times New Roman" w:cs="Times New Roman"/>
        </w:rPr>
      </w:pPr>
      <w:bookmarkStart w:id="4" w:name="_Toc205935959"/>
      <w:r w:rsidRPr="00AE3F27">
        <w:rPr>
          <w:rFonts w:ascii="Times New Roman" w:hAnsi="Times New Roman" w:cs="Times New Roman"/>
        </w:rPr>
        <w:t>Data Preprocessing</w:t>
      </w:r>
      <w:bookmarkEnd w:id="4"/>
    </w:p>
    <w:p w14:paraId="31383BAB" w14:textId="0A571A10" w:rsidR="00375892" w:rsidRPr="00AE3F27" w:rsidRDefault="00DC630E" w:rsidP="00705E47">
      <w:pPr>
        <w:ind w:firstLine="360"/>
        <w:rPr>
          <w:rFonts w:ascii="Times New Roman" w:hAnsi="Times New Roman" w:cs="Times New Roman"/>
          <w:sz w:val="24"/>
          <w:szCs w:val="28"/>
        </w:rPr>
      </w:pPr>
      <w:r w:rsidRPr="00AE3F27">
        <w:rPr>
          <w:rFonts w:ascii="Times New Roman" w:hAnsi="Times New Roman" w:cs="Times New Roman"/>
          <w:sz w:val="24"/>
          <w:szCs w:val="28"/>
        </w:rPr>
        <w:t>To ensure quality and consistency in PD estimation, we implemented a structured data cleaning and feature engineering process:</w:t>
      </w:r>
    </w:p>
    <w:p w14:paraId="2ADF8836" w14:textId="39C056CF" w:rsidR="000857F4" w:rsidRPr="00AE3F27" w:rsidRDefault="000857F4" w:rsidP="000857F4">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Initial Cleaning</w:t>
      </w:r>
    </w:p>
    <w:p w14:paraId="7DCDC37C" w14:textId="46559E90" w:rsidR="000857F4" w:rsidRPr="00AE3F27" w:rsidRDefault="000857F4" w:rsidP="000857F4">
      <w:pPr>
        <w:pStyle w:val="ListParagraph"/>
        <w:numPr>
          <w:ilvl w:val="0"/>
          <w:numId w:val="4"/>
        </w:numPr>
        <w:rPr>
          <w:rFonts w:ascii="Times New Roman" w:hAnsi="Times New Roman" w:cs="Times New Roman"/>
          <w:sz w:val="24"/>
          <w:szCs w:val="28"/>
        </w:rPr>
      </w:pPr>
      <w:r w:rsidRPr="00AE3F27">
        <w:rPr>
          <w:rFonts w:ascii="Times New Roman" w:hAnsi="Times New Roman" w:cs="Times New Roman"/>
          <w:sz w:val="24"/>
          <w:szCs w:val="28"/>
        </w:rPr>
        <w:t xml:space="preserve">Removed </w:t>
      </w:r>
      <w:r w:rsidR="00375892" w:rsidRPr="00AE3F27">
        <w:rPr>
          <w:rFonts w:ascii="Times New Roman" w:hAnsi="Times New Roman" w:cs="Times New Roman"/>
          <w:sz w:val="24"/>
          <w:szCs w:val="28"/>
        </w:rPr>
        <w:t>unnamed index column.</w:t>
      </w:r>
    </w:p>
    <w:p w14:paraId="362DCD81" w14:textId="42FD4F6D" w:rsidR="000857F4" w:rsidRPr="00AE3F27" w:rsidRDefault="000857F4" w:rsidP="000857F4">
      <w:pPr>
        <w:pStyle w:val="ListParagraph"/>
        <w:numPr>
          <w:ilvl w:val="0"/>
          <w:numId w:val="4"/>
        </w:numPr>
        <w:rPr>
          <w:rFonts w:ascii="Times New Roman" w:hAnsi="Times New Roman" w:cs="Times New Roman"/>
          <w:sz w:val="24"/>
          <w:szCs w:val="28"/>
        </w:rPr>
      </w:pPr>
      <w:r w:rsidRPr="00AE3F27">
        <w:rPr>
          <w:rFonts w:ascii="Times New Roman" w:hAnsi="Times New Roman" w:cs="Times New Roman"/>
          <w:sz w:val="24"/>
          <w:szCs w:val="28"/>
        </w:rPr>
        <w:t xml:space="preserve">Filtered the dataset to include borrowers only from aged 20 to 100 years </w:t>
      </w:r>
    </w:p>
    <w:p w14:paraId="577D2DA2" w14:textId="302A92A4" w:rsidR="000857F4" w:rsidRPr="00AE3F27" w:rsidRDefault="000857F4" w:rsidP="000857F4">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Income Processing</w:t>
      </w:r>
    </w:p>
    <w:p w14:paraId="582508AE" w14:textId="4CAF472B"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Created NoIncomeFlag for borrowers reporting MonthlyIncome = 0 (</w:t>
      </w:r>
      <w:r w:rsidR="00375892" w:rsidRPr="00AE3F27">
        <w:rPr>
          <w:rFonts w:ascii="Times New Roman" w:hAnsi="Times New Roman" w:cs="Times New Roman"/>
          <w:sz w:val="24"/>
          <w:szCs w:val="28"/>
        </w:rPr>
        <w:t>to capture cases prone to extreme DebtRatio</w:t>
      </w:r>
      <w:r w:rsidRPr="00AE3F27">
        <w:rPr>
          <w:rFonts w:ascii="Times New Roman" w:hAnsi="Times New Roman" w:cs="Times New Roman"/>
          <w:sz w:val="24"/>
          <w:szCs w:val="28"/>
        </w:rPr>
        <w:t>)</w:t>
      </w:r>
    </w:p>
    <w:p w14:paraId="10D4E555" w14:textId="7B4A1961"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Grouped borrowers into age brackets (20-29, 30-39, …, 90-100) and computed median income for each group. For missing MonthlyIncome, we use corresponding age group median income as an estimate.</w:t>
      </w:r>
    </w:p>
    <w:p w14:paraId="0BE2A76F" w14:textId="407EDF5C"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Created IncomeInputedFlag to track estimated values</w:t>
      </w:r>
    </w:p>
    <w:p w14:paraId="154AA021" w14:textId="3633B6EC" w:rsidR="001E6881" w:rsidRPr="00AE3F27" w:rsidRDefault="001E6881" w:rsidP="001E6881">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Debt Ratio Capping</w:t>
      </w:r>
    </w:p>
    <w:p w14:paraId="29A07BE3" w14:textId="1E607B5A" w:rsidR="001E6881" w:rsidRPr="00AE3F27" w:rsidRDefault="001E6881" w:rsidP="001E6881">
      <w:pPr>
        <w:pStyle w:val="ListParagraph"/>
        <w:numPr>
          <w:ilvl w:val="0"/>
          <w:numId w:val="6"/>
        </w:numPr>
        <w:rPr>
          <w:rFonts w:ascii="Times New Roman" w:hAnsi="Times New Roman" w:cs="Times New Roman"/>
          <w:sz w:val="24"/>
          <w:szCs w:val="28"/>
        </w:rPr>
      </w:pPr>
      <w:r w:rsidRPr="00AE3F27">
        <w:rPr>
          <w:rFonts w:ascii="Times New Roman" w:hAnsi="Times New Roman" w:cs="Times New Roman"/>
          <w:sz w:val="24"/>
          <w:szCs w:val="28"/>
        </w:rPr>
        <w:t>Ensure all DebtRatio is numeric and replace any infinite values with NaN</w:t>
      </w:r>
    </w:p>
    <w:p w14:paraId="4ACEF574" w14:textId="1B1C6442" w:rsidR="00B0080D" w:rsidRPr="00AE3F27" w:rsidRDefault="001E6881" w:rsidP="00B0080D">
      <w:pPr>
        <w:pStyle w:val="ListParagraph"/>
        <w:numPr>
          <w:ilvl w:val="0"/>
          <w:numId w:val="6"/>
        </w:numPr>
        <w:rPr>
          <w:rFonts w:ascii="Times New Roman" w:hAnsi="Times New Roman" w:cs="Times New Roman"/>
          <w:sz w:val="24"/>
          <w:szCs w:val="28"/>
        </w:rPr>
      </w:pPr>
      <w:r w:rsidRPr="00AE3F27">
        <w:rPr>
          <w:rFonts w:ascii="Times New Roman" w:hAnsi="Times New Roman" w:cs="Times New Roman"/>
          <w:sz w:val="24"/>
          <w:szCs w:val="28"/>
        </w:rPr>
        <w:t xml:space="preserve">Applied realistic caps based on income status (where 0 and NA </w:t>
      </w:r>
      <w:r w:rsidR="00375892" w:rsidRPr="00AE3F27">
        <w:rPr>
          <w:rFonts w:ascii="Times New Roman" w:hAnsi="Times New Roman" w:cs="Times New Roman"/>
          <w:sz w:val="24"/>
          <w:szCs w:val="28"/>
        </w:rPr>
        <w:t xml:space="preserve">income </w:t>
      </w:r>
      <w:r w:rsidRPr="00AE3F27">
        <w:rPr>
          <w:rFonts w:ascii="Times New Roman" w:hAnsi="Times New Roman" w:cs="Times New Roman"/>
          <w:sz w:val="24"/>
          <w:szCs w:val="28"/>
        </w:rPr>
        <w:t>result</w:t>
      </w:r>
      <w:r w:rsidR="00375892" w:rsidRPr="00AE3F27">
        <w:rPr>
          <w:rFonts w:ascii="Times New Roman" w:hAnsi="Times New Roman" w:cs="Times New Roman"/>
          <w:sz w:val="24"/>
          <w:szCs w:val="28"/>
        </w:rPr>
        <w:t>s</w:t>
      </w:r>
      <w:r w:rsidRPr="00AE3F27">
        <w:rPr>
          <w:rFonts w:ascii="Times New Roman" w:hAnsi="Times New Roman" w:cs="Times New Roman"/>
          <w:sz w:val="24"/>
          <w:szCs w:val="28"/>
        </w:rPr>
        <w:t xml:space="preserve"> in extreme high DebtRatio)</w:t>
      </w:r>
      <w:r w:rsidR="00B0080D" w:rsidRPr="00AE3F27">
        <w:rPr>
          <w:rFonts w:ascii="Times New Roman" w:hAnsi="Times New Roman" w:cs="Times New Roman"/>
          <w:sz w:val="24"/>
          <w:szCs w:val="28"/>
        </w:rPr>
        <w:t>:</w:t>
      </w:r>
    </w:p>
    <w:p w14:paraId="7AEF1F55" w14:textId="6337F48F" w:rsidR="00B0080D" w:rsidRPr="00AE3F27" w:rsidRDefault="00B0080D" w:rsidP="00B0080D">
      <w:pPr>
        <w:pStyle w:val="ListParagraph"/>
        <w:numPr>
          <w:ilvl w:val="0"/>
          <w:numId w:val="8"/>
        </w:numPr>
        <w:rPr>
          <w:rFonts w:ascii="Times New Roman" w:hAnsi="Times New Roman" w:cs="Times New Roman"/>
          <w:sz w:val="24"/>
          <w:szCs w:val="28"/>
        </w:rPr>
      </w:pPr>
      <w:r w:rsidRPr="00AE3F27">
        <w:rPr>
          <w:rFonts w:ascii="Times New Roman" w:hAnsi="Times New Roman" w:cs="Times New Roman"/>
          <w:sz w:val="24"/>
          <w:szCs w:val="28"/>
        </w:rPr>
        <w:t>0-Income borrowers and Positive-income with no imputed values: cap at 10.0</w:t>
      </w:r>
    </w:p>
    <w:p w14:paraId="6396E779" w14:textId="1F31C038" w:rsidR="00B0080D" w:rsidRPr="00AE3F27" w:rsidRDefault="00B0080D" w:rsidP="00B0080D">
      <w:pPr>
        <w:pStyle w:val="ListParagraph"/>
        <w:numPr>
          <w:ilvl w:val="0"/>
          <w:numId w:val="8"/>
        </w:numPr>
        <w:rPr>
          <w:rFonts w:ascii="Times New Roman" w:hAnsi="Times New Roman" w:cs="Times New Roman"/>
          <w:sz w:val="24"/>
          <w:szCs w:val="28"/>
        </w:rPr>
      </w:pPr>
      <w:r w:rsidRPr="00AE3F27">
        <w:rPr>
          <w:rFonts w:ascii="Times New Roman" w:hAnsi="Times New Roman" w:cs="Times New Roman"/>
          <w:sz w:val="24"/>
          <w:szCs w:val="28"/>
        </w:rPr>
        <w:t>Positive-income with imputed values: cap at 2.0</w:t>
      </w:r>
    </w:p>
    <w:p w14:paraId="0FD81962" w14:textId="59F35519" w:rsidR="00B0080D" w:rsidRPr="00AE3F27" w:rsidRDefault="00B0080D"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Fill any remaining NaNs with the median of observed values</w:t>
      </w:r>
    </w:p>
    <w:p w14:paraId="64714D7C" w14:textId="4C5E34E5" w:rsidR="00B0080D" w:rsidRPr="00AE3F27" w:rsidRDefault="00B0080D" w:rsidP="00B0080D">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Dependents Processing</w:t>
      </w:r>
    </w:p>
    <w:p w14:paraId="4B1B4A00" w14:textId="539815F6" w:rsidR="00B0080D"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Created DependentsMissingFlag for missing NumberOfDepndents</w:t>
      </w:r>
    </w:p>
    <w:p w14:paraId="3215F453" w14:textId="26853A39" w:rsidR="004B3F26" w:rsidRPr="00AE3F27" w:rsidRDefault="004B3F26" w:rsidP="004B3F26">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 xml:space="preserve">Created LargeFamilyFlag for families with greater than or equal to </w:t>
      </w:r>
      <w:r w:rsidR="00375892" w:rsidRPr="00AE3F27">
        <w:rPr>
          <w:rFonts w:ascii="Times New Roman" w:hAnsi="Times New Roman" w:cs="Times New Roman"/>
          <w:sz w:val="24"/>
          <w:szCs w:val="28"/>
        </w:rPr>
        <w:t xml:space="preserve">6 </w:t>
      </w:r>
      <w:r w:rsidRPr="00AE3F27">
        <w:rPr>
          <w:rFonts w:ascii="Times New Roman" w:hAnsi="Times New Roman" w:cs="Times New Roman"/>
          <w:sz w:val="24"/>
          <w:szCs w:val="28"/>
        </w:rPr>
        <w:t>dependents</w:t>
      </w:r>
    </w:p>
    <w:p w14:paraId="745FA218" w14:textId="4D9B8D65" w:rsidR="004B3F26"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Top-coded extreme dependent counts at 5 (as we see certain numbers going more than 5 which is not very realistic)</w:t>
      </w:r>
    </w:p>
    <w:p w14:paraId="17023C28" w14:textId="1076E248" w:rsidR="004B3F26"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Imputed missing values with the median of the top-coded distribution</w:t>
      </w:r>
    </w:p>
    <w:p w14:paraId="34F5D6BB" w14:textId="42713FC7"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Past-Due Variable Processing</w:t>
      </w:r>
    </w:p>
    <w:p w14:paraId="1776724B" w14:textId="20EC3B6D"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For each of the three delinquency count variables:</w:t>
      </w:r>
    </w:p>
    <w:p w14:paraId="0E876E33" w14:textId="771EDB6C"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t xml:space="preserve">Converted to numeric and replaced special codes 96 and 98 with NaN </w:t>
      </w:r>
      <w:r w:rsidR="00375892" w:rsidRPr="00AE3F27">
        <w:rPr>
          <w:rFonts w:ascii="Times New Roman" w:hAnsi="Times New Roman" w:cs="Times New Roman"/>
          <w:sz w:val="24"/>
          <w:szCs w:val="28"/>
        </w:rPr>
        <w:t>tracking them with *_MissingFlag variables</w:t>
      </w:r>
    </w:p>
    <w:p w14:paraId="00C50FEC" w14:textId="5A2CC0FE"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lastRenderedPageBreak/>
        <w:t xml:space="preserve">Imputed </w:t>
      </w:r>
      <w:r w:rsidR="00375892" w:rsidRPr="00AE3F27">
        <w:rPr>
          <w:rFonts w:ascii="Times New Roman" w:hAnsi="Times New Roman" w:cs="Times New Roman"/>
          <w:sz w:val="24"/>
          <w:szCs w:val="28"/>
        </w:rPr>
        <w:t>missing values</w:t>
      </w:r>
      <w:r w:rsidRPr="00AE3F27">
        <w:rPr>
          <w:rFonts w:ascii="Times New Roman" w:hAnsi="Times New Roman" w:cs="Times New Roman"/>
          <w:sz w:val="24"/>
          <w:szCs w:val="28"/>
        </w:rPr>
        <w:t xml:space="preserve"> with median from valid cases</w:t>
      </w:r>
    </w:p>
    <w:p w14:paraId="42E90169" w14:textId="26EF242E"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t>Capped extreme counts at 10</w:t>
      </w:r>
    </w:p>
    <w:p w14:paraId="58133CD6" w14:textId="3B728D33"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Feature and Target Separation</w:t>
      </w:r>
    </w:p>
    <w:p w14:paraId="6DF70691" w14:textId="55FB26D4"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Defined SeriousDlqin2yrs as the target variable.</w:t>
      </w:r>
    </w:p>
    <w:p w14:paraId="61B1183F" w14:textId="279837D4"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Retained clean and engineered features for modeling</w:t>
      </w:r>
    </w:p>
    <w:p w14:paraId="7A58305D" w14:textId="68C63870"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Data Splitting and reproducibility</w:t>
      </w:r>
    </w:p>
    <w:p w14:paraId="435CFFFE" w14:textId="104A04AB" w:rsidR="004B3F26" w:rsidRPr="00AE3F27" w:rsidRDefault="004B3F26" w:rsidP="004B3F26">
      <w:pPr>
        <w:pStyle w:val="ListParagraph"/>
        <w:numPr>
          <w:ilvl w:val="0"/>
          <w:numId w:val="13"/>
        </w:numPr>
        <w:rPr>
          <w:rFonts w:ascii="Times New Roman" w:hAnsi="Times New Roman" w:cs="Times New Roman"/>
          <w:sz w:val="24"/>
          <w:szCs w:val="28"/>
        </w:rPr>
      </w:pPr>
      <w:r w:rsidRPr="00AE3F27">
        <w:rPr>
          <w:rFonts w:ascii="Times New Roman" w:hAnsi="Times New Roman" w:cs="Times New Roman"/>
          <w:sz w:val="24"/>
          <w:szCs w:val="28"/>
        </w:rPr>
        <w:t>Stratified Train (60%) /Validation (20%) / Test (20%) split using a fixed random seed</w:t>
      </w:r>
    </w:p>
    <w:p w14:paraId="13114EA7" w14:textId="15EAFA05" w:rsidR="004B3F26" w:rsidRPr="00AE3F27" w:rsidRDefault="004B3F26" w:rsidP="004B3F26">
      <w:pPr>
        <w:pStyle w:val="ListParagraph"/>
        <w:numPr>
          <w:ilvl w:val="0"/>
          <w:numId w:val="13"/>
        </w:numPr>
        <w:rPr>
          <w:rFonts w:ascii="Times New Roman" w:hAnsi="Times New Roman" w:cs="Times New Roman"/>
          <w:sz w:val="24"/>
          <w:szCs w:val="28"/>
        </w:rPr>
      </w:pPr>
      <w:r w:rsidRPr="00AE3F27">
        <w:rPr>
          <w:rFonts w:ascii="Times New Roman" w:hAnsi="Times New Roman" w:cs="Times New Roman"/>
          <w:sz w:val="24"/>
          <w:szCs w:val="28"/>
        </w:rPr>
        <w:t>Saved split indices to ensure identical subsets across runs</w:t>
      </w:r>
    </w:p>
    <w:p w14:paraId="55643F16" w14:textId="5244A16E" w:rsidR="001E6881" w:rsidRPr="00AE3F27" w:rsidRDefault="00375892" w:rsidP="004D622E">
      <w:pPr>
        <w:pStyle w:val="Heading3"/>
        <w:numPr>
          <w:ilvl w:val="1"/>
          <w:numId w:val="2"/>
        </w:numPr>
        <w:rPr>
          <w:rFonts w:ascii="Times New Roman" w:hAnsi="Times New Roman" w:cs="Times New Roman"/>
        </w:rPr>
      </w:pPr>
      <w:bookmarkStart w:id="5" w:name="_Toc205935960"/>
      <w:r w:rsidRPr="00AE3F27">
        <w:rPr>
          <w:rFonts w:ascii="Times New Roman" w:hAnsi="Times New Roman" w:cs="Times New Roman"/>
        </w:rPr>
        <w:t>Rationale for Data Adjustment</w:t>
      </w:r>
      <w:bookmarkEnd w:id="5"/>
    </w:p>
    <w:p w14:paraId="427DAA47" w14:textId="29C8B030" w:rsidR="00375892" w:rsidRPr="00AE3F27" w:rsidRDefault="00375892" w:rsidP="00705E47">
      <w:pPr>
        <w:ind w:firstLine="420"/>
        <w:rPr>
          <w:rFonts w:ascii="Times New Roman" w:hAnsi="Times New Roman" w:cs="Times New Roman"/>
          <w:sz w:val="24"/>
          <w:szCs w:val="28"/>
        </w:rPr>
      </w:pPr>
      <w:r w:rsidRPr="00AE3F27">
        <w:rPr>
          <w:rFonts w:ascii="Times New Roman" w:hAnsi="Times New Roman" w:cs="Times New Roman"/>
          <w:sz w:val="24"/>
          <w:szCs w:val="28"/>
        </w:rPr>
        <w:t>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DebtRatio and NumberofDependets</w:t>
      </w:r>
      <w:r w:rsidR="00645761" w:rsidRPr="00AE3F27">
        <w:rPr>
          <w:rFonts w:ascii="Times New Roman" w:hAnsi="Times New Roman" w:cs="Times New Roman"/>
          <w:sz w:val="24"/>
          <w:szCs w:val="28"/>
        </w:rPr>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w:t>
      </w:r>
      <w:r w:rsidR="004D622E" w:rsidRPr="00AE3F27">
        <w:rPr>
          <w:rFonts w:ascii="Times New Roman" w:hAnsi="Times New Roman" w:cs="Times New Roman"/>
          <w:sz w:val="24"/>
          <w:szCs w:val="28"/>
        </w:rPr>
        <w:t>reduce</w:t>
      </w:r>
      <w:r w:rsidR="00645761" w:rsidRPr="00AE3F27">
        <w:rPr>
          <w:rFonts w:ascii="Times New Roman" w:hAnsi="Times New Roman" w:cs="Times New Roman"/>
          <w:sz w:val="24"/>
          <w:szCs w:val="28"/>
        </w:rPr>
        <w:t xml:space="preserve"> noise which create stable inputs for PD estimation and subsequent QRM analysis.</w:t>
      </w:r>
      <w:r w:rsidRPr="00AE3F27">
        <w:rPr>
          <w:rFonts w:ascii="Times New Roman" w:hAnsi="Times New Roman" w:cs="Times New Roman"/>
          <w:sz w:val="24"/>
          <w:szCs w:val="28"/>
        </w:rPr>
        <w:t xml:space="preserve"> </w:t>
      </w:r>
    </w:p>
    <w:p w14:paraId="769B1048" w14:textId="69045397" w:rsidR="00123E96" w:rsidRDefault="00123E96" w:rsidP="0089731F">
      <w:pPr>
        <w:pStyle w:val="Heading2"/>
        <w:rPr>
          <w:rFonts w:ascii="Times New Roman" w:hAnsi="Times New Roman" w:cs="Times New Roman"/>
        </w:rPr>
      </w:pPr>
      <w:bookmarkStart w:id="6" w:name="_Toc205935961"/>
      <w:r w:rsidRPr="00AE3F27">
        <w:rPr>
          <w:rFonts w:ascii="Times New Roman" w:hAnsi="Times New Roman" w:cs="Times New Roman"/>
        </w:rPr>
        <w:t>Methodology</w:t>
      </w:r>
      <w:bookmarkEnd w:id="6"/>
    </w:p>
    <w:p w14:paraId="60294210" w14:textId="2D633889" w:rsidR="00CD6A19" w:rsidRDefault="00CD6A19" w:rsidP="00705E47">
      <w:pPr>
        <w:ind w:firstLine="420"/>
        <w:rPr>
          <w:rFonts w:ascii="Times New Roman" w:hAnsi="Times New Roman" w:cs="Times New Roman"/>
          <w:sz w:val="24"/>
          <w:lang w:val="en-CA"/>
        </w:rPr>
      </w:pPr>
      <w:r>
        <w:rPr>
          <w:rFonts w:ascii="Times New Roman" w:hAnsi="Times New Roman" w:cs="Times New Roman"/>
          <w:sz w:val="24"/>
          <w:lang w:val="en-CA"/>
        </w:rPr>
        <w:t>We enforce strict determinism: a single global seed</w:t>
      </w:r>
      <w:r w:rsidR="003568E3">
        <w:rPr>
          <w:rFonts w:ascii="Times New Roman" w:hAnsi="Times New Roman" w:cs="Times New Roman"/>
          <w:sz w:val="24"/>
          <w:lang w:val="en-CA"/>
        </w:rPr>
        <w:t xml:space="preserve"> (4</w:t>
      </w:r>
      <w:r w:rsidR="008A39A3">
        <w:rPr>
          <w:rFonts w:ascii="Times New Roman" w:hAnsi="Times New Roman" w:cs="Times New Roman"/>
          <w:sz w:val="24"/>
          <w:lang w:val="en-CA"/>
        </w:rPr>
        <w:t>45</w:t>
      </w:r>
      <w:r w:rsidR="003568E3">
        <w:rPr>
          <w:rFonts w:ascii="Times New Roman" w:hAnsi="Times New Roman" w:cs="Times New Roman"/>
          <w:sz w:val="24"/>
          <w:lang w:val="en-CA"/>
        </w:rPr>
        <w:t>)</w:t>
      </w:r>
      <w:r>
        <w:rPr>
          <w:rFonts w:ascii="Times New Roman" w:hAnsi="Times New Roman" w:cs="Times New Roman"/>
          <w:sz w:val="24"/>
          <w:lang w:val="en-CA"/>
        </w:rPr>
        <w:t>, single threaded numeric backend, and fixed PYTHONHASHSEED. Train/validation/test indices are created once via stratified splits (60/20/20) and persisted to disk, so every model is trained and evaluated on identical rows across runs to make sure reproducibility.</w:t>
      </w:r>
    </w:p>
    <w:p w14:paraId="4E440064" w14:textId="2CEFF26B" w:rsidR="00D67E2F" w:rsidRDefault="00D67E2F" w:rsidP="00705E47">
      <w:pPr>
        <w:ind w:firstLine="420"/>
        <w:rPr>
          <w:rFonts w:ascii="Times New Roman" w:hAnsi="Times New Roman" w:cs="Times New Roman"/>
          <w:sz w:val="24"/>
          <w:lang w:val="en-CA"/>
        </w:rPr>
      </w:pPr>
      <w:r>
        <w:rPr>
          <w:rFonts w:ascii="Times New Roman" w:hAnsi="Times New Roman" w:cs="Times New Roman"/>
          <w:sz w:val="24"/>
          <w:lang w:val="en-CA"/>
        </w:rPr>
        <w:t>Hyperparameters are chosen on the training subset via 3-fold stratified cross-validation using ROC-AUC as the scoring metric.</w:t>
      </w:r>
      <w:r w:rsidR="00F551D5">
        <w:rPr>
          <w:rFonts w:ascii="Times New Roman" w:hAnsi="Times New Roman" w:cs="Times New Roman"/>
          <w:sz w:val="24"/>
          <w:lang w:val="en-CA"/>
        </w:rPr>
        <w:t xml:space="preserve"> The selected configuration is then refit on Train and Validation then evaluated on the untouched Test subset </w:t>
      </w:r>
      <w:r w:rsidR="00E84A98">
        <w:rPr>
          <w:rFonts w:ascii="Times New Roman" w:hAnsi="Times New Roman" w:cs="Times New Roman"/>
          <w:sz w:val="24"/>
          <w:lang w:val="en-CA"/>
        </w:rPr>
        <w:t>to avoid test</w:t>
      </w:r>
      <w:r w:rsidR="00F551D5">
        <w:rPr>
          <w:rFonts w:ascii="Times New Roman" w:hAnsi="Times New Roman" w:cs="Times New Roman"/>
          <w:sz w:val="24"/>
          <w:lang w:val="en-CA"/>
        </w:rPr>
        <w:t xml:space="preserve"> leakage.</w:t>
      </w:r>
    </w:p>
    <w:p w14:paraId="4DBC1F04" w14:textId="01C195D0" w:rsidR="00F551D5" w:rsidRDefault="00E84A98" w:rsidP="00705E47">
      <w:pPr>
        <w:ind w:firstLine="420"/>
        <w:rPr>
          <w:rFonts w:ascii="Times New Roman" w:hAnsi="Times New Roman" w:cs="Times New Roman"/>
          <w:sz w:val="24"/>
          <w:lang w:val="en-CA"/>
        </w:rPr>
      </w:pPr>
      <w:r>
        <w:rPr>
          <w:rFonts w:ascii="Times New Roman" w:hAnsi="Times New Roman" w:cs="Times New Roman"/>
          <w:sz w:val="24"/>
          <w:lang w:val="en-CA"/>
        </w:rPr>
        <w:t>All four models are trained as scikit-learn pipelines; preprocessing inside the pipeline is minimal model-specific</w:t>
      </w:r>
      <w:r w:rsidR="00FB09C2">
        <w:rPr>
          <w:rFonts w:ascii="Times New Roman" w:hAnsi="Times New Roman" w:cs="Times New Roman"/>
          <w:sz w:val="24"/>
          <w:lang w:val="en-CA"/>
        </w:rPr>
        <w:t>:</w:t>
      </w:r>
    </w:p>
    <w:p w14:paraId="4366E82F" w14:textId="77777777" w:rsidR="008A39A3" w:rsidRDefault="008A39A3" w:rsidP="008A39A3">
      <w:pPr>
        <w:pStyle w:val="ListParagraph"/>
        <w:numPr>
          <w:ilvl w:val="0"/>
          <w:numId w:val="17"/>
        </w:numPr>
        <w:rPr>
          <w:rFonts w:ascii="Times New Roman" w:hAnsi="Times New Roman" w:cs="Times New Roman"/>
          <w:sz w:val="24"/>
          <w:lang w:val="en-CA"/>
        </w:rPr>
      </w:pPr>
      <w:r w:rsidRPr="008A39A3">
        <w:rPr>
          <w:rFonts w:ascii="Times New Roman" w:hAnsi="Times New Roman" w:cs="Times New Roman"/>
          <w:b/>
          <w:bCs/>
          <w:sz w:val="24"/>
          <w:lang w:val="en-CA"/>
        </w:rPr>
        <w:t>L1-Logit:</w:t>
      </w:r>
      <w:r>
        <w:rPr>
          <w:rFonts w:ascii="Times New Roman" w:hAnsi="Times New Roman" w:cs="Times New Roman"/>
          <w:sz w:val="24"/>
          <w:lang w:val="en-CA"/>
        </w:rPr>
        <w:t xml:space="preserve"> </w:t>
      </w:r>
    </w:p>
    <w:p w14:paraId="1276EF0D" w14:textId="3A1AF692" w:rsidR="008A39A3" w:rsidRDefault="008A39A3" w:rsidP="008A39A3">
      <w:pPr>
        <w:pStyle w:val="ListParagraph"/>
        <w:ind w:left="860"/>
        <w:rPr>
          <w:rFonts w:ascii="Times New Roman" w:hAnsi="Times New Roman" w:cs="Times New Roman"/>
          <w:sz w:val="24"/>
        </w:rPr>
      </w:pPr>
      <w:r w:rsidRPr="008A39A3">
        <w:rPr>
          <w:rFonts w:ascii="Times New Roman" w:hAnsi="Times New Roman" w:cs="Times New Roman"/>
          <w:sz w:val="24"/>
          <w:lang w:val="en-CA"/>
        </w:rPr>
        <w:t>Pipeline</w:t>
      </w:r>
      <w:r>
        <w:rPr>
          <w:rFonts w:ascii="Times New Roman" w:hAnsi="Times New Roman" w:cs="Times New Roman"/>
          <w:sz w:val="24"/>
          <w:lang w:val="en-CA"/>
        </w:rPr>
        <w:t xml:space="preserve">: </w:t>
      </w:r>
      <w:r w:rsidRPr="008A39A3">
        <w:rPr>
          <w:rFonts w:ascii="Times New Roman" w:hAnsi="Times New Roman" w:cs="Times New Roman"/>
          <w:sz w:val="24"/>
        </w:rPr>
        <w:t>StandardScaler → LogisticRegression(penalty=</w:t>
      </w:r>
      <w:r>
        <w:rPr>
          <w:rFonts w:ascii="Times New Roman" w:hAnsi="Times New Roman" w:cs="Times New Roman"/>
          <w:sz w:val="24"/>
          <w:lang w:val="en-CA"/>
        </w:rPr>
        <w:t>“</w:t>
      </w:r>
      <w:r w:rsidRPr="008A39A3">
        <w:rPr>
          <w:rFonts w:ascii="Times New Roman" w:hAnsi="Times New Roman" w:cs="Times New Roman"/>
          <w:sz w:val="24"/>
        </w:rPr>
        <w:t>l1</w:t>
      </w:r>
      <w:r>
        <w:rPr>
          <w:rFonts w:ascii="Times New Roman" w:hAnsi="Times New Roman" w:cs="Times New Roman"/>
          <w:sz w:val="24"/>
          <w:lang w:val="en-CA"/>
        </w:rPr>
        <w:t>”</w:t>
      </w:r>
      <w:r w:rsidRPr="008A39A3">
        <w:rPr>
          <w:rFonts w:ascii="Times New Roman" w:hAnsi="Times New Roman" w:cs="Times New Roman"/>
          <w:sz w:val="24"/>
        </w:rPr>
        <w:t>, solver=</w:t>
      </w:r>
      <w:r>
        <w:rPr>
          <w:rFonts w:ascii="Times New Roman" w:hAnsi="Times New Roman" w:cs="Times New Roman"/>
          <w:sz w:val="24"/>
          <w:lang w:val="en-CA"/>
        </w:rPr>
        <w:t>“</w:t>
      </w:r>
      <w:r w:rsidRPr="008A39A3">
        <w:rPr>
          <w:rFonts w:ascii="Times New Roman" w:hAnsi="Times New Roman" w:cs="Times New Roman"/>
          <w:sz w:val="24"/>
        </w:rPr>
        <w:t>saga</w:t>
      </w:r>
      <w:r>
        <w:rPr>
          <w:rFonts w:ascii="Times New Roman" w:hAnsi="Times New Roman" w:cs="Times New Roman"/>
          <w:sz w:val="24"/>
          <w:lang w:val="en-CA"/>
        </w:rPr>
        <w:t>”</w:t>
      </w:r>
      <w:r w:rsidRPr="008A39A3">
        <w:rPr>
          <w:rFonts w:ascii="Times New Roman" w:hAnsi="Times New Roman" w:cs="Times New Roman"/>
          <w:sz w:val="24"/>
        </w:rPr>
        <w:t>, max_iter=5000, class_weight=</w:t>
      </w:r>
      <w:r>
        <w:rPr>
          <w:rFonts w:ascii="Times New Roman" w:hAnsi="Times New Roman" w:cs="Times New Roman"/>
          <w:sz w:val="24"/>
          <w:lang w:val="en-CA"/>
        </w:rPr>
        <w:t>“</w:t>
      </w:r>
      <w:r w:rsidRPr="008A39A3">
        <w:rPr>
          <w:rFonts w:ascii="Times New Roman" w:hAnsi="Times New Roman" w:cs="Times New Roman"/>
          <w:sz w:val="24"/>
        </w:rPr>
        <w:t>balanced</w:t>
      </w:r>
      <w:r>
        <w:rPr>
          <w:rFonts w:ascii="Times New Roman" w:hAnsi="Times New Roman" w:cs="Times New Roman"/>
          <w:sz w:val="24"/>
          <w:lang w:val="en-CA"/>
        </w:rPr>
        <w:t>”</w:t>
      </w:r>
      <w:r w:rsidRPr="008A39A3">
        <w:rPr>
          <w:rFonts w:ascii="Times New Roman" w:hAnsi="Times New Roman" w:cs="Times New Roman"/>
          <w:sz w:val="24"/>
        </w:rPr>
        <w:t>)</w:t>
      </w:r>
    </w:p>
    <w:p w14:paraId="3E1A00B8" w14:textId="5F9B3813" w:rsidR="008A39A3" w:rsidRDefault="008A39A3" w:rsidP="008A39A3">
      <w:pPr>
        <w:pStyle w:val="ListParagraph"/>
        <w:ind w:left="860"/>
        <w:rPr>
          <w:rFonts w:ascii="Times New Roman" w:hAnsi="Times New Roman" w:cs="Times New Roman"/>
          <w:sz w:val="24"/>
          <w:lang w:val="en-CA"/>
        </w:rPr>
      </w:pPr>
      <w:r>
        <w:rPr>
          <w:rFonts w:ascii="Times New Roman" w:hAnsi="Times New Roman" w:cs="Times New Roman"/>
          <w:sz w:val="24"/>
          <w:lang w:val="en-CA"/>
        </w:rPr>
        <w:t xml:space="preserve">Tuned: </w:t>
      </w:r>
      <w:r w:rsidRPr="008A39A3">
        <w:rPr>
          <w:rFonts w:ascii="Times New Roman" w:hAnsi="Times New Roman" w:cs="Times New Roman"/>
          <w:sz w:val="24"/>
          <w:lang w:val="en-CA"/>
        </w:rPr>
        <w:t>C</w:t>
      </w:r>
      <w:r>
        <w:rPr>
          <w:rFonts w:ascii="Times New Roman" w:hAnsi="Times New Roman" w:cs="Times New Roman"/>
          <w:sz w:val="24"/>
          <w:lang w:val="en-CA"/>
        </w:rPr>
        <w:t xml:space="preserve"> </w:t>
      </w:r>
      <w:r w:rsidRPr="008A39A3">
        <w:rPr>
          <w:rFonts w:ascii="Cambria Math" w:hAnsi="Cambria Math" w:cs="Cambria Math"/>
          <w:sz w:val="24"/>
          <w:lang w:val="en-CA"/>
        </w:rPr>
        <w:t>∈</w:t>
      </w:r>
      <w:r w:rsidRPr="008A39A3">
        <w:rPr>
          <w:rFonts w:ascii="Times New Roman" w:hAnsi="Times New Roman" w:cs="Times New Roman"/>
          <w:sz w:val="24"/>
          <w:lang w:val="en-CA"/>
        </w:rPr>
        <w:t xml:space="preserve"> [</w:t>
      </w:r>
      <w:r w:rsidRPr="008A39A3">
        <w:rPr>
          <w:rFonts w:ascii="Times New Roman" w:hAnsi="Times New Roman" w:cs="Times New Roman"/>
          <w:sz w:val="24"/>
          <w:lang w:val="en-CA"/>
        </w:rPr>
        <w:t>10</w:t>
      </w:r>
      <w:r>
        <w:rPr>
          <w:rFonts w:ascii="Times New Roman" w:hAnsi="Times New Roman" w:cs="Times New Roman"/>
          <w:sz w:val="24"/>
          <w:vertAlign w:val="superscript"/>
          <w:lang w:val="en-CA"/>
        </w:rPr>
        <w:t>-3</w:t>
      </w:r>
      <w:r>
        <w:rPr>
          <w:rFonts w:ascii="Times New Roman" w:hAnsi="Times New Roman" w:cs="Times New Roman"/>
          <w:sz w:val="24"/>
          <w:lang w:val="en-CA"/>
        </w:rPr>
        <w:t>, 10] (16 log-spaced)</w:t>
      </w:r>
    </w:p>
    <w:p w14:paraId="04C3DC89" w14:textId="330CBD3D" w:rsidR="008A39A3" w:rsidRPr="008A39A3" w:rsidRDefault="008A39A3" w:rsidP="008A39A3">
      <w:pPr>
        <w:pStyle w:val="ListParagraph"/>
        <w:numPr>
          <w:ilvl w:val="0"/>
          <w:numId w:val="17"/>
        </w:numPr>
        <w:rPr>
          <w:rFonts w:ascii="Times New Roman" w:hAnsi="Times New Roman" w:cs="Times New Roman"/>
          <w:b/>
          <w:bCs/>
          <w:sz w:val="24"/>
          <w:lang w:val="en-CA"/>
        </w:rPr>
      </w:pPr>
      <w:r w:rsidRPr="008A39A3">
        <w:rPr>
          <w:rFonts w:ascii="Times New Roman" w:hAnsi="Times New Roman" w:cs="Times New Roman"/>
          <w:b/>
          <w:bCs/>
          <w:sz w:val="24"/>
          <w:lang w:val="en-CA"/>
        </w:rPr>
        <w:t>XGBoost</w:t>
      </w:r>
      <w:r>
        <w:rPr>
          <w:rFonts w:ascii="Times New Roman" w:hAnsi="Times New Roman" w:cs="Times New Roman"/>
          <w:b/>
          <w:bCs/>
          <w:sz w:val="24"/>
          <w:lang w:val="en-CA"/>
        </w:rPr>
        <w:t xml:space="preserve"> (hist)</w:t>
      </w:r>
      <w:r w:rsidRPr="008A39A3">
        <w:rPr>
          <w:rFonts w:ascii="Times New Roman" w:hAnsi="Times New Roman" w:cs="Times New Roman"/>
          <w:b/>
          <w:bCs/>
          <w:sz w:val="24"/>
          <w:lang w:val="en-CA"/>
        </w:rPr>
        <w:t>:</w:t>
      </w:r>
    </w:p>
    <w:p w14:paraId="4740E22A" w14:textId="59EB8520" w:rsidR="008A39A3" w:rsidRDefault="008A39A3" w:rsidP="008A39A3">
      <w:pPr>
        <w:pStyle w:val="ListParagraph"/>
        <w:ind w:left="860"/>
        <w:rPr>
          <w:rFonts w:ascii="Times New Roman" w:hAnsi="Times New Roman" w:cs="Times New Roman"/>
          <w:sz w:val="24"/>
          <w:lang w:val="en-CA"/>
        </w:rPr>
      </w:pPr>
      <w:r>
        <w:rPr>
          <w:rFonts w:ascii="Times New Roman" w:hAnsi="Times New Roman" w:cs="Times New Roman"/>
          <w:sz w:val="24"/>
          <w:lang w:val="en-CA"/>
        </w:rPr>
        <w:lastRenderedPageBreak/>
        <w:t xml:space="preserve">Pipeline: </w:t>
      </w:r>
      <w:r w:rsidRPr="008A39A3">
        <w:rPr>
          <w:rFonts w:ascii="Times New Roman" w:hAnsi="Times New Roman" w:cs="Times New Roman"/>
          <w:sz w:val="24"/>
          <w:lang w:val="en-CA"/>
        </w:rPr>
        <w:t>SimpleImputer(median) → XGBClassifier(objective=</w:t>
      </w:r>
      <w:r>
        <w:rPr>
          <w:rFonts w:ascii="Times New Roman" w:hAnsi="Times New Roman" w:cs="Times New Roman"/>
          <w:sz w:val="24"/>
          <w:lang w:val="en-CA"/>
        </w:rPr>
        <w:t>“</w:t>
      </w:r>
      <w:r w:rsidRPr="008A39A3">
        <w:rPr>
          <w:rFonts w:ascii="Times New Roman" w:hAnsi="Times New Roman" w:cs="Times New Roman"/>
          <w:sz w:val="24"/>
          <w:lang w:val="en-CA"/>
        </w:rPr>
        <w:t>binary:logistic</w:t>
      </w:r>
      <w:r>
        <w:rPr>
          <w:rFonts w:ascii="Times New Roman" w:hAnsi="Times New Roman" w:cs="Times New Roman"/>
          <w:sz w:val="24"/>
          <w:lang w:val="en-CA"/>
        </w:rPr>
        <w:t>”</w:t>
      </w:r>
      <w:r w:rsidRPr="008A39A3">
        <w:rPr>
          <w:rFonts w:ascii="Times New Roman" w:hAnsi="Times New Roman" w:cs="Times New Roman"/>
          <w:sz w:val="24"/>
          <w:lang w:val="en-CA"/>
        </w:rPr>
        <w:t>, eval_metric=</w:t>
      </w:r>
      <w:r>
        <w:rPr>
          <w:rFonts w:ascii="Times New Roman" w:hAnsi="Times New Roman" w:cs="Times New Roman"/>
          <w:sz w:val="24"/>
          <w:lang w:val="en-CA"/>
        </w:rPr>
        <w:t>“</w:t>
      </w:r>
      <w:r w:rsidRPr="008A39A3">
        <w:rPr>
          <w:rFonts w:ascii="Times New Roman" w:hAnsi="Times New Roman" w:cs="Times New Roman"/>
          <w:sz w:val="24"/>
          <w:lang w:val="en-CA"/>
        </w:rPr>
        <w:t>auc</w:t>
      </w:r>
      <w:r>
        <w:rPr>
          <w:rFonts w:ascii="Times New Roman" w:hAnsi="Times New Roman" w:cs="Times New Roman"/>
          <w:sz w:val="24"/>
          <w:lang w:val="en-CA"/>
        </w:rPr>
        <w:t>”</w:t>
      </w:r>
      <w:r w:rsidRPr="008A39A3">
        <w:rPr>
          <w:rFonts w:ascii="Times New Roman" w:hAnsi="Times New Roman" w:cs="Times New Roman"/>
          <w:sz w:val="24"/>
          <w:lang w:val="en-CA"/>
        </w:rPr>
        <w:t>, tree_method=</w:t>
      </w:r>
      <w:r>
        <w:rPr>
          <w:rFonts w:ascii="Times New Roman" w:hAnsi="Times New Roman" w:cs="Times New Roman"/>
          <w:sz w:val="24"/>
          <w:lang w:val="en-CA"/>
        </w:rPr>
        <w:t>“</w:t>
      </w:r>
      <w:r w:rsidRPr="008A39A3">
        <w:rPr>
          <w:rFonts w:ascii="Times New Roman" w:hAnsi="Times New Roman" w:cs="Times New Roman"/>
          <w:sz w:val="24"/>
          <w:lang w:val="en-CA"/>
        </w:rPr>
        <w:t>hist</w:t>
      </w:r>
      <w:r>
        <w:rPr>
          <w:rFonts w:ascii="Times New Roman" w:hAnsi="Times New Roman" w:cs="Times New Roman"/>
          <w:sz w:val="24"/>
          <w:lang w:val="en-CA"/>
        </w:rPr>
        <w:t>”</w:t>
      </w:r>
      <w:r w:rsidRPr="008A39A3">
        <w:rPr>
          <w:rFonts w:ascii="Times New Roman" w:hAnsi="Times New Roman" w:cs="Times New Roman"/>
          <w:sz w:val="24"/>
          <w:lang w:val="en-CA"/>
        </w:rPr>
        <w:t>, subsample=0.8, colsample_bytree=0.8, reg_lambda=1.0, reg_alpha=0.0, scale_pos_weight=#neg/#pos)</w:t>
      </w:r>
    </w:p>
    <w:p w14:paraId="2D62763C" w14:textId="18F9EE6C" w:rsidR="008A39A3" w:rsidRPr="008A39A3" w:rsidRDefault="008A39A3" w:rsidP="008A39A3">
      <w:pPr>
        <w:pStyle w:val="ListParagraph"/>
        <w:ind w:left="860"/>
        <w:rPr>
          <w:rFonts w:ascii="Times New Roman" w:hAnsi="Times New Roman" w:cs="Times New Roman"/>
          <w:sz w:val="24"/>
          <w:lang w:val="en-CA"/>
        </w:rPr>
      </w:pPr>
      <w:r w:rsidRPr="008A39A3">
        <w:rPr>
          <w:rFonts w:ascii="Times New Roman" w:hAnsi="Times New Roman" w:cs="Times New Roman"/>
          <w:sz w:val="24"/>
          <w:lang w:val="en-CA"/>
        </w:rPr>
        <w:t xml:space="preserve">Tuned: </w:t>
      </w:r>
      <w:r w:rsidRPr="008A39A3">
        <w:rPr>
          <w:rFonts w:ascii="Times New Roman" w:hAnsi="Times New Roman" w:cs="Times New Roman"/>
          <w:sz w:val="24"/>
          <w:lang w:val="en-CA"/>
        </w:rPr>
        <w:t xml:space="preserve">n_estimators </w:t>
      </w:r>
      <w:r w:rsidRPr="008A39A3">
        <w:rPr>
          <w:rFonts w:ascii="Cambria Math" w:hAnsi="Cambria Math" w:cs="Cambria Math"/>
          <w:sz w:val="24"/>
          <w:lang w:val="en-CA"/>
        </w:rPr>
        <w:t>∈</w:t>
      </w:r>
      <w:r w:rsidRPr="008A39A3">
        <w:rPr>
          <w:rFonts w:ascii="Times New Roman" w:hAnsi="Times New Roman" w:cs="Times New Roman"/>
          <w:sz w:val="24"/>
          <w:lang w:val="en-CA"/>
        </w:rPr>
        <w:t xml:space="preserve"> </w:t>
      </w:r>
      <w:r w:rsidRPr="008A39A3">
        <w:rPr>
          <w:rFonts w:ascii="Times New Roman" w:hAnsi="Times New Roman" w:cs="Times New Roman"/>
          <w:sz w:val="24"/>
          <w:lang w:val="en-CA"/>
        </w:rPr>
        <w:t>[</w:t>
      </w:r>
      <w:r w:rsidRPr="008A39A3">
        <w:rPr>
          <w:rFonts w:ascii="Times New Roman" w:hAnsi="Times New Roman" w:cs="Times New Roman"/>
          <w:sz w:val="24"/>
          <w:lang w:val="en-CA"/>
        </w:rPr>
        <w:t>400,</w:t>
      </w:r>
      <w:r w:rsidRPr="008A39A3">
        <w:rPr>
          <w:rFonts w:ascii="Times New Roman" w:hAnsi="Times New Roman" w:cs="Times New Roman"/>
          <w:sz w:val="24"/>
          <w:lang w:val="en-CA"/>
        </w:rPr>
        <w:t xml:space="preserve"> </w:t>
      </w:r>
      <w:r w:rsidRPr="008A39A3">
        <w:rPr>
          <w:rFonts w:ascii="Times New Roman" w:hAnsi="Times New Roman" w:cs="Times New Roman"/>
          <w:sz w:val="24"/>
          <w:lang w:val="en-CA"/>
        </w:rPr>
        <w:t>800</w:t>
      </w:r>
      <w:r w:rsidRPr="008A39A3">
        <w:rPr>
          <w:rFonts w:ascii="Times New Roman" w:hAnsi="Times New Roman" w:cs="Times New Roman"/>
          <w:sz w:val="24"/>
          <w:lang w:val="en-CA"/>
        </w:rPr>
        <w:t>]</w:t>
      </w:r>
      <w:r w:rsidRPr="008A39A3">
        <w:rPr>
          <w:rFonts w:ascii="Times New Roman" w:hAnsi="Times New Roman" w:cs="Times New Roman"/>
          <w:sz w:val="24"/>
          <w:lang w:val="en-CA"/>
        </w:rPr>
        <w:t>, max_depth</w:t>
      </w:r>
      <w:r w:rsidRPr="008A39A3">
        <w:rPr>
          <w:rFonts w:ascii="Times New Roman" w:hAnsi="Times New Roman" w:cs="Times New Roman"/>
          <w:sz w:val="24"/>
          <w:lang w:val="en-CA"/>
        </w:rPr>
        <w:t xml:space="preserve"> </w:t>
      </w:r>
      <w:r w:rsidRPr="008A39A3">
        <w:rPr>
          <w:rFonts w:ascii="Cambria Math" w:hAnsi="Cambria Math" w:cs="Cambria Math"/>
          <w:sz w:val="24"/>
          <w:lang w:val="en-CA"/>
        </w:rPr>
        <w:t>∈</w:t>
      </w:r>
      <w:r w:rsidRPr="008A39A3">
        <w:rPr>
          <w:rFonts w:ascii="Times New Roman" w:hAnsi="Times New Roman" w:cs="Times New Roman"/>
          <w:sz w:val="24"/>
          <w:lang w:val="en-CA"/>
        </w:rPr>
        <w:t xml:space="preserve"> [</w:t>
      </w:r>
      <w:r w:rsidRPr="008A39A3">
        <w:rPr>
          <w:rFonts w:ascii="Times New Roman" w:hAnsi="Times New Roman" w:cs="Times New Roman"/>
          <w:sz w:val="24"/>
          <w:lang w:val="en-CA"/>
        </w:rPr>
        <w:t>4,</w:t>
      </w:r>
      <w:r w:rsidRPr="008A39A3">
        <w:rPr>
          <w:rFonts w:ascii="Times New Roman" w:hAnsi="Times New Roman" w:cs="Times New Roman"/>
          <w:sz w:val="24"/>
          <w:lang w:val="en-CA"/>
        </w:rPr>
        <w:t xml:space="preserve"> </w:t>
      </w:r>
      <w:r w:rsidRPr="008A39A3">
        <w:rPr>
          <w:rFonts w:ascii="Times New Roman" w:hAnsi="Times New Roman" w:cs="Times New Roman"/>
          <w:sz w:val="24"/>
          <w:lang w:val="en-CA"/>
        </w:rPr>
        <w:t>6</w:t>
      </w:r>
      <w:r w:rsidRPr="008A39A3">
        <w:rPr>
          <w:rFonts w:ascii="Times New Roman" w:hAnsi="Times New Roman" w:cs="Times New Roman"/>
          <w:sz w:val="24"/>
          <w:lang w:val="en-CA"/>
        </w:rPr>
        <w:t>]</w:t>
      </w:r>
      <w:r w:rsidRPr="008A39A3">
        <w:rPr>
          <w:rFonts w:ascii="Times New Roman" w:hAnsi="Times New Roman" w:cs="Times New Roman"/>
          <w:sz w:val="24"/>
          <w:lang w:val="en-CA"/>
        </w:rPr>
        <w:t xml:space="preserve">, learning_rate </w:t>
      </w:r>
      <w:r w:rsidRPr="008A39A3">
        <w:rPr>
          <w:rFonts w:ascii="Times New Roman" w:hAnsi="Times New Roman" w:cs="Times New Roman"/>
          <w:sz w:val="24"/>
          <w:lang w:val="en-CA"/>
        </w:rPr>
        <w:t>[0</w:t>
      </w:r>
      <w:r w:rsidRPr="008A39A3">
        <w:rPr>
          <w:rFonts w:ascii="Times New Roman" w:hAnsi="Times New Roman" w:cs="Times New Roman"/>
          <w:sz w:val="24"/>
          <w:lang w:val="en-CA"/>
        </w:rPr>
        <w:t>.05,</w:t>
      </w:r>
      <w:r w:rsidRPr="008A39A3">
        <w:rPr>
          <w:rFonts w:ascii="Times New Roman" w:hAnsi="Times New Roman" w:cs="Times New Roman"/>
          <w:sz w:val="24"/>
          <w:lang w:val="en-CA"/>
        </w:rPr>
        <w:t xml:space="preserve"> </w:t>
      </w:r>
      <w:r w:rsidRPr="008A39A3">
        <w:rPr>
          <w:rFonts w:ascii="Times New Roman" w:hAnsi="Times New Roman" w:cs="Times New Roman"/>
          <w:sz w:val="24"/>
          <w:lang w:val="en-CA"/>
        </w:rPr>
        <w:t>0.1</w:t>
      </w:r>
      <w:r w:rsidRPr="008A39A3">
        <w:rPr>
          <w:rFonts w:ascii="Times New Roman" w:hAnsi="Times New Roman" w:cs="Times New Roman"/>
          <w:sz w:val="24"/>
          <w:lang w:val="en-CA"/>
        </w:rPr>
        <w:t>]</w:t>
      </w:r>
      <w:r w:rsidRPr="008A39A3">
        <w:rPr>
          <w:rFonts w:ascii="Times New Roman" w:hAnsi="Times New Roman" w:cs="Times New Roman"/>
          <w:sz w:val="24"/>
          <w:lang w:val="en-CA"/>
        </w:rPr>
        <w:t xml:space="preserve">, </w:t>
      </w:r>
    </w:p>
    <w:p w14:paraId="29C28A37" w14:textId="6ED18C33" w:rsidR="008A39A3" w:rsidRDefault="008A39A3" w:rsidP="008A39A3">
      <w:pPr>
        <w:pStyle w:val="ListParagraph"/>
        <w:ind w:left="860"/>
        <w:rPr>
          <w:rFonts w:ascii="Times New Roman" w:hAnsi="Times New Roman" w:cs="Times New Roman"/>
          <w:sz w:val="24"/>
          <w:lang w:val="en-CA"/>
        </w:rPr>
      </w:pPr>
      <w:r w:rsidRPr="008A39A3">
        <w:rPr>
          <w:rFonts w:ascii="Times New Roman" w:hAnsi="Times New Roman" w:cs="Times New Roman"/>
          <w:sz w:val="24"/>
          <w:lang w:val="en-CA"/>
        </w:rPr>
        <w:t xml:space="preserve">learning_rate </w:t>
      </w:r>
      <w:r w:rsidRPr="008A39A3">
        <w:rPr>
          <w:rFonts w:ascii="Cambria Math" w:hAnsi="Cambria Math" w:cs="Cambria Math"/>
          <w:sz w:val="24"/>
          <w:lang w:val="en-CA"/>
        </w:rPr>
        <w:t>∈</w:t>
      </w:r>
      <w:r w:rsidRPr="008A39A3">
        <w:rPr>
          <w:rFonts w:ascii="Times New Roman" w:hAnsi="Times New Roman" w:cs="Times New Roman"/>
          <w:sz w:val="24"/>
          <w:lang w:val="en-CA"/>
        </w:rPr>
        <w:t xml:space="preserve"> [1, 3] (inputs cast to float32)</w:t>
      </w:r>
    </w:p>
    <w:p w14:paraId="607B9BF3" w14:textId="77777777" w:rsidR="00FB09C2" w:rsidRPr="00FB09C2" w:rsidRDefault="008A39A3" w:rsidP="008A39A3">
      <w:pPr>
        <w:pStyle w:val="ListParagraph"/>
        <w:numPr>
          <w:ilvl w:val="0"/>
          <w:numId w:val="17"/>
        </w:numPr>
        <w:rPr>
          <w:rFonts w:ascii="Times New Roman" w:hAnsi="Times New Roman" w:cs="Times New Roman"/>
          <w:b/>
          <w:bCs/>
          <w:sz w:val="24"/>
          <w:lang w:val="en-CA"/>
        </w:rPr>
      </w:pPr>
      <w:r w:rsidRPr="00FB09C2">
        <w:rPr>
          <w:rFonts w:ascii="Times New Roman" w:hAnsi="Times New Roman" w:cs="Times New Roman"/>
          <w:b/>
          <w:bCs/>
          <w:sz w:val="24"/>
          <w:lang w:val="en-CA"/>
        </w:rPr>
        <w:t>CatBoost (CPU)</w:t>
      </w:r>
      <w:r w:rsidR="00FB09C2" w:rsidRPr="00FB09C2">
        <w:rPr>
          <w:rFonts w:ascii="Times New Roman" w:hAnsi="Times New Roman" w:cs="Times New Roman"/>
          <w:b/>
          <w:bCs/>
          <w:sz w:val="24"/>
          <w:lang w:val="en-CA"/>
        </w:rPr>
        <w:t>:</w:t>
      </w:r>
    </w:p>
    <w:p w14:paraId="58E91699" w14:textId="77777777" w:rsidR="00FB09C2" w:rsidRDefault="00FB09C2" w:rsidP="00FB09C2">
      <w:pPr>
        <w:pStyle w:val="ListParagraph"/>
        <w:ind w:left="860"/>
        <w:rPr>
          <w:rFonts w:ascii="Times New Roman" w:hAnsi="Times New Roman" w:cs="Times New Roman"/>
          <w:sz w:val="24"/>
        </w:rPr>
      </w:pPr>
      <w:r w:rsidRPr="00FB09C2">
        <w:rPr>
          <w:rFonts w:ascii="Times New Roman" w:hAnsi="Times New Roman" w:cs="Times New Roman"/>
          <w:sz w:val="24"/>
        </w:rPr>
        <w:t>CatBoostClassifier(iterations=2000, early_stopping_rounds=100, loss_function=</w:t>
      </w:r>
      <w:r>
        <w:rPr>
          <w:rFonts w:ascii="Times New Roman" w:hAnsi="Times New Roman" w:cs="Times New Roman"/>
          <w:sz w:val="24"/>
          <w:lang w:val="en-CA"/>
        </w:rPr>
        <w:t>“</w:t>
      </w:r>
      <w:r w:rsidRPr="00FB09C2">
        <w:rPr>
          <w:rFonts w:ascii="Times New Roman" w:hAnsi="Times New Roman" w:cs="Times New Roman"/>
          <w:sz w:val="24"/>
        </w:rPr>
        <w:t>Logloss</w:t>
      </w:r>
      <w:r>
        <w:rPr>
          <w:rFonts w:ascii="Times New Roman" w:hAnsi="Times New Roman" w:cs="Times New Roman"/>
          <w:sz w:val="24"/>
        </w:rPr>
        <w:t>”</w:t>
      </w:r>
      <w:r w:rsidRPr="00FB09C2">
        <w:rPr>
          <w:rFonts w:ascii="Times New Roman" w:hAnsi="Times New Roman" w:cs="Times New Roman"/>
          <w:sz w:val="24"/>
        </w:rPr>
        <w:t>, eval_metric=</w:t>
      </w:r>
      <w:r>
        <w:rPr>
          <w:rFonts w:ascii="Times New Roman" w:hAnsi="Times New Roman" w:cs="Times New Roman"/>
          <w:sz w:val="24"/>
          <w:lang w:val="en-CA"/>
        </w:rPr>
        <w:t>“</w:t>
      </w:r>
      <w:r w:rsidRPr="00FB09C2">
        <w:rPr>
          <w:rFonts w:ascii="Times New Roman" w:hAnsi="Times New Roman" w:cs="Times New Roman"/>
          <w:sz w:val="24"/>
        </w:rPr>
        <w:t>AUC</w:t>
      </w:r>
      <w:r>
        <w:rPr>
          <w:rFonts w:ascii="Times New Roman" w:hAnsi="Times New Roman" w:cs="Times New Roman"/>
          <w:sz w:val="24"/>
        </w:rPr>
        <w:t>”</w:t>
      </w:r>
      <w:r w:rsidRPr="00FB09C2">
        <w:rPr>
          <w:rFonts w:ascii="Times New Roman" w:hAnsi="Times New Roman" w:cs="Times New Roman"/>
          <w:sz w:val="24"/>
        </w:rPr>
        <w:t>, class_weights=[1, #neg/#pos])</w:t>
      </w:r>
    </w:p>
    <w:p w14:paraId="75943D1D" w14:textId="0CFF0726" w:rsidR="008A39A3" w:rsidRDefault="00FB09C2" w:rsidP="00FB09C2">
      <w:pPr>
        <w:pStyle w:val="ListParagraph"/>
        <w:ind w:left="860"/>
        <w:rPr>
          <w:rFonts w:ascii="Times New Roman" w:hAnsi="Times New Roman" w:cs="Times New Roman"/>
          <w:sz w:val="24"/>
        </w:rPr>
      </w:pPr>
      <w:r>
        <w:rPr>
          <w:rFonts w:ascii="Times New Roman" w:hAnsi="Times New Roman" w:cs="Times New Roman"/>
          <w:sz w:val="24"/>
        </w:rPr>
        <w:t>Tuned:</w:t>
      </w:r>
      <w:r w:rsidRPr="00FB09C2">
        <w:rPr>
          <w:rFonts w:ascii="Times New Roman" w:hAnsi="Times New Roman" w:cs="Times New Roman"/>
          <w:sz w:val="24"/>
        </w:rPr>
        <w:t xml:space="preserve"> depth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6,</w:t>
      </w:r>
      <w:r>
        <w:rPr>
          <w:rFonts w:ascii="Times New Roman" w:hAnsi="Times New Roman" w:cs="Times New Roman"/>
          <w:sz w:val="24"/>
        </w:rPr>
        <w:t xml:space="preserve"> </w:t>
      </w:r>
      <w:r w:rsidRPr="00FB09C2">
        <w:rPr>
          <w:rFonts w:ascii="Times New Roman" w:hAnsi="Times New Roman" w:cs="Times New Roman"/>
          <w:sz w:val="24"/>
        </w:rPr>
        <w:t>8</w:t>
      </w:r>
      <w:r>
        <w:rPr>
          <w:rFonts w:ascii="Times New Roman" w:hAnsi="Times New Roman" w:cs="Times New Roman"/>
          <w:sz w:val="24"/>
        </w:rPr>
        <w:t>]</w:t>
      </w:r>
      <w:r w:rsidRPr="00FB09C2">
        <w:rPr>
          <w:rFonts w:ascii="Times New Roman" w:hAnsi="Times New Roman" w:cs="Times New Roman"/>
          <w:sz w:val="24"/>
        </w:rPr>
        <w:t xml:space="preserve">, learning_rate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0.05,</w:t>
      </w:r>
      <w:r>
        <w:rPr>
          <w:rFonts w:ascii="Times New Roman" w:hAnsi="Times New Roman" w:cs="Times New Roman"/>
          <w:sz w:val="24"/>
        </w:rPr>
        <w:t xml:space="preserve"> </w:t>
      </w:r>
      <w:r w:rsidRPr="00FB09C2">
        <w:rPr>
          <w:rFonts w:ascii="Times New Roman" w:hAnsi="Times New Roman" w:cs="Times New Roman"/>
          <w:sz w:val="24"/>
        </w:rPr>
        <w:t>0.1</w:t>
      </w:r>
      <w:r>
        <w:rPr>
          <w:rFonts w:ascii="Times New Roman" w:hAnsi="Times New Roman" w:cs="Times New Roman"/>
          <w:sz w:val="24"/>
        </w:rPr>
        <w:t>]</w:t>
      </w:r>
      <w:r w:rsidRPr="00FB09C2">
        <w:rPr>
          <w:rFonts w:ascii="Times New Roman" w:hAnsi="Times New Roman" w:cs="Times New Roman"/>
          <w:sz w:val="24"/>
        </w:rPr>
        <w:t>, l2_leaf_reg=3</w:t>
      </w:r>
    </w:p>
    <w:p w14:paraId="647EA58C" w14:textId="1731F69A" w:rsidR="00FB09C2" w:rsidRDefault="00FB09C2" w:rsidP="00FB09C2">
      <w:pPr>
        <w:pStyle w:val="ListParagraph"/>
        <w:numPr>
          <w:ilvl w:val="0"/>
          <w:numId w:val="17"/>
        </w:numPr>
        <w:rPr>
          <w:rFonts w:ascii="Times New Roman" w:hAnsi="Times New Roman" w:cs="Times New Roman"/>
          <w:sz w:val="24"/>
          <w:lang w:val="en-CA"/>
        </w:rPr>
      </w:pPr>
      <w:r>
        <w:rPr>
          <w:rFonts w:ascii="Times New Roman" w:hAnsi="Times New Roman" w:cs="Times New Roman"/>
          <w:sz w:val="24"/>
          <w:lang w:val="en-CA"/>
        </w:rPr>
        <w:t>Random Forest:</w:t>
      </w:r>
    </w:p>
    <w:p w14:paraId="6DBD0105" w14:textId="3C1FFE5E" w:rsidR="00FB09C2" w:rsidRDefault="00FB09C2" w:rsidP="00FB09C2">
      <w:pPr>
        <w:pStyle w:val="ListParagraph"/>
        <w:ind w:left="860"/>
        <w:rPr>
          <w:rFonts w:ascii="Times New Roman" w:hAnsi="Times New Roman" w:cs="Times New Roman"/>
          <w:sz w:val="24"/>
        </w:rPr>
      </w:pPr>
      <w:r w:rsidRPr="00FB09C2">
        <w:rPr>
          <w:rFonts w:ascii="Times New Roman" w:hAnsi="Times New Roman" w:cs="Times New Roman"/>
          <w:sz w:val="24"/>
        </w:rPr>
        <w:t>Pipeline: SimpleImputer(median) →</w:t>
      </w:r>
      <w:r>
        <w:rPr>
          <w:rFonts w:ascii="Times New Roman" w:hAnsi="Times New Roman" w:cs="Times New Roman"/>
          <w:sz w:val="24"/>
        </w:rPr>
        <w:t xml:space="preserve"> </w:t>
      </w:r>
      <w:r w:rsidRPr="00FB09C2">
        <w:rPr>
          <w:rFonts w:ascii="Times New Roman" w:hAnsi="Times New Roman" w:cs="Times New Roman"/>
          <w:sz w:val="24"/>
        </w:rPr>
        <w:t>RandomForestClassifier(class_weight=</w:t>
      </w:r>
      <w:r>
        <w:rPr>
          <w:rFonts w:ascii="Times New Roman" w:hAnsi="Times New Roman" w:cs="Times New Roman"/>
          <w:sz w:val="24"/>
          <w:lang w:val="en-CA"/>
        </w:rPr>
        <w:t>“</w:t>
      </w:r>
      <w:r w:rsidRPr="00FB09C2">
        <w:rPr>
          <w:rFonts w:ascii="Times New Roman" w:hAnsi="Times New Roman" w:cs="Times New Roman"/>
          <w:sz w:val="24"/>
        </w:rPr>
        <w:t>balanced_subsample</w:t>
      </w:r>
      <w:r>
        <w:rPr>
          <w:rFonts w:ascii="Times New Roman" w:hAnsi="Times New Roman" w:cs="Times New Roman"/>
          <w:sz w:val="24"/>
        </w:rPr>
        <w:t>”</w:t>
      </w:r>
      <w:r w:rsidRPr="00FB09C2">
        <w:rPr>
          <w:rFonts w:ascii="Times New Roman" w:hAnsi="Times New Roman" w:cs="Times New Roman"/>
          <w:sz w:val="24"/>
        </w:rPr>
        <w:t>)</w:t>
      </w:r>
    </w:p>
    <w:p w14:paraId="4A4AAEE0" w14:textId="71DDDF30" w:rsidR="00FB09C2" w:rsidRPr="00FB09C2" w:rsidRDefault="00FB09C2" w:rsidP="00FB09C2">
      <w:pPr>
        <w:pStyle w:val="ListParagraph"/>
        <w:ind w:left="860"/>
        <w:rPr>
          <w:rFonts w:ascii="Times New Roman" w:hAnsi="Times New Roman" w:cs="Times New Roman"/>
          <w:sz w:val="24"/>
        </w:rPr>
      </w:pPr>
      <w:r>
        <w:rPr>
          <w:rFonts w:ascii="Times New Roman" w:hAnsi="Times New Roman" w:cs="Times New Roman"/>
          <w:sz w:val="24"/>
        </w:rPr>
        <w:t xml:space="preserve">Tuned: </w:t>
      </w:r>
      <w:r w:rsidRPr="00FB09C2">
        <w:rPr>
          <w:rFonts w:ascii="Times New Roman" w:hAnsi="Times New Roman" w:cs="Times New Roman"/>
          <w:sz w:val="24"/>
        </w:rPr>
        <w:t xml:space="preserve">n_estimators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400,</w:t>
      </w:r>
      <w:r>
        <w:rPr>
          <w:rFonts w:ascii="Times New Roman" w:hAnsi="Times New Roman" w:cs="Times New Roman"/>
          <w:sz w:val="24"/>
        </w:rPr>
        <w:t xml:space="preserve"> </w:t>
      </w:r>
      <w:r w:rsidRPr="00FB09C2">
        <w:rPr>
          <w:rFonts w:ascii="Times New Roman" w:hAnsi="Times New Roman" w:cs="Times New Roman"/>
          <w:sz w:val="24"/>
        </w:rPr>
        <w:t>800</w:t>
      </w:r>
      <w:r>
        <w:rPr>
          <w:rFonts w:ascii="Times New Roman" w:hAnsi="Times New Roman" w:cs="Times New Roman"/>
          <w:sz w:val="24"/>
        </w:rPr>
        <w:t>]</w:t>
      </w:r>
      <w:r w:rsidRPr="00FB09C2">
        <w:rPr>
          <w:rFonts w:ascii="Times New Roman" w:hAnsi="Times New Roman" w:cs="Times New Roman"/>
          <w:sz w:val="24"/>
        </w:rPr>
        <w:t xml:space="preserve">, max_depth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None,</w:t>
      </w:r>
      <w:r>
        <w:rPr>
          <w:rFonts w:ascii="Times New Roman" w:hAnsi="Times New Roman" w:cs="Times New Roman"/>
          <w:sz w:val="24"/>
        </w:rPr>
        <w:t xml:space="preserve"> </w:t>
      </w:r>
      <w:r w:rsidRPr="00FB09C2">
        <w:rPr>
          <w:rFonts w:ascii="Times New Roman" w:hAnsi="Times New Roman" w:cs="Times New Roman"/>
          <w:sz w:val="24"/>
        </w:rPr>
        <w:t>12</w:t>
      </w:r>
      <w:r>
        <w:rPr>
          <w:rFonts w:ascii="Times New Roman" w:hAnsi="Times New Roman" w:cs="Times New Roman"/>
          <w:sz w:val="24"/>
        </w:rPr>
        <w:t>]</w:t>
      </w:r>
      <w:r w:rsidRPr="00FB09C2">
        <w:rPr>
          <w:rFonts w:ascii="Times New Roman" w:hAnsi="Times New Roman" w:cs="Times New Roman"/>
          <w:sz w:val="24"/>
        </w:rPr>
        <w:t xml:space="preserve">, min_samples_leaf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1,</w:t>
      </w:r>
      <w:r>
        <w:rPr>
          <w:rFonts w:ascii="Times New Roman" w:hAnsi="Times New Roman" w:cs="Times New Roman"/>
          <w:sz w:val="24"/>
        </w:rPr>
        <w:t xml:space="preserve"> </w:t>
      </w:r>
      <w:r w:rsidRPr="00FB09C2">
        <w:rPr>
          <w:rFonts w:ascii="Times New Roman" w:hAnsi="Times New Roman" w:cs="Times New Roman"/>
          <w:sz w:val="24"/>
        </w:rPr>
        <w:t>5</w:t>
      </w:r>
      <w:r>
        <w:rPr>
          <w:rFonts w:ascii="Times New Roman" w:hAnsi="Times New Roman" w:cs="Times New Roman"/>
          <w:sz w:val="24"/>
        </w:rPr>
        <w:t>]</w:t>
      </w:r>
      <w:r w:rsidRPr="00FB09C2">
        <w:rPr>
          <w:rFonts w:ascii="Times New Roman" w:hAnsi="Times New Roman" w:cs="Times New Roman"/>
          <w:sz w:val="24"/>
        </w:rPr>
        <w:t xml:space="preserve">, max_features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Pr>
          <w:rFonts w:ascii="Times New Roman" w:hAnsi="Times New Roman" w:cs="Times New Roman"/>
          <w:sz w:val="24"/>
          <w:lang w:val="en-CA"/>
        </w:rPr>
        <w:t>“</w:t>
      </w:r>
      <w:r w:rsidRPr="00FB09C2">
        <w:rPr>
          <w:rFonts w:ascii="Times New Roman" w:hAnsi="Times New Roman" w:cs="Times New Roman"/>
          <w:sz w:val="24"/>
        </w:rPr>
        <w:t>sqrt</w:t>
      </w:r>
      <w:r>
        <w:rPr>
          <w:rFonts w:ascii="Times New Roman" w:hAnsi="Times New Roman" w:cs="Times New Roman"/>
          <w:sz w:val="24"/>
        </w:rPr>
        <w:t>”</w:t>
      </w:r>
      <w:r w:rsidRPr="00FB09C2">
        <w:rPr>
          <w:rFonts w:ascii="Times New Roman" w:hAnsi="Times New Roman" w:cs="Times New Roman"/>
          <w:sz w:val="24"/>
        </w:rPr>
        <w:t>,</w:t>
      </w:r>
      <w:r>
        <w:rPr>
          <w:rFonts w:ascii="Times New Roman" w:hAnsi="Times New Roman" w:cs="Times New Roman"/>
          <w:sz w:val="24"/>
        </w:rPr>
        <w:t xml:space="preserve"> </w:t>
      </w:r>
      <w:r w:rsidRPr="00FB09C2">
        <w:rPr>
          <w:rFonts w:ascii="Times New Roman" w:hAnsi="Times New Roman" w:cs="Times New Roman"/>
          <w:sz w:val="24"/>
        </w:rPr>
        <w:t>0.5</w:t>
      </w:r>
      <w:r>
        <w:rPr>
          <w:rFonts w:ascii="Times New Roman" w:hAnsi="Times New Roman" w:cs="Times New Roman"/>
          <w:sz w:val="24"/>
        </w:rPr>
        <w:t>]</w:t>
      </w:r>
    </w:p>
    <w:p w14:paraId="65F9938F" w14:textId="42220FC4" w:rsidR="00E84A98" w:rsidRDefault="00E84A98" w:rsidP="00705E47">
      <w:pPr>
        <w:ind w:firstLine="420"/>
        <w:rPr>
          <w:rFonts w:ascii="Times New Roman" w:hAnsi="Times New Roman" w:cs="Times New Roman"/>
          <w:sz w:val="24"/>
          <w:lang w:val="en-CA"/>
        </w:rPr>
      </w:pPr>
      <w:r w:rsidRPr="008A39A3">
        <w:rPr>
          <w:rFonts w:ascii="Times New Roman" w:hAnsi="Times New Roman" w:cs="Times New Roman"/>
          <w:sz w:val="24"/>
          <w:lang w:val="en-CA"/>
        </w:rPr>
        <w:t>We report ROC-AUC (discrimination), PR-AUC (average precision, informative under imbalance), and KS (mas True Positive Rate – False Positive Rate). Operational thresholds are set once per model by maximizing KS on the Validation set, and the same threshold is then applied on the Test set to compute confusion matrices and classification report</w:t>
      </w:r>
      <w:r w:rsidR="000A1C43" w:rsidRPr="008A39A3">
        <w:rPr>
          <w:rFonts w:ascii="Times New Roman" w:hAnsi="Times New Roman" w:cs="Times New Roman"/>
          <w:sz w:val="24"/>
          <w:lang w:val="en-CA"/>
        </w:rPr>
        <w:t>. We also present combined ROC, PR, and KS-vs-threshold plots on the test set and print a model summary table including ROC-AUC, PR_AUC, KS, and KS-threshold.</w:t>
      </w:r>
    </w:p>
    <w:p w14:paraId="69ECE202" w14:textId="16DAF561" w:rsidR="00FB09C2" w:rsidRPr="009D3AF8" w:rsidRDefault="00FB09C2" w:rsidP="00705E47">
      <w:pPr>
        <w:ind w:firstLine="420"/>
        <w:rPr>
          <w:rFonts w:ascii="Times New Roman" w:hAnsi="Times New Roman" w:cs="Times New Roman"/>
          <w:sz w:val="24"/>
          <w:lang w:val="en-CA"/>
        </w:rPr>
      </w:pPr>
      <w:r>
        <w:rPr>
          <w:rFonts w:ascii="Times New Roman" w:hAnsi="Times New Roman" w:cs="Times New Roman"/>
          <w:sz w:val="24"/>
          <w:lang w:val="en-CA"/>
        </w:rPr>
        <w:t xml:space="preserve">Lastly, we translate Test-set PDs into portfolio losses via a simple Monte Carlo with independent defaults. For account </w:t>
      </w:r>
      <w:r>
        <w:rPr>
          <w:rFonts w:ascii="Times New Roman" w:hAnsi="Times New Roman" w:cs="Times New Roman"/>
          <w:i/>
          <w:iCs/>
          <w:sz w:val="24"/>
          <w:lang w:val="en-CA"/>
        </w:rPr>
        <w:t>i</w:t>
      </w:r>
      <w:r>
        <w:rPr>
          <w:rFonts w:ascii="Times New Roman" w:hAnsi="Times New Roman" w:cs="Times New Roman"/>
          <w:sz w:val="24"/>
          <w:lang w:val="en-CA"/>
        </w:rPr>
        <w:t xml:space="preserve">, default occurs with probability </w:t>
      </w:r>
      <w:r w:rsidRPr="00097A9C">
        <w:rPr>
          <w:rFonts w:ascii="Times New Roman" w:hAnsi="Times New Roman" w:cs="Times New Roman"/>
          <w:i/>
          <w:iCs/>
          <w:sz w:val="24"/>
          <w:lang w:val="en-CA"/>
        </w:rPr>
        <w:t>p</w:t>
      </w:r>
      <w:r w:rsidRPr="00097A9C">
        <w:rPr>
          <w:rFonts w:ascii="Times New Roman" w:hAnsi="Times New Roman" w:cs="Times New Roman"/>
          <w:i/>
          <w:iCs/>
          <w:sz w:val="24"/>
          <w:vertAlign w:val="subscript"/>
          <w:lang w:val="en-CA"/>
        </w:rPr>
        <w:t>i</w:t>
      </w:r>
      <w:r>
        <w:rPr>
          <w:rFonts w:ascii="Times New Roman" w:hAnsi="Times New Roman" w:cs="Times New Roman"/>
          <w:sz w:val="24"/>
          <w:lang w:val="en-CA"/>
        </w:rPr>
        <w:t xml:space="preserve">; loss is </w:t>
      </w:r>
      <w:r w:rsidRPr="00097A9C">
        <w:rPr>
          <w:rFonts w:ascii="Times New Roman" w:hAnsi="Times New Roman" w:cs="Times New Roman"/>
          <w:i/>
          <w:iCs/>
          <w:sz w:val="24"/>
          <w:lang w:val="en-CA"/>
        </w:rPr>
        <w:t>W</w:t>
      </w:r>
      <w:r w:rsidRPr="00097A9C">
        <w:rPr>
          <w:rFonts w:ascii="Times New Roman" w:hAnsi="Times New Roman" w:cs="Times New Roman"/>
          <w:i/>
          <w:iCs/>
          <w:sz w:val="24"/>
          <w:vertAlign w:val="subscript"/>
          <w:lang w:val="en-CA"/>
        </w:rPr>
        <w:t>i</w:t>
      </w:r>
      <w:r>
        <w:rPr>
          <w:rFonts w:ascii="Times New Roman" w:hAnsi="Times New Roman" w:cs="Times New Roman"/>
          <w:i/>
          <w:iCs/>
          <w:sz w:val="24"/>
          <w:vertAlign w:val="subscript"/>
          <w:lang w:val="en-CA"/>
        </w:rPr>
        <w:t xml:space="preserve"> </w:t>
      </w:r>
      <w:r>
        <w:rPr>
          <w:rFonts w:ascii="Times New Roman" w:hAnsi="Times New Roman" w:cs="Times New Roman"/>
          <w:sz w:val="24"/>
          <w:lang w:val="en-CA"/>
        </w:rPr>
        <w:t xml:space="preserve">if default and 0 otherwise. </w:t>
      </w:r>
      <w:r w:rsidR="009D3AF8">
        <w:rPr>
          <w:rFonts w:ascii="Times New Roman" w:hAnsi="Times New Roman" w:cs="Times New Roman"/>
          <w:sz w:val="24"/>
          <w:lang w:val="en-CA"/>
        </w:rPr>
        <w:t xml:space="preserve">By default </w:t>
      </w:r>
      <w:r w:rsidR="009D3AF8" w:rsidRPr="00097A9C">
        <w:rPr>
          <w:rFonts w:ascii="Times New Roman" w:hAnsi="Times New Roman" w:cs="Times New Roman"/>
          <w:i/>
          <w:iCs/>
          <w:sz w:val="24"/>
          <w:lang w:val="en-CA"/>
        </w:rPr>
        <w:t>W</w:t>
      </w:r>
      <w:r w:rsidR="009D3AF8" w:rsidRPr="00097A9C">
        <w:rPr>
          <w:rFonts w:ascii="Times New Roman" w:hAnsi="Times New Roman" w:cs="Times New Roman"/>
          <w:i/>
          <w:iCs/>
          <w:sz w:val="24"/>
          <w:vertAlign w:val="subscript"/>
          <w:lang w:val="en-CA"/>
        </w:rPr>
        <w:t>i</w:t>
      </w:r>
      <w:r w:rsidR="009D3AF8">
        <w:rPr>
          <w:rFonts w:ascii="Times New Roman" w:hAnsi="Times New Roman" w:cs="Times New Roman"/>
          <w:i/>
          <w:iCs/>
          <w:sz w:val="24"/>
          <w:vertAlign w:val="subscript"/>
          <w:lang w:val="en-CA"/>
        </w:rPr>
        <w:t xml:space="preserve"> </w:t>
      </w:r>
      <w:r w:rsidR="009D3AF8">
        <w:rPr>
          <w:rFonts w:ascii="Times New Roman" w:hAnsi="Times New Roman" w:cs="Times New Roman"/>
          <w:sz w:val="24"/>
          <w:lang w:val="en-CA"/>
        </w:rPr>
        <w:t xml:space="preserve">= </w:t>
      </w:r>
      <w:r w:rsidR="009D3AF8" w:rsidRPr="009D3AF8">
        <w:rPr>
          <w:rFonts w:ascii="Times New Roman" w:hAnsi="Times New Roman" w:cs="Times New Roman"/>
          <w:i/>
          <w:iCs/>
          <w:sz w:val="24"/>
          <w:lang w:val="en-CA"/>
        </w:rPr>
        <w:t>EAD</w:t>
      </w:r>
      <w:r w:rsidR="009D3AF8" w:rsidRPr="009D3AF8">
        <w:rPr>
          <w:rFonts w:ascii="Times New Roman" w:hAnsi="Times New Roman" w:cs="Times New Roman"/>
          <w:i/>
          <w:iCs/>
          <w:sz w:val="24"/>
          <w:vertAlign w:val="subscript"/>
          <w:lang w:val="en-CA"/>
        </w:rPr>
        <w:t>i</w:t>
      </w:r>
      <w:r w:rsidR="009D3AF8" w:rsidRPr="009D3AF8">
        <w:rPr>
          <w:rFonts w:ascii="Times New Roman" w:hAnsi="Times New Roman" w:cs="Times New Roman"/>
          <w:i/>
          <w:iCs/>
          <w:sz w:val="24"/>
          <w:lang w:val="en-CA"/>
        </w:rPr>
        <w:t xml:space="preserve"> </w:t>
      </w:r>
      <w:r w:rsidR="009D3AF8" w:rsidRPr="009D3AF8">
        <w:rPr>
          <w:rFonts w:ascii="Times New Roman" w:hAnsi="Times New Roman" w:cs="Times New Roman"/>
          <w:i/>
          <w:iCs/>
          <w:sz w:val="24"/>
        </w:rPr>
        <w:t>× LGD</w:t>
      </w:r>
      <w:r w:rsidR="009D3AF8" w:rsidRPr="009D3AF8">
        <w:rPr>
          <w:rFonts w:ascii="Times New Roman" w:hAnsi="Times New Roman" w:cs="Times New Roman"/>
          <w:i/>
          <w:iCs/>
          <w:sz w:val="24"/>
          <w:vertAlign w:val="subscript"/>
        </w:rPr>
        <w:t>i</w:t>
      </w:r>
      <w:r w:rsidR="009D3AF8">
        <w:rPr>
          <w:rFonts w:ascii="Times New Roman" w:hAnsi="Times New Roman" w:cs="Times New Roman"/>
          <w:sz w:val="24"/>
          <w:vertAlign w:val="subscript"/>
        </w:rPr>
        <w:t xml:space="preserve"> </w:t>
      </w:r>
      <w:r w:rsidR="009D3AF8">
        <w:rPr>
          <w:rFonts w:ascii="Times New Roman" w:hAnsi="Times New Roman" w:cs="Times New Roman"/>
          <w:sz w:val="24"/>
          <w:lang w:val="en-CA"/>
        </w:rPr>
        <w:t>= 1</w:t>
      </w:r>
      <w:r w:rsidR="009D3AF8">
        <w:rPr>
          <w:rFonts w:ascii="Times New Roman" w:hAnsi="Times New Roman" w:cs="Times New Roman"/>
          <w:sz w:val="24"/>
          <w:lang w:val="en-CA"/>
        </w:rPr>
        <w:t xml:space="preserve"> </w:t>
      </w:r>
      <w:r w:rsidR="009D3AF8" w:rsidRPr="00097A9C">
        <w:rPr>
          <w:rFonts w:ascii="Times New Roman" w:hAnsi="Times New Roman" w:cs="Times New Roman"/>
          <w:sz w:val="24"/>
        </w:rPr>
        <w:t>×</w:t>
      </w:r>
      <w:r w:rsidR="009D3AF8">
        <w:rPr>
          <w:rFonts w:ascii="Times New Roman" w:hAnsi="Times New Roman" w:cs="Times New Roman"/>
          <w:sz w:val="24"/>
        </w:rPr>
        <w:t xml:space="preserve"> </w:t>
      </w:r>
      <w:r w:rsidR="009D3AF8">
        <w:rPr>
          <w:rFonts w:ascii="Times New Roman" w:hAnsi="Times New Roman" w:cs="Times New Roman"/>
          <w:sz w:val="24"/>
          <w:lang w:val="en-CA"/>
        </w:rPr>
        <w:t>1</w:t>
      </w:r>
      <w:r w:rsidR="009D3AF8">
        <w:rPr>
          <w:rFonts w:ascii="Times New Roman" w:hAnsi="Times New Roman" w:cs="Times New Roman"/>
          <w:sz w:val="24"/>
          <w:lang w:val="en-CA"/>
        </w:rPr>
        <w:t xml:space="preserve">, so losses are in default count. For each model we run 8000 i.i.d. Bernoulli trails with probability </w:t>
      </w:r>
      <w:r w:rsidR="009D3AF8" w:rsidRPr="00097A9C">
        <w:rPr>
          <w:rFonts w:ascii="Times New Roman" w:hAnsi="Times New Roman" w:cs="Times New Roman"/>
          <w:i/>
          <w:iCs/>
          <w:sz w:val="24"/>
          <w:lang w:val="en-CA"/>
        </w:rPr>
        <w:t>p</w:t>
      </w:r>
      <w:r w:rsidR="009D3AF8" w:rsidRPr="00097A9C">
        <w:rPr>
          <w:rFonts w:ascii="Times New Roman" w:hAnsi="Times New Roman" w:cs="Times New Roman"/>
          <w:i/>
          <w:iCs/>
          <w:sz w:val="24"/>
          <w:vertAlign w:val="subscript"/>
          <w:lang w:val="en-CA"/>
        </w:rPr>
        <w:t>i</w:t>
      </w:r>
      <w:r w:rsidR="009D3AF8">
        <w:rPr>
          <w:rFonts w:ascii="Times New Roman" w:hAnsi="Times New Roman" w:cs="Times New Roman"/>
          <w:i/>
          <w:iCs/>
          <w:sz w:val="24"/>
          <w:lang w:val="en-CA"/>
        </w:rPr>
        <w:t xml:space="preserve"> </w:t>
      </w:r>
      <w:r w:rsidR="009D3AF8">
        <w:rPr>
          <w:rFonts w:ascii="Times New Roman" w:hAnsi="Times New Roman" w:cs="Times New Roman"/>
          <w:sz w:val="24"/>
          <w:lang w:val="en-CA"/>
        </w:rPr>
        <w:t xml:space="preserve">and sum portfolio loss; RNG seeds are derived deterministically from the global seed and more name fore reproducibility. </w:t>
      </w:r>
      <w:r w:rsidR="009D3AF8">
        <w:rPr>
          <w:rFonts w:ascii="Times New Roman" w:hAnsi="Times New Roman" w:cs="Times New Roman"/>
          <w:sz w:val="24"/>
          <w:lang w:val="en-CA"/>
        </w:rPr>
        <w:t>From simulated losses we computed Expected Loss, VaR</w:t>
      </w:r>
      <m:oMath>
        <m:r>
          <w:rPr>
            <w:rFonts w:ascii="Cambria Math" w:hAnsi="Cambria Math" w:cs="Times New Roman"/>
            <w:sz w:val="24"/>
            <w:lang w:val="en-CA"/>
          </w:rPr>
          <m:t>α</m:t>
        </m:r>
      </m:oMath>
      <w:r w:rsidR="009D3AF8">
        <w:rPr>
          <w:rFonts w:ascii="Times New Roman" w:hAnsi="Times New Roman" w:cs="Times New Roman"/>
          <w:sz w:val="24"/>
          <w:lang w:val="en-CA"/>
        </w:rPr>
        <w:t xml:space="preserve"> and ES</w:t>
      </w:r>
      <m:oMath>
        <m:r>
          <w:rPr>
            <w:rFonts w:ascii="Cambria Math" w:hAnsi="Cambria Math" w:cs="Times New Roman"/>
            <w:sz w:val="24"/>
            <w:lang w:val="en-CA"/>
          </w:rPr>
          <m:t>α</m:t>
        </m:r>
      </m:oMath>
      <w:r w:rsidR="009D3AF8">
        <w:rPr>
          <w:rFonts w:ascii="Times New Roman" w:hAnsi="Times New Roman" w:cs="Times New Roman"/>
          <w:sz w:val="24"/>
          <w:lang w:val="en-CA"/>
        </w:rPr>
        <w:t xml:space="preserve"> </w:t>
      </w:r>
      <w:r w:rsidR="009D3AF8" w:rsidRPr="00097A9C">
        <w:rPr>
          <w:rFonts w:ascii="Times New Roman" w:hAnsi="Times New Roman" w:cs="Times New Roman"/>
          <w:sz w:val="24"/>
          <w:highlight w:val="yellow"/>
          <w:lang w:val="en-CA"/>
        </w:rPr>
        <w:t>at</w:t>
      </w:r>
      <m:oMath>
        <m:r>
          <w:rPr>
            <w:rFonts w:ascii="Cambria Math" w:hAnsi="Cambria Math" w:cs="Times New Roman"/>
            <w:sz w:val="24"/>
            <w:highlight w:val="yellow"/>
            <w:lang w:val="en-CA"/>
          </w:rPr>
          <m:t xml:space="preserve"> α</m:t>
        </m:r>
        <m:r>
          <w:rPr>
            <w:rFonts w:ascii="Cambria Math" w:hAnsi="Cambria Math" w:cs="Times New Roman"/>
            <w:sz w:val="24"/>
            <w:lang w:val="en-CA"/>
          </w:rPr>
          <m:t xml:space="preserve"> </m:t>
        </m:r>
      </m:oMath>
      <w:r w:rsidR="009D3AF8" w:rsidRPr="00FB09C2">
        <w:rPr>
          <w:rFonts w:ascii="Cambria Math" w:hAnsi="Cambria Math" w:cs="Cambria Math"/>
          <w:sz w:val="24"/>
        </w:rPr>
        <w:t>∈</w:t>
      </w:r>
      <w:r w:rsidR="009D3AF8">
        <w:rPr>
          <w:rFonts w:ascii="Times New Roman" w:hAnsi="Times New Roman" w:cs="Times New Roman"/>
          <w:sz w:val="24"/>
          <w:lang w:val="en-CA"/>
        </w:rPr>
        <w:t xml:space="preserve"> </w:t>
      </w:r>
      <w:r w:rsidR="009D3AF8">
        <w:rPr>
          <w:rFonts w:ascii="Times New Roman" w:hAnsi="Times New Roman" w:cs="Times New Roman"/>
          <w:sz w:val="24"/>
          <w:lang w:val="en-CA"/>
        </w:rPr>
        <w:t xml:space="preserve">{0.95, 0.975, 0.99}. </w:t>
      </w:r>
      <w:r w:rsidR="009D3AF8">
        <w:rPr>
          <w:rFonts w:ascii="Times New Roman" w:hAnsi="Times New Roman" w:cs="Times New Roman"/>
          <w:sz w:val="24"/>
          <w:lang w:val="en-CA"/>
        </w:rPr>
        <w:t xml:space="preserve">VaR uses a conservative empirical quantile (“higher” rule); ES is the mean of the tail </w:t>
      </w:r>
      <w:r w:rsidR="009D3AF8" w:rsidRPr="009D3AF8">
        <w:rPr>
          <w:rFonts w:ascii="Times New Roman" w:hAnsi="Times New Roman" w:cs="Times New Roman"/>
          <w:sz w:val="24"/>
          <w:lang w:val="en-CA"/>
        </w:rPr>
        <w:t>L</w:t>
      </w:r>
      <m:oMath>
        <m:r>
          <w:rPr>
            <w:rFonts w:ascii="Cambria Math" w:hAnsi="Cambria Math" w:cs="Times New Roman"/>
            <w:sz w:val="24"/>
            <w:lang w:val="en-CA"/>
          </w:rPr>
          <m:t>≥</m:t>
        </m:r>
      </m:oMath>
      <w:r w:rsidR="009D3AF8" w:rsidRPr="009D3AF8">
        <w:rPr>
          <w:rFonts w:ascii="Times New Roman" w:hAnsi="Times New Roman" w:cs="Times New Roman"/>
          <w:sz w:val="24"/>
          <w:lang w:val="en-CA"/>
        </w:rPr>
        <w:t>VaR</w:t>
      </w:r>
      <w:r w:rsidR="009D3AF8">
        <w:rPr>
          <w:rFonts w:ascii="Times New Roman" w:hAnsi="Times New Roman" w:cs="Times New Roman"/>
          <w:sz w:val="24"/>
          <w:lang w:val="en-CA"/>
        </w:rPr>
        <w:t>. We report both counts and rates (divide by total exposure) for final analysis.</w:t>
      </w:r>
    </w:p>
    <w:p w14:paraId="35D0A4CC" w14:textId="770F07AA" w:rsidR="00123E96" w:rsidRDefault="00123E96" w:rsidP="0089731F">
      <w:pPr>
        <w:pStyle w:val="Heading2"/>
        <w:rPr>
          <w:rFonts w:ascii="Times New Roman" w:hAnsi="Times New Roman" w:cs="Times New Roman"/>
        </w:rPr>
      </w:pPr>
      <w:bookmarkStart w:id="7" w:name="_Toc205935962"/>
      <w:r w:rsidRPr="00AE3F27">
        <w:rPr>
          <w:rFonts w:ascii="Times New Roman" w:hAnsi="Times New Roman" w:cs="Times New Roman"/>
        </w:rPr>
        <w:t>Results</w:t>
      </w:r>
      <w:bookmarkEnd w:id="7"/>
    </w:p>
    <w:p w14:paraId="5292E4A1" w14:textId="5901F236" w:rsidR="009D3AF8" w:rsidRPr="009D6530" w:rsidRDefault="00705E47" w:rsidP="009D3AF8">
      <w:pPr>
        <w:rPr>
          <w:rFonts w:ascii="Times New Roman" w:hAnsi="Times New Roman" w:cs="Times New Roman"/>
          <w:sz w:val="24"/>
          <w:lang w:val="en-CA"/>
        </w:rPr>
      </w:pPr>
      <w:r>
        <w:rPr>
          <w:rFonts w:ascii="Times New Roman" w:hAnsi="Times New Roman" w:cs="Times New Roman"/>
          <w:sz w:val="24"/>
          <w:lang w:val="en-CA"/>
        </w:rPr>
        <w:t>Across four models, XGBoost delivered the best overall discrimination, with ROC-AUC = 0.872 and PR-AUC = 0.411, followed closely by Random Forest (ROC-AUC = 0.868, PR-AUC = 0.391) and CatBoost (ROC-AUC = 0.861, PR-AUC = 0.392). The L1-Logit baseline trailed as expected (ROC-AUC = 0.830, PR-AUC = 0.365). Given the positive-class prevalence of ~6.7% (2005/29998), all models achieved PR-AUC well above the baseline indicating substantial lift.</w:t>
      </w:r>
    </w:p>
    <w:p w14:paraId="605448B9" w14:textId="275C5E10" w:rsidR="00123E96" w:rsidRPr="00AE3F27" w:rsidRDefault="00123E96" w:rsidP="0089731F">
      <w:pPr>
        <w:pStyle w:val="Heading2"/>
        <w:rPr>
          <w:rFonts w:ascii="Times New Roman" w:hAnsi="Times New Roman" w:cs="Times New Roman"/>
        </w:rPr>
      </w:pPr>
      <w:bookmarkStart w:id="8" w:name="_Toc205935963"/>
      <w:r w:rsidRPr="00AE3F27">
        <w:rPr>
          <w:rFonts w:ascii="Times New Roman" w:hAnsi="Times New Roman" w:cs="Times New Roman"/>
        </w:rPr>
        <w:lastRenderedPageBreak/>
        <w:t>Discussion</w:t>
      </w:r>
      <w:bookmarkEnd w:id="8"/>
    </w:p>
    <w:p w14:paraId="6957AE91" w14:textId="042A3B09" w:rsidR="00123E96" w:rsidRPr="00AE3F27" w:rsidRDefault="00123E96" w:rsidP="0089731F">
      <w:pPr>
        <w:pStyle w:val="Heading2"/>
        <w:rPr>
          <w:rFonts w:ascii="Times New Roman" w:hAnsi="Times New Roman" w:cs="Times New Roman"/>
        </w:rPr>
      </w:pPr>
      <w:bookmarkStart w:id="9" w:name="_Toc205935964"/>
      <w:r w:rsidRPr="00AE3F27">
        <w:rPr>
          <w:rFonts w:ascii="Times New Roman" w:hAnsi="Times New Roman" w:cs="Times New Roman"/>
        </w:rPr>
        <w:t>Conclusion</w:t>
      </w:r>
      <w:bookmarkEnd w:id="9"/>
    </w:p>
    <w:p w14:paraId="1EE90732" w14:textId="1B8EC2E8" w:rsidR="00533279" w:rsidRPr="00533279" w:rsidRDefault="00123E96" w:rsidP="00533279">
      <w:pPr>
        <w:pStyle w:val="Heading2"/>
        <w:rPr>
          <w:rFonts w:ascii="Times New Roman" w:hAnsi="Times New Roman" w:cs="Times New Roman"/>
        </w:rPr>
      </w:pPr>
      <w:bookmarkStart w:id="10" w:name="_Toc205935965"/>
      <w:r w:rsidRPr="00AE3F27">
        <w:rPr>
          <w:rFonts w:ascii="Times New Roman" w:hAnsi="Times New Roman" w:cs="Times New Roman"/>
        </w:rPr>
        <w:t>Reference</w:t>
      </w:r>
      <w:bookmarkEnd w:id="10"/>
    </w:p>
    <w:sectPr w:rsidR="00533279" w:rsidRPr="00533279" w:rsidSect="005034CF">
      <w:endnotePr>
        <w:numFmt w:val="decimal"/>
      </w:endnotePr>
      <w:type w:val="continuous"/>
      <w:pgSz w:w="11906" w:h="16838"/>
      <w:pgMar w:top="1440" w:right="1440" w:bottom="1440" w:left="144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9DA4E" w14:textId="77777777" w:rsidR="004E7E97" w:rsidRPr="00290118" w:rsidRDefault="004E7E97" w:rsidP="005034CF">
      <w:pPr>
        <w:spacing w:after="0" w:line="240" w:lineRule="auto"/>
        <w:rPr>
          <w:lang w:val="en-CA"/>
        </w:rPr>
      </w:pPr>
    </w:p>
  </w:endnote>
  <w:endnote w:type="continuationSeparator" w:id="0">
    <w:p w14:paraId="131F3656" w14:textId="77777777" w:rsidR="004E7E97" w:rsidRPr="00290118" w:rsidRDefault="004E7E97" w:rsidP="005034CF">
      <w:pPr>
        <w:spacing w:after="0" w:line="240" w:lineRule="auto"/>
        <w:rPr>
          <w:lang w:val="en-CA"/>
        </w:rPr>
      </w:pPr>
    </w:p>
  </w:endnote>
  <w:endnote w:type="continuationNotice" w:id="1">
    <w:p w14:paraId="16F50115" w14:textId="77777777" w:rsidR="004E7E97" w:rsidRPr="00290118" w:rsidRDefault="004E7E97">
      <w:pPr>
        <w:spacing w:after="0" w:line="240" w:lineRule="auto"/>
        <w:rPr>
          <w:lang w:val="en-CA"/>
        </w:rPr>
      </w:pPr>
    </w:p>
  </w:endnote>
  <w:endnote w:id="2">
    <w:p w14:paraId="71DDCDC9" w14:textId="375FC73F" w:rsidR="00290118" w:rsidRPr="00290118" w:rsidRDefault="00290118">
      <w:pPr>
        <w:pStyle w:val="EndnoteText"/>
        <w:rPr>
          <w:lang w:val="en-CA"/>
        </w:rPr>
      </w:pPr>
      <w:r>
        <w:rPr>
          <w:rStyle w:val="EndnoteReference"/>
        </w:rPr>
        <w:endnoteRef/>
      </w:r>
      <w:r>
        <w:t xml:space="preserve"> </w:t>
      </w:r>
      <w:r w:rsidRPr="00290118">
        <w:t>Montevechi, A. A., de Carvalho Miranda, R., Medeiros, A. L., &amp; Montevechi, J. A. B. (2024). Advancing credit risk modelling with Machine Learning: A comprehensive review of the state-of-the-art. Engineering Applications of Artificial Intelligence, 137, 109082. doi:10.1016/j.engappai.2024.109082.</w:t>
      </w:r>
    </w:p>
  </w:endnote>
  <w:endnote w:id="3">
    <w:p w14:paraId="218B431C" w14:textId="1ACFF3BC" w:rsidR="00290118" w:rsidRPr="00290118" w:rsidRDefault="00290118">
      <w:pPr>
        <w:pStyle w:val="EndnoteText"/>
        <w:rPr>
          <w:lang w:val="en-CA"/>
        </w:rPr>
      </w:pPr>
      <w:r>
        <w:rPr>
          <w:rStyle w:val="EndnoteReference"/>
        </w:rPr>
        <w:endnoteRef/>
      </w:r>
      <w:r>
        <w:t xml:space="preserve"> </w:t>
      </w:r>
      <w:r w:rsidRPr="00290118">
        <w:t xml:space="preserve">Crouhy, M., Galai, D., &amp; Mark, R. (2000). A comparative analysis of current credit risk models. </w:t>
      </w:r>
      <w:r w:rsidRPr="00290118">
        <w:rPr>
          <w:i/>
          <w:iCs/>
        </w:rPr>
        <w:t>Journal of Banking &amp; Finance, 24</w:t>
      </w:r>
      <w:r w:rsidRPr="00290118">
        <w:t>(1), 59–117.</w:t>
      </w:r>
    </w:p>
  </w:endnote>
  <w:endnote w:id="4">
    <w:p w14:paraId="54539A60" w14:textId="131A7110" w:rsidR="00290118" w:rsidRPr="00290118" w:rsidRDefault="00290118">
      <w:pPr>
        <w:pStyle w:val="EndnoteText"/>
        <w:rPr>
          <w:lang w:val="en-CA"/>
        </w:rPr>
      </w:pPr>
      <w:r>
        <w:rPr>
          <w:rStyle w:val="EndnoteReference"/>
        </w:rPr>
        <w:endnoteRef/>
      </w:r>
      <w:r>
        <w:t xml:space="preserve"> </w:t>
      </w:r>
      <w:r w:rsidRPr="00290118">
        <w:t xml:space="preserve">Vidovic, L., &amp; Yue, L. (2020). </w:t>
      </w:r>
      <w:r w:rsidRPr="00290118">
        <w:rPr>
          <w:i/>
          <w:iCs/>
        </w:rPr>
        <w:t>Machine learning and credit risk modelling</w:t>
      </w:r>
      <w:r w:rsidRPr="00290118">
        <w:t xml:space="preserve"> (White paper). S&amp;P Global Market Intelligence.</w:t>
      </w:r>
    </w:p>
  </w:endnote>
  <w:endnote w:id="5">
    <w:p w14:paraId="39E02767" w14:textId="01AE1D6E" w:rsidR="00290118" w:rsidRPr="00290118" w:rsidRDefault="00290118">
      <w:pPr>
        <w:pStyle w:val="EndnoteText"/>
        <w:rPr>
          <w:lang w:val="en-CA"/>
        </w:rPr>
      </w:pPr>
      <w:r>
        <w:rPr>
          <w:rStyle w:val="EndnoteReference"/>
        </w:rPr>
        <w:endnoteRef/>
      </w:r>
      <w:r>
        <w:t xml:space="preserve"> </w:t>
      </w:r>
      <w:r w:rsidRPr="00290118">
        <w:t xml:space="preserve">Galindo, J., &amp; Tamayo, P. (2000). Credit risk assessment using statistical and machine learning: Basic methodology and risk modeling applications. </w:t>
      </w:r>
      <w:r w:rsidRPr="00290118">
        <w:rPr>
          <w:i/>
          <w:iCs/>
        </w:rPr>
        <w:t>Computational Economics, 15</w:t>
      </w:r>
      <w:r w:rsidRPr="00290118">
        <w:t xml:space="preserve">(1–2), 107–143.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E5ACF" w14:textId="77777777" w:rsidR="004E7E97" w:rsidRDefault="004E7E97" w:rsidP="005034CF">
      <w:pPr>
        <w:spacing w:after="0" w:line="240" w:lineRule="auto"/>
      </w:pPr>
      <w:r>
        <w:separator/>
      </w:r>
    </w:p>
  </w:footnote>
  <w:footnote w:type="continuationSeparator" w:id="0">
    <w:p w14:paraId="21430272" w14:textId="77777777" w:rsidR="004E7E97" w:rsidRDefault="004E7E97" w:rsidP="00503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AFB89E0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2E621FE8"/>
    <w:multiLevelType w:val="multilevel"/>
    <w:tmpl w:val="8FE4BC08"/>
    <w:lvl w:ilvl="0">
      <w:start w:val="2"/>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4AE2D1A"/>
    <w:multiLevelType w:val="hybridMultilevel"/>
    <w:tmpl w:val="979E23BE"/>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39180763"/>
    <w:multiLevelType w:val="hybridMultilevel"/>
    <w:tmpl w:val="77C2C24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0C14BA8"/>
    <w:multiLevelType w:val="hybridMultilevel"/>
    <w:tmpl w:val="1E0406A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5275210C"/>
    <w:multiLevelType w:val="hybridMultilevel"/>
    <w:tmpl w:val="B5B0C9CA"/>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56FD6D87"/>
    <w:multiLevelType w:val="hybridMultilevel"/>
    <w:tmpl w:val="4E36EA6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0" w15:restartNumberingAfterBreak="0">
    <w:nsid w:val="61246B05"/>
    <w:multiLevelType w:val="hybridMultilevel"/>
    <w:tmpl w:val="D63C7A6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1" w15:restartNumberingAfterBreak="0">
    <w:nsid w:val="61C75F07"/>
    <w:multiLevelType w:val="hybridMultilevel"/>
    <w:tmpl w:val="ADA28F78"/>
    <w:lvl w:ilvl="0" w:tplc="898EA2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3"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4" w15:restartNumberingAfterBreak="0">
    <w:nsid w:val="6B6251FA"/>
    <w:multiLevelType w:val="hybridMultilevel"/>
    <w:tmpl w:val="F0CA171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num w:numId="1" w16cid:durableId="1621496931">
    <w:abstractNumId w:val="0"/>
  </w:num>
  <w:num w:numId="2" w16cid:durableId="1397822205">
    <w:abstractNumId w:val="15"/>
  </w:num>
  <w:num w:numId="3" w16cid:durableId="1462308467">
    <w:abstractNumId w:val="6"/>
  </w:num>
  <w:num w:numId="4" w16cid:durableId="810445726">
    <w:abstractNumId w:val="9"/>
  </w:num>
  <w:num w:numId="5" w16cid:durableId="2071270493">
    <w:abstractNumId w:val="10"/>
  </w:num>
  <w:num w:numId="6" w16cid:durableId="307826973">
    <w:abstractNumId w:val="5"/>
  </w:num>
  <w:num w:numId="7" w16cid:durableId="1395618925">
    <w:abstractNumId w:val="13"/>
  </w:num>
  <w:num w:numId="8" w16cid:durableId="273246955">
    <w:abstractNumId w:val="16"/>
  </w:num>
  <w:num w:numId="9" w16cid:durableId="388966897">
    <w:abstractNumId w:val="3"/>
  </w:num>
  <w:num w:numId="10" w16cid:durableId="370690892">
    <w:abstractNumId w:val="14"/>
  </w:num>
  <w:num w:numId="11" w16cid:durableId="176434710">
    <w:abstractNumId w:val="7"/>
  </w:num>
  <w:num w:numId="12" w16cid:durableId="1604878225">
    <w:abstractNumId w:val="12"/>
  </w:num>
  <w:num w:numId="13" w16cid:durableId="204175538">
    <w:abstractNumId w:val="1"/>
  </w:num>
  <w:num w:numId="14" w16cid:durableId="2105370323">
    <w:abstractNumId w:val="2"/>
  </w:num>
  <w:num w:numId="15" w16cid:durableId="904416669">
    <w:abstractNumId w:val="11"/>
  </w:num>
  <w:num w:numId="16" w16cid:durableId="7947957">
    <w:abstractNumId w:val="8"/>
  </w:num>
  <w:num w:numId="17" w16cid:durableId="13123707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footnotePr>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22E91"/>
    <w:rsid w:val="000517A2"/>
    <w:rsid w:val="000857F4"/>
    <w:rsid w:val="00097A9C"/>
    <w:rsid w:val="000A1C43"/>
    <w:rsid w:val="00123E96"/>
    <w:rsid w:val="00176A07"/>
    <w:rsid w:val="001E6881"/>
    <w:rsid w:val="00203D02"/>
    <w:rsid w:val="00277778"/>
    <w:rsid w:val="00290118"/>
    <w:rsid w:val="00353701"/>
    <w:rsid w:val="003568E3"/>
    <w:rsid w:val="003657A0"/>
    <w:rsid w:val="00375892"/>
    <w:rsid w:val="003862B2"/>
    <w:rsid w:val="0040554E"/>
    <w:rsid w:val="00484CE6"/>
    <w:rsid w:val="004B3F26"/>
    <w:rsid w:val="004D622E"/>
    <w:rsid w:val="004E7E97"/>
    <w:rsid w:val="004F7007"/>
    <w:rsid w:val="005034CF"/>
    <w:rsid w:val="00533279"/>
    <w:rsid w:val="005B26E0"/>
    <w:rsid w:val="005C70DD"/>
    <w:rsid w:val="005E2BBB"/>
    <w:rsid w:val="006006F4"/>
    <w:rsid w:val="00645761"/>
    <w:rsid w:val="00686FE9"/>
    <w:rsid w:val="006963CA"/>
    <w:rsid w:val="006F3BA8"/>
    <w:rsid w:val="00705E47"/>
    <w:rsid w:val="0071278C"/>
    <w:rsid w:val="00743D2B"/>
    <w:rsid w:val="00747210"/>
    <w:rsid w:val="00753086"/>
    <w:rsid w:val="00844808"/>
    <w:rsid w:val="0089731F"/>
    <w:rsid w:val="008A39A3"/>
    <w:rsid w:val="009736DF"/>
    <w:rsid w:val="009D3AF8"/>
    <w:rsid w:val="009D6530"/>
    <w:rsid w:val="009D755E"/>
    <w:rsid w:val="00A03575"/>
    <w:rsid w:val="00A63D6E"/>
    <w:rsid w:val="00A84BAD"/>
    <w:rsid w:val="00A95FAC"/>
    <w:rsid w:val="00AE3F27"/>
    <w:rsid w:val="00B0080D"/>
    <w:rsid w:val="00B6095F"/>
    <w:rsid w:val="00CD6A19"/>
    <w:rsid w:val="00D67E2F"/>
    <w:rsid w:val="00D97349"/>
    <w:rsid w:val="00DC630E"/>
    <w:rsid w:val="00DF2726"/>
    <w:rsid w:val="00E171A5"/>
    <w:rsid w:val="00E84A98"/>
    <w:rsid w:val="00F551D5"/>
    <w:rsid w:val="00FB09C2"/>
    <w:rsid w:val="00FC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3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034CF"/>
    <w:pPr>
      <w:snapToGrid w:val="0"/>
    </w:pPr>
    <w:rPr>
      <w:sz w:val="18"/>
      <w:szCs w:val="18"/>
    </w:rPr>
  </w:style>
  <w:style w:type="character" w:customStyle="1" w:styleId="FootnoteTextChar">
    <w:name w:val="Footnote Text Char"/>
    <w:basedOn w:val="DefaultParagraphFont"/>
    <w:link w:val="FootnoteText"/>
    <w:uiPriority w:val="99"/>
    <w:semiHidden/>
    <w:rsid w:val="005034CF"/>
    <w:rPr>
      <w:sz w:val="18"/>
      <w:szCs w:val="18"/>
    </w:rPr>
  </w:style>
  <w:style w:type="character" w:styleId="FootnoteReference">
    <w:name w:val="footnote reference"/>
    <w:basedOn w:val="DefaultParagraphFont"/>
    <w:uiPriority w:val="99"/>
    <w:semiHidden/>
    <w:unhideWhenUsed/>
    <w:rsid w:val="005034CF"/>
    <w:rPr>
      <w:vertAlign w:val="superscript"/>
    </w:rPr>
  </w:style>
  <w:style w:type="paragraph" w:styleId="EndnoteText">
    <w:name w:val="endnote text"/>
    <w:basedOn w:val="Normal"/>
    <w:link w:val="EndnoteTextChar"/>
    <w:uiPriority w:val="99"/>
    <w:unhideWhenUsed/>
    <w:rsid w:val="005034CF"/>
    <w:pPr>
      <w:snapToGrid w:val="0"/>
    </w:pPr>
  </w:style>
  <w:style w:type="character" w:customStyle="1" w:styleId="EndnoteTextChar">
    <w:name w:val="Endnote Text Char"/>
    <w:basedOn w:val="DefaultParagraphFont"/>
    <w:link w:val="EndnoteText"/>
    <w:uiPriority w:val="99"/>
    <w:rsid w:val="005034CF"/>
  </w:style>
  <w:style w:type="character" w:styleId="EndnoteReference">
    <w:name w:val="endnote reference"/>
    <w:basedOn w:val="DefaultParagraphFont"/>
    <w:uiPriority w:val="99"/>
    <w:semiHidden/>
    <w:unhideWhenUsed/>
    <w:rsid w:val="005034CF"/>
    <w:rPr>
      <w:vertAlign w:val="superscript"/>
    </w:rPr>
  </w:style>
  <w:style w:type="paragraph" w:styleId="TOC3">
    <w:name w:val="toc 3"/>
    <w:basedOn w:val="Normal"/>
    <w:next w:val="Normal"/>
    <w:autoRedefine/>
    <w:uiPriority w:val="39"/>
    <w:unhideWhenUsed/>
    <w:rsid w:val="004D622E"/>
    <w:pPr>
      <w:ind w:leftChars="400" w:left="840"/>
    </w:pPr>
  </w:style>
  <w:style w:type="character" w:styleId="PlaceholderText">
    <w:name w:val="Placeholder Text"/>
    <w:basedOn w:val="DefaultParagraphFont"/>
    <w:uiPriority w:val="99"/>
    <w:semiHidden/>
    <w:rsid w:val="009D3AF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F43AC4"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F43AC4"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022E91"/>
    <w:rsid w:val="0009068D"/>
    <w:rsid w:val="00176A07"/>
    <w:rsid w:val="003862B2"/>
    <w:rsid w:val="006C3591"/>
    <w:rsid w:val="0071278C"/>
    <w:rsid w:val="007641C1"/>
    <w:rsid w:val="00B40C02"/>
    <w:rsid w:val="00B6095F"/>
    <w:rsid w:val="00CC5597"/>
    <w:rsid w:val="00E14308"/>
    <w:rsid w:val="00F23896"/>
    <w:rsid w:val="00F43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 w:type="character" w:styleId="PlaceholderText">
    <w:name w:val="Placeholder Text"/>
    <w:basedOn w:val="DefaultParagraphFont"/>
    <w:uiPriority w:val="99"/>
    <w:semiHidden/>
    <w:rsid w:val="007641C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51E9C-571D-4F20-80EC-B5F82ED6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1997</TotalTime>
  <Pages>8</Pages>
  <Words>1801</Words>
  <Characters>10270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Quantitative Risk Management in Credit Portfolios: PD Model Selection and Its Effect on VaR and ES</vt:lpstr>
    </vt:vector>
  </TitlesOfParts>
  <Company>University of Waterloo Actsc 445 Summer 2025</Company>
  <LinksUpToDate>false</LinksUpToDate>
  <CharactersWithSpaces>12047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Vito Zhao</cp:lastModifiedBy>
  <cp:revision>11</cp:revision>
  <dcterms:created xsi:type="dcterms:W3CDTF">2025-08-11T21:44:00Z</dcterms:created>
  <dcterms:modified xsi:type="dcterms:W3CDTF">2025-08-14T06:52:00Z</dcterms:modified>
</cp:coreProperties>
</file>