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t>INTRODUCTION</w:t>
      </w:r>
    </w:p>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t xml:space="preserve">                         Since the inception of the theory and idea of development, the common feature that emerged in different point of time is the developmental gap that emerged in different parts of the world and also among various parts of a country i</w:t>
      </w:r>
      <w:r>
        <w:rPr>
          <w:rFonts w:ascii="Calibri" w:hAnsi="Calibri" w:cs="Calibri"/>
          <w:kern w:val="28"/>
          <w:lang w:val="en-IN"/>
        </w:rPr>
        <w:t>n a particular time period. This disparity in development, theories believed that agriculture, industrialisation, urbanisation, are significant ingredients of growth, and, ultimately important prerequisites for achieving development. Within the economy its</w:t>
      </w:r>
      <w:r>
        <w:rPr>
          <w:rFonts w:ascii="Calibri" w:hAnsi="Calibri" w:cs="Calibri"/>
          <w:kern w:val="28"/>
          <w:lang w:val="en-IN"/>
        </w:rPr>
        <w:t>elf, the status of growth of a state can be judged through its performance in agricultural and industrial production, performance of service sector and urbanisation, and their impact through their contribution in income and employment generation at the nat</w:t>
      </w:r>
      <w:r>
        <w:rPr>
          <w:rFonts w:ascii="Calibri" w:hAnsi="Calibri" w:cs="Calibri"/>
          <w:kern w:val="28"/>
          <w:lang w:val="en-IN"/>
        </w:rPr>
        <w:t>ional level. Thus, house price behaviour may also reflect some short of developmental status of the households of a country. Keeping in view the above fact of rapid urbanisation and regional disparities, it is not unexpected that it may lead to some sort o</w:t>
      </w:r>
      <w:r>
        <w:rPr>
          <w:rFonts w:ascii="Calibri" w:hAnsi="Calibri" w:cs="Calibri"/>
          <w:kern w:val="28"/>
          <w:lang w:val="en-IN"/>
        </w:rPr>
        <w:t>f differences in regional house prices, where housing and real estate are considered as major sources of physical and financial asset. This also leads to the differences in the dynamics of house price determination.</w:t>
      </w:r>
    </w:p>
    <w:p w:rsidR="00000000" w:rsidRDefault="00F47054">
      <w:pPr>
        <w:autoSpaceDE w:val="0"/>
        <w:autoSpaceDN w:val="0"/>
        <w:adjustRightInd w:val="0"/>
        <w:spacing w:after="0" w:line="240" w:lineRule="auto"/>
        <w:rPr>
          <w:rFonts w:ascii="Calibri" w:hAnsi="Calibri" w:cs="Calibri"/>
          <w:kern w:val="28"/>
          <w:lang w:val="en-IN"/>
        </w:rPr>
      </w:pPr>
    </w:p>
    <w:p w:rsidR="00000000" w:rsidRDefault="00F47054">
      <w:pPr>
        <w:autoSpaceDE w:val="0"/>
        <w:autoSpaceDN w:val="0"/>
        <w:adjustRightInd w:val="0"/>
        <w:rPr>
          <w:rFonts w:ascii="Calibri" w:hAnsi="Calibri" w:cs="Calibri"/>
          <w:kern w:val="28"/>
          <w:lang w:val="en-IN"/>
        </w:rPr>
      </w:pPr>
      <w:r>
        <w:rPr>
          <w:rFonts w:ascii="Calibri" w:hAnsi="Calibri" w:cs="Calibri"/>
          <w:kern w:val="28"/>
          <w:lang w:val="en-IN"/>
        </w:rPr>
        <w:t>PROBLEM DEFINITION &amp; DESIGN THINKING</w:t>
      </w:r>
    </w:p>
    <w:p w:rsidR="00000000" w:rsidRDefault="00F47054">
      <w:pPr>
        <w:autoSpaceDE w:val="0"/>
        <w:autoSpaceDN w:val="0"/>
        <w:adjustRightInd w:val="0"/>
        <w:rPr>
          <w:rFonts w:ascii="Calibri" w:hAnsi="Calibri" w:cs="Calibri"/>
          <w:kern w:val="28"/>
          <w:lang w:val="en-IN"/>
        </w:rPr>
      </w:pPr>
      <w:r>
        <w:rPr>
          <w:rFonts w:ascii="Calibri" w:hAnsi="Calibri" w:cs="Calibri"/>
          <w:kern w:val="28"/>
          <w:lang w:val="en-IN"/>
        </w:rPr>
        <w:t xml:space="preserve">  </w:t>
      </w:r>
      <w:r>
        <w:rPr>
          <w:rFonts w:ascii="Calibri" w:hAnsi="Calibri" w:cs="Calibri"/>
          <w:kern w:val="28"/>
          <w:lang w:val="en-IN"/>
        </w:rPr>
        <w:t xml:space="preserve">         Empathy Map</w:t>
      </w:r>
    </w:p>
    <w:p w:rsidR="00000000" w:rsidRDefault="00F47054">
      <w:pPr>
        <w:autoSpaceDE w:val="0"/>
        <w:autoSpaceDN w:val="0"/>
        <w:adjustRightInd w:val="0"/>
        <w:rPr>
          <w:rFonts w:ascii="Calibri" w:hAnsi="Calibri" w:cs="Calibri"/>
          <w:kern w:val="28"/>
          <w:lang w:val="en-IN"/>
        </w:rPr>
      </w:pPr>
      <w:r>
        <w:rPr>
          <w:rFonts w:ascii="Calibri" w:hAnsi="Calibri" w:cs="Calibri"/>
          <w:kern w:val="28"/>
          <w:lang w:val="en-IN"/>
        </w:rPr>
        <w:t xml:space="preserve">                                   </w:t>
      </w:r>
      <w:r>
        <w:rPr>
          <w:rFonts w:ascii="Calibri" w:hAnsi="Calibri" w:cs="Calibri"/>
          <w:noProof/>
          <w:kern w:val="28"/>
        </w:rPr>
        <w:drawing>
          <wp:inline distT="0" distB="0" distL="0" distR="0">
            <wp:extent cx="417294060" cy="1453515"/>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srcRect l="8116" t="28351" r="100827" b="16370"/>
                    <a:stretch>
                      <a:fillRect/>
                    </a:stretch>
                  </pic:blipFill>
                  <pic:spPr bwMode="auto">
                    <a:xfrm>
                      <a:off x="0" y="0"/>
                      <a:ext cx="417294060" cy="1453515"/>
                    </a:xfrm>
                    <a:prstGeom prst="rect">
                      <a:avLst/>
                    </a:prstGeom>
                    <a:noFill/>
                    <a:ln w="9525">
                      <a:noFill/>
                      <a:miter lim="800000"/>
                      <a:headEnd/>
                      <a:tailEnd/>
                    </a:ln>
                  </pic:spPr>
                </pic:pic>
              </a:graphicData>
            </a:graphic>
          </wp:inline>
        </w:drawing>
      </w:r>
    </w:p>
    <w:p w:rsidR="00000000" w:rsidRDefault="00F47054">
      <w:pPr>
        <w:autoSpaceDE w:val="0"/>
        <w:autoSpaceDN w:val="0"/>
        <w:adjustRightInd w:val="0"/>
        <w:rPr>
          <w:rFonts w:ascii="Calibri" w:hAnsi="Calibri" w:cs="Calibri"/>
          <w:kern w:val="28"/>
          <w:lang w:val="en-IN"/>
        </w:rPr>
      </w:pPr>
      <w:r>
        <w:rPr>
          <w:rFonts w:ascii="Calibri" w:hAnsi="Calibri" w:cs="Calibri"/>
          <w:kern w:val="28"/>
          <w:lang w:val="en-IN"/>
        </w:rPr>
        <w:t xml:space="preserve">         Ideation &amp; Brainstorming Map</w:t>
      </w:r>
    </w:p>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lastRenderedPageBreak/>
        <w:t xml:space="preserve">              </w:t>
      </w:r>
      <w:r>
        <w:rPr>
          <w:rFonts w:ascii="Calibri" w:hAnsi="Calibri" w:cs="Calibri"/>
          <w:noProof/>
          <w:kern w:val="28"/>
        </w:rPr>
        <w:drawing>
          <wp:inline distT="0" distB="0" distL="0" distR="0">
            <wp:extent cx="1262380" cy="267782675"/>
            <wp:effectExtent l="19050" t="0" r="0" b="317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srcRect l="6245" t="63252" r="74324" b="54216"/>
                    <a:stretch>
                      <a:fillRect/>
                    </a:stretch>
                  </pic:blipFill>
                  <pic:spPr bwMode="auto">
                    <a:xfrm>
                      <a:off x="0" y="0"/>
                      <a:ext cx="1262380" cy="267782675"/>
                    </a:xfrm>
                    <a:prstGeom prst="rect">
                      <a:avLst/>
                    </a:prstGeom>
                    <a:noFill/>
                    <a:ln w="9525">
                      <a:noFill/>
                      <a:miter lim="800000"/>
                      <a:headEnd/>
                      <a:tailEnd/>
                    </a:ln>
                  </pic:spPr>
                </pic:pic>
              </a:graphicData>
            </a:graphic>
          </wp:inline>
        </w:drawing>
      </w:r>
    </w:p>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lastRenderedPageBreak/>
        <w:t xml:space="preserve">                           </w:t>
      </w:r>
    </w:p>
    <w:p w:rsidR="00000000" w:rsidRDefault="00F47054">
      <w:pPr>
        <w:autoSpaceDE w:val="0"/>
        <w:autoSpaceDN w:val="0"/>
        <w:adjustRightInd w:val="0"/>
        <w:spacing w:after="0" w:line="240" w:lineRule="auto"/>
        <w:rPr>
          <w:rFonts w:ascii="Calibri" w:hAnsi="Calibri" w:cs="Calibri"/>
          <w:kern w:val="28"/>
          <w:lang w:val="en-IN"/>
        </w:rPr>
      </w:pPr>
    </w:p>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t>RESULT</w:t>
      </w:r>
    </w:p>
    <w:p w:rsidR="00000000" w:rsidRDefault="00F47054">
      <w:pPr>
        <w:autoSpaceDE w:val="0"/>
        <w:autoSpaceDN w:val="0"/>
        <w:adjustRightInd w:val="0"/>
        <w:spacing w:after="0" w:line="240" w:lineRule="auto"/>
        <w:rPr>
          <w:rFonts w:ascii="Calibri" w:hAnsi="Calibri" w:cs="Calibri"/>
          <w:kern w:val="28"/>
          <w:lang w:val="en-IN"/>
        </w:rPr>
      </w:pPr>
    </w:p>
    <w:p w:rsidR="00000000" w:rsidRDefault="00F47054">
      <w:pPr>
        <w:autoSpaceDE w:val="0"/>
        <w:autoSpaceDN w:val="0"/>
        <w:adjustRightInd w:val="0"/>
        <w:spacing w:after="0" w:line="240" w:lineRule="auto"/>
        <w:rPr>
          <w:rFonts w:ascii="Calibri" w:hAnsi="Calibri" w:cs="Calibri"/>
          <w:kern w:val="28"/>
          <w:lang w:val="en-IN"/>
        </w:rPr>
      </w:pPr>
      <w:r>
        <w:rPr>
          <w:rFonts w:ascii="Calibri" w:hAnsi="Calibri" w:cs="Calibri"/>
          <w:kern w:val="28"/>
          <w:lang w:val="en-IN"/>
        </w:rPr>
        <w:t xml:space="preserve">       The result of the Im, pesaran and shin panel unit root test is presented The consistently high probabilities of the relative  house  prices indicate that the series is consiste</w:t>
      </w:r>
      <w:r>
        <w:rPr>
          <w:rFonts w:ascii="Calibri" w:hAnsi="Calibri" w:cs="Calibri"/>
          <w:kern w:val="28"/>
          <w:lang w:val="en-IN"/>
        </w:rPr>
        <w:t>ntly non-stationary and therefore diverges indefinitely in the long-run.   The lack of convergence of the relative house prices simply implies that separate metropolitan cities in India function as separate housing markets in their respective localities. I</w:t>
      </w:r>
      <w:r>
        <w:rPr>
          <w:rFonts w:ascii="Calibri" w:hAnsi="Calibri" w:cs="Calibri"/>
          <w:kern w:val="28"/>
          <w:lang w:val="en-IN"/>
        </w:rPr>
        <w:t xml:space="preserve">n other words, the law of One Price (Loop) does not hold in Indian housing market case.   </w:t>
      </w: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 xml:space="preserve">ADVANTAGES </w:t>
      </w: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Housing prices in india have surged during the first quarter of 2023 with the average price rise across all the major realty markets being c</w:t>
      </w:r>
      <w:r>
        <w:rPr>
          <w:rFonts w:ascii="Calibri" w:hAnsi="Calibri" w:cs="Calibri"/>
          <w:lang w:val="en-IN"/>
        </w:rPr>
        <w:t>lose to 7% YoY, according to report by PropTiger.com. the report said all the markets covered in the analysis showed an upward movement in average rates of new homes.</w:t>
      </w:r>
    </w:p>
    <w:p w:rsidR="00000000" w:rsidRDefault="00F47054">
      <w:pPr>
        <w:autoSpaceDE w:val="0"/>
        <w:autoSpaceDN w:val="0"/>
        <w:adjustRightInd w:val="0"/>
        <w:rPr>
          <w:rFonts w:ascii="Calibri" w:hAnsi="Calibri" w:cs="Calibri"/>
          <w:lang w:val="en-IN"/>
        </w:rPr>
      </w:pPr>
      <w:r>
        <w:rPr>
          <w:rFonts w:ascii="Calibri" w:hAnsi="Calibri" w:cs="Calibri"/>
          <w:lang w:val="en-IN"/>
        </w:rPr>
        <w:t>DISADVANTAGES</w:t>
      </w: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High cost of rent and food</w:t>
      </w: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Overpopulation and pol</w:t>
      </w:r>
      <w:r>
        <w:rPr>
          <w:rFonts w:ascii="Calibri" w:hAnsi="Calibri" w:cs="Calibri"/>
          <w:lang w:val="en-IN"/>
        </w:rPr>
        <w:t>lution</w:t>
      </w: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Increased competition and societal callousness</w:t>
      </w:r>
    </w:p>
    <w:p w:rsidR="00000000" w:rsidRDefault="00F47054">
      <w:pPr>
        <w:autoSpaceDE w:val="0"/>
        <w:autoSpaceDN w:val="0"/>
        <w:adjustRightInd w:val="0"/>
        <w:rPr>
          <w:rFonts w:ascii="Calibri" w:hAnsi="Calibri" w:cs="Calibri"/>
          <w:lang w:val="en-IN"/>
        </w:rPr>
      </w:pPr>
      <w:r>
        <w:rPr>
          <w:rFonts w:ascii="Calibri" w:hAnsi="Calibri" w:cs="Calibri"/>
          <w:lang w:val="en-IN"/>
        </w:rPr>
        <w:t>APPLICATIONS</w:t>
      </w: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One  of  the  most  significant  solutions  is  the  government  policies  and  initiatives.  The PRADHAN MANTRI AWAS YOJANA (PMAY) is a flagship program of the</w:t>
      </w:r>
      <w:r>
        <w:rPr>
          <w:rFonts w:ascii="Calibri" w:hAnsi="Calibri" w:cs="Calibri"/>
          <w:lang w:val="en-IN"/>
        </w:rPr>
        <w:t xml:space="preserve"> government of India, aimed at providing affordable housing for all by 2022.</w:t>
      </w:r>
    </w:p>
    <w:p w:rsidR="00000000" w:rsidRDefault="00F47054">
      <w:pPr>
        <w:autoSpaceDE w:val="0"/>
        <w:autoSpaceDN w:val="0"/>
        <w:adjustRightInd w:val="0"/>
        <w:rPr>
          <w:rFonts w:ascii="Calibri" w:hAnsi="Calibri" w:cs="Calibri"/>
          <w:lang w:val="en-IN"/>
        </w:rPr>
      </w:pPr>
      <w:r>
        <w:rPr>
          <w:rFonts w:ascii="Calibri" w:hAnsi="Calibri" w:cs="Calibri"/>
          <w:lang w:val="en-IN"/>
        </w:rPr>
        <w:t>CONCLUSION</w:t>
      </w:r>
    </w:p>
    <w:p w:rsidR="00000000" w:rsidRDefault="00F47054">
      <w:pPr>
        <w:autoSpaceDE w:val="0"/>
        <w:autoSpaceDN w:val="0"/>
        <w:adjustRightInd w:val="0"/>
        <w:rPr>
          <w:rFonts w:ascii="Calibri" w:hAnsi="Calibri" w:cs="Calibri"/>
          <w:lang w:val="en-IN"/>
        </w:rPr>
      </w:pPr>
      <w:r>
        <w:rPr>
          <w:rFonts w:ascii="Calibri" w:hAnsi="Calibri" w:cs="Calibri"/>
          <w:lang w:val="en-IN"/>
        </w:rPr>
        <w:t xml:space="preserve">               This paper analyzes whether the law of one price (LOOP) holds in the housing market of fifteen metropolitan areas in India, namely Delhi, Mumbai, Bengalu</w:t>
      </w:r>
      <w:r>
        <w:rPr>
          <w:rFonts w:ascii="Calibri" w:hAnsi="Calibri" w:cs="Calibri"/>
          <w:lang w:val="en-IN"/>
        </w:rPr>
        <w:t>ru, Kolkata, Chennai, Jaipur,  Lucknow, Hyderabad, Pune, Surat, Ahmedabad, Patna, Faridabad, Kochi and Bhopal.</w:t>
      </w: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FUTURE SCOPE</w:t>
      </w: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 xml:space="preserve">            </w:t>
      </w: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 xml:space="preserve">                 In 2021, the size of the Indian property market was $200 billion, and there is a projection that it wi</w:t>
      </w:r>
      <w:r>
        <w:rPr>
          <w:rFonts w:ascii="Calibri" w:hAnsi="Calibri" w:cs="Calibri"/>
          <w:lang w:val="en-IN"/>
        </w:rPr>
        <w:t>ll achieve $1 trillion by 2030. Furthermore, the real estate sector is anticipated to contribute 13 percent to the total GDP of the country by 2025.</w:t>
      </w: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SHEET1</w:t>
      </w:r>
    </w:p>
    <w:p w:rsidR="00000000" w:rsidRDefault="00F47054">
      <w:pPr>
        <w:autoSpaceDE w:val="0"/>
        <w:autoSpaceDN w:val="0"/>
        <w:adjustRightInd w:val="0"/>
        <w:spacing w:after="0" w:line="240" w:lineRule="auto"/>
        <w:rPr>
          <w:rFonts w:ascii="Calibri" w:hAnsi="Calibri" w:cs="Calibri"/>
          <w:lang w:val="en-IN"/>
        </w:rPr>
      </w:pPr>
    </w:p>
    <w:p w:rsidR="00000000" w:rsidRDefault="00F47054">
      <w:pPr>
        <w:autoSpaceDE w:val="0"/>
        <w:autoSpaceDN w:val="0"/>
        <w:adjustRightInd w:val="0"/>
        <w:spacing w:after="0" w:line="240" w:lineRule="auto"/>
        <w:rPr>
          <w:rFonts w:ascii="Calibri" w:hAnsi="Calibri" w:cs="Calibri"/>
          <w:lang w:val="en-IN"/>
        </w:rPr>
      </w:pPr>
      <w:r>
        <w:rPr>
          <w:rFonts w:ascii="Calibri" w:hAnsi="Calibri" w:cs="Calibri"/>
          <w:lang w:val="en-IN"/>
        </w:rPr>
        <w:t xml:space="preserve">        SHEET2     </w:t>
      </w:r>
      <w:r>
        <w:rPr>
          <w:rFonts w:ascii="Calibri" w:hAnsi="Calibri" w:cs="Calibri"/>
          <w:noProof/>
        </w:rPr>
        <w:drawing>
          <wp:inline distT="0" distB="0" distL="0" distR="0">
            <wp:extent cx="3111500" cy="239522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srcRect/>
                    <a:stretch>
                      <a:fillRect/>
                    </a:stretch>
                  </pic:blipFill>
                  <pic:spPr bwMode="auto">
                    <a:xfrm>
                      <a:off x="0" y="0"/>
                      <a:ext cx="3111500" cy="2395220"/>
                    </a:xfrm>
                    <a:prstGeom prst="rect">
                      <a:avLst/>
                    </a:prstGeom>
                    <a:noFill/>
                    <a:ln w="9525">
                      <a:noFill/>
                      <a:miter lim="800000"/>
                      <a:headEnd/>
                      <a:tailEnd/>
                    </a:ln>
                  </pic:spPr>
                </pic:pic>
              </a:graphicData>
            </a:graphic>
          </wp:inline>
        </w:drawing>
      </w:r>
    </w:p>
    <w:p w:rsidR="00000000" w:rsidRDefault="00F47054">
      <w:pPr>
        <w:autoSpaceDE w:val="0"/>
        <w:autoSpaceDN w:val="0"/>
        <w:adjustRightInd w:val="0"/>
        <w:rPr>
          <w:rFonts w:ascii="Calibri" w:hAnsi="Calibri" w:cs="Calibri"/>
          <w:lang w:val="en-IN"/>
        </w:rPr>
      </w:pPr>
      <w:r>
        <w:rPr>
          <w:rFonts w:ascii="Calibri" w:hAnsi="Calibri" w:cs="Calibri"/>
          <w:noProof/>
        </w:rPr>
        <w:drawing>
          <wp:inline distT="0" distB="0" distL="0" distR="0">
            <wp:extent cx="3255010" cy="2599690"/>
            <wp:effectExtent l="1905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srcRect/>
                    <a:stretch>
                      <a:fillRect/>
                    </a:stretch>
                  </pic:blipFill>
                  <pic:spPr bwMode="auto">
                    <a:xfrm>
                      <a:off x="0" y="0"/>
                      <a:ext cx="3255010" cy="2599690"/>
                    </a:xfrm>
                    <a:prstGeom prst="rect">
                      <a:avLst/>
                    </a:prstGeom>
                    <a:noFill/>
                    <a:ln w="9525">
                      <a:noFill/>
                      <a:miter lim="800000"/>
                      <a:headEnd/>
                      <a:tailEnd/>
                    </a:ln>
                  </pic:spPr>
                </pic:pic>
              </a:graphicData>
            </a:graphic>
          </wp:inline>
        </w:drawing>
      </w:r>
    </w:p>
    <w:p w:rsidR="00000000" w:rsidRDefault="00F47054">
      <w:pPr>
        <w:autoSpaceDE w:val="0"/>
        <w:autoSpaceDN w:val="0"/>
        <w:adjustRightInd w:val="0"/>
        <w:rPr>
          <w:rFonts w:ascii="Calibri" w:hAnsi="Calibri" w:cs="Calibri"/>
          <w:lang w:val="en-IN"/>
        </w:rPr>
      </w:pPr>
      <w:r>
        <w:rPr>
          <w:rFonts w:ascii="Calibri" w:hAnsi="Calibri" w:cs="Calibri"/>
          <w:lang w:val="en-IN"/>
        </w:rPr>
        <w:t>SHEEET 3</w:t>
      </w:r>
    </w:p>
    <w:p w:rsidR="00000000" w:rsidRDefault="00F47054">
      <w:pPr>
        <w:autoSpaceDE w:val="0"/>
        <w:autoSpaceDN w:val="0"/>
        <w:adjustRightInd w:val="0"/>
        <w:rPr>
          <w:rFonts w:ascii="Calibri" w:hAnsi="Calibri" w:cs="Calibri"/>
          <w:lang w:val="en-IN"/>
        </w:rPr>
      </w:pPr>
      <w:r>
        <w:rPr>
          <w:rFonts w:ascii="Calibri" w:hAnsi="Calibri" w:cs="Calibri"/>
          <w:noProof/>
        </w:rPr>
        <w:drawing>
          <wp:inline distT="0" distB="0" distL="0" distR="0">
            <wp:extent cx="3329940" cy="1678940"/>
            <wp:effectExtent l="19050" t="0" r="381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srcRect/>
                    <a:stretch>
                      <a:fillRect/>
                    </a:stretch>
                  </pic:blipFill>
                  <pic:spPr bwMode="auto">
                    <a:xfrm>
                      <a:off x="0" y="0"/>
                      <a:ext cx="3329940" cy="1678940"/>
                    </a:xfrm>
                    <a:prstGeom prst="rect">
                      <a:avLst/>
                    </a:prstGeom>
                    <a:noFill/>
                    <a:ln w="9525">
                      <a:noFill/>
                      <a:miter lim="800000"/>
                      <a:headEnd/>
                      <a:tailEnd/>
                    </a:ln>
                  </pic:spPr>
                </pic:pic>
              </a:graphicData>
            </a:graphic>
          </wp:inline>
        </w:drawing>
      </w:r>
    </w:p>
    <w:p w:rsidR="00000000" w:rsidRDefault="00F47054">
      <w:pPr>
        <w:autoSpaceDE w:val="0"/>
        <w:autoSpaceDN w:val="0"/>
        <w:adjustRightInd w:val="0"/>
        <w:rPr>
          <w:rFonts w:ascii="Calibri" w:hAnsi="Calibri" w:cs="Calibri"/>
          <w:lang w:val="en-IN"/>
        </w:rPr>
      </w:pPr>
      <w:r>
        <w:rPr>
          <w:rFonts w:ascii="Calibri" w:hAnsi="Calibri" w:cs="Calibri"/>
          <w:lang w:val="en-IN"/>
        </w:rPr>
        <w:t>SHEET 4</w:t>
      </w:r>
    </w:p>
    <w:p w:rsidR="00000000" w:rsidRDefault="00F47054">
      <w:pPr>
        <w:autoSpaceDE w:val="0"/>
        <w:autoSpaceDN w:val="0"/>
        <w:adjustRightInd w:val="0"/>
        <w:rPr>
          <w:rFonts w:ascii="Calibri" w:hAnsi="Calibri" w:cs="Calibri"/>
          <w:lang w:val="en-IN"/>
        </w:rPr>
      </w:pPr>
      <w:r>
        <w:rPr>
          <w:rFonts w:ascii="Calibri" w:hAnsi="Calibri" w:cs="Calibri"/>
          <w:noProof/>
        </w:rPr>
        <w:lastRenderedPageBreak/>
        <w:drawing>
          <wp:inline distT="0" distB="0" distL="0" distR="0">
            <wp:extent cx="3432175" cy="2743200"/>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srcRect/>
                    <a:stretch>
                      <a:fillRect/>
                    </a:stretch>
                  </pic:blipFill>
                  <pic:spPr bwMode="auto">
                    <a:xfrm>
                      <a:off x="0" y="0"/>
                      <a:ext cx="3432175" cy="2743200"/>
                    </a:xfrm>
                    <a:prstGeom prst="rect">
                      <a:avLst/>
                    </a:prstGeom>
                    <a:noFill/>
                    <a:ln w="9525">
                      <a:noFill/>
                      <a:miter lim="800000"/>
                      <a:headEnd/>
                      <a:tailEnd/>
                    </a:ln>
                  </pic:spPr>
                </pic:pic>
              </a:graphicData>
            </a:graphic>
          </wp:inline>
        </w:drawing>
      </w:r>
    </w:p>
    <w:p w:rsidR="00000000" w:rsidRDefault="00F47054">
      <w:pPr>
        <w:autoSpaceDE w:val="0"/>
        <w:autoSpaceDN w:val="0"/>
        <w:adjustRightInd w:val="0"/>
        <w:rPr>
          <w:rFonts w:ascii="Calibri" w:hAnsi="Calibri" w:cs="Calibri"/>
          <w:lang w:val="en-IN"/>
        </w:rPr>
      </w:pPr>
      <w:r>
        <w:rPr>
          <w:rFonts w:ascii="Calibri" w:hAnsi="Calibri" w:cs="Calibri"/>
          <w:lang w:val="en-IN"/>
        </w:rPr>
        <w:t>SHEET5</w:t>
      </w:r>
      <w:r>
        <w:rPr>
          <w:rFonts w:ascii="Calibri" w:hAnsi="Calibri" w:cs="Calibri"/>
          <w:noProof/>
        </w:rPr>
        <w:drawing>
          <wp:inline distT="0" distB="0" distL="0" distR="0">
            <wp:extent cx="3411855" cy="2722880"/>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srcRect/>
                    <a:stretch>
                      <a:fillRect/>
                    </a:stretch>
                  </pic:blipFill>
                  <pic:spPr bwMode="auto">
                    <a:xfrm>
                      <a:off x="0" y="0"/>
                      <a:ext cx="3411855" cy="2722880"/>
                    </a:xfrm>
                    <a:prstGeom prst="rect">
                      <a:avLst/>
                    </a:prstGeom>
                    <a:noFill/>
                    <a:ln w="9525">
                      <a:noFill/>
                      <a:miter lim="800000"/>
                      <a:headEnd/>
                      <a:tailEnd/>
                    </a:ln>
                  </pic:spPr>
                </pic:pic>
              </a:graphicData>
            </a:graphic>
          </wp:inline>
        </w:drawing>
      </w:r>
    </w:p>
    <w:p w:rsidR="00F47054" w:rsidRDefault="00F47054">
      <w:pPr>
        <w:widowControl w:val="0"/>
        <w:autoSpaceDE w:val="0"/>
        <w:autoSpaceDN w:val="0"/>
        <w:adjustRightInd w:val="0"/>
        <w:rPr>
          <w:rFonts w:ascii="Calibri" w:hAnsi="Calibri" w:cs="Calibri"/>
          <w:lang/>
        </w:rPr>
      </w:pPr>
    </w:p>
    <w:sectPr w:rsidR="00F4705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84CFA"/>
    <w:rsid w:val="000E0156"/>
    <w:rsid w:val="00184CFA"/>
    <w:rsid w:val="0084030B"/>
    <w:rsid w:val="00F4705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2023-10-17T07:32:00Z</dcterms:created>
  <dcterms:modified xsi:type="dcterms:W3CDTF">2023-10-17T07:32:00Z</dcterms:modified>
</cp:coreProperties>
</file>