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ayment-webhooks"/>
    <w:p>
      <w:pPr>
        <w:pStyle w:val="Heading1"/>
      </w:pPr>
      <w:r>
        <w:t xml:space="preserve">Payment Webhooks</w:t>
      </w:r>
    </w:p>
    <w:p>
      <w:pPr>
        <w:pStyle w:val="FirstParagraph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POST /webhooks/payment</w:t>
      </w:r>
      <w:r>
        <w:t xml:space="preserve"> </w:t>
      </w:r>
      <w:r>
        <w:t xml:space="preserve">(provider:</w:t>
      </w:r>
      <w:r>
        <w:t xml:space="preserve"> </w:t>
      </w:r>
      <w:r>
        <w:rPr>
          <w:b/>
          <w:bCs/>
        </w:rPr>
        <w:t xml:space="preserve">AbacatePay</w:t>
      </w:r>
      <w:r>
        <w:t xml:space="preserve">).</w:t>
      </w:r>
    </w:p>
    <w:bookmarkStart w:id="9" w:name="signature-verification"/>
    <w:p>
      <w:pPr>
        <w:pStyle w:val="Heading2"/>
      </w:pPr>
      <w:r>
        <w:t xml:space="preserve">Signature verification</w:t>
      </w:r>
    </w:p>
    <w:p>
      <w:pPr>
        <w:pStyle w:val="Compact"/>
        <w:numPr>
          <w:ilvl w:val="0"/>
          <w:numId w:val="1001"/>
        </w:numPr>
      </w:pPr>
      <w:r>
        <w:t xml:space="preserve">The route parses the</w:t>
      </w:r>
      <w:r>
        <w:t xml:space="preserve"> </w:t>
      </w:r>
      <w:r>
        <w:rPr>
          <w:b/>
          <w:bCs/>
        </w:rPr>
        <w:t xml:space="preserve">raw request 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express.raw</w:t>
      </w:r>
      <w:r>
        <w:t xml:space="preserve">) — mounted before the</w:t>
      </w:r>
      <w:r>
        <w:t xml:space="preserve"> </w:t>
      </w:r>
      <w:r>
        <w:t xml:space="preserve">global JSON parser — because signatures are computed over the exact bytes.</w:t>
      </w:r>
    </w:p>
    <w:p>
      <w:pPr>
        <w:pStyle w:val="Compact"/>
        <w:numPr>
          <w:ilvl w:val="0"/>
          <w:numId w:val="1001"/>
        </w:numPr>
      </w:pPr>
      <w:r>
        <w:t xml:space="preserve">Verification is</w:t>
      </w:r>
      <w:r>
        <w:t xml:space="preserve"> </w:t>
      </w:r>
      <w:r>
        <w:rPr>
          <w:b/>
          <w:bCs/>
        </w:rPr>
        <w:t xml:space="preserve">HMAC-SHA256</w:t>
      </w:r>
      <w:r>
        <w:t xml:space="preserve"> </w:t>
      </w:r>
      <w:r>
        <w:t xml:space="preserve">of the raw body keyed with</w:t>
      </w:r>
      <w:r>
        <w:t xml:space="preserve"> </w:t>
      </w:r>
      <w:r>
        <w:rPr>
          <w:rStyle w:val="VerbatimChar"/>
        </w:rPr>
        <w:t xml:space="preserve">PAYMENT_WEBHOOK_SECRET</w:t>
      </w:r>
      <w:r>
        <w:t xml:space="preserve">, compared in constant time. A</w:t>
      </w:r>
      <w:r>
        <w:t xml:space="preserve"> </w:t>
      </w:r>
      <w:r>
        <w:rPr>
          <w:rStyle w:val="VerbatimChar"/>
        </w:rPr>
        <w:t xml:space="preserve">sha256=</w:t>
      </w:r>
      <w:r>
        <w:t xml:space="preserve"> </w:t>
      </w:r>
      <w:r>
        <w:t xml:space="preserve">prefix on the</w:t>
      </w:r>
      <w:r>
        <w:t xml:space="preserve"> </w:t>
      </w:r>
      <w:r>
        <w:t xml:space="preserve">header is tolerated.</w:t>
      </w:r>
    </w:p>
    <w:p>
      <w:pPr>
        <w:pStyle w:val="Compact"/>
        <w:numPr>
          <w:ilvl w:val="0"/>
          <w:numId w:val="1001"/>
        </w:numPr>
      </w:pPr>
      <w:r>
        <w:t xml:space="preserve">A missing or invalid signature returns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and makes no state change.</w:t>
      </w:r>
    </w:p>
    <w:p>
      <w:pPr>
        <w:pStyle w:val="BlockText"/>
      </w:pPr>
      <w:r>
        <w:t xml:space="preserve">The exact AbacatePay signature header/scheme is confirmed against their</w:t>
      </w:r>
      <w:r>
        <w:t xml:space="preserve"> </w:t>
      </w:r>
      <w:r>
        <w:t xml:space="preserve">sandbox docs and adjusted only inside</w:t>
      </w:r>
      <w:r>
        <w:t xml:space="preserve"> </w:t>
      </w:r>
      <w:r>
        <w:rPr>
          <w:rStyle w:val="VerbatimChar"/>
        </w:rPr>
        <w:t xml:space="preserve">src/payments/abacatepay.ts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verifyWebhook</w:t>
      </w:r>
      <w:r>
        <w:t xml:space="preserve">). Everything downstream is provider-agnostic.</w:t>
      </w:r>
    </w:p>
    <w:bookmarkEnd w:id="9"/>
    <w:bookmarkStart w:id="10" w:name="idempotency"/>
    <w:p>
      <w:pPr>
        <w:pStyle w:val="Heading2"/>
      </w:pPr>
      <w:r>
        <w:t xml:space="preserve">Idempotency</w:t>
      </w:r>
    </w:p>
    <w:p>
      <w:pPr>
        <w:pStyle w:val="FirstParagraph"/>
      </w:pPr>
      <w:r>
        <w:t xml:space="preserve">Every event is recorded in</w:t>
      </w:r>
      <w:r>
        <w:t xml:space="preserve"> </w:t>
      </w:r>
      <w:r>
        <w:rPr>
          <w:rStyle w:val="VerbatimChar"/>
        </w:rPr>
        <w:t xml:space="preserve">WebhookEvent</w:t>
      </w:r>
      <w:r>
        <w:t xml:space="preserve"> </w:t>
      </w:r>
      <w:r>
        <w:t xml:space="preserve">with a unique</w:t>
      </w:r>
      <w:r>
        <w:t xml:space="preserve"> </w:t>
      </w:r>
      <w:r>
        <w:rPr>
          <w:rStyle w:val="VerbatimChar"/>
        </w:rPr>
        <w:t xml:space="preserve">(provider, providerEventId)</w:t>
      </w:r>
      <w:r>
        <w:t xml:space="preserve"> </w:t>
      </w:r>
      <w:r>
        <w:t xml:space="preserve">index. A replayed or retried delivery hits that</w:t>
      </w:r>
      <w:r>
        <w:t xml:space="preserve"> </w:t>
      </w:r>
      <w:r>
        <w:t xml:space="preserve">unique constraint and returns</w:t>
      </w:r>
      <w:r>
        <w:t xml:space="preserve"> </w:t>
      </w:r>
      <w:r>
        <w:rPr>
          <w:b/>
          <w:bCs/>
        </w:rPr>
        <w:t xml:space="preserve">200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duplicate_ignored</w:t>
      </w:r>
      <w:r>
        <w:t xml:space="preserve"> </w:t>
      </w:r>
      <w:r>
        <w:t xml:space="preserve">without reprocessing —</w:t>
      </w:r>
      <w:r>
        <w:t xml:space="preserve"> </w:t>
      </w:r>
      <w:r>
        <w:t xml:space="preserve">so duplicate/retried webhooks</w:t>
      </w:r>
      <w:r>
        <w:t xml:space="preserve"> </w:t>
      </w:r>
      <w:r>
        <w:rPr>
          <w:b/>
          <w:bCs/>
        </w:rPr>
        <w:t xml:space="preserve">confirm once and charge once</w:t>
      </w:r>
      <w:r>
        <w:t xml:space="preserve">. Decisions key off</w:t>
      </w:r>
      <w:r>
        <w:t xml:space="preserve"> </w:t>
      </w:r>
      <w:r>
        <w:t xml:space="preserve">payment</w:t>
      </w:r>
      <w:r>
        <w:t xml:space="preserve"> </w:t>
      </w:r>
      <w:r>
        <w:rPr>
          <w:b/>
          <w:bCs/>
        </w:rPr>
        <w:t xml:space="preserve">status</w:t>
      </w:r>
      <w:r>
        <w:t xml:space="preserve">, not arrival order, so out-of-order delivery is safe.</w:t>
      </w:r>
    </w:p>
    <w:bookmarkEnd w:id="10"/>
    <w:bookmarkStart w:id="12" w:name="exception-matrix"/>
    <w:p>
      <w:pPr>
        <w:pStyle w:val="Heading2"/>
      </w:pPr>
      <w:r>
        <w:t xml:space="preserve">Exception matrix</w:t>
      </w:r>
    </w:p>
    <w:p>
      <w:pPr>
        <w:pStyle w:val="FirstParagraph"/>
      </w:pPr>
      <w:r>
        <w:t xml:space="preserve">All branches run inside one transaction that takes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on the</w:t>
      </w:r>
      <w:r>
        <w:t xml:space="preserve"> </w:t>
      </w:r>
      <w:r>
        <w:t xml:space="preserve">reservation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its slot — the same lock the expiry job uses — so the</w:t>
      </w:r>
      <w:r>
        <w:t xml:space="preserve"> </w:t>
      </w:r>
      <w:r>
        <w:t xml:space="preserve">payment-at-expiry race always resolves to exactly one consistent outcome.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Slot/reservation state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  <w:r>
              <w:t xml:space="preserve"> </w:t>
            </w:r>
            <w:r>
              <w:rPr>
                <w:rStyle w:val="VerbatimChar"/>
              </w:rPr>
              <w:t xml:space="preserve">Reserved</w:t>
            </w:r>
            <w:r>
              <w:t xml:space="preserve">, reservation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slot →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reservation →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payment →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Booking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slot already released / re-sold / expired</w:t>
            </w:r>
          </w:p>
        </w:tc>
        <w:tc>
          <w:tcPr/>
          <w:p>
            <w:pPr>
              <w:pStyle w:val="Compact"/>
            </w:pPr>
            <w:r>
              <w:t xml:space="preserve">payment →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  <w:r>
              <w:t xml:space="preserve">, dispatch provider refund</w:t>
            </w:r>
          </w:p>
        </w:tc>
        <w:tc>
          <w:tcPr/>
          <w:p>
            <w:pPr>
              <w:pStyle w:val="Compact"/>
            </w:pPr>
            <w:r>
              <w:t xml:space="preserve">Charge voided,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 phantom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payment →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Slot left to expire via its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no-op (logged)</w:t>
            </w:r>
          </w:p>
        </w:tc>
        <w:tc>
          <w:tcPr/>
          <w:p>
            <w:pPr>
              <w:pStyle w:val="Compact"/>
            </w:pPr>
            <w:r>
              <w:t xml:space="preserve">Awaiting a terminal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(replay)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  <w:r>
              <w:t xml:space="preserve"> </w:t>
            </w:r>
            <w:r>
              <w:rPr>
                <w:rStyle w:val="VerbatimChar"/>
              </w:rPr>
              <w:t xml:space="preserve">providerEventId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duplicate_ignored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signature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</w:tr>
    </w:tbl>
    <w:bookmarkStart w:id="11" w:name="payment-at-expiry-outcomes-both-correct"/>
    <w:p>
      <w:pPr>
        <w:pStyle w:val="Heading3"/>
      </w:pPr>
      <w:r>
        <w:t xml:space="preserve">Payment-at-expiry outcomes (both correct)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reservation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payment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Webhook won the row lock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freed (</w:t>
            </w:r>
            <w:r>
              <w:rPr>
                <w:rStyle w:val="VerbatimChar"/>
              </w:rPr>
              <w:t xml:space="preserve">Available</w:t>
            </w:r>
            <w:r>
              <w:t xml:space="preserve">/</w:t>
            </w:r>
            <w:r>
              <w:rPr>
                <w:rStyle w:val="VerbatimChar"/>
              </w:rPr>
              <w:t xml:space="preserve">Expired</w:t>
            </w:r>
            <w:r>
              <w:t xml:space="preserve">), payment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</w:p>
        </w:tc>
        <w:tc>
          <w:tcPr/>
          <w:p>
            <w:pPr>
              <w:pStyle w:val="Compact"/>
            </w:pPr>
            <w:r>
              <w:t xml:space="preserve">Expiry won; charge auto-voided</w:t>
            </w:r>
          </w:p>
        </w:tc>
      </w:tr>
    </w:tbl>
    <w:p>
      <w:pPr>
        <w:pStyle w:val="BodyText"/>
      </w:pPr>
      <w:r>
        <w:t xml:space="preserve">The forbidden state — payment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but slot not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(charged with no</w:t>
      </w:r>
      <w:r>
        <w:t xml:space="preserve"> </w:t>
      </w:r>
      <w:r>
        <w:t xml:space="preserve">booking) — is impossible because the confirm branch only fires while the slot is</w:t>
      </w:r>
      <w:r>
        <w:t xml:space="preserve"> 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under the lock. Proven across 50 concurrent rounds by</w:t>
      </w:r>
      <w:r>
        <w:t xml:space="preserve"> </w:t>
      </w:r>
      <w:r>
        <w:rPr>
          <w:rStyle w:val="VerbatimChar"/>
        </w:rPr>
        <w:t xml:space="preserve">npm run verify:webhook</w:t>
      </w:r>
      <w:r>
        <w:t xml:space="preserve">.</w:t>
      </w:r>
    </w:p>
    <w:bookmarkEnd w:id="11"/>
    <w:bookmarkEnd w:id="12"/>
    <w:bookmarkStart w:id="13" w:name="refund-dispatch"/>
    <w:p>
      <w:pPr>
        <w:pStyle w:val="Heading2"/>
      </w:pPr>
      <w:r>
        <w:t xml:space="preserve">Refund dispatch</w:t>
      </w:r>
    </w:p>
    <w:p>
      <w:pPr>
        <w:pStyle w:val="FirstParagraph"/>
      </w:pPr>
      <w:r>
        <w:t xml:space="preserve">The refund (provider I/O) is dispatched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transaction commits, so no</w:t>
      </w:r>
      <w:r>
        <w:t xml:space="preserve"> </w:t>
      </w:r>
      <w:r>
        <w:t xml:space="preserve">row lock is held across a network call. If the refund call fails the payment is</w:t>
      </w:r>
      <w:r>
        <w:t xml:space="preserve"> </w:t>
      </w:r>
      <w:r>
        <w:t xml:space="preserve">already marked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 </w:t>
      </w:r>
      <w:r>
        <w:t xml:space="preserve">and the failure is logged for manual/ops retry.</w:t>
      </w:r>
    </w:p>
    <w:p>
      <w:pPr>
        <w:pStyle w:val="BlockText"/>
      </w:pPr>
      <w:r>
        <w:t xml:space="preserve">Production hardening (noted, not yet built): move refund dispatch to a durable</w:t>
      </w:r>
      <w:r>
        <w:t xml:space="preserve"> </w:t>
      </w:r>
      <w:r>
        <w:t xml:space="preserve">pg-boss job with automatic retries.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2026-07-03T00:57:08Z</dcterms:created>
  <dcterms:modified xsi:type="dcterms:W3CDTF">2026-07-03T00:57:08Z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