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ilestone-1--acceptance-evidence"/>
    <w:p>
      <w:pPr>
        <w:pStyle w:val="Heading1"/>
      </w:pPr>
      <w:r>
        <w:t xml:space="preserve">Milestone 1 — Acceptance Evidence</w:t>
      </w:r>
    </w:p>
    <w:p>
      <w:pPr>
        <w:pStyle w:val="FirstParagraph"/>
      </w:pPr>
      <w:r>
        <w:t xml:space="preserve">A living record of the proof behind each acceptance criterion. Everything here is</w:t>
      </w:r>
      <w:r>
        <w:t xml:space="preserve"> </w:t>
      </w:r>
      <w:r>
        <w:t xml:space="preserve">reproducible from the repo; CI re-proves it on every push.</w:t>
      </w:r>
    </w:p>
    <w:bookmarkStart w:id="13" w:name="automated-ci-linux--postgresql"/>
    <w:p>
      <w:pPr>
        <w:pStyle w:val="Heading2"/>
      </w:pPr>
      <w:r>
        <w:t xml:space="preserve">Automated CI (Linux + PostgreSQL)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workflow:</w:t>
      </w:r>
      <w:r>
        <w:t xml:space="preserve"> </w:t>
      </w:r>
      <w:hyperlink r:id="rId9">
        <w:r>
          <w:rPr>
            <w:rStyle w:val="VerbatimChar"/>
          </w:rPr>
          <w:t xml:space="preserve">.github/workflows/ci.yml</w:t>
        </w:r>
      </w:hyperlink>
      <w:r>
        <w:t xml:space="preserve"> </w:t>
      </w:r>
      <w:r>
        <w:t xml:space="preserve">— install → prisma generate →</w:t>
      </w:r>
      <w:r>
        <w:t xml:space="preserve"> </w:t>
      </w:r>
      <w:r>
        <w:rPr>
          <w:b/>
          <w:bCs/>
        </w:rPr>
        <w:t xml:space="preserve">migrate deploy</w:t>
      </w:r>
      <w:r>
        <w:t xml:space="preserve"> </w:t>
      </w:r>
      <w:r>
        <w:t xml:space="preserve">→ typecheck → unit tests →</w:t>
      </w:r>
      <w:r>
        <w:t xml:space="preserve"> </w:t>
      </w:r>
      <w:r>
        <w:rPr>
          <w:b/>
          <w:bCs/>
        </w:rPr>
        <w:t xml:space="preserve">integration suite (reserve-race, expiry, webhook)</w:t>
      </w:r>
      <w:r>
        <w:t xml:space="preserve"> </w:t>
      </w:r>
      <w:r>
        <w:t xml:space="preserve">→ concurrency/expiry/webhook proofs.</w:t>
      </w:r>
    </w:p>
    <w:p>
      <w:pPr>
        <w:pStyle w:val="Compact"/>
        <w:numPr>
          <w:ilvl w:val="1"/>
          <w:numId w:val="1002"/>
        </w:numPr>
      </w:pPr>
      <w:r>
        <w:t xml:space="preserve">green run:</w:t>
      </w:r>
      <w:r>
        <w:t xml:space="preserve"> </w:t>
      </w:r>
      <w:hyperlink r:id="rId10">
        <w:r>
          <w:rPr>
            <w:rStyle w:val="Hyperlink"/>
          </w:rPr>
          <w:t xml:space="preserve">https://github.com/KM99999/my-client/actions/runs/28630825510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workflow:</w:t>
      </w:r>
      <w:r>
        <w:t xml:space="preserve"> </w:t>
      </w:r>
      <w:hyperlink r:id="rId11">
        <w:r>
          <w:rPr>
            <w:rStyle w:val="VerbatimChar"/>
          </w:rPr>
          <w:t xml:space="preserve">.github/workflows/load.yml</w:t>
        </w:r>
      </w:hyperlink>
      <w:r>
        <w:t xml:space="preserve"> </w:t>
      </w:r>
      <w:r>
        <w:t xml:space="preserve">— boots the real Express + Prisma server on Linux, runs k6 (50 VUs) at one</w:t>
      </w:r>
      <w:r>
        <w:t xml:space="preserve"> </w:t>
      </w:r>
      <w:r>
        <w:t xml:space="preserve">contended slot, then asserts</w:t>
      </w:r>
      <w:r>
        <w:t xml:space="preserve"> </w:t>
      </w:r>
      <w:r>
        <w:rPr>
          <w:b/>
          <w:bCs/>
        </w:rPr>
        <w:t xml:space="preserve">exactly one reservation won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green run:</w:t>
      </w:r>
      <w:r>
        <w:t xml:space="preserve"> </w:t>
      </w:r>
      <w:hyperlink r:id="rId12">
        <w:r>
          <w:rPr>
            <w:rStyle w:val="Hyperlink"/>
          </w:rPr>
          <w:t xml:space="preserve">https://github.com/KM99999/my-client/actions/runs/28630825547</w:t>
        </w:r>
      </w:hyperlink>
    </w:p>
    <w:p>
      <w:pPr>
        <w:pStyle w:val="FirstParagraph"/>
      </w:pPr>
      <w:r>
        <w:t xml:space="preserve">The integration suite runs the guarantees through the</w:t>
      </w:r>
      <w:r>
        <w:t xml:space="preserve"> </w:t>
      </w:r>
      <w:r>
        <w:rPr>
          <w:b/>
          <w:bCs/>
        </w:rPr>
        <w:t xml:space="preserve">real application code</w:t>
      </w:r>
      <w:r>
        <w:t xml:space="preserve"> </w:t>
      </w:r>
      <w:r>
        <w:t xml:space="preserve">(Prisma</w:t>
      </w:r>
      <w:r>
        <w:t xml:space="preserve"> </w:t>
      </w:r>
      <w:r>
        <w:rPr>
          <w:rStyle w:val="VerbatimChar"/>
        </w:rPr>
        <w:t xml:space="preserve">reserveSlot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releaseReservation</w:t>
      </w:r>
      <w:r>
        <w:t xml:space="preserve">, the webhook handler) on Linux — not</w:t>
      </w:r>
      <w:r>
        <w:t xml:space="preserve"> </w:t>
      </w:r>
      <w:r>
        <w:t xml:space="preserve">just the standalone scripts.</w:t>
      </w:r>
    </w:p>
    <w:bookmarkEnd w:id="13"/>
    <w:bookmarkStart w:id="16" w:name="criterion--evidence"/>
    <w:p>
      <w:pPr>
        <w:pStyle w:val="Heading2"/>
      </w:pPr>
      <w:r>
        <w:t xml:space="preserve">Criterion →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Client criterion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double booking under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verify:locking</w:t>
            </w:r>
            <w:r>
              <w:t xml:space="preserve"> </w:t>
            </w:r>
            <w:r>
              <w:t xml:space="preserve">— 50 concurrent × 20 rounds, exactly one winner each round; integration</w:t>
            </w:r>
            <w:r>
              <w:t xml:space="preserve"> </w:t>
            </w:r>
            <w:r>
              <w:rPr>
                <w:rStyle w:val="VerbatimChar"/>
              </w:rPr>
              <w:t xml:space="preserve">reserve-race</w:t>
            </w:r>
            <w:r>
              <w:t xml:space="preserve">; k6 HTTP load test (</w:t>
            </w:r>
            <w:hyperlink r:id="rId11">
              <w:r>
                <w:rPr>
                  <w:rStyle w:val="VerbatimChar"/>
                </w:rPr>
                <w:t xml:space="preserve">load.yml</w:t>
              </w:r>
            </w:hyperlink>
            <w:r>
              <w:t xml:space="preserve">) asserting exactly one reservation.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Duplicate/retried webhooks confirm once, charge 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verify:webhook</w:t>
            </w:r>
            <w:r>
              <w:t xml:space="preserve"> </w:t>
            </w:r>
            <w:r>
              <w:t xml:space="preserve">— same event ×5 (sequential + concurrent) → one confirmation, one charge; out-of-order convergence; integration</w:t>
            </w:r>
            <w:r>
              <w:t xml:space="preserve"> </w:t>
            </w:r>
            <w:r>
              <w:rPr>
                <w:rStyle w:val="VerbatimChar"/>
              </w:rPr>
              <w:t xml:space="preserve">webhook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Expired reservations auto-release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verify:expiry</w:t>
            </w:r>
            <w:r>
              <w:t xml:space="preserve"> </w:t>
            </w:r>
            <w:r>
              <w:t xml:space="preserve">+ integration</w:t>
            </w:r>
            <w:r>
              <w:t xml:space="preserve"> </w:t>
            </w:r>
            <w:r>
              <w:rPr>
                <w:rStyle w:val="VerbatimChar"/>
              </w:rPr>
              <w:t xml:space="preserve">expiry</w:t>
            </w:r>
            <w:r>
              <w:t xml:space="preserve"> </w:t>
            </w:r>
            <w:r>
              <w:t xml:space="preserve">— expired→freed, not-due→held, paid→never freed; precise job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sweep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Payment-at-expiry always consistent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verify:webhook</w:t>
            </w:r>
            <w:r>
              <w:t xml:space="preserve"> </w:t>
            </w:r>
            <w:r>
              <w:t xml:space="preserve">race — 50 rounds always resolve to Paid+Approved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freed+Refunded, never paid-but-unbooked.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Reproducible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 migrate deploy</w:t>
            </w:r>
            <w:r>
              <w:t xml:space="preserve"> </w:t>
            </w:r>
            <w:r>
              <w:t xml:space="preserve">from a clean DB (CI does this every run);</w:t>
            </w:r>
            <w:r>
              <w:t xml:space="preserve"> </w:t>
            </w:r>
            <w:hyperlink r:id="rId14">
              <w:r>
                <w:rPr>
                  <w:rStyle w:val="VerbatimChar"/>
                </w:rPr>
                <w:t xml:space="preserve">docs/RUN_ONLINE.md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15">
              <w:r>
                <w:rPr>
                  <w:rStyle w:val="VerbatimChar"/>
                </w:rPr>
                <w:t xml:space="preserve">docs/README.md</w:t>
              </w:r>
            </w:hyperlink>
            <w:r>
              <w:t xml:space="preserve">.</w:t>
            </w:r>
          </w:p>
        </w:tc>
      </w:tr>
    </w:tbl>
    <w:bookmarkEnd w:id="16"/>
    <w:bookmarkStart w:id="17" w:name="reproduce-locally"/>
    <w:p>
      <w:pPr>
        <w:pStyle w:val="Heading2"/>
      </w:pPr>
      <w:r>
        <w:t xml:space="preserve">Reproduce locally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unit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</w:t>
      </w:r>
      <w:r>
        <w:rPr>
          <w:rStyle w:val="CommentTok"/>
        </w:rPr>
        <w:t xml:space="preserve"># Prisma integration (needs a DB)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verify:locking   </w:t>
      </w:r>
      <w:r>
        <w:rPr>
          <w:rStyle w:val="CommentTok"/>
        </w:rPr>
        <w:t xml:space="preserve"># concurrency proof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verify:expiry    </w:t>
      </w:r>
      <w:r>
        <w:rPr>
          <w:rStyle w:val="CommentTok"/>
        </w:rPr>
        <w:t xml:space="preserve"># expiry proof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verify:webhook   </w:t>
      </w:r>
      <w:r>
        <w:rPr>
          <w:rStyle w:val="CommentTok"/>
        </w:rPr>
        <w:t xml:space="preserve"># idempotency + payment-at-expiry proof</w:t>
      </w:r>
    </w:p>
    <w:bookmarkEnd w:id="17"/>
    <w:bookmarkStart w:id="18" w:name="pending-external-dependencies"/>
    <w:p>
      <w:pPr>
        <w:pStyle w:val="Heading2"/>
      </w:pPr>
      <w:r>
        <w:t xml:space="preserve">Pending (external dependencies)</w:t>
      </w:r>
    </w:p>
    <w:p>
      <w:pPr>
        <w:pStyle w:val="Compact"/>
        <w:numPr>
          <w:ilvl w:val="0"/>
          <w:numId w:val="1004"/>
        </w:numPr>
      </w:pPr>
      <w:r>
        <w:t xml:space="preserve">Live Pix + card sandbox runs (needs AbacatePay keys) — recordings to be added here.</w:t>
      </w:r>
    </w:p>
    <w:p>
      <w:pPr>
        <w:pStyle w:val="Compact"/>
        <w:numPr>
          <w:ilvl w:val="0"/>
          <w:numId w:val="1004"/>
        </w:numPr>
      </w:pPr>
      <w:r>
        <w:t xml:space="preserve">Staging deployment URL (needs Railway access) — to be added here.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github/workflows/ci.yml" TargetMode="External" /><Relationship Type="http://schemas.openxmlformats.org/officeDocument/2006/relationships/hyperlink" Id="rId11" Target="../.github/workflows/load.yml" TargetMode="External" /><Relationship Type="http://schemas.openxmlformats.org/officeDocument/2006/relationships/hyperlink" Id="rId15" Target="./README.md" TargetMode="External" /><Relationship Type="http://schemas.openxmlformats.org/officeDocument/2006/relationships/hyperlink" Id="rId14" Target="./RUN_ONLINE.md" TargetMode="External" /><Relationship Type="http://schemas.openxmlformats.org/officeDocument/2006/relationships/hyperlink" Id="rId10" Target="https://github.com/KM99999/my-client/actions/runs/28630825510" TargetMode="External" /><Relationship Type="http://schemas.openxmlformats.org/officeDocument/2006/relationships/hyperlink" Id="rId12" Target="https://github.com/KM99999/my-client/actions/runs/286308255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github/workflows/ci.yml" TargetMode="External" /><Relationship Type="http://schemas.openxmlformats.org/officeDocument/2006/relationships/hyperlink" Id="rId11" Target="../.github/workflows/load.yml" TargetMode="External" /><Relationship Type="http://schemas.openxmlformats.org/officeDocument/2006/relationships/hyperlink" Id="rId15" Target="./README.md" TargetMode="External" /><Relationship Type="http://schemas.openxmlformats.org/officeDocument/2006/relationships/hyperlink" Id="rId14" Target="./RUN_ONLINE.md" TargetMode="External" /><Relationship Type="http://schemas.openxmlformats.org/officeDocument/2006/relationships/hyperlink" Id="rId10" Target="https://github.com/KM99999/my-client/actions/runs/28630825510" TargetMode="External" /><Relationship Type="http://schemas.openxmlformats.org/officeDocument/2006/relationships/hyperlink" Id="rId12" Target="https://github.com/KM99999/my-client/actions/runs/286308255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2026-07-03T00:57:08Z</dcterms:created>
  <dcterms:modified xsi:type="dcterms:W3CDTF">2026-07-03T00:57:08Z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