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17FEE" w14:textId="77777777" w:rsidR="006E1B95" w:rsidRDefault="00000000">
      <w:pPr>
        <w:spacing w:after="80" w:line="440" w:lineRule="exact"/>
        <w:jc w:val="center"/>
      </w:pPr>
      <w:r>
        <w:rPr>
          <w:rFonts w:ascii="HY헤드라인M" w:eastAsia="HY헤드라인M" w:hAnsi="HY헤드라인M" w:cs="HY헤드라인M"/>
          <w:sz w:val="40"/>
        </w:rPr>
        <w:t>실습기관 분석 보고서</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701"/>
        <w:gridCol w:w="3118"/>
        <w:gridCol w:w="1701"/>
        <w:gridCol w:w="3118"/>
      </w:tblGrid>
      <w:tr w:rsidR="006E1B95" w14:paraId="054E761F" w14:textId="77777777">
        <w:trPr>
          <w:trHeight w:val="440"/>
          <w:jc w:val="center"/>
        </w:trPr>
        <w:tc>
          <w:tcPr>
            <w:tcW w:w="1701" w:type="dxa"/>
            <w:shd w:val="clear" w:color="auto" w:fill="DFEBF5"/>
            <w:vAlign w:val="center"/>
          </w:tcPr>
          <w:p w14:paraId="10A5AB46" w14:textId="77777777" w:rsidR="006E1B95" w:rsidRDefault="00000000">
            <w:pPr>
              <w:spacing w:before="20" w:after="20"/>
              <w:jc w:val="center"/>
            </w:pPr>
            <w:r>
              <w:rPr>
                <w:b/>
                <w:sz w:val="22"/>
              </w:rPr>
              <w:t>실습생명</w:t>
            </w:r>
          </w:p>
        </w:tc>
        <w:tc>
          <w:tcPr>
            <w:tcW w:w="3118" w:type="dxa"/>
            <w:vAlign w:val="center"/>
          </w:tcPr>
          <w:p w14:paraId="3EA85FCA" w14:textId="77777777" w:rsidR="006E1B95" w:rsidRDefault="00000000">
            <w:pPr>
              <w:spacing w:before="20" w:after="20"/>
              <w:jc w:val="center"/>
            </w:pPr>
            <w:r>
              <w:rPr>
                <w:sz w:val="22"/>
              </w:rPr>
              <w:t>황지나</w:t>
            </w:r>
          </w:p>
        </w:tc>
        <w:tc>
          <w:tcPr>
            <w:tcW w:w="1701" w:type="dxa"/>
            <w:shd w:val="clear" w:color="auto" w:fill="DFEBF5"/>
            <w:vAlign w:val="center"/>
          </w:tcPr>
          <w:p w14:paraId="5C6FAD89" w14:textId="77777777" w:rsidR="006E1B95" w:rsidRDefault="00000000">
            <w:pPr>
              <w:spacing w:before="20" w:after="20"/>
              <w:jc w:val="center"/>
            </w:pPr>
            <w:r>
              <w:rPr>
                <w:b/>
                <w:sz w:val="22"/>
              </w:rPr>
              <w:t>기관명</w:t>
            </w:r>
          </w:p>
        </w:tc>
        <w:tc>
          <w:tcPr>
            <w:tcW w:w="3118" w:type="dxa"/>
            <w:vAlign w:val="center"/>
          </w:tcPr>
          <w:p w14:paraId="436142DA" w14:textId="77777777" w:rsidR="006E1B95" w:rsidRDefault="00000000">
            <w:pPr>
              <w:spacing w:before="20" w:after="20"/>
              <w:jc w:val="center"/>
            </w:pPr>
            <w:r>
              <w:rPr>
                <w:sz w:val="22"/>
              </w:rPr>
              <w:t>한빛지역아동센터</w:t>
            </w:r>
          </w:p>
        </w:tc>
      </w:tr>
      <w:tr w:rsidR="006E1B95" w14:paraId="5BE676A5" w14:textId="77777777">
        <w:trPr>
          <w:trHeight w:val="440"/>
          <w:jc w:val="center"/>
        </w:trPr>
        <w:tc>
          <w:tcPr>
            <w:tcW w:w="1701" w:type="dxa"/>
            <w:shd w:val="clear" w:color="auto" w:fill="DFEBF5"/>
            <w:vAlign w:val="center"/>
          </w:tcPr>
          <w:p w14:paraId="2E163D55" w14:textId="77777777" w:rsidR="006E1B95" w:rsidRDefault="00000000">
            <w:pPr>
              <w:spacing w:before="20" w:after="20"/>
              <w:jc w:val="center"/>
            </w:pPr>
            <w:r>
              <w:rPr>
                <w:b/>
                <w:sz w:val="22"/>
              </w:rPr>
              <w:t>기관주소</w:t>
            </w:r>
          </w:p>
        </w:tc>
        <w:tc>
          <w:tcPr>
            <w:tcW w:w="3118" w:type="dxa"/>
            <w:gridSpan w:val="3"/>
            <w:vAlign w:val="center"/>
          </w:tcPr>
          <w:p w14:paraId="263BB6F4" w14:textId="77777777" w:rsidR="006E1B95" w:rsidRDefault="00000000">
            <w:pPr>
              <w:spacing w:before="20" w:after="20"/>
            </w:pPr>
            <w:r>
              <w:rPr>
                <w:sz w:val="22"/>
              </w:rPr>
              <w:t xml:space="preserve"> 전남 여수시 국동 5길 28  (전화: 061-643-7179)</w:t>
            </w:r>
          </w:p>
        </w:tc>
      </w:tr>
      <w:tr w:rsidR="006E1B95" w14:paraId="6CBC6DBE" w14:textId="77777777">
        <w:trPr>
          <w:trHeight w:val="440"/>
          <w:jc w:val="center"/>
        </w:trPr>
        <w:tc>
          <w:tcPr>
            <w:tcW w:w="1701" w:type="dxa"/>
            <w:shd w:val="clear" w:color="auto" w:fill="DFEBF5"/>
            <w:vAlign w:val="center"/>
          </w:tcPr>
          <w:p w14:paraId="33628723" w14:textId="77777777" w:rsidR="006E1B95" w:rsidRDefault="00000000">
            <w:pPr>
              <w:spacing w:before="20" w:after="20"/>
              <w:jc w:val="center"/>
            </w:pPr>
            <w:r>
              <w:rPr>
                <w:b/>
                <w:sz w:val="22"/>
              </w:rPr>
              <w:t>기관소개자</w:t>
            </w:r>
          </w:p>
        </w:tc>
        <w:tc>
          <w:tcPr>
            <w:tcW w:w="3118" w:type="dxa"/>
            <w:gridSpan w:val="3"/>
            <w:vAlign w:val="center"/>
          </w:tcPr>
          <w:p w14:paraId="65E71278" w14:textId="77777777" w:rsidR="006E1B95" w:rsidRDefault="00000000">
            <w:pPr>
              <w:spacing w:before="20" w:after="20"/>
            </w:pPr>
            <w:r>
              <w:rPr>
                <w:sz w:val="22"/>
              </w:rPr>
              <w:t xml:space="preserve"> 김대효  (부서: 아동복지과       직책: 센터장)</w:t>
            </w:r>
          </w:p>
        </w:tc>
      </w:tr>
    </w:tbl>
    <w:p w14:paraId="13CAFE4C" w14:textId="77777777" w:rsidR="006E1B95" w:rsidRDefault="00000000">
      <w:pPr>
        <w:spacing w:before="60"/>
      </w:pPr>
      <w:r>
        <w:t>1. 기관의 역사</w:t>
      </w:r>
    </w:p>
    <w:p w14:paraId="6D8A6F37" w14:textId="77777777" w:rsidR="006E1B95" w:rsidRDefault="00000000">
      <w:pPr>
        <w:spacing w:before="20"/>
      </w:pPr>
      <w:r>
        <w:t xml:space="preserve">  (1) 기관 설립동기 및 설립목적</w:t>
      </w:r>
    </w:p>
    <w:p w14:paraId="72D9875D" w14:textId="77777777" w:rsidR="006E1B95" w:rsidRDefault="00000000">
      <w:r>
        <w:t xml:space="preserve">   IMF 이후 지속된 경제적 양극화 속에서 여수 서민 밀집지대 아동들의 방임 및 결식을 예방하고자 2005년 초 '한빛공부방'으로 첫발을 내디뎠으며, 동년 9월 정식 지역아동센터로 법제화되었습니다. 가정의 돌봄 기능이 취약한 아동들에게 안전한 일상 보호와 기초교육의 장을 제공하여 건강한 사회적 자립을 돕기 위해 설립되었습니다.</w:t>
      </w:r>
    </w:p>
    <w:p w14:paraId="1E2AFAB1" w14:textId="77777777" w:rsidR="006E1B95" w:rsidRDefault="00000000">
      <w:pPr>
        <w:spacing w:before="20"/>
      </w:pPr>
      <w:r>
        <w:t xml:space="preserve">  (2) 기관 사업의 역사적 변천</w:t>
      </w:r>
    </w:p>
    <w:p w14:paraId="71E00E2C" w14:textId="77777777" w:rsidR="006E1B95" w:rsidRDefault="00000000">
      <w:r>
        <w:t xml:space="preserve">   설립 초기 급식 제공과 학습지도 중심에서 출발하여, 2012년 거점형 특수목적사업으로 오케스트라 악기교실을 도입하면서 문화예술 특성화 기관으로 도약하였습니다. 이후 전남공동모금회 야간보호사업을 10여 년 넘게 연속 운영함과 동시에 교육청 주말 돌봄망을 확충하며 주야간 상시 통합 돌봄체계를 완성해 왔습니다.</w:t>
      </w:r>
    </w:p>
    <w:p w14:paraId="3B8C9ED4" w14:textId="77777777" w:rsidR="006E1B95" w:rsidRDefault="00000000">
      <w:pPr>
        <w:spacing w:before="20"/>
      </w:pPr>
      <w:r>
        <w:t xml:space="preserve">  (3) 기관 역사에 대한 실습생의 평가</w:t>
      </w:r>
    </w:p>
    <w:p w14:paraId="1CB5F3C6" w14:textId="77777777" w:rsidR="006E1B95" w:rsidRDefault="00000000">
      <w:r>
        <w:t xml:space="preserve">   급변하는 복지 환경 속에서도 지역사회 저소득 아동의 실질적 욕구에 부응하며 20년간 한자리에서 돌봄 사각지대를 메워온 끈기 있는 역사가 돋보입니다. 특히 악기합주와 야간 돌봄이라는 차별화된 실천을 10년 이상 지속하며 단순 수혜를 넘어 아동 역량강화를 실현해 온 선도적 기관이라 사료됩니다.</w:t>
      </w:r>
    </w:p>
    <w:p w14:paraId="5F993FFC" w14:textId="77777777" w:rsidR="002820E6" w:rsidRDefault="002820E6"/>
    <w:p w14:paraId="0B55B4B8" w14:textId="77777777" w:rsidR="006E1B95" w:rsidRDefault="00000000">
      <w:pPr>
        <w:spacing w:before="40"/>
      </w:pPr>
      <w:r>
        <w:t>2. 기관의 목적</w:t>
      </w:r>
    </w:p>
    <w:p w14:paraId="7202BCC0" w14:textId="77777777" w:rsidR="006E1B95" w:rsidRDefault="00000000">
      <w:r>
        <w:t xml:space="preserve">   가정환경 및 사회적 여건으로 돌봄과 교육 기회가 제한된 아동에게 개별 맞춤형 보호·학습·문화 서비스를 지원함으로써, 정서적 안정감과 학교적응력을 고취하고 전인격적인 성장 발달을 촉진하여 당당한 미래 사회 구성원으로 육성하는 데 목적이 있습니다.</w:t>
      </w:r>
    </w:p>
    <w:p w14:paraId="355CD3B9" w14:textId="77777777" w:rsidR="002820E6" w:rsidRDefault="002820E6"/>
    <w:p w14:paraId="6E0FFDA5" w14:textId="77777777" w:rsidR="006E1B95" w:rsidRDefault="00000000">
      <w:pPr>
        <w:spacing w:before="40"/>
      </w:pPr>
      <w:r>
        <w:t>3. 기관의 주요사업 및 프로그램</w:t>
      </w:r>
    </w:p>
    <w:p w14:paraId="7682925B" w14:textId="77777777" w:rsidR="006E1B95" w:rsidRDefault="00000000">
      <w:pPr>
        <w:spacing w:before="20"/>
      </w:pPr>
      <w:r>
        <w:t xml:space="preserve">  (1) 클라이언트 및 대상 지역</w:t>
      </w:r>
    </w:p>
    <w:p w14:paraId="0A35B129" w14:textId="77777777" w:rsidR="006E1B95" w:rsidRDefault="00000000">
      <w:r>
        <w:t xml:space="preserve">   여수 국동·신월동 관내 초·중학교(구봉초·신월초·남초·구봉중) 재학생 및 미취학 유아 총 34명으로, 국민기초생활수급 6명, 다문화 7명, 다자녀 18명, 한부모 3명 등 집중 돌봄이 요구되는 취약 및 맞벌이 가정 아동이 주축을 이룹니다.</w:t>
      </w:r>
    </w:p>
    <w:p w14:paraId="48DA2E5D" w14:textId="77777777" w:rsidR="006E1B95" w:rsidRDefault="00000000">
      <w:pPr>
        <w:spacing w:before="20"/>
      </w:pPr>
      <w:r>
        <w:t xml:space="preserve">  (2) 주요사업</w:t>
      </w:r>
    </w:p>
    <w:p w14:paraId="75316FA9" w14:textId="77777777" w:rsidR="006E1B95" w:rsidRDefault="00000000">
      <w:r>
        <w:t xml:space="preserve">   5대 영역을 축으로 ①보호(석식·간식 제공, 위생·생활습관 지도, 야간 21시 연장돌봄, 주말 틈새돌봄, 귀가동행) ②교육(수준별 학업지도, 원어민영어·수학, 오케스트라 3중주, 난타·합창, 인권인성교육) ③문화(계절캠프, 문화체험, 정기공연) ④정서·가족상담 및 자원연계를 전개합니다.</w:t>
      </w:r>
    </w:p>
    <w:p w14:paraId="0495AA59" w14:textId="77777777" w:rsidR="006E1B95" w:rsidRDefault="00000000">
      <w:pPr>
        <w:spacing w:before="20"/>
      </w:pPr>
      <w:r>
        <w:t xml:space="preserve">  (3) 서비스 전달체계</w:t>
      </w:r>
    </w:p>
    <w:p w14:paraId="7CB4C6DC" w14:textId="77777777" w:rsidR="006E1B95" w:rsidRDefault="00000000">
      <w:r>
        <w:t xml:space="preserve">   의뢰·접수 및 초기 심층면담 → 개별 욕구사정 및 통합서비스 계획 수립 → 프로그램 참여 및 일상돌봄 서비스 실행 → 사례회의 및 아동관찰일지 작성 → 정기 평가회(만족도조사)를 거쳐 차년도 사업계획에 피드백하는 환류형 체계를 구축하고 있습니다.</w:t>
      </w:r>
    </w:p>
    <w:p w14:paraId="3E3DDE68" w14:textId="77777777" w:rsidR="006E1B95" w:rsidRDefault="00000000">
      <w:pPr>
        <w:spacing w:before="20"/>
      </w:pPr>
      <w:r>
        <w:t xml:space="preserve">  (4) 기관의 대상층 및 주요사업에 대한 실습생의 평가</w:t>
      </w:r>
    </w:p>
    <w:p w14:paraId="668A189E" w14:textId="77777777" w:rsidR="006E1B95" w:rsidRDefault="00000000">
      <w:r>
        <w:t xml:space="preserve">   다자녀와 다문화 세대가 많은 원도심 아동들의 실질적인 생활 리듬에 맞춰 방과 후부터 늦은 밤까지 촘촘한 돌봄망을 가동하는 점이 훌륭합니다. 특히 일상적인 방과후 돌봄에 오케스트라 악기교육을 융합하여 아동의 잠재력을 발굴하는 프로그램의 질적 완성도가 매우 뛰어납니다.</w:t>
      </w:r>
    </w:p>
    <w:p w14:paraId="5ADF4142" w14:textId="77777777" w:rsidR="006E1B95" w:rsidRDefault="00000000">
      <w:r>
        <w:br w:type="page"/>
      </w:r>
    </w:p>
    <w:p w14:paraId="41D77557" w14:textId="77777777" w:rsidR="006E1B95" w:rsidRDefault="00000000">
      <w:r>
        <w:lastRenderedPageBreak/>
        <w:t>4. 기관의 행정사항</w:t>
      </w:r>
    </w:p>
    <w:p w14:paraId="01BD67D2" w14:textId="77777777" w:rsidR="006E1B95" w:rsidRDefault="00000000">
      <w:pPr>
        <w:spacing w:before="20"/>
      </w:pPr>
      <w:r>
        <w:t xml:space="preserve">  (1) 기관의 조직구조</w:t>
      </w:r>
    </w:p>
    <w:p w14:paraId="5A449544" w14:textId="77777777" w:rsidR="006E1B95" w:rsidRDefault="00000000">
      <w:r>
        <w:t xml:space="preserve">   법인(한빛교회)과 민관 복지전문가 등 6인으로 구성된 운영위원회가 최고의결·자문기구 역할을 맡고, 실무는 센터장 총괄하에 3인의 생활복지사가 학습·프로그램·행정을 전담하며, 아동복지교사, 조리인력, 노인일자리 파견인력 10명 및 사회복무요원이 한 팀으로 기능합니다.</w:t>
      </w:r>
    </w:p>
    <w:p w14:paraId="141F3178" w14:textId="77777777" w:rsidR="006E1B95" w:rsidRDefault="00000000">
      <w:pPr>
        <w:spacing w:before="20"/>
      </w:pPr>
      <w:r>
        <w:t xml:space="preserve">  (2) 예산, 후원 및 지원사항</w:t>
      </w:r>
    </w:p>
    <w:p w14:paraId="0BB971F5" w14:textId="77777777" w:rsidR="006E1B95" w:rsidRDefault="00000000">
      <w:r>
        <w:t xml:space="preserve">   기본 운영비와 인건비는 지자체(여수시) 보조금으로 충당하고, 전남사회복지공동모금회 야간사업비와 도교육청 특성화 지원금을 외부 공모로 확보해 재정 다변화를 실현하고 있습니다. 또한 교회 측의 공간 무상임대와 지역사회 결연후원금, 대기업 자원봉사단을 연계해 비용 효율성을 높였습니다.</w:t>
      </w:r>
    </w:p>
    <w:p w14:paraId="645581AB" w14:textId="77777777" w:rsidR="006E1B95" w:rsidRDefault="00000000">
      <w:pPr>
        <w:spacing w:before="20"/>
      </w:pPr>
      <w:r>
        <w:t xml:space="preserve">  (3) 기관의 행정구조와 예산 사용 및 후원에 대한 실습생의 평가</w:t>
      </w:r>
    </w:p>
    <w:p w14:paraId="3F5C69C4" w14:textId="77777777" w:rsidR="006E1B95" w:rsidRDefault="00000000">
      <w:r>
        <w:t xml:space="preserve">   제한된 인적 자원 내에서도 회계·행정·프로그램 업무가 체계적으로 매뉴얼화되어 행정적 투명성이 높습니다. 국고보조금에만 의존하지 않고 다년간 대외 프로젝트를 성공적으로 수주하여 예산 규모를 확장하고 아동들에게 양질의 혜택을 환원하는 경영 능력이 매우 탁월합니다.</w:t>
      </w:r>
    </w:p>
    <w:p w14:paraId="561654C2" w14:textId="77777777" w:rsidR="002820E6" w:rsidRDefault="002820E6"/>
    <w:p w14:paraId="57526C94" w14:textId="77777777" w:rsidR="006E1B95" w:rsidRDefault="00000000">
      <w:pPr>
        <w:spacing w:before="40"/>
      </w:pPr>
      <w:r>
        <w:t>5. 기관이 속한 지역사회, 물리적 환경의 특징</w:t>
      </w:r>
    </w:p>
    <w:p w14:paraId="101C4495" w14:textId="77777777" w:rsidR="006E1B95" w:rsidRDefault="00000000">
      <w:pPr>
        <w:spacing w:before="20"/>
      </w:pPr>
      <w:r>
        <w:t xml:space="preserve">  (1) 지역사회</w:t>
      </w:r>
    </w:p>
    <w:p w14:paraId="277FC14D" w14:textId="77777777" w:rsidR="006E1B95" w:rsidRDefault="00000000">
      <w:r>
        <w:t xml:space="preserve">   여수항 배후지인 국동은 전통적으로 어업과 영세 수산업 중심의 주거지로 노후 주택과 취약계층 비중이 큽니다. 최근 해양도시 특성상 외국인 근로자 유입에 따른 다문화 아동이 꾸준히 증가하고 있어, 문화적응과 학업격차 해소를 지원하는 센터의 지역 내 거점 역할이 매우 중요합니다.</w:t>
      </w:r>
    </w:p>
    <w:p w14:paraId="6B277126" w14:textId="77777777" w:rsidR="006E1B95" w:rsidRDefault="00000000">
      <w:pPr>
        <w:spacing w:before="20"/>
      </w:pPr>
      <w:r>
        <w:t xml:space="preserve">  (2) 물리적 환경(시설, 공간 등)</w:t>
      </w:r>
    </w:p>
    <w:p w14:paraId="632CB843" w14:textId="77777777" w:rsidR="006E1B95" w:rsidRDefault="00000000">
      <w:r>
        <w:t xml:space="preserve">   연면적 212.9㎡의 2층 독립 시설로, 1층은 위생 기준을 충족한 조리·급식공간(25.67㎡)과 개방형 대형 활동실(84.02㎡)을 갖추었고, 2층은 소그룹 학습실 겸 상담실(103.21㎡)로 공간을 분리하여 동선이 효율적이며 악기 연습과 집단지도에 최적화된 안락한 환경입니다.</w:t>
      </w:r>
    </w:p>
    <w:p w14:paraId="74C1C43F" w14:textId="77777777" w:rsidR="002820E6" w:rsidRDefault="002820E6"/>
    <w:p w14:paraId="45A5CD1D" w14:textId="77777777" w:rsidR="006E1B95" w:rsidRDefault="00000000">
      <w:pPr>
        <w:spacing w:before="40"/>
      </w:pPr>
      <w:r>
        <w:t>6. 사회복지기관으로서 지역 내 타 기관들과의 연계</w:t>
      </w:r>
    </w:p>
    <w:p w14:paraId="04BAA529" w14:textId="77777777" w:rsidR="006E1B95" w:rsidRDefault="00000000">
      <w:pPr>
        <w:spacing w:before="20"/>
      </w:pPr>
      <w:r>
        <w:t xml:space="preserve">  (1) 관계유형 및 내용</w:t>
      </w:r>
    </w:p>
    <w:p w14:paraId="075EBE49" w14:textId="77777777" w:rsidR="006E1B95" w:rsidRDefault="00000000">
      <w:r>
        <w:t xml:space="preserve">   인근 초·중학교와의 교육행정 연계망을 통해 학업과 생활지도를 공조하고, 동여수노인복지관과의 세대통합 노인일자리 협약, 시니어클럽, 교육청 및 모금회 등 공공·민간 재단과 긴밀한 협력체계를 구축하고 있으며 대기업(LG) 사회공헌 봉사팀과도 정기적으로 연계하고 있습니다.</w:t>
      </w:r>
    </w:p>
    <w:p w14:paraId="58B6A653" w14:textId="77777777" w:rsidR="006E1B95" w:rsidRDefault="00000000">
      <w:pPr>
        <w:spacing w:before="20"/>
      </w:pPr>
      <w:r>
        <w:t xml:space="preserve">  (2) 기관의 타 기관과의 관계유지에 대한 실습생의 평가</w:t>
      </w:r>
    </w:p>
    <w:p w14:paraId="721793A5" w14:textId="77777777" w:rsidR="006E1B95" w:rsidRDefault="00000000">
      <w:r>
        <w:t xml:space="preserve">   단순 지원 요청에 그치는 소극적 연계가 아니라, 지역 노인복지관의 어르신 일자리와 센터의 환경·급식 지원을 맞물리게 하는 등 상생형 네트워크를 10년 넘게 유지해 온 점에서 지역사회 자원 동원 및 조직화 역량이 매우 뛰어납니다.</w:t>
      </w:r>
    </w:p>
    <w:p w14:paraId="3B1F48C3" w14:textId="77777777" w:rsidR="002820E6" w:rsidRDefault="002820E6"/>
    <w:p w14:paraId="0D880473" w14:textId="77777777" w:rsidR="006E1B95" w:rsidRDefault="00000000">
      <w:pPr>
        <w:spacing w:before="40"/>
      </w:pPr>
      <w:r>
        <w:t>7. 기관의 특별한 면이나 전반적인 사항에 대한 인상이나 느낌</w:t>
      </w:r>
    </w:p>
    <w:p w14:paraId="361F6BA5" w14:textId="77777777" w:rsidR="006E1B95" w:rsidRDefault="00000000">
      <w:r>
        <w:t xml:space="preserve">   경제적으로 열악한 환경의 아동들이 바이올린과 첼로를 켜며 아름다운 하모니를 만들어내는 모습에서 깊은 감동을 받았습니다. 악기 연주를 매개로 심리적 위축을 극복하고 당당한 자신감을 표현하는 아이들의 성장은 본 센터만이 가진 독보적인 강점이었습니다. 아울러 늦은 밤과 주말까지 지치지 않고 아이들의 눈높이에서 소통하는 선생님들의 헌신을 가까이서 지켜보며, 진정한 복지는 진심 어린 관심과 지속적인 지지에서 출발한다는 소중한 교훈을 얻었습니다.</w:t>
      </w:r>
    </w:p>
    <w:sectPr w:rsidR="006E1B95" w:rsidSect="00034616">
      <w:footerReference w:type="default" r:id="rId8"/>
      <w:pgSz w:w="11906" w:h="16838"/>
      <w:pgMar w:top="907" w:right="1134" w:bottom="794" w:left="1134" w:header="720" w:footer="567" w:gutter="0"/>
      <w:pgNumType w:start="1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30468" w14:textId="77777777" w:rsidR="001C13C6" w:rsidRDefault="001C13C6">
      <w:pPr>
        <w:spacing w:line="240" w:lineRule="auto"/>
      </w:pPr>
      <w:r>
        <w:separator/>
      </w:r>
    </w:p>
  </w:endnote>
  <w:endnote w:type="continuationSeparator" w:id="0">
    <w:p w14:paraId="19433B79" w14:textId="77777777" w:rsidR="001C13C6" w:rsidRDefault="001C13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9287A" w14:textId="77777777" w:rsidR="006E1B95" w:rsidRDefault="00000000">
    <w:pPr>
      <w:pStyle w:val="a6"/>
      <w:jc w:val="center"/>
    </w:pPr>
    <w:r>
      <w:rPr>
        <w:sz w:val="20"/>
      </w:rPr>
      <w:t xml:space="preserve">- </w:t>
    </w:r>
    <w:r>
      <w:fldChar w:fldCharType="begin"/>
    </w:r>
    <w:r>
      <w:instrText>PAGE</w:instrText>
    </w:r>
    <w:r>
      <w:fldChar w:fldCharType="separate"/>
    </w:r>
    <w:r w:rsidR="002820E6">
      <w:rPr>
        <w:noProof/>
      </w:rPr>
      <w:t>14</w:t>
    </w:r>
    <w: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1AFC4" w14:textId="77777777" w:rsidR="001C13C6" w:rsidRDefault="001C13C6">
      <w:pPr>
        <w:spacing w:line="240" w:lineRule="auto"/>
      </w:pPr>
      <w:r>
        <w:separator/>
      </w:r>
    </w:p>
  </w:footnote>
  <w:footnote w:type="continuationSeparator" w:id="0">
    <w:p w14:paraId="18365990" w14:textId="77777777" w:rsidR="001C13C6" w:rsidRDefault="001C13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0093211">
    <w:abstractNumId w:val="8"/>
  </w:num>
  <w:num w:numId="2" w16cid:durableId="1044792910">
    <w:abstractNumId w:val="6"/>
  </w:num>
  <w:num w:numId="3" w16cid:durableId="818228849">
    <w:abstractNumId w:val="5"/>
  </w:num>
  <w:num w:numId="4" w16cid:durableId="781220387">
    <w:abstractNumId w:val="4"/>
  </w:num>
  <w:num w:numId="5" w16cid:durableId="1819809214">
    <w:abstractNumId w:val="7"/>
  </w:num>
  <w:num w:numId="6" w16cid:durableId="1769545250">
    <w:abstractNumId w:val="3"/>
  </w:num>
  <w:num w:numId="7" w16cid:durableId="1016034185">
    <w:abstractNumId w:val="2"/>
  </w:num>
  <w:num w:numId="8" w16cid:durableId="1549609072">
    <w:abstractNumId w:val="1"/>
  </w:num>
  <w:num w:numId="9" w16cid:durableId="651452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3C6"/>
    <w:rsid w:val="002820E6"/>
    <w:rsid w:val="0029639D"/>
    <w:rsid w:val="00326F90"/>
    <w:rsid w:val="006E1B95"/>
    <w:rsid w:val="00AA1D8D"/>
    <w:rsid w:val="00B47730"/>
    <w:rsid w:val="00CB0664"/>
    <w:rsid w:val="00D53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D08A2"/>
  <w14:defaultImageDpi w14:val="300"/>
  <w15:docId w15:val="{766BA3F2-8FD5-45EA-9D80-21352C81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20" w:lineRule="exact"/>
    </w:pPr>
    <w:rPr>
      <w:rFonts w:ascii="맑은 고딕" w:eastAsia="맑은 고딕" w:hAnsi="맑은 고딕" w:cs="맑은 고딕"/>
      <w:color w:val="000000"/>
      <w:sz w:val="21"/>
      <w:lang w:val="ko-KR" w:eastAsia="ko-KR"/>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황지나</cp:lastModifiedBy>
  <cp:revision>2</cp:revision>
  <dcterms:created xsi:type="dcterms:W3CDTF">2013-12-23T23:15:00Z</dcterms:created>
  <dcterms:modified xsi:type="dcterms:W3CDTF">2026-09-10T08:27:00Z</dcterms:modified>
  <cp:category/>
</cp:coreProperties>
</file>