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Malgun Gothic" w:hAnsi="Malgun Gothic" w:eastAsia="Malgun Gothic"/>
          <w:b/>
          <w:color w:val="2E74B5"/>
          <w:sz w:val="18"/>
        </w:rPr>
        <w:t>TECHNICAL REFERENCE</w:t>
      </w:r>
    </w:p>
    <w:p>
      <w:pPr>
        <w:pStyle w:val="Title"/>
      </w:pPr>
      <w:r>
        <w:t>RogueLikePOC Stage 4-A 코드 요약</w:t>
      </w:r>
    </w:p>
    <w:p>
      <w:pPr>
        <w:pStyle w:val="Subtitle"/>
      </w:pPr>
      <w:r>
        <w:t>SP/MP 및 공격형 액티브 스킬 전투 엔진</w:t>
      </w:r>
    </w:p>
    <w:p>
      <w:pPr>
        <w:spacing w:after="240"/>
      </w:pPr>
      <w:r>
        <w:rPr>
          <w:rFonts w:ascii="Malgun Gothic" w:hAnsi="Malgun Gothic" w:eastAsia="Malgun Gothic"/>
          <w:color w:val="5B6573"/>
          <w:sz w:val="18"/>
        </w:rPr>
        <w:t>작성일 2026-08-20  |  기준 소스 RogueLikePOC.lua  |  결과물 roguelikePOC-stage4A.charx</w:t>
      </w:r>
    </w:p>
    <w:p>
      <w:pPr>
        <w:spacing w:after="160"/>
      </w:pPr>
      <w:r>
        <w:rPr>
          <w:rFonts w:ascii="Malgun Gothic" w:hAnsi="Malgun Gothic" w:eastAsia="Malgun Gothic"/>
          <w:b/>
          <w:color w:val="1F4D78"/>
          <w:sz w:val="22"/>
        </w:rPr>
        <w:t xml:space="preserve">요약. </w:t>
      </w:r>
      <w:r>
        <w:rPr>
          <w:rFonts w:ascii="Malgun Gothic" w:hAnsi="Malgun Gothic" w:eastAsia="Malgun Gothic"/>
          <w:sz w:val="22"/>
        </w:rPr>
        <w:t>기존 기본 공격 POC를 데이터 기반 스킬 엔진으로 확장했다. 이번 범위는 SP/MP 자원과 4-A형 단일·전체 공격 스킬이며, 버프·디버프는 다음 단계로 남겨 두었다.</w:t>
      </w:r>
    </w:p>
    <w:p>
      <w:pPr>
        <w:pStyle w:val="Heading1"/>
      </w:pPr>
      <w:r>
        <w:t>코드 메트릭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1DC"/>
          <w:left w:val="single" w:sz="6" w:color="C8D1DC"/>
          <w:bottom w:val="single" w:sz="6" w:color="C8D1DC"/>
          <w:right w:val="single" w:sz="6" w:color="C8D1DC"/>
          <w:insideH w:val="single" w:sz="6" w:color="C8D1DC"/>
          <w:insideV w:val="single" w:sz="6" w:color="C8D1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측정 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기록값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물리적 줄 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1,090줄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공백 제외 줄 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990줄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문자 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31,155자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UTF-8 파일 크기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32,280 bytes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함수 정의/표현식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39개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액티브 스킬 정의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6개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Lua 소스 SHA-256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7"/>
              </w:rPr>
              <w:t>2911125EE172D00C88655F7D47C16F652F00BB2F7A0B3E02CC19DF6E2211A03C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19"/>
              </w:rPr>
              <w:t>Stage4A CHARX SHA-256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7"/>
              </w:rPr>
              <w:t>411689F0DBCED12BC44113FE54A741E166B3E9BCA48A3625BB345E087E0F63E5</w:t>
            </w:r>
          </w:p>
        </w:tc>
      </w:tr>
    </w:tbl>
    <w:p>
      <w:pPr>
        <w:spacing w:before="80" w:after="80"/>
      </w:pPr>
      <w:r>
        <w:rPr>
          <w:rFonts w:ascii="Malgun Gothic" w:hAnsi="Malgun Gothic" w:eastAsia="Malgun Gothic"/>
          <w:i/>
          <w:color w:val="5B6573"/>
          <w:sz w:val="17"/>
        </w:rPr>
        <w:t>측정 기준: 물리적 줄 수는 파일의 실제 라인 수, 문자 수는 UTF-8 디코딩 후 Unicode 문자 수, 파일 크기는 디스크상의 UTF-8 바이트 수입니다.</w:t>
      </w:r>
    </w:p>
    <w:p>
      <w:pPr>
        <w:pStyle w:val="Heading1"/>
      </w:pPr>
      <w:r>
        <w:t>코드 구성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ACTIVE_SKILLS 테이블: 비용 자원, 비용, 대상 범위, 공격력 기준, 배율을 선언하는 데이터 계층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상태 정규화: 이전 POC의 세이브를 상태 버전 2로 보정하고 SP/MP·스킬 목록을 채움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맵 계층: 1-2-3-2-1 레이어 DAG와 전투·이벤트·상점·보스 방 생성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전투 계층: 기본 공격, 단일/전체 스킬, 자원 차감, 승패 판정, 파티 상태 동기화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렌더링 계층: 파티 자원, 전투 유닛, 스킬 메뉴, 대상 선택, 전투 로그를 HTML로 생성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RisuAI 콜백: editDisplay, onStart, onButtonClick을 통해 화면과 상태 전이를 연결</w:t>
      </w:r>
    </w:p>
    <w:p>
      <w:pPr>
        <w:spacing w:before="120" w:after="160"/>
        <w:ind w:left="173" w:right="173"/>
        <w:shd w:fill="F4F6F9"/>
      </w:pPr>
      <w:r>
        <w:rPr>
          <w:rFonts w:ascii="Consolas" w:hAnsi="Consolas" w:eastAsia="Consolas"/>
          <w:b/>
          <w:color w:val="1F4D78"/>
          <w:sz w:val="19"/>
        </w:rPr>
        <w:t>skill = { costType, cost, target, scaling, multiplier }</w:t>
        <w:br/>
      </w:r>
      <w:r>
        <w:rPr>
          <w:rFonts w:ascii="Consolas" w:hAnsi="Consolas" w:eastAsia="Consolas"/>
          <w:sz w:val="19"/>
        </w:rPr>
        <w:t>damage = max(0, round(baseAttack x multiplier) - targetDefense)</w:t>
      </w:r>
    </w:p>
    <w:p>
      <w:r>
        <w:br w:type="page"/>
      </w:r>
    </w:p>
    <w:p>
      <w:pPr>
        <w:pStyle w:val="Heading1"/>
      </w:pPr>
      <w:r>
        <w:t>액티브 스킬 카탈로그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1DC"/>
          <w:left w:val="single" w:sz="6" w:color="C8D1DC"/>
          <w:bottom w:val="single" w:sz="6" w:color="C8D1DC"/>
          <w:right w:val="single" w:sz="6" w:color="C8D1DC"/>
          <w:insideH w:val="single" w:sz="6" w:color="C8D1DC"/>
          <w:insideV w:val="single" w:sz="6" w:color="C8D1DC"/>
        </w:tblBorders>
      </w:tblPr>
      <w:tblGrid>
        <w:gridCol w:w="1050"/>
        <w:gridCol w:w="1550"/>
        <w:gridCol w:w="2050"/>
        <w:gridCol w:w="47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소유자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스킬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비용 / 대상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공격 스케일링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강타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SP 20 / 단일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자기 공격력 x1.8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휩쓸기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SP 35 / 전체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자기 공격력 x0.9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연합 강습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SP 45 / 단일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생존 파티 공격력 합계 x1.1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마법사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화염구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MP 20 / 단일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자기 공격력 x1.7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마법사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눈보라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MP 35 / 전체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자기 공격력 x0.85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마법사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비전 폭풍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MP 55 / 전체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19"/>
              </w:rPr>
              <w:t>생존 파티 공격력 합계 x0.75</w:t>
            </w:r>
          </w:p>
        </w:tc>
      </w:tr>
    </w:tbl>
    <w:p>
      <w:pPr>
        <w:pStyle w:val="Heading1"/>
      </w:pPr>
      <w:r>
        <w:t>플레이어 행동 흐름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sz w:val="22"/>
        </w:rPr>
        <w:t>행동할 생존 파티원을 선택한다.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sz w:val="22"/>
        </w:rPr>
        <w:t>기본 공격 또는 보유 액티브 스킬 중 하나를 선택한다.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sz w:val="22"/>
        </w:rPr>
        <w:t>단일 대상 행동은 적을 지정하고, 전체 대상 스킬은 즉시 실행한다.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sz w:val="22"/>
        </w:rPr>
        <w:t>스킬 비용을 한 번 차감하고 각 대상에게 배율 공격과 방어력 계산을 적용한다.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sz w:val="22"/>
        </w:rPr>
        <w:t>적이 생존했다면 기존 랜덤 타게팅 AI가 행동하고 다음 라운드로 넘어간다.</w:t>
      </w:r>
    </w:p>
    <w:p>
      <w:pPr>
        <w:pStyle w:val="Heading1"/>
      </w:pPr>
      <w:r>
        <w:t>구현 범위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SP/MP와 최대치, 전투 간 자원 유지, 자원 부족 스킬 비활성화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스킬 개수 제한 없는 ID 배열, 단일/전체 대상, 자기/파티 합산 공격력 스케일링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선택 취소, 대상 유효성 검사, 전투 로그, 이전 상태 마이그레이션</w:t>
      </w:r>
    </w:p>
    <w:p>
      <w:pPr>
        <w:spacing w:before="120" w:after="160"/>
        <w:shd w:fill="F4F6F9"/>
      </w:pPr>
      <w:r>
        <w:rPr>
          <w:rFonts w:ascii="Malgun Gothic" w:hAnsi="Malgun Gothic" w:eastAsia="Malgun Gothic"/>
          <w:b/>
          <w:color w:val="1F4D78"/>
          <w:sz w:val="21"/>
        </w:rPr>
        <w:t xml:space="preserve">다음 단계: </w:t>
      </w:r>
      <w:r>
        <w:rPr>
          <w:rFonts w:ascii="Malgun Gothic" w:hAnsi="Malgun Gothic" w:eastAsia="Malgun Gothic"/>
          <w:sz w:val="21"/>
        </w:rPr>
        <w:t>공격/방어 감소, 침묵, 가속, 중독, 도발과 지속 턴 처리. SP/MP 회복 규칙도 아직 정의하지 않았다.</w:t>
      </w:r>
    </w:p>
    <w:p>
      <w:pPr>
        <w:pStyle w:val="Heading1"/>
      </w:pPr>
      <w:r>
        <w:t>빌드 및 검증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원본 CHARX와 별도 백업의 SHA-256 일치 확인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module.risum 재디코딩 및 risuModule 구조 확인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임베디드 Lua와 작업 소스의 SHA-256 완전 일치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Lua 문자열·괄호·블록 구조 검증 통과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sz w:val="22"/>
        </w:rPr>
        <w:t>최종 런타임 검증은 RisuAI에 CHARX를 임포트해 수행 필요</w:t>
      </w:r>
    </w:p>
    <w:p>
      <w:pPr>
        <w:spacing w:before="120" w:after="0"/>
      </w:pPr>
      <w:r>
        <w:rPr>
          <w:rFonts w:ascii="Consolas" w:hAnsi="Consolas" w:eastAsia="Consolas"/>
          <w:color w:val="5B6573"/>
          <w:sz w:val="17"/>
        </w:rPr>
        <w:t>Source: C:\Users\xor09\Desktop\RisuAI\roguelikePOC-stage4A-src\RogueLikePOC.lua</w:t>
      </w:r>
    </w:p>
    <w:p>
      <w:pPr>
        <w:spacing w:before="0" w:after="0"/>
      </w:pPr>
      <w:r>
        <w:rPr>
          <w:rFonts w:ascii="Consolas" w:hAnsi="Consolas" w:eastAsia="Consolas"/>
          <w:color w:val="5B6573"/>
          <w:sz w:val="17"/>
        </w:rPr>
        <w:t>CHARX:  C:\Users\xor09\Desktop\RisuAI\useful bots\roguelikePOC-stage4A.charx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5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5B6573"/>
        <w:sz w:val="17"/>
      </w:rPr>
      <w:t>ROGUELIKEPOC  /  STAGE 4-A CODE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Malgun Gothic" w:hAnsi="Malgun Gothic" w:eastAsia="Malgun Gothic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RogueLikePOC Stage 4-A 코드 요약</dc:title>
  <dc:subject>SP/MP 및 공격형 액티브 스킬 전투 엔진 기술 요약</dc:subject>
  <dc:creator>Codex</dc:creator>
  <cp:keywords>RisuAI, RogueLikePOC, Lua, Stage4A, active skills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