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/>
          <w:b/>
          <w:bCs/>
          <w:color w:val="000000"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广州应用科技学院</w:t>
      </w:r>
      <w:r>
        <w:rPr>
          <w:rFonts w:ascii="宋体" w:hAnsi="宋体"/>
          <w:b/>
          <w:bCs/>
          <w:sz w:val="32"/>
          <w:szCs w:val="32"/>
        </w:rPr>
        <w:t>20</w:t>
      </w:r>
      <w:r>
        <w:rPr>
          <w:rFonts w:hint="eastAsia" w:ascii="宋体" w:hAnsi="宋体"/>
          <w:b/>
          <w:bCs/>
          <w:sz w:val="32"/>
          <w:szCs w:val="32"/>
        </w:rPr>
        <w:t>2</w:t>
      </w: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3</w:t>
      </w:r>
      <w:r>
        <w:rPr>
          <w:rFonts w:ascii="宋体" w:hAnsi="宋体"/>
          <w:b/>
          <w:bCs/>
          <w:color w:val="000000"/>
          <w:sz w:val="32"/>
          <w:szCs w:val="32"/>
        </w:rPr>
        <w:t xml:space="preserve"> –20</w:t>
      </w:r>
      <w:r>
        <w:rPr>
          <w:rFonts w:hint="eastAsia" w:ascii="宋体" w:hAnsi="宋体"/>
          <w:b/>
          <w:bCs/>
          <w:color w:val="000000"/>
          <w:sz w:val="32"/>
          <w:szCs w:val="32"/>
        </w:rPr>
        <w:t>2</w:t>
      </w:r>
      <w:r>
        <w:rPr>
          <w:rFonts w:hint="eastAsia" w:ascii="宋体" w:hAnsi="宋体"/>
          <w:b/>
          <w:bCs/>
          <w:color w:val="000000"/>
          <w:sz w:val="32"/>
          <w:szCs w:val="32"/>
          <w:lang w:val="en-US" w:eastAsia="zh-CN"/>
        </w:rPr>
        <w:t>4</w:t>
      </w:r>
      <w:r>
        <w:rPr>
          <w:rFonts w:ascii="宋体" w:hAnsi="宋体"/>
          <w:b/>
          <w:bCs/>
          <w:color w:val="000000"/>
          <w:sz w:val="32"/>
          <w:szCs w:val="32"/>
        </w:rPr>
        <w:t xml:space="preserve"> 学年第</w:t>
      </w:r>
      <w:r>
        <w:rPr>
          <w:rFonts w:hint="eastAsia" w:ascii="宋体" w:hAnsi="宋体"/>
          <w:b/>
          <w:bCs/>
          <w:color w:val="000000"/>
          <w:sz w:val="32"/>
          <w:szCs w:val="32"/>
        </w:rPr>
        <w:t>二</w:t>
      </w:r>
      <w:r>
        <w:rPr>
          <w:rFonts w:ascii="宋体" w:hAnsi="宋体"/>
          <w:b/>
          <w:bCs/>
          <w:color w:val="000000"/>
          <w:sz w:val="32"/>
          <w:szCs w:val="32"/>
        </w:rPr>
        <w:t>学期期末考试</w:t>
      </w:r>
      <w:r>
        <w:rPr>
          <w:rFonts w:hint="eastAsia" w:ascii="宋体" w:hAnsi="宋体"/>
          <w:b/>
          <w:sz w:val="30"/>
          <w:szCs w:val="30"/>
        </w:rPr>
        <w:t>（查）</w:t>
      </w:r>
    </w:p>
    <w:p>
      <w:pPr>
        <w:spacing w:after="156" w:afterLines="50" w:line="440" w:lineRule="exact"/>
        <w:ind w:firstLine="1765" w:firstLineChars="735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《 移动</w:t>
      </w:r>
      <w:r>
        <w:rPr>
          <w:rFonts w:hint="eastAsia" w:ascii="宋体" w:hAnsi="宋体"/>
          <w:b/>
          <w:color w:val="000000"/>
          <w:sz w:val="24"/>
          <w:lang w:val="en-US" w:eastAsia="zh-CN"/>
        </w:rPr>
        <w:t>UI应用</w:t>
      </w:r>
      <w:r>
        <w:rPr>
          <w:rFonts w:hint="eastAsia" w:ascii="宋体" w:hAnsi="宋体"/>
          <w:b/>
          <w:color w:val="000000"/>
          <w:sz w:val="24"/>
        </w:rPr>
        <w:t>开发》课程非试卷考核内容与评分标准</w:t>
      </w:r>
    </w:p>
    <w:tbl>
      <w:tblPr>
        <w:tblStyle w:val="2"/>
        <w:tblW w:w="9000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536"/>
        <w:gridCol w:w="5779"/>
        <w:gridCol w:w="6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</w:trPr>
        <w:tc>
          <w:tcPr>
            <w:tcW w:w="1080" w:type="dxa"/>
            <w:noWrap w:val="0"/>
            <w:vAlign w:val="center"/>
          </w:tcPr>
          <w:p>
            <w:pPr>
              <w:rPr>
                <w:rFonts w:hint="eastAsia" w:ascii="方正仿宋简体" w:hAnsi="宋体" w:eastAsia="方正仿宋简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color w:val="000000"/>
                <w:spacing w:val="-8"/>
                <w:szCs w:val="21"/>
              </w:rPr>
              <w:t>考核题目</w:t>
            </w:r>
          </w:p>
        </w:tc>
        <w:tc>
          <w:tcPr>
            <w:tcW w:w="7920" w:type="dxa"/>
            <w:gridSpan w:val="3"/>
            <w:noWrap w:val="0"/>
            <w:vAlign w:val="center"/>
          </w:tcPr>
          <w:p>
            <w:pPr>
              <w:rPr>
                <w:rFonts w:hint="eastAsia" w:ascii="方正仿宋简体" w:hAnsi="宋体" w:eastAsia="方正仿宋简体"/>
                <w:color w:val="000000"/>
                <w:sz w:val="28"/>
                <w:szCs w:val="28"/>
              </w:rPr>
            </w:pPr>
            <w:r>
              <w:rPr>
                <w:rFonts w:hint="eastAsia" w:ascii="方正仿宋简体" w:hAnsi="宋体" w:eastAsia="方正仿宋简体"/>
                <w:color w:val="000000"/>
                <w:sz w:val="28"/>
                <w:szCs w:val="28"/>
              </w:rPr>
              <w:t>A（B）：</w:t>
            </w:r>
            <w:r>
              <w:rPr>
                <w:rFonts w:hint="eastAsia" w:ascii="宋体" w:hAnsi="宋体"/>
                <w:color w:val="000000"/>
                <w:szCs w:val="21"/>
              </w:rPr>
              <w:t>新闻资讯、</w:t>
            </w:r>
            <w:r>
              <w:rPr>
                <w:rFonts w:ascii="宋体" w:hAnsi="宋体"/>
                <w:color w:val="000000"/>
                <w:szCs w:val="21"/>
              </w:rPr>
              <w:t>聊天应用</w:t>
            </w:r>
            <w:r>
              <w:rPr>
                <w:rFonts w:hint="eastAsia" w:ascii="宋体" w:hAnsi="宋体"/>
                <w:color w:val="000000"/>
                <w:szCs w:val="21"/>
              </w:rPr>
              <w:t>、网上购物、二手交易、会议预约、</w:t>
            </w:r>
            <w:r>
              <w:rPr>
                <w:rFonts w:ascii="宋体" w:hAnsi="宋体"/>
                <w:color w:val="000000"/>
                <w:szCs w:val="21"/>
              </w:rPr>
              <w:t>音乐</w:t>
            </w:r>
            <w:r>
              <w:rPr>
                <w:rFonts w:hint="eastAsia" w:ascii="宋体" w:hAnsi="宋体"/>
                <w:color w:val="000000"/>
                <w:szCs w:val="21"/>
              </w:rPr>
              <w:t>播放器等APP或者小程序多个课程设计题目。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</w:trPr>
        <w:tc>
          <w:tcPr>
            <w:tcW w:w="2616" w:type="dxa"/>
            <w:gridSpan w:val="2"/>
            <w:noWrap w:val="0"/>
            <w:vAlign w:val="center"/>
          </w:tcPr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考核内容及考核观测点</w:t>
            </w:r>
          </w:p>
        </w:tc>
        <w:tc>
          <w:tcPr>
            <w:tcW w:w="577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评分标准</w:t>
            </w:r>
          </w:p>
        </w:tc>
        <w:tc>
          <w:tcPr>
            <w:tcW w:w="60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分值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9" w:hRule="atLeast"/>
        </w:trPr>
        <w:tc>
          <w:tcPr>
            <w:tcW w:w="2616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/>
                <w:szCs w:val="21"/>
              </w:rPr>
              <w:t>需求分析</w:t>
            </w:r>
            <w:r>
              <w:rPr>
                <w:rFonts w:hint="eastAsia" w:ascii="宋体" w:hAnsi="宋体"/>
                <w:color w:val="000000"/>
              </w:rPr>
              <w:t>与方案</w:t>
            </w:r>
          </w:p>
        </w:tc>
        <w:tc>
          <w:tcPr>
            <w:tcW w:w="5779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</w:rPr>
            </w:pPr>
            <w:r>
              <w:rPr>
                <w:rFonts w:hint="eastAsia"/>
                <w:szCs w:val="21"/>
              </w:rPr>
              <w:t>自主学习和收集项目的需求问题，明确项目设计方案，形成项目需求与设计文档，</w:t>
            </w:r>
            <w:r>
              <w:rPr>
                <w:rFonts w:hint="eastAsia" w:ascii="宋体" w:hAnsi="宋体"/>
                <w:color w:val="000000"/>
              </w:rPr>
              <w:t>为具体的设计提供基础。</w:t>
            </w:r>
          </w:p>
          <w:p>
            <w:pPr>
              <w:numPr>
                <w:ilvl w:val="0"/>
                <w:numId w:val="1"/>
              </w:numPr>
              <w:jc w:val="left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项目背景论述清晰、需求描述合理、设计合理。（15分）</w:t>
            </w:r>
          </w:p>
          <w:p>
            <w:pPr>
              <w:numPr>
                <w:ilvl w:val="0"/>
                <w:numId w:val="1"/>
              </w:numPr>
              <w:jc w:val="left"/>
              <w:rPr>
                <w:rFonts w:hint="default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项目背景论述基本清晰、需求和设计基本合理。（10分）</w:t>
            </w:r>
          </w:p>
          <w:p>
            <w:pPr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3、项目背景论述不够清晰、需求和设计不合理。（5分）</w:t>
            </w:r>
          </w:p>
        </w:tc>
        <w:tc>
          <w:tcPr>
            <w:tcW w:w="60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3" w:hRule="atLeast"/>
        </w:trPr>
        <w:tc>
          <w:tcPr>
            <w:tcW w:w="2616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/>
                <w:szCs w:val="21"/>
              </w:rPr>
              <w:t>项目设计</w:t>
            </w:r>
          </w:p>
        </w:tc>
        <w:tc>
          <w:tcPr>
            <w:tcW w:w="5779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根据项目的设计需求文档，按要求</w:t>
            </w:r>
            <w:r>
              <w:rPr>
                <w:rFonts w:hint="eastAsia"/>
                <w:szCs w:val="21"/>
              </w:rPr>
              <w:t>完成对项目的功能设计，借助于代码设计工具进行具体的设计规划</w:t>
            </w:r>
            <w:r>
              <w:rPr>
                <w:rFonts w:hint="eastAsia" w:ascii="宋体" w:hAnsi="宋体"/>
                <w:color w:val="000000"/>
              </w:rPr>
              <w:t>。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1、功能设计合理、设计规划合理。（30分）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default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2、功能设计合理、设计规划基本合理。（20分）</w:t>
            </w:r>
          </w:p>
          <w:p>
            <w:pPr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3、功能设计合理、设计规划不合理。（10分）</w:t>
            </w:r>
          </w:p>
        </w:tc>
        <w:tc>
          <w:tcPr>
            <w:tcW w:w="60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4" w:hRule="atLeast"/>
        </w:trPr>
        <w:tc>
          <w:tcPr>
            <w:tcW w:w="2616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/>
                <w:szCs w:val="21"/>
              </w:rPr>
              <w:t>项目实现</w:t>
            </w:r>
          </w:p>
        </w:tc>
        <w:tc>
          <w:tcPr>
            <w:tcW w:w="5779" w:type="dxa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 w:ascii="宋体" w:hAnsi="宋体"/>
                <w:color w:val="000000"/>
              </w:rPr>
              <w:t>根据设计</w:t>
            </w:r>
            <w:r>
              <w:rPr>
                <w:rFonts w:hint="eastAsia"/>
                <w:szCs w:val="21"/>
              </w:rPr>
              <w:t>APP或者小程序进行具体的代码实现，根据软件功能要求对项目进行详细的设计和实现。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1、框架清晰、功能详细设计和代码实现。（30分）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default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2、框架基本清晰、功能详细设计和代码基本实现。（20分）</w:t>
            </w:r>
          </w:p>
          <w:p>
            <w:pPr>
              <w:rPr>
                <w:rFonts w:hint="eastAsia"/>
                <w:szCs w:val="21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3、框架不清晰、功能详细设计和代码实现不全。（10分）</w:t>
            </w:r>
          </w:p>
        </w:tc>
        <w:tc>
          <w:tcPr>
            <w:tcW w:w="60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90" w:hRule="atLeast"/>
        </w:trPr>
        <w:tc>
          <w:tcPr>
            <w:tcW w:w="2616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项目</w:t>
            </w:r>
            <w:r>
              <w:rPr>
                <w:rFonts w:hint="eastAsia"/>
                <w:szCs w:val="21"/>
              </w:rPr>
              <w:t>调试</w:t>
            </w:r>
          </w:p>
        </w:tc>
        <w:tc>
          <w:tcPr>
            <w:tcW w:w="5779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按照</w:t>
            </w:r>
            <w:r>
              <w:rPr>
                <w:rFonts w:hint="eastAsia"/>
                <w:szCs w:val="21"/>
              </w:rPr>
              <w:t>编写的代码，进行调试，实现要求的效果；项目设计实现过程中，通过调用完善具体实现的代码，对APP 或者小程序进行调试</w:t>
            </w:r>
            <w:r>
              <w:rPr>
                <w:rFonts w:hint="eastAsia" w:ascii="宋体" w:hAnsi="宋体"/>
                <w:color w:val="000000"/>
              </w:rPr>
              <w:t>。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1、运行调试过程无明显缺陷和问题。（10分）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default" w:ascii="宋体" w:hAnsi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2、基本功能实现、运行调试过程存在小缺陷和问题。（5分）</w:t>
            </w:r>
          </w:p>
          <w:p>
            <w:pPr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3、功能未完全实现、运行调试过程存在大缺陷和问题。（0分）</w:t>
            </w:r>
          </w:p>
        </w:tc>
        <w:tc>
          <w:tcPr>
            <w:tcW w:w="60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0" w:hRule="atLeast"/>
        </w:trPr>
        <w:tc>
          <w:tcPr>
            <w:tcW w:w="2616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</w:rPr>
              <w:t xml:space="preserve"> </w:t>
            </w:r>
            <w:r>
              <w:rPr>
                <w:rFonts w:hint="eastAsia"/>
                <w:szCs w:val="21"/>
              </w:rPr>
              <w:t>总结</w:t>
            </w:r>
            <w:r>
              <w:rPr>
                <w:rFonts w:hint="eastAsia"/>
                <w:szCs w:val="21"/>
                <w:lang w:eastAsia="zh-CN"/>
              </w:rPr>
              <w:t>、</w:t>
            </w:r>
            <w:r>
              <w:rPr>
                <w:rFonts w:hint="eastAsia"/>
                <w:szCs w:val="21"/>
                <w:lang w:val="en-US" w:eastAsia="zh-CN"/>
              </w:rPr>
              <w:t>答辩</w:t>
            </w:r>
          </w:p>
        </w:tc>
        <w:tc>
          <w:tcPr>
            <w:tcW w:w="5779" w:type="dxa"/>
            <w:noWrap w:val="0"/>
            <w:vAlign w:val="center"/>
          </w:tcPr>
          <w:p>
            <w:pPr>
              <w:jc w:val="left"/>
              <w:rPr>
                <w:rFonts w:hint="eastAsia" w:eastAsia="宋体"/>
                <w:bCs/>
                <w:lang w:eastAsia="zh-CN"/>
              </w:rPr>
            </w:pPr>
            <w:r>
              <w:rPr>
                <w:rFonts w:hint="eastAsia"/>
                <w:bCs/>
              </w:rPr>
              <w:t>1、</w:t>
            </w:r>
            <w:r>
              <w:rPr>
                <w:rFonts w:hint="eastAsia"/>
                <w:bCs/>
                <w:lang w:val="en-US" w:eastAsia="zh-CN"/>
              </w:rPr>
              <w:t>答辩讲解</w:t>
            </w:r>
            <w:r>
              <w:rPr>
                <w:rFonts w:hint="eastAsia"/>
                <w:bCs/>
              </w:rPr>
              <w:t>效果优秀，</w:t>
            </w:r>
            <w:r>
              <w:rPr>
                <w:rFonts w:hint="eastAsia"/>
                <w:bCs/>
                <w:lang w:val="en-US" w:eastAsia="zh-CN"/>
              </w:rPr>
              <w:t>对开发设计的流程、思路讲解清晰。回答问题正确。文档撰写规范。(15</w:t>
            </w:r>
            <w:r>
              <w:rPr>
                <w:rFonts w:hint="eastAsia"/>
                <w:bCs/>
              </w:rPr>
              <w:t>分</w:t>
            </w:r>
            <w:r>
              <w:rPr>
                <w:rFonts w:hint="eastAsia"/>
                <w:bCs/>
                <w:lang w:val="en-US" w:eastAsia="zh-CN"/>
              </w:rPr>
              <w:t>)</w:t>
            </w:r>
          </w:p>
          <w:p>
            <w:pPr>
              <w:jc w:val="left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rFonts w:hint="eastAsia"/>
                <w:bCs/>
              </w:rPr>
              <w:t>、</w:t>
            </w:r>
            <w:r>
              <w:rPr>
                <w:rFonts w:hint="eastAsia"/>
                <w:bCs/>
                <w:lang w:val="en-US" w:eastAsia="zh-CN"/>
              </w:rPr>
              <w:t>答辩讲解</w:t>
            </w:r>
            <w:r>
              <w:rPr>
                <w:rFonts w:hint="eastAsia"/>
                <w:bCs/>
              </w:rPr>
              <w:t>效果一般，</w:t>
            </w:r>
            <w:r>
              <w:rPr>
                <w:rFonts w:hint="eastAsia"/>
                <w:bCs/>
                <w:lang w:val="en-US" w:eastAsia="zh-CN"/>
              </w:rPr>
              <w:t>对开发设计的流程、思路讲解较清晰。回答问题基本正确。</w:t>
            </w:r>
            <w:r>
              <w:rPr>
                <w:rFonts w:hint="eastAsia"/>
                <w:bCs/>
              </w:rPr>
              <w:t>按要求撰写文档。(</w:t>
            </w:r>
            <w:r>
              <w:rPr>
                <w:rFonts w:hint="eastAsia"/>
                <w:bCs/>
                <w:lang w:val="en-US" w:eastAsia="zh-CN"/>
              </w:rPr>
              <w:t>10</w:t>
            </w:r>
            <w:r>
              <w:rPr>
                <w:rFonts w:hint="eastAsia"/>
                <w:bCs/>
              </w:rPr>
              <w:t>分)</w:t>
            </w:r>
          </w:p>
          <w:p>
            <w:pPr>
              <w:rPr>
                <w:rFonts w:hint="eastAsia"/>
                <w:szCs w:val="21"/>
              </w:rPr>
            </w:pPr>
            <w:r>
              <w:rPr>
                <w:bCs/>
              </w:rPr>
              <w:t>3</w:t>
            </w:r>
            <w:r>
              <w:rPr>
                <w:rFonts w:hint="eastAsia"/>
                <w:bCs/>
              </w:rPr>
              <w:t>、</w:t>
            </w:r>
            <w:r>
              <w:rPr>
                <w:rFonts w:hint="eastAsia"/>
                <w:bCs/>
                <w:lang w:val="en-US" w:eastAsia="zh-CN"/>
              </w:rPr>
              <w:t>答辩讲解</w:t>
            </w:r>
            <w:r>
              <w:rPr>
                <w:rFonts w:hint="eastAsia"/>
                <w:bCs/>
              </w:rPr>
              <w:t>效果很差，</w:t>
            </w:r>
            <w:r>
              <w:rPr>
                <w:rFonts w:hint="eastAsia"/>
                <w:bCs/>
                <w:lang w:val="en-US" w:eastAsia="zh-CN"/>
              </w:rPr>
              <w:t>对开发设计的流程、思路讲解不够清晰。</w:t>
            </w:r>
            <w:r>
              <w:rPr>
                <w:rFonts w:hint="eastAsia"/>
                <w:bCs/>
              </w:rPr>
              <w:t>仅能按要求回答基本概念的问题</w:t>
            </w:r>
            <w:r>
              <w:rPr>
                <w:rFonts w:hint="eastAsia"/>
                <w:bCs/>
                <w:lang w:eastAsia="zh-CN"/>
              </w:rPr>
              <w:t>。</w:t>
            </w:r>
            <w:r>
              <w:rPr>
                <w:rFonts w:hint="eastAsia"/>
                <w:bCs/>
                <w:lang w:val="en-US" w:eastAsia="zh-CN"/>
              </w:rPr>
              <w:t>文档撰写一般。</w:t>
            </w:r>
            <w:r>
              <w:rPr>
                <w:rFonts w:hint="eastAsia"/>
                <w:bCs/>
              </w:rPr>
              <w:t>(</w:t>
            </w:r>
            <w:r>
              <w:rPr>
                <w:rFonts w:hint="eastAsia"/>
                <w:bCs/>
                <w:lang w:val="en-US" w:eastAsia="zh-CN"/>
              </w:rPr>
              <w:t>5</w:t>
            </w:r>
            <w:r>
              <w:rPr>
                <w:rFonts w:hint="eastAsia"/>
                <w:bCs/>
              </w:rPr>
              <w:t>分)</w:t>
            </w:r>
          </w:p>
        </w:tc>
        <w:tc>
          <w:tcPr>
            <w:tcW w:w="60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</w:trPr>
        <w:tc>
          <w:tcPr>
            <w:tcW w:w="839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 xml:space="preserve">      总评分</w:t>
            </w:r>
            <w:r>
              <w:rPr>
                <w:rFonts w:hint="eastAsia" w:ascii="宋体" w:hAnsi="宋体"/>
                <w:color w:val="000000"/>
                <w:u w:val="single"/>
              </w:rPr>
              <w:t xml:space="preserve">       （</w:t>
            </w:r>
            <w:r>
              <w:rPr>
                <w:rFonts w:hint="eastAsia" w:ascii="宋体" w:hAnsi="宋体"/>
                <w:color w:val="000000"/>
              </w:rPr>
              <w:t>分）</w:t>
            </w:r>
          </w:p>
        </w:tc>
        <w:tc>
          <w:tcPr>
            <w:tcW w:w="605" w:type="dxa"/>
            <w:noWrap w:val="0"/>
            <w:vAlign w:val="top"/>
          </w:tcPr>
          <w:p>
            <w:pPr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 xml:space="preserve"> </w:t>
            </w:r>
          </w:p>
        </w:tc>
      </w:tr>
    </w:tbl>
    <w:p>
      <w:pPr>
        <w:spacing w:before="156" w:beforeLines="5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评分人签名：</w:t>
      </w:r>
      <w:r>
        <w:rPr>
          <w:rFonts w:hint="eastAsia" w:ascii="宋体" w:hAnsi="宋体"/>
          <w:color w:val="000000"/>
          <w:szCs w:val="21"/>
          <w:u w:val="single"/>
        </w:rPr>
        <w:t xml:space="preserve">             </w:t>
      </w:r>
      <w:r>
        <w:rPr>
          <w:rFonts w:hint="eastAsia" w:ascii="宋体" w:hAnsi="宋体"/>
          <w:color w:val="000000"/>
          <w:szCs w:val="21"/>
        </w:rPr>
        <w:t xml:space="preserve"> </w:t>
      </w:r>
      <w:r>
        <w:rPr>
          <w:rFonts w:hint="eastAsia" w:ascii="宋体" w:hAnsi="宋体"/>
          <w:color w:val="000000"/>
          <w:szCs w:val="21"/>
          <w:u w:val="single"/>
        </w:rPr>
        <w:t xml:space="preserve">             </w:t>
      </w:r>
      <w:r>
        <w:rPr>
          <w:rFonts w:hint="eastAsia" w:ascii="宋体" w:hAnsi="宋体"/>
          <w:color w:val="000000"/>
          <w:szCs w:val="21"/>
        </w:rPr>
        <w:t xml:space="preserve"> </w:t>
      </w:r>
      <w:r>
        <w:rPr>
          <w:rFonts w:hint="eastAsia" w:ascii="宋体" w:hAnsi="宋体"/>
          <w:color w:val="000000"/>
          <w:szCs w:val="21"/>
          <w:u w:val="single"/>
        </w:rPr>
        <w:t xml:space="preserve">             </w:t>
      </w:r>
      <w:r>
        <w:rPr>
          <w:rFonts w:hint="eastAsia" w:ascii="宋体" w:hAnsi="宋体"/>
          <w:color w:val="000000"/>
          <w:szCs w:val="21"/>
        </w:rPr>
        <w:t xml:space="preserve">          年   月   日</w:t>
      </w:r>
    </w:p>
    <w:p>
      <w:pPr>
        <w:spacing w:before="156" w:beforeLines="50"/>
        <w:ind w:left="540" w:hanging="540" w:hangingChars="300"/>
        <w:rPr>
          <w:rFonts w:hint="eastAsia" w:ascii="宋体" w:hAnsi="宋体"/>
          <w:color w:val="000000"/>
          <w:sz w:val="18"/>
          <w:szCs w:val="18"/>
        </w:rPr>
      </w:pPr>
      <w:r>
        <w:rPr>
          <w:rFonts w:hint="eastAsia" w:ascii="宋体" w:hAnsi="宋体"/>
          <w:color w:val="000000"/>
          <w:sz w:val="18"/>
          <w:szCs w:val="18"/>
        </w:rPr>
        <w:t>注：1.非试卷考核课程须结合课程特点，参照以上格式，提出明确的考核内容、评分标准和相应分值，总分满分为100分。“分值”、“总评分”可以用优、良、中、合格、不合格或数字填写。</w:t>
      </w:r>
    </w:p>
    <w:p>
      <w:pPr>
        <w:ind w:firstLine="360" w:firstLineChars="200"/>
        <w:rPr>
          <w:rFonts w:hint="eastAsia" w:ascii="宋体" w:hAnsi="宋体"/>
          <w:color w:val="000000"/>
          <w:sz w:val="18"/>
          <w:szCs w:val="18"/>
        </w:rPr>
      </w:pPr>
      <w:r>
        <w:rPr>
          <w:rFonts w:hint="eastAsia" w:ascii="宋体" w:hAnsi="宋体"/>
          <w:color w:val="000000"/>
          <w:sz w:val="18"/>
          <w:szCs w:val="18"/>
        </w:rPr>
        <w:t>2.“考核内容”应结合课程教学大纲、教学内容和要求拟定。本表一式两份，试卷和课程归档各一份。</w:t>
      </w:r>
    </w:p>
    <w:p>
      <w:pPr>
        <w:ind w:left="600" w:leftChars="200" w:hanging="180" w:hangingChars="100"/>
        <w:rPr>
          <w:rFonts w:hint="eastAsia" w:asci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/>
          <w:color w:val="000000"/>
          <w:sz w:val="18"/>
          <w:szCs w:val="18"/>
        </w:rPr>
        <w:t>3.主考教师负责该门课程的考核和成绩评定，“总评分”为该课程期末考核“卷面成绩”。</w:t>
      </w:r>
    </w:p>
    <w:p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大作业可以</w:t>
      </w:r>
      <w:r>
        <w:rPr>
          <w:rFonts w:hint="eastAsia" w:ascii="宋体" w:eastAsia="宋体" w:cs="宋体"/>
          <w:b/>
          <w:bCs/>
          <w:color w:val="FF0000"/>
          <w:sz w:val="24"/>
          <w:szCs w:val="24"/>
          <w:lang w:val="en-US" w:eastAsia="zh-CN"/>
        </w:rPr>
        <w:t>1-3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人组队完成</w:t>
      </w:r>
      <w:r>
        <w:rPr>
          <w:rFonts w:hint="eastAsia" w:asci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eastAsia="宋体" w:cs="宋体"/>
          <w:sz w:val="24"/>
          <w:szCs w:val="24"/>
          <w:lang w:val="en-US" w:eastAsia="zh-CN"/>
        </w:rPr>
        <w:t>上限人数由各老师根据学生学习情况把控设定</w:t>
      </w:r>
      <w:r>
        <w:rPr>
          <w:rFonts w:hint="eastAsia" w:ascii="宋体" w:eastAsia="宋体" w:cs="宋体"/>
          <w:sz w:val="24"/>
          <w:szCs w:val="24"/>
          <w:lang w:eastAsia="zh-CN"/>
        </w:rPr>
        <w:t>），</w:t>
      </w:r>
      <w:r>
        <w:rPr>
          <w:rFonts w:hint="eastAsia" w:ascii="宋体" w:hAnsi="宋体" w:eastAsia="宋体" w:cs="宋体"/>
          <w:sz w:val="24"/>
          <w:szCs w:val="24"/>
        </w:rPr>
        <w:t>预计答辩时间</w:t>
      </w:r>
      <w:r>
        <w:rPr>
          <w:rFonts w:hint="eastAsia" w:ascii="宋体" w:eastAsia="宋体" w:cs="宋体"/>
          <w:sz w:val="24"/>
          <w:szCs w:val="24"/>
          <w:lang w:val="en-US" w:eastAsia="zh-CN"/>
        </w:rPr>
        <w:t>15-16</w:t>
      </w:r>
      <w:r>
        <w:rPr>
          <w:rFonts w:hint="eastAsia" w:ascii="宋体" w:hAnsi="宋体" w:eastAsia="宋体" w:cs="宋体"/>
          <w:sz w:val="24"/>
          <w:szCs w:val="24"/>
        </w:rPr>
        <w:t>周</w:t>
      </w:r>
      <w:r>
        <w:rPr>
          <w:rFonts w:hint="eastAsia" w:asci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eastAsia="宋体" w:cs="宋体"/>
          <w:sz w:val="24"/>
          <w:szCs w:val="24"/>
          <w:lang w:val="en-US" w:eastAsia="zh-CN"/>
        </w:rPr>
        <w:t>各老师根据自己的进度安排时间</w:t>
      </w:r>
      <w:r>
        <w:rPr>
          <w:rFonts w:hint="eastAsia" w:asci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，答辩前准备好数据、代码文件、实验报告及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评分表</w:t>
      </w:r>
      <w:r>
        <w:rPr>
          <w:rFonts w:hint="eastAsia" w:ascii="宋体" w:hAnsi="宋体" w:eastAsia="宋体" w:cs="宋体"/>
          <w:sz w:val="24"/>
          <w:szCs w:val="24"/>
        </w:rPr>
        <w:t>，建议制作讲解项目内容的</w:t>
      </w:r>
      <w:r>
        <w:rPr>
          <w:rFonts w:hint="eastAsia" w:ascii="宋体" w:hAnsi="宋体" w:eastAsia="宋体" w:cs="宋体"/>
          <w:sz w:val="24"/>
          <w:szCs w:val="24"/>
          <w:u w:val="single"/>
        </w:rPr>
        <w:t>ppt</w:t>
      </w:r>
      <w:r>
        <w:rPr>
          <w:rFonts w:hint="eastAsia" w:ascii="宋体" w:hAnsi="宋体" w:eastAsia="宋体" w:cs="宋体"/>
          <w:sz w:val="24"/>
          <w:szCs w:val="24"/>
        </w:rPr>
        <w:t>（此内容不是必须，可根据组内的情况决定），答辩时间5</w:t>
      </w:r>
      <w:r>
        <w:rPr>
          <w:rFonts w:hint="eastAsia" w:ascii="宋体" w:eastAsia="宋体" w:cs="宋体"/>
          <w:sz w:val="24"/>
          <w:szCs w:val="24"/>
          <w:lang w:val="en-US" w:eastAsia="zh-CN"/>
        </w:rPr>
        <w:t>-8</w:t>
      </w:r>
      <w:r>
        <w:rPr>
          <w:rFonts w:hint="eastAsia" w:ascii="宋体" w:hAnsi="宋体" w:eastAsia="宋体" w:cs="宋体"/>
          <w:sz w:val="24"/>
          <w:szCs w:val="24"/>
        </w:rPr>
        <w:t>分钟/人（组）。</w:t>
      </w:r>
    </w:p>
    <w:p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asci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答辩结束后，将所有数据资源、代码文件、实验报告、评分表以文件夹形式（“学号+姓名”命名）</w:t>
      </w:r>
      <w:r>
        <w:rPr>
          <w:rFonts w:hint="eastAsia" w:asci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eastAsia="宋体" w:cs="宋体"/>
          <w:sz w:val="24"/>
          <w:szCs w:val="24"/>
          <w:lang w:val="en-US" w:eastAsia="zh-CN"/>
        </w:rPr>
        <w:t>小组为单位</w:t>
      </w:r>
      <w:r>
        <w:rPr>
          <w:rFonts w:hint="eastAsia" w:ascii="宋体" w:hAnsi="宋体" w:eastAsia="宋体" w:cs="宋体"/>
          <w:sz w:val="24"/>
          <w:szCs w:val="24"/>
        </w:rPr>
        <w:t>发给学委，学委统一收齐后发给老师。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asci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仿宋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76BFC5"/>
    <w:multiLevelType w:val="singleLevel"/>
    <w:tmpl w:val="A876BFC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8F71304"/>
    <w:multiLevelType w:val="singleLevel"/>
    <w:tmpl w:val="18F7130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FkYmFiMGQ0OTc3ZGRjM2M3NDUzMGY2OWFhN2M3NTIifQ=="/>
  </w:docVars>
  <w:rsids>
    <w:rsidRoot w:val="00B62574"/>
    <w:rsid w:val="00274783"/>
    <w:rsid w:val="002B6C79"/>
    <w:rsid w:val="00353902"/>
    <w:rsid w:val="00404E69"/>
    <w:rsid w:val="004D5744"/>
    <w:rsid w:val="0054134A"/>
    <w:rsid w:val="007122BD"/>
    <w:rsid w:val="0076454E"/>
    <w:rsid w:val="00775C92"/>
    <w:rsid w:val="00791F01"/>
    <w:rsid w:val="007C0DFA"/>
    <w:rsid w:val="007F276B"/>
    <w:rsid w:val="00A75BB3"/>
    <w:rsid w:val="00AC3880"/>
    <w:rsid w:val="00B062CF"/>
    <w:rsid w:val="00B250B0"/>
    <w:rsid w:val="00B62574"/>
    <w:rsid w:val="00C905B2"/>
    <w:rsid w:val="00D26391"/>
    <w:rsid w:val="00DF0030"/>
    <w:rsid w:val="00DF3E3F"/>
    <w:rsid w:val="00DF4748"/>
    <w:rsid w:val="00E24615"/>
    <w:rsid w:val="00EF7BC0"/>
    <w:rsid w:val="01897D56"/>
    <w:rsid w:val="044154A8"/>
    <w:rsid w:val="065E3D65"/>
    <w:rsid w:val="20341BF8"/>
    <w:rsid w:val="2C886C0E"/>
    <w:rsid w:val="43805C0B"/>
    <w:rsid w:val="48AA54D8"/>
    <w:rsid w:val="5330077F"/>
    <w:rsid w:val="545642B4"/>
    <w:rsid w:val="672F13A0"/>
    <w:rsid w:val="728C1EA8"/>
    <w:rsid w:val="72C93B2B"/>
    <w:rsid w:val="775F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EastAsia" w:hAnsi="宋体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hAnsi="宋体" w:asciiTheme="minorEastAsia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871</Words>
  <Characters>907</Characters>
  <Lines>2</Lines>
  <Paragraphs>1</Paragraphs>
  <TotalTime>0</TotalTime>
  <ScaleCrop>false</ScaleCrop>
  <LinksUpToDate>false</LinksUpToDate>
  <CharactersWithSpaces>987</CharactersWithSpaces>
  <Application>WPS Office_12.1.0.16910_F1E327BC-269C-435d-A152-05C5408002CA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2021-12-04T15:08:00Z</dcterms:created>
  <dc:creator>ZMQ</dc:creator>
  <cp:lastModifiedBy>Blue_Sky</cp:lastModifiedBy>
  <dcterms:modified xsi:type="dcterms:W3CDTF">2024-05-14T07:07:26Z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276757CCCFD94E4DA36F3EEF1BC267EF_12</vt:lpwstr>
  </property>
</Properties>
</file>