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</w:pPr>
      <w:r>
        <w:t>Flow in Microsoft Dynamics 365 | Power Automate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0"/>
          <w:szCs w:val="20"/>
        </w:rPr>
      </w:pPr>
      <w:r>
        <w:rPr>
          <w:sz w:val="20"/>
          <w:szCs w:val="20"/>
        </w:rPr>
        <w:t>Automatic Purchase Order Approval and Vendor Notification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cs="Arial"/>
          <w:b/>
          <w:bCs/>
          <w:szCs w:val="28"/>
        </w:rPr>
        <w:t>S</w:t>
      </w:r>
      <w:r>
        <w:rPr>
          <w:rFonts w:eastAsia="Times New Roman"/>
          <w:b/>
          <w:bCs/>
          <w:sz w:val="24"/>
          <w:szCs w:val="24"/>
        </w:rPr>
        <w:t>cenario:</w:t>
        <w:br w:type="textWrapping"/>
      </w:r>
      <w:r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 company uses </w:t>
      </w:r>
      <w:r>
        <w:rPr>
          <w:rFonts w:eastAsia="Times New Roman"/>
          <w:sz w:val="24"/>
          <w:szCs w:val="24"/>
        </w:rPr>
        <w:t>Microsoft Dynamics 365 Business Central (BC)</w:t>
      </w:r>
      <w:r>
        <w:rPr>
          <w:rFonts w:eastAsia="Times New Roman"/>
          <w:sz w:val="24"/>
          <w:szCs w:val="24"/>
        </w:rPr>
        <w:t xml:space="preserve"> to manage purchasing.</w:t>
        <w:br w:type="textWrapping"/>
        <w:t xml:space="preserve">Whenever a </w:t>
      </w:r>
      <w:r>
        <w:rPr>
          <w:rFonts w:eastAsia="Times New Roman"/>
          <w:sz w:val="24"/>
          <w:szCs w:val="24"/>
        </w:rPr>
        <w:t>Purchase Order (PO)</w:t>
      </w:r>
      <w:r>
        <w:rPr>
          <w:rFonts w:eastAsia="Times New Roman"/>
          <w:sz w:val="24"/>
          <w:szCs w:val="24"/>
        </w:rPr>
        <w:t xml:space="preserve"> is created and exceeds a certain amount (say $10,000), we want to:</w:t>
      </w: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Automatically send an approval request to the purchasing manager.</w:t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Once approved, update the PO status in Business Central.</w:t>
      </w:r>
    </w:p>
    <w:p>
      <w:pPr>
        <w:ind w:left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flow shows: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Integration between Power Automate and Business Central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Conditional logic and approvals</w:t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Real-world business impact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5715000" cy="25215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NU8Ca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BwGAAAAAAAAUAIAAAAAAABkAAAAZAAAAAAAAAAjAAAABAAAAGQAAAAXAAAAFAAAACgjAACDDwAAKCMAAIM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IAAAAAAAAAAAAAAQAAAAAAAACcAAAAAAAAAAAAAACcAAAAKCMAAIMP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rcRect t="15640" b="59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15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PO # 106015 created for Contoso Supplier in the amount of $ 20,307 (&gt;10,000) in Dynamics 365 Business Central is our trigger to start the approval flow)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Building flow in Power Automate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5715000" cy="2554605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6_NU8Ca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wGAAAAAAAA+QEAAAAAAABkAAAAZAAAAAAAAAAjAAAABAAAAGQAAAAXAAAAFAAAACgjAAC3DwAAKCMAALc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CcAAAAAAAAAAAAAACcAAAAKCMAALcP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rcRect t="15480" b="50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546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Flow setup to create an approval request when a PO is created over $10,000 and email approver </w:t>
      </w:r>
      <w:hyperlink r:id="rId10" w:history="1">
        <w:r>
          <w:rPr>
            <w:rStyle w:val="char1"/>
            <w:rFonts w:eastAsia="Times New Roman"/>
            <w:bCs/>
            <w:sz w:val="24"/>
            <w:szCs w:val="24"/>
          </w:rPr>
          <w:t>kmoser1215@gmail.com</w:t>
        </w:r>
      </w:hyperlink>
      <w:r>
        <w:rPr>
          <w:rFonts w:eastAsia="Times New Roman"/>
          <w:bCs/>
          <w:sz w:val="24"/>
          <w:szCs w:val="24"/>
        </w:rPr>
        <w:t xml:space="preserve"> to approve and update the status from open to released.</w:t>
      </w: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5715000" cy="2519045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6_NU8Ca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DsGAAAAAAAAOAIAAAAAAABkAAAAZAAAAAAAAAAjAAAABAAAAGQAAAAXAAAAFAAAACgjAAB/DwAAKCMAAH8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QAAAAAAAABoAAAAAAAAAAAAAABoAAAAKCMAAH8PAAAAAAAAaAAAAGgAAAAoAAAACAAAAAEAAAABAAAA"/>
                        </a:ext>
                      </a:extLst>
                    </pic:cNvPicPr>
                  </pic:nvPicPr>
                  <pic:blipFill>
                    <a:blip r:embed="rId11"/>
                    <a:srcRect t="15950" b="568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190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5715000" cy="2503805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6_NU8Ca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CwGAAAAAAAAeAIAAAAAAABkAAAAZAAAAAAAAAAjAAAABAAAAGQAAAAXAAAAFAAAACgjAABnDwAAKCMAAGc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IAAAAAAAAAAAAAAQAAAAAAAABoAAAAAQAAAAAAAABoAAAAKCMAAGcPAAAAAAAAaAAAAGgAAAAoAAAACAAAAAEAAAABAAAA"/>
                        </a:ext>
                      </a:extLst>
                    </pic:cNvPicPr>
                  </pic:nvPicPr>
                  <pic:blipFill>
                    <a:blip r:embed="rId12"/>
                    <a:srcRect t="15800" b="63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3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Cs/>
          <w:sz w:val="24"/>
          <w:szCs w:val="24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PO  approved and status updated to released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257" w:other="257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22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6175902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kmoser1215@gmail.com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2025-10-28T19:38:41Z</cp:lastPrinted>
  <dcterms:created xsi:type="dcterms:W3CDTF">2025-10-28T18:34:01Z</dcterms:created>
  <dcterms:modified xsi:type="dcterms:W3CDTF">2025-10-29T17:30:29Z</dcterms:modified>
</cp:coreProperties>
</file>