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java.math.BigInteger;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java.security.MessageDigest;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java.security.NoSuchAlgorithmException;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sha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String sha_encryption(String input, int choice)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String text;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MessageDigest md=MessageDigest.getInstance("SHA-1");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byte[] messageDigest=md.digest(input.getBytes());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BigInteger num=new BigInteger(1, messageDigest);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if(choice==1)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text=num.toString(2);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text=num.toString(16);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while(text.length()&lt;32)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text="0"+text;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return text;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catch (NoSuchAlgorithmException 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throw new RuntimeException(e);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static void main(String args[]) throws NoSuchAlgorithmException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String str, 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int choice;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System.out.print("Enter the string 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str=sc.nextLine();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System.out.println("MENU :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System.out.println("1)Binary");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System.out.println("2)Hexadecimal");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System.out.print("Enter your choice : 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choice=sc.nextInt();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if(choice==1)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s="Binary";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s="Hexadecimal";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System.out.println("Original : "+str);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System.out.println(s + " : "+sha_encryption(str, choice));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1)Binary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Enter the string : Maitreya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MENU 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1)Binary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2)Hexadecimal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Original : Maitreya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Binary : 1000001011001101100110010110001010100101001101011100111011110010101100100011011001000011111110101101111111111111111000110001011010010010010100101101101001001010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2)Hexadecimal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Enter the string : Maitreya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MENU 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1)Binary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2)Hexadecimal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Enter your choice : 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Original : Maitreya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Hexadecimal : 82cd9962a535cef2b23643fadfffe3169252da4a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