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DD1B" w14:textId="4DB7815A" w:rsidR="005B3C66" w:rsidRDefault="00933482">
      <w:pPr>
        <w:spacing w:after="0" w:line="259" w:lineRule="auto"/>
        <w:ind w:left="0" w:right="67" w:firstLine="0"/>
        <w:jc w:val="center"/>
      </w:pPr>
      <w:r>
        <w:rPr>
          <w:noProof/>
        </w:rPr>
        <w:drawing>
          <wp:inline distT="0" distB="0" distL="0" distR="0" wp14:anchorId="13EA3509" wp14:editId="7D60CBB6">
            <wp:extent cx="5570855" cy="1005849"/>
            <wp:effectExtent l="0" t="0" r="0" b="3810"/>
            <wp:docPr id="518942467" name="Picture 1" descr="Managed IT Services Pricing: How Much Should You Expect to Pay for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d IT Services Pricing: How Much Should You Expect to Pay for IT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100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93" w:rsidRPr="09DC0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2A576A" w14:textId="77777777" w:rsidR="005B3C66" w:rsidRDefault="00B5699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16821B3" w14:textId="77777777" w:rsidR="005B3C66" w:rsidRDefault="00B5699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2E19F9A" w14:textId="77777777" w:rsidR="005B3C66" w:rsidRDefault="00B56993">
      <w:pPr>
        <w:spacing w:after="367" w:line="259" w:lineRule="auto"/>
        <w:ind w:left="0" w:firstLine="0"/>
      </w:pPr>
      <w:r w:rsidRPr="07188F68">
        <w:rPr>
          <w:b/>
          <w:bCs/>
          <w:sz w:val="28"/>
          <w:szCs w:val="28"/>
        </w:rPr>
        <w:t xml:space="preserve"> </w:t>
      </w:r>
    </w:p>
    <w:p w14:paraId="39D76390" w14:textId="283E98AD" w:rsidR="07188F68" w:rsidRDefault="07188F68" w:rsidP="07188F68">
      <w:pPr>
        <w:spacing w:after="0" w:line="259" w:lineRule="auto"/>
        <w:ind w:left="0" w:right="126" w:firstLine="0"/>
        <w:jc w:val="center"/>
        <w:rPr>
          <w:b/>
          <w:bCs/>
          <w:color w:val="404040" w:themeColor="text1" w:themeTint="BF"/>
          <w:sz w:val="44"/>
          <w:szCs w:val="44"/>
        </w:rPr>
      </w:pPr>
    </w:p>
    <w:p w14:paraId="60D54B02" w14:textId="730B0E89" w:rsidR="07188F68" w:rsidRDefault="07188F68" w:rsidP="07188F68">
      <w:pPr>
        <w:spacing w:after="0" w:line="259" w:lineRule="auto"/>
        <w:ind w:left="0" w:right="126" w:firstLine="0"/>
        <w:jc w:val="center"/>
        <w:rPr>
          <w:b/>
          <w:bCs/>
          <w:color w:val="404040" w:themeColor="text1" w:themeTint="BF"/>
          <w:sz w:val="44"/>
          <w:szCs w:val="44"/>
        </w:rPr>
      </w:pPr>
    </w:p>
    <w:p w14:paraId="43927D43" w14:textId="5E34F5DD" w:rsidR="07723B21" w:rsidRDefault="00315526" w:rsidP="07188F68">
      <w:pPr>
        <w:spacing w:after="0" w:line="259" w:lineRule="auto"/>
        <w:ind w:left="0" w:right="126" w:firstLine="0"/>
        <w:jc w:val="center"/>
        <w:rPr>
          <w:b/>
          <w:bCs/>
          <w:color w:val="404040" w:themeColor="text1" w:themeTint="BF"/>
          <w:sz w:val="44"/>
          <w:szCs w:val="44"/>
        </w:rPr>
      </w:pPr>
      <w:r>
        <w:rPr>
          <w:b/>
          <w:bCs/>
          <w:color w:val="404040" w:themeColor="text1" w:themeTint="BF"/>
          <w:sz w:val="44"/>
          <w:szCs w:val="44"/>
        </w:rPr>
        <w:t xml:space="preserve">Managed Azure Cloud Ops </w:t>
      </w:r>
    </w:p>
    <w:p w14:paraId="2C0750DE" w14:textId="77777777" w:rsidR="00E82DDE" w:rsidRDefault="00E82DDE" w:rsidP="34C6712A">
      <w:pPr>
        <w:spacing w:after="0" w:line="259" w:lineRule="auto"/>
        <w:ind w:left="0" w:right="126" w:firstLine="0"/>
        <w:jc w:val="center"/>
        <w:rPr>
          <w:b/>
          <w:bCs/>
          <w:color w:val="404040" w:themeColor="text1" w:themeTint="BF"/>
          <w:sz w:val="44"/>
          <w:szCs w:val="44"/>
        </w:rPr>
      </w:pPr>
    </w:p>
    <w:p w14:paraId="7ACBCB1D" w14:textId="77777777" w:rsidR="00E82DDE" w:rsidRDefault="00E82DDE" w:rsidP="34C6712A">
      <w:pPr>
        <w:spacing w:after="0" w:line="259" w:lineRule="auto"/>
        <w:ind w:left="0" w:right="126" w:firstLine="0"/>
        <w:jc w:val="center"/>
        <w:rPr>
          <w:b/>
          <w:bCs/>
          <w:color w:val="404040" w:themeColor="text1" w:themeTint="BF"/>
          <w:sz w:val="44"/>
          <w:szCs w:val="44"/>
        </w:rPr>
      </w:pPr>
    </w:p>
    <w:p w14:paraId="14B4AD0A" w14:textId="149E09FE" w:rsidR="005B3C66" w:rsidRPr="00315526" w:rsidRDefault="00E82DDE" w:rsidP="00315526">
      <w:pPr>
        <w:spacing w:after="0" w:line="259" w:lineRule="auto"/>
        <w:ind w:left="0" w:right="126" w:firstLine="0"/>
        <w:jc w:val="center"/>
        <w:rPr>
          <w:color w:val="404040"/>
          <w:sz w:val="28"/>
          <w:szCs w:val="28"/>
        </w:rPr>
      </w:pPr>
      <w:r w:rsidRPr="00315526">
        <w:rPr>
          <w:color w:val="404040" w:themeColor="text1" w:themeTint="BF"/>
          <w:sz w:val="32"/>
          <w:szCs w:val="32"/>
        </w:rPr>
        <w:t xml:space="preserve">- </w:t>
      </w:r>
      <w:r w:rsidR="00315526" w:rsidRPr="00315526">
        <w:rPr>
          <w:color w:val="404040" w:themeColor="text1" w:themeTint="BF"/>
          <w:sz w:val="32"/>
          <w:szCs w:val="32"/>
        </w:rPr>
        <w:t xml:space="preserve">Managed Azure Cloud Operations, Made Easy </w:t>
      </w:r>
      <w:r w:rsidRPr="00315526">
        <w:rPr>
          <w:color w:val="404040" w:themeColor="text1" w:themeTint="BF"/>
          <w:sz w:val="32"/>
          <w:szCs w:val="32"/>
        </w:rPr>
        <w:t xml:space="preserve">- </w:t>
      </w:r>
    </w:p>
    <w:p w14:paraId="758F629A" w14:textId="77777777" w:rsidR="000431EA" w:rsidRPr="001968C4" w:rsidRDefault="000431EA">
      <w:pPr>
        <w:spacing w:after="0" w:line="259" w:lineRule="auto"/>
        <w:ind w:left="0" w:right="126" w:firstLine="0"/>
        <w:jc w:val="center"/>
      </w:pPr>
    </w:p>
    <w:p w14:paraId="725F2728" w14:textId="77777777" w:rsidR="005B3C66" w:rsidRDefault="00B56993">
      <w:pPr>
        <w:spacing w:after="0" w:line="259" w:lineRule="auto"/>
        <w:ind w:left="0" w:right="63" w:firstLine="0"/>
        <w:jc w:val="right"/>
      </w:pPr>
      <w:r>
        <w:rPr>
          <w:b/>
          <w:color w:val="404040"/>
          <w:sz w:val="28"/>
        </w:rPr>
        <w:t xml:space="preserve"> </w:t>
      </w:r>
    </w:p>
    <w:p w14:paraId="476E1128" w14:textId="77777777" w:rsidR="005B3C66" w:rsidRDefault="00B56993">
      <w:pPr>
        <w:spacing w:after="0" w:line="259" w:lineRule="auto"/>
        <w:ind w:left="0" w:right="63" w:firstLine="0"/>
        <w:jc w:val="right"/>
      </w:pPr>
      <w:r>
        <w:rPr>
          <w:b/>
          <w:color w:val="404040"/>
          <w:sz w:val="28"/>
        </w:rPr>
        <w:t xml:space="preserve"> </w:t>
      </w:r>
    </w:p>
    <w:p w14:paraId="64950D76" w14:textId="77777777" w:rsidR="005B3C66" w:rsidRDefault="00B56993">
      <w:pPr>
        <w:spacing w:after="252" w:line="259" w:lineRule="auto"/>
        <w:ind w:left="0" w:right="63" w:firstLine="0"/>
        <w:jc w:val="right"/>
      </w:pPr>
      <w:r>
        <w:rPr>
          <w:b/>
          <w:color w:val="404040"/>
          <w:sz w:val="28"/>
        </w:rPr>
        <w:t xml:space="preserve"> </w:t>
      </w:r>
    </w:p>
    <w:p w14:paraId="1FABD558" w14:textId="77777777" w:rsidR="002E7A27" w:rsidRDefault="002E7A27">
      <w:pPr>
        <w:spacing w:after="88" w:line="259" w:lineRule="auto"/>
        <w:ind w:left="0" w:right="127" w:firstLine="0"/>
        <w:jc w:val="right"/>
        <w:rPr>
          <w:color w:val="404040"/>
          <w:sz w:val="32"/>
        </w:rPr>
      </w:pPr>
    </w:p>
    <w:p w14:paraId="45325137" w14:textId="0DA21FD5" w:rsidR="005B3C66" w:rsidRDefault="00B56993">
      <w:pPr>
        <w:spacing w:after="88" w:line="259" w:lineRule="auto"/>
        <w:ind w:left="0" w:right="127" w:firstLine="0"/>
        <w:jc w:val="right"/>
      </w:pPr>
      <w:r>
        <w:rPr>
          <w:b/>
          <w:color w:val="404040"/>
          <w:sz w:val="32"/>
        </w:rPr>
        <w:t xml:space="preserve"> </w:t>
      </w:r>
    </w:p>
    <w:p w14:paraId="0D2F6534" w14:textId="77777777" w:rsidR="001C3C97" w:rsidRDefault="001C3C97" w:rsidP="07188F68">
      <w:pPr>
        <w:spacing w:after="135" w:line="259" w:lineRule="auto"/>
        <w:ind w:left="0" w:right="72" w:firstLine="0"/>
        <w:jc w:val="right"/>
        <w:rPr>
          <w:b/>
          <w:bCs/>
          <w:i/>
          <w:iCs/>
          <w:color w:val="808080" w:themeColor="background1" w:themeShade="80"/>
          <w:sz w:val="24"/>
        </w:rPr>
      </w:pPr>
    </w:p>
    <w:p w14:paraId="325234EE" w14:textId="77777777" w:rsidR="001C3C97" w:rsidRDefault="001C3C97" w:rsidP="07188F68">
      <w:pPr>
        <w:spacing w:after="135" w:line="259" w:lineRule="auto"/>
        <w:ind w:left="0" w:right="72" w:firstLine="0"/>
        <w:jc w:val="right"/>
        <w:rPr>
          <w:b/>
          <w:bCs/>
          <w:i/>
          <w:iCs/>
          <w:color w:val="808080" w:themeColor="background1" w:themeShade="80"/>
          <w:sz w:val="24"/>
        </w:rPr>
      </w:pPr>
    </w:p>
    <w:p w14:paraId="680B145B" w14:textId="60B45B09" w:rsidR="07188F68" w:rsidRDefault="07188F68" w:rsidP="07188F68">
      <w:pPr>
        <w:spacing w:after="135" w:line="259" w:lineRule="auto"/>
        <w:ind w:left="0" w:right="72" w:firstLine="0"/>
        <w:jc w:val="right"/>
        <w:rPr>
          <w:b/>
          <w:bCs/>
          <w:i/>
          <w:iCs/>
          <w:color w:val="808080" w:themeColor="background1" w:themeShade="80"/>
          <w:sz w:val="24"/>
        </w:rPr>
      </w:pPr>
    </w:p>
    <w:p w14:paraId="4261C61C" w14:textId="77777777" w:rsidR="005B3C66" w:rsidRDefault="00B56993">
      <w:pPr>
        <w:spacing w:after="135" w:line="259" w:lineRule="auto"/>
        <w:ind w:left="0" w:right="72" w:firstLine="0"/>
        <w:jc w:val="right"/>
      </w:pPr>
      <w:r w:rsidRPr="07188F68">
        <w:rPr>
          <w:b/>
          <w:bCs/>
          <w:i/>
          <w:iCs/>
          <w:color w:val="808080" w:themeColor="background1" w:themeShade="80"/>
          <w:sz w:val="24"/>
        </w:rPr>
        <w:t xml:space="preserve"> </w:t>
      </w:r>
    </w:p>
    <w:p w14:paraId="736A4527" w14:textId="6DFD5684" w:rsidR="007B7F07" w:rsidRDefault="007B7F07" w:rsidP="007B7F07">
      <w:pPr>
        <w:pStyle w:val="paragraph"/>
        <w:spacing w:before="0" w:beforeAutospacing="0" w:after="240" w:afterAutospacing="0"/>
        <w:ind w:right="105"/>
        <w:jc w:val="right"/>
        <w:textAlignment w:val="baseline"/>
        <w:rPr>
          <w:sz w:val="18"/>
          <w:szCs w:val="18"/>
        </w:rPr>
      </w:pPr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Date:</w:t>
      </w:r>
      <w:r w:rsidR="002240F1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 </w:t>
      </w:r>
      <w:r w:rsidR="0096659C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25th</w:t>
      </w:r>
      <w:r w:rsidR="00741E48" w:rsidRPr="00741E48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  <w:vertAlign w:val="superscript"/>
        </w:rPr>
        <w:t>th</w:t>
      </w:r>
      <w:r w:rsidR="00741E48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 </w:t>
      </w:r>
      <w:proofErr w:type="gramStart"/>
      <w:r w:rsidR="00741E48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April</w:t>
      </w:r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,</w:t>
      </w:r>
      <w:proofErr w:type="gramEnd"/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 2025</w:t>
      </w:r>
    </w:p>
    <w:p w14:paraId="4EEBE912" w14:textId="77777777" w:rsidR="007B7F07" w:rsidRDefault="007B7F07" w:rsidP="007B7F07">
      <w:pPr>
        <w:pStyle w:val="paragraph"/>
        <w:spacing w:before="0" w:beforeAutospacing="0" w:after="240" w:afterAutospacing="0"/>
        <w:ind w:right="105"/>
        <w:jc w:val="right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Version No: 01</w:t>
      </w:r>
    </w:p>
    <w:p w14:paraId="4B5933C7" w14:textId="77777777" w:rsidR="007B7F07" w:rsidRDefault="007B7F07" w:rsidP="007B7F07">
      <w:pPr>
        <w:pStyle w:val="paragraph"/>
        <w:spacing w:before="0" w:beforeAutospacing="0" w:after="240" w:afterAutospacing="0"/>
        <w:ind w:right="105"/>
        <w:jc w:val="right"/>
        <w:textAlignment w:val="baseline"/>
        <w:rPr>
          <w:rStyle w:val="normaltextrun"/>
          <w:rFonts w:eastAsia="Calibri"/>
          <w:i/>
          <w:iCs/>
          <w:color w:val="808080"/>
          <w:sz w:val="28"/>
          <w:szCs w:val="28"/>
        </w:rPr>
      </w:pPr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Written By: Ian Hanley, Lead Security Architect, </w:t>
      </w:r>
      <w:proofErr w:type="spellStart"/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KMicro</w:t>
      </w:r>
      <w:proofErr w:type="spellEnd"/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 Tech, Inc.</w:t>
      </w:r>
    </w:p>
    <w:p w14:paraId="382423C6" w14:textId="7B61925B" w:rsidR="007B7F07" w:rsidRDefault="007B7F07" w:rsidP="007B7F07">
      <w:pPr>
        <w:pStyle w:val="paragraph"/>
        <w:spacing w:before="0" w:beforeAutospacing="0" w:after="240" w:afterAutospacing="0"/>
        <w:ind w:right="105"/>
        <w:jc w:val="right"/>
        <w:textAlignment w:val="baseline"/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</w:pPr>
      <w:r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For: </w:t>
      </w:r>
      <w:r w:rsidR="00C15873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Deena Naidoo, Director of Managed IT </w:t>
      </w:r>
      <w:proofErr w:type="spellStart"/>
      <w:r w:rsidR="00C15873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Servicse</w:t>
      </w:r>
      <w:proofErr w:type="spellEnd"/>
      <w:r w:rsidR="006E6CD4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, </w:t>
      </w:r>
      <w:proofErr w:type="spellStart"/>
      <w:r w:rsidR="006E6CD4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>KMicro</w:t>
      </w:r>
      <w:proofErr w:type="spellEnd"/>
      <w:r w:rsidR="006E6CD4">
        <w:rPr>
          <w:rStyle w:val="normaltextrun"/>
          <w:rFonts w:asciiTheme="minorHAnsi" w:eastAsia="Calibri" w:hAnsiTheme="minorHAnsi" w:cstheme="minorHAnsi"/>
          <w:b/>
          <w:i/>
          <w:iCs/>
          <w:color w:val="808080"/>
          <w:sz w:val="28"/>
          <w:szCs w:val="28"/>
        </w:rPr>
        <w:t xml:space="preserve"> Tech, Inc.</w:t>
      </w:r>
    </w:p>
    <w:p w14:paraId="6A6098DE" w14:textId="0BF36BE3" w:rsidR="07188F68" w:rsidRDefault="07188F68" w:rsidP="07188F68">
      <w:pPr>
        <w:spacing w:after="0" w:line="259" w:lineRule="auto"/>
        <w:ind w:left="0" w:firstLine="0"/>
        <w:rPr>
          <w:sz w:val="24"/>
        </w:rPr>
      </w:pPr>
    </w:p>
    <w:p w14:paraId="69F24A42" w14:textId="77777777" w:rsidR="00DB04A6" w:rsidRDefault="00DB04A6">
      <w:pPr>
        <w:spacing w:after="0" w:line="259" w:lineRule="auto"/>
        <w:ind w:left="0" w:firstLine="0"/>
        <w:rPr>
          <w:sz w:val="24"/>
        </w:rPr>
      </w:pPr>
    </w:p>
    <w:p w14:paraId="1A4C303A" w14:textId="77777777" w:rsidR="00DB04A6" w:rsidRDefault="00DB04A6">
      <w:pPr>
        <w:spacing w:after="0" w:line="259" w:lineRule="auto"/>
        <w:ind w:left="0" w:firstLine="0"/>
        <w:rPr>
          <w:sz w:val="24"/>
        </w:rPr>
      </w:pPr>
    </w:p>
    <w:p w14:paraId="4DC47C2D" w14:textId="77777777" w:rsidR="00DB04A6" w:rsidRDefault="00DB04A6">
      <w:pPr>
        <w:spacing w:after="0" w:line="259" w:lineRule="auto"/>
        <w:ind w:left="0" w:firstLine="0"/>
        <w:rPr>
          <w:sz w:val="24"/>
        </w:rPr>
      </w:pPr>
    </w:p>
    <w:p w14:paraId="7F95F472" w14:textId="77777777" w:rsidR="00DB04A6" w:rsidRDefault="00DB04A6">
      <w:pPr>
        <w:spacing w:after="0" w:line="259" w:lineRule="auto"/>
        <w:ind w:left="0" w:firstLine="0"/>
        <w:rPr>
          <w:sz w:val="24"/>
        </w:rPr>
      </w:pPr>
    </w:p>
    <w:bookmarkStart w:id="0" w:name="_Toc1264763242" w:displacedByCustomXml="next"/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2"/>
          <w:szCs w:val="24"/>
          <w14:ligatures w14:val="standardContextual"/>
        </w:rPr>
        <w:id w:val="-1028338284"/>
        <w:docPartObj>
          <w:docPartGallery w:val="Table of Contents"/>
          <w:docPartUnique/>
        </w:docPartObj>
      </w:sdtPr>
      <w:sdtEndPr>
        <w:rPr>
          <w:noProof/>
          <w:color w:val="000000" w:themeColor="text1"/>
          <w:szCs w:val="22"/>
        </w:rPr>
      </w:sdtEndPr>
      <w:sdtContent>
        <w:p w14:paraId="1021D15A" w14:textId="098F8127" w:rsidR="003E097D" w:rsidRDefault="003E097D">
          <w:pPr>
            <w:pStyle w:val="TOCHeading"/>
          </w:pPr>
          <w:r>
            <w:t>Contents</w:t>
          </w:r>
        </w:p>
        <w:p w14:paraId="73817E96" w14:textId="4C85AA5F" w:rsidR="00222587" w:rsidRDefault="003E097D">
          <w:pPr>
            <w:pStyle w:val="TOC2"/>
            <w:tabs>
              <w:tab w:val="right" w:leader="dot" w:pos="876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i/>
              <w:iCs/>
              <w:sz w:val="24"/>
            </w:rPr>
            <w:fldChar w:fldCharType="begin"/>
          </w:r>
          <w:r>
            <w:instrText xml:space="preserve"> TOC \o "1-3" \h \z \u </w:instrText>
          </w:r>
          <w:r>
            <w:rPr>
              <w:i/>
              <w:iCs/>
              <w:sz w:val="24"/>
            </w:rPr>
            <w:fldChar w:fldCharType="separate"/>
          </w:r>
          <w:hyperlink w:anchor="_Toc196723619" w:history="1">
            <w:r w:rsidR="00222587" w:rsidRPr="002446AC">
              <w:rPr>
                <w:rStyle w:val="Hyperlink"/>
                <w:rFonts w:ascii="Segoe UI Emoji" w:hAnsi="Segoe UI Emoji" w:cs="Segoe UI Emoji"/>
                <w:noProof/>
              </w:rPr>
              <w:t>🔍</w:t>
            </w:r>
            <w:r w:rsidR="00222587" w:rsidRPr="002446AC">
              <w:rPr>
                <w:rStyle w:val="Hyperlink"/>
                <w:noProof/>
              </w:rPr>
              <w:t xml:space="preserve"> Overview: What This Template Does</w:t>
            </w:r>
            <w:r w:rsidR="00222587">
              <w:rPr>
                <w:noProof/>
                <w:webHidden/>
              </w:rPr>
              <w:tab/>
            </w:r>
            <w:r w:rsidR="00222587">
              <w:rPr>
                <w:noProof/>
                <w:webHidden/>
              </w:rPr>
              <w:fldChar w:fldCharType="begin"/>
            </w:r>
            <w:r w:rsidR="00222587">
              <w:rPr>
                <w:noProof/>
                <w:webHidden/>
              </w:rPr>
              <w:instrText xml:space="preserve"> PAGEREF _Toc196723619 \h </w:instrText>
            </w:r>
            <w:r w:rsidR="00222587">
              <w:rPr>
                <w:noProof/>
                <w:webHidden/>
              </w:rPr>
            </w:r>
            <w:r w:rsidR="00222587">
              <w:rPr>
                <w:noProof/>
                <w:webHidden/>
              </w:rPr>
              <w:fldChar w:fldCharType="separate"/>
            </w:r>
            <w:r w:rsidR="00222587">
              <w:rPr>
                <w:noProof/>
                <w:webHidden/>
              </w:rPr>
              <w:t>3</w:t>
            </w:r>
            <w:r w:rsidR="00222587">
              <w:rPr>
                <w:noProof/>
                <w:webHidden/>
              </w:rPr>
              <w:fldChar w:fldCharType="end"/>
            </w:r>
          </w:hyperlink>
        </w:p>
        <w:p w14:paraId="49E23023" w14:textId="00A47F4E" w:rsidR="00222587" w:rsidRDefault="00222587">
          <w:pPr>
            <w:pStyle w:val="TOC2"/>
            <w:tabs>
              <w:tab w:val="right" w:leader="dot" w:pos="876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96723620" w:history="1">
            <w:r w:rsidRPr="002446A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2446AC">
              <w:rPr>
                <w:rStyle w:val="Hyperlink"/>
                <w:noProof/>
              </w:rPr>
              <w:t xml:space="preserve"> Customer-Side Pre-Requisites for Running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7B12" w14:textId="35D6D56F" w:rsidR="00222587" w:rsidRDefault="00222587">
          <w:pPr>
            <w:pStyle w:val="TOC2"/>
            <w:tabs>
              <w:tab w:val="right" w:leader="dot" w:pos="876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96723621" w:history="1">
            <w:r w:rsidRPr="002446AC">
              <w:rPr>
                <w:rStyle w:val="Hyperlink"/>
                <w:rFonts w:ascii="Segoe UI Emoji" w:hAnsi="Segoe UI Emoji" w:cs="Segoe UI Emoji"/>
                <w:noProof/>
              </w:rPr>
              <w:t>📋</w:t>
            </w:r>
            <w:r w:rsidRPr="002446AC">
              <w:rPr>
                <w:rStyle w:val="Hyperlink"/>
                <w:noProof/>
              </w:rPr>
              <w:t xml:space="preserve"> Quick Client Checklist: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1889" w14:textId="3F45F867" w:rsidR="00222587" w:rsidRDefault="00222587">
          <w:pPr>
            <w:pStyle w:val="TOC2"/>
            <w:tabs>
              <w:tab w:val="right" w:leader="dot" w:pos="876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96723622" w:history="1">
            <w:r w:rsidRPr="002446AC">
              <w:rPr>
                <w:rStyle w:val="Hyperlink"/>
                <w:rFonts w:ascii="Segoe UI Emoji" w:hAnsi="Segoe UI Emoji" w:cs="Segoe UI Emoji"/>
                <w:noProof/>
              </w:rPr>
              <w:t>🚩</w:t>
            </w:r>
            <w:r w:rsidRPr="002446AC">
              <w:rPr>
                <w:rStyle w:val="Hyperlink"/>
                <w:noProof/>
              </w:rPr>
              <w:t xml:space="preserve">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260C" w14:textId="60C3B08A" w:rsidR="00222587" w:rsidRDefault="00222587">
          <w:pPr>
            <w:pStyle w:val="TOC3"/>
            <w:tabs>
              <w:tab w:val="right" w:leader="dot" w:pos="8763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96723623" w:history="1">
            <w:r w:rsidRPr="002446AC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Pr="002446AC">
              <w:rPr>
                <w:rStyle w:val="Hyperlink"/>
                <w:noProof/>
              </w:rPr>
              <w:t xml:space="preserve"> Key Components of This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71F3" w14:textId="642B66FD" w:rsidR="00222587" w:rsidRDefault="00222587">
          <w:pPr>
            <w:pStyle w:val="TOC2"/>
            <w:tabs>
              <w:tab w:val="right" w:leader="dot" w:pos="876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96723624" w:history="1">
            <w:r w:rsidRPr="002446AC">
              <w:rPr>
                <w:rStyle w:val="Hyperlink"/>
                <w:rFonts w:ascii="Segoe UI Emoji" w:hAnsi="Segoe UI Emoji" w:cs="Segoe UI Emoji"/>
                <w:noProof/>
              </w:rPr>
              <w:t>📧</w:t>
            </w:r>
            <w:r w:rsidRPr="002446AC">
              <w:rPr>
                <w:rStyle w:val="Hyperlink"/>
                <w:noProof/>
              </w:rPr>
              <w:t xml:space="preserve"> Suggested Client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5E15" w14:textId="65FDFCC6" w:rsidR="00222587" w:rsidRDefault="00222587">
          <w:pPr>
            <w:pStyle w:val="TOC2"/>
            <w:tabs>
              <w:tab w:val="right" w:leader="dot" w:pos="876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96723625" w:history="1">
            <w:r w:rsidRPr="002446AC">
              <w:rPr>
                <w:rStyle w:val="Hyperlink"/>
                <w:noProof/>
              </w:rPr>
              <w:t xml:space="preserve"> Step-by-Step Deplo</w:t>
            </w:r>
            <w:r w:rsidRPr="002446AC">
              <w:rPr>
                <w:rStyle w:val="Hyperlink"/>
                <w:noProof/>
              </w:rPr>
              <w:t>y</w:t>
            </w:r>
            <w:r w:rsidRPr="002446AC">
              <w:rPr>
                <w:rStyle w:val="Hyperlink"/>
                <w:noProof/>
              </w:rPr>
              <w:t>ment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0732" w14:textId="2F51C429" w:rsidR="00222587" w:rsidRDefault="00222587">
          <w:pPr>
            <w:pStyle w:val="TOC2"/>
            <w:tabs>
              <w:tab w:val="right" w:leader="dot" w:pos="876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96723626" w:history="1">
            <w:r w:rsidRPr="002446A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2446AC">
              <w:rPr>
                <w:rStyle w:val="Hyperlink"/>
                <w:noProof/>
              </w:rPr>
              <w:t xml:space="preserve">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31D9" w14:textId="4363F283" w:rsidR="003E097D" w:rsidRDefault="003E097D">
          <w:r>
            <w:rPr>
              <w:b/>
              <w:bCs/>
              <w:noProof/>
            </w:rPr>
            <w:fldChar w:fldCharType="end"/>
          </w:r>
        </w:p>
      </w:sdtContent>
    </w:sdt>
    <w:p w14:paraId="1DC8EE59" w14:textId="77777777" w:rsidR="003E097D" w:rsidRPr="00F03582" w:rsidRDefault="003E097D">
      <w:pPr>
        <w:spacing w:after="0" w:line="240" w:lineRule="auto"/>
        <w:ind w:left="0" w:firstLine="0"/>
        <w:rPr>
          <w:b/>
          <w:color w:val="7F7F7F"/>
          <w:sz w:val="40"/>
        </w:rPr>
      </w:pPr>
      <w:r>
        <w:br w:type="page"/>
      </w:r>
    </w:p>
    <w:bookmarkEnd w:id="0"/>
    <w:p w14:paraId="4D907B25" w14:textId="77777777" w:rsidR="009834ED" w:rsidRDefault="00000000" w:rsidP="009834ED">
      <w:pPr>
        <w:spacing w:after="0"/>
        <w:ind w:left="0" w:firstLine="0"/>
      </w:pPr>
      <w:r>
        <w:lastRenderedPageBreak/>
        <w:pict w14:anchorId="6C4FD44D">
          <v:rect id="_x0000_i1025" style="width:0;height:1.5pt" o:hralign="center" o:hrstd="t" o:hr="t" fillcolor="#a0a0a0" stroked="f"/>
        </w:pict>
      </w:r>
    </w:p>
    <w:p w14:paraId="13EDC499" w14:textId="1ACA7645" w:rsidR="009A36B1" w:rsidRDefault="009A36B1" w:rsidP="009A36B1">
      <w:pPr>
        <w:pStyle w:val="Heading2"/>
        <w:ind w:left="0" w:firstLine="0"/>
      </w:pPr>
      <w:bookmarkStart w:id="1" w:name="_Toc196723619"/>
      <w:r>
        <w:rPr>
          <w:rFonts w:ascii="Segoe UI Emoji" w:hAnsi="Segoe UI Emoji" w:cs="Segoe UI Emoji"/>
        </w:rPr>
        <w:t>🔍</w:t>
      </w:r>
      <w:r>
        <w:t xml:space="preserve"> Overview: What This Template Does</w:t>
      </w:r>
      <w:bookmarkEnd w:id="1"/>
    </w:p>
    <w:p w14:paraId="585672A9" w14:textId="77777777" w:rsidR="009834ED" w:rsidRDefault="00000000" w:rsidP="009834ED">
      <w:pPr>
        <w:spacing w:after="0"/>
        <w:ind w:left="0" w:firstLine="0"/>
      </w:pPr>
      <w:r>
        <w:pict w14:anchorId="65AA7BA6">
          <v:rect id="_x0000_i1026" style="width:0;height:1.5pt" o:hralign="center" o:hrstd="t" o:hr="t" fillcolor="#a0a0a0" stroked="f"/>
        </w:pict>
      </w:r>
    </w:p>
    <w:p w14:paraId="239BDC41" w14:textId="77777777" w:rsidR="009A36B1" w:rsidRDefault="009A36B1" w:rsidP="009A36B1">
      <w:pPr>
        <w:spacing w:before="100" w:beforeAutospacing="1" w:after="100" w:afterAutospacing="1"/>
      </w:pPr>
      <w:r>
        <w:t xml:space="preserve">This Azure Resource Manager (ARM) template enables your organization to </w:t>
      </w:r>
      <w:proofErr w:type="gramStart"/>
      <w:r>
        <w:rPr>
          <w:rStyle w:val="Strong"/>
        </w:rPr>
        <w:t>onboard</w:t>
      </w:r>
      <w:proofErr w:type="gramEnd"/>
      <w:r>
        <w:rPr>
          <w:rStyle w:val="Strong"/>
        </w:rPr>
        <w:t xml:space="preserve"> our services via Azure Lighthouse</w:t>
      </w:r>
      <w:r>
        <w:t>. Lighthouse is Microsoft’s delegated resource management solution, allowing us (your MSSP partner) to manage your Azure subscriptions securely, without needing to create accounts in your tenant.</w:t>
      </w:r>
    </w:p>
    <w:p w14:paraId="4F0ADFAA" w14:textId="77777777" w:rsidR="009834ED" w:rsidRDefault="009834ED" w:rsidP="009A36B1">
      <w:pPr>
        <w:spacing w:before="100" w:beforeAutospacing="1" w:after="100" w:afterAutospacing="1"/>
      </w:pPr>
    </w:p>
    <w:p w14:paraId="0D66A411" w14:textId="77777777" w:rsidR="009834ED" w:rsidRDefault="00000000" w:rsidP="009834ED">
      <w:pPr>
        <w:spacing w:after="0"/>
        <w:ind w:left="0" w:firstLine="0"/>
      </w:pPr>
      <w:r>
        <w:pict w14:anchorId="4F08530B">
          <v:rect id="_x0000_i1027" style="width:0;height:1.5pt" o:hralign="center" o:hrstd="t" o:hr="t" fillcolor="#a0a0a0" stroked="f"/>
        </w:pict>
      </w:r>
    </w:p>
    <w:p w14:paraId="1EB5D571" w14:textId="3394A8E5" w:rsidR="009A36B1" w:rsidRDefault="009A36B1" w:rsidP="009A36B1">
      <w:pPr>
        <w:pStyle w:val="Heading2"/>
        <w:ind w:left="0"/>
      </w:pPr>
      <w:bookmarkStart w:id="2" w:name="_Toc196723620"/>
      <w:r>
        <w:rPr>
          <w:rFonts w:ascii="Segoe UI Emoji" w:hAnsi="Segoe UI Emoji" w:cs="Segoe UI Emoji"/>
        </w:rPr>
        <w:t>✅</w:t>
      </w:r>
      <w:r>
        <w:t xml:space="preserve"> Customer-Side Pre-Requisites for Running the Deployment</w:t>
      </w:r>
      <w:bookmarkEnd w:id="2"/>
    </w:p>
    <w:p w14:paraId="232F2EDC" w14:textId="77777777" w:rsidR="009834ED" w:rsidRDefault="00000000" w:rsidP="009834ED">
      <w:pPr>
        <w:spacing w:after="0"/>
        <w:ind w:left="0" w:firstLine="0"/>
      </w:pPr>
      <w:r>
        <w:pict w14:anchorId="1EDD19B0">
          <v:rect id="_x0000_i1028" style="width:0;height:1.5pt" o:hralign="center" o:hrstd="t" o:hr="t" fillcolor="#a0a0a0" stroked="f"/>
        </w:pict>
      </w:r>
    </w:p>
    <w:p w14:paraId="5B3517C0" w14:textId="77777777" w:rsidR="009834ED" w:rsidRPr="009834ED" w:rsidRDefault="009834ED" w:rsidP="009834E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768"/>
      </w:tblGrid>
      <w:tr w:rsidR="009A36B1" w14:paraId="4A5D4616" w14:textId="77777777" w:rsidTr="009A36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A1F7A" w14:textId="77777777" w:rsidR="009A36B1" w:rsidRDefault="009A3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526537A" w14:textId="77777777" w:rsidR="009A36B1" w:rsidRDefault="009A3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9A36B1" w14:paraId="5CB9D916" w14:textId="77777777" w:rsidTr="009A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A0DE" w14:textId="77777777" w:rsidR="009A36B1" w:rsidRDefault="009A36B1">
            <w:r>
              <w:rPr>
                <w:rStyle w:val="Strong"/>
              </w:rPr>
              <w:t>Azure Tenant Access</w:t>
            </w:r>
          </w:p>
        </w:tc>
        <w:tc>
          <w:tcPr>
            <w:tcW w:w="0" w:type="auto"/>
            <w:vAlign w:val="center"/>
            <w:hideMark/>
          </w:tcPr>
          <w:p w14:paraId="51664D8C" w14:textId="77777777" w:rsidR="009A36B1" w:rsidRDefault="009A36B1">
            <w:r>
              <w:t xml:space="preserve">They must have access to their </w:t>
            </w:r>
            <w:r>
              <w:rPr>
                <w:rStyle w:val="Strong"/>
              </w:rPr>
              <w:t>Azure Active Directory (AAD) tenant</w:t>
            </w:r>
            <w:r>
              <w:t xml:space="preserve"> where the subscription resides.</w:t>
            </w:r>
          </w:p>
        </w:tc>
      </w:tr>
      <w:tr w:rsidR="009A36B1" w14:paraId="325AB6EB" w14:textId="77777777" w:rsidTr="009A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0A0A" w14:textId="77777777" w:rsidR="009A36B1" w:rsidRDefault="009A36B1">
            <w:r>
              <w:rPr>
                <w:rStyle w:val="Strong"/>
              </w:rPr>
              <w:t>Azure Subscription Owner Role</w:t>
            </w:r>
          </w:p>
        </w:tc>
        <w:tc>
          <w:tcPr>
            <w:tcW w:w="0" w:type="auto"/>
            <w:vAlign w:val="center"/>
            <w:hideMark/>
          </w:tcPr>
          <w:p w14:paraId="41F014CC" w14:textId="77777777" w:rsidR="009A36B1" w:rsidRDefault="009A36B1">
            <w:r>
              <w:t xml:space="preserve">The user running the deployment must have </w:t>
            </w:r>
            <w:r>
              <w:rPr>
                <w:rStyle w:val="Strong"/>
              </w:rPr>
              <w:t>Owner</w:t>
            </w:r>
            <w:r>
              <w:t xml:space="preserve"> permissions on the </w:t>
            </w:r>
            <w:r>
              <w:rPr>
                <w:rStyle w:val="Strong"/>
              </w:rPr>
              <w:t>target subscription</w:t>
            </w:r>
            <w:r>
              <w:t>. (</w:t>
            </w:r>
            <w:r>
              <w:rPr>
                <w:rStyle w:val="Strong"/>
              </w:rPr>
              <w:t>Contributor</w:t>
            </w:r>
            <w:r>
              <w:t xml:space="preserve"> is </w:t>
            </w:r>
            <w:r>
              <w:rPr>
                <w:rStyle w:val="Emphasis"/>
              </w:rPr>
              <w:t>not</w:t>
            </w:r>
            <w:r>
              <w:t xml:space="preserve"> enough because this deployment registers management delegation at the subscription level.)</w:t>
            </w:r>
          </w:p>
        </w:tc>
      </w:tr>
      <w:tr w:rsidR="009A36B1" w14:paraId="476AA634" w14:textId="77777777" w:rsidTr="009A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2EC" w14:textId="77777777" w:rsidR="009A36B1" w:rsidRDefault="009A36B1">
            <w:r>
              <w:rPr>
                <w:rStyle w:val="Strong"/>
              </w:rPr>
              <w:t>Resource Provider Registration</w:t>
            </w:r>
          </w:p>
        </w:tc>
        <w:tc>
          <w:tcPr>
            <w:tcW w:w="0" w:type="auto"/>
            <w:vAlign w:val="center"/>
            <w:hideMark/>
          </w:tcPr>
          <w:p w14:paraId="67D0917F" w14:textId="77777777" w:rsidR="009A36B1" w:rsidRDefault="009A36B1">
            <w:r>
              <w:t xml:space="preserve">The </w:t>
            </w:r>
            <w:proofErr w:type="spellStart"/>
            <w:r>
              <w:rPr>
                <w:rStyle w:val="Strong"/>
              </w:rPr>
              <w:t>Microsoft.ManagedServices</w:t>
            </w:r>
            <w:proofErr w:type="spellEnd"/>
            <w:r>
              <w:t xml:space="preserve"> resource provider must be </w:t>
            </w:r>
            <w:r>
              <w:rPr>
                <w:rStyle w:val="Strong"/>
              </w:rPr>
              <w:t>registered</w:t>
            </w:r>
            <w:r>
              <w:t xml:space="preserve"> in the subscription. (We can help them check this.)</w:t>
            </w:r>
          </w:p>
        </w:tc>
      </w:tr>
      <w:tr w:rsidR="009A36B1" w14:paraId="096C7558" w14:textId="77777777" w:rsidTr="009A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F666" w14:textId="77777777" w:rsidR="009A36B1" w:rsidRDefault="009A36B1">
            <w:r>
              <w:rPr>
                <w:rStyle w:val="Strong"/>
              </w:rPr>
              <w:t>Azure CLI / Portal Access</w:t>
            </w:r>
          </w:p>
        </w:tc>
        <w:tc>
          <w:tcPr>
            <w:tcW w:w="0" w:type="auto"/>
            <w:vAlign w:val="center"/>
            <w:hideMark/>
          </w:tcPr>
          <w:p w14:paraId="2BD79B45" w14:textId="77777777" w:rsidR="009A36B1" w:rsidRDefault="009A36B1">
            <w:r>
              <w:t>They should either be able to: &lt;</w:t>
            </w:r>
            <w:proofErr w:type="spellStart"/>
            <w:r>
              <w:t>ul</w:t>
            </w:r>
            <w:proofErr w:type="spellEnd"/>
            <w:r>
              <w:t xml:space="preserve">&gt;&lt;li&gt;Login to the </w:t>
            </w:r>
            <w:r>
              <w:rPr>
                <w:rStyle w:val="Strong"/>
              </w:rPr>
              <w:t>Azure Portal</w:t>
            </w:r>
            <w:r>
              <w:t xml:space="preserve">&lt;/li&gt;&lt;li&gt;Or have </w:t>
            </w:r>
            <w:r>
              <w:rPr>
                <w:rStyle w:val="Strong"/>
              </w:rPr>
              <w:t>Azure CLI</w:t>
            </w:r>
            <w:r>
              <w:t xml:space="preserve"> installed and authenticated (if running via command </w:t>
            </w:r>
            <w:proofErr w:type="gramStart"/>
            <w:r>
              <w:t>line)&lt;</w:t>
            </w:r>
            <w:proofErr w:type="gramEnd"/>
            <w:r>
              <w:t>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9A36B1" w14:paraId="4468CE8B" w14:textId="77777777" w:rsidTr="009A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6B31" w14:textId="77777777" w:rsidR="009A36B1" w:rsidRDefault="009A36B1">
            <w:r>
              <w:rPr>
                <w:rStyle w:val="Strong"/>
              </w:rPr>
              <w:t>Permissions to Consent to Delegations</w:t>
            </w:r>
          </w:p>
        </w:tc>
        <w:tc>
          <w:tcPr>
            <w:tcW w:w="0" w:type="auto"/>
            <w:vAlign w:val="center"/>
            <w:hideMark/>
          </w:tcPr>
          <w:p w14:paraId="0FC2EF73" w14:textId="77777777" w:rsidR="009A36B1" w:rsidRDefault="009A36B1">
            <w:r>
              <w:t xml:space="preserve">They must be able to approve registration definitions and grant delegated access. This usually comes with </w:t>
            </w:r>
            <w:r>
              <w:rPr>
                <w:rStyle w:val="Strong"/>
              </w:rPr>
              <w:t>Owner</w:t>
            </w:r>
            <w:r>
              <w:t xml:space="preserve"> or </w:t>
            </w:r>
            <w:r>
              <w:rPr>
                <w:rStyle w:val="Strong"/>
              </w:rPr>
              <w:t>User Access Administrator</w:t>
            </w:r>
            <w:r>
              <w:t xml:space="preserve"> roles.</w:t>
            </w:r>
          </w:p>
        </w:tc>
      </w:tr>
      <w:tr w:rsidR="009A36B1" w14:paraId="48723020" w14:textId="77777777" w:rsidTr="009A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7414" w14:textId="77777777" w:rsidR="009A36B1" w:rsidRDefault="009A36B1">
            <w:proofErr w:type="gramStart"/>
            <w:r>
              <w:rPr>
                <w:rStyle w:val="Strong"/>
              </w:rPr>
              <w:t>Tenant</w:t>
            </w:r>
            <w:proofErr w:type="gramEnd"/>
            <w:r>
              <w:rPr>
                <w:rStyle w:val="Strong"/>
              </w:rPr>
              <w:t xml:space="preserve"> Not Locked Down by Conditional Access</w:t>
            </w:r>
            <w:r>
              <w:t xml:space="preserve"> </w:t>
            </w:r>
            <w:r>
              <w:rPr>
                <w:rStyle w:val="Emphasis"/>
              </w:rPr>
              <w:t>(sometimes)</w:t>
            </w:r>
          </w:p>
        </w:tc>
        <w:tc>
          <w:tcPr>
            <w:tcW w:w="0" w:type="auto"/>
            <w:vAlign w:val="center"/>
            <w:hideMark/>
          </w:tcPr>
          <w:p w14:paraId="3C19E4FA" w14:textId="77777777" w:rsidR="009A36B1" w:rsidRDefault="009A36B1">
            <w:r>
              <w:t>If their Conditional Access policies restrict role assignments or privileged operations (like device compliance requirements), we may need a temporary exclusion. (This is rare.)</w:t>
            </w:r>
          </w:p>
        </w:tc>
      </w:tr>
      <w:tr w:rsidR="009A36B1" w14:paraId="08F2E9EE" w14:textId="77777777" w:rsidTr="009A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0547" w14:textId="77777777" w:rsidR="009A36B1" w:rsidRDefault="009A36B1">
            <w:r>
              <w:rPr>
                <w:rStyle w:val="Strong"/>
              </w:rPr>
              <w:t xml:space="preserve">Subscription Not Under a Management Group </w:t>
            </w:r>
            <w:proofErr w:type="gramStart"/>
            <w:r>
              <w:rPr>
                <w:rStyle w:val="Strong"/>
              </w:rPr>
              <w:t>With</w:t>
            </w:r>
            <w:proofErr w:type="gramEnd"/>
            <w:r>
              <w:rPr>
                <w:rStyle w:val="Strong"/>
              </w:rPr>
              <w:t xml:space="preserve"> Policy Blocks</w:t>
            </w:r>
          </w:p>
        </w:tc>
        <w:tc>
          <w:tcPr>
            <w:tcW w:w="0" w:type="auto"/>
            <w:vAlign w:val="center"/>
            <w:hideMark/>
          </w:tcPr>
          <w:p w14:paraId="0BB063D7" w14:textId="77777777" w:rsidR="009A36B1" w:rsidRDefault="009A36B1">
            <w:r>
              <w:t>If their subscription inherits policies that block '</w:t>
            </w:r>
            <w:proofErr w:type="spellStart"/>
            <w:r>
              <w:t>Microsoft.ManagedServices</w:t>
            </w:r>
            <w:proofErr w:type="spellEnd"/>
            <w:r>
              <w:t>/</w:t>
            </w:r>
            <w:proofErr w:type="spellStart"/>
            <w:r>
              <w:t>registrationDefinitions</w:t>
            </w:r>
            <w:proofErr w:type="spellEnd"/>
            <w:r>
              <w:t>' deployments, we’ll need a policy exemption created first. (Again, rare but possible.)</w:t>
            </w:r>
          </w:p>
        </w:tc>
      </w:tr>
    </w:tbl>
    <w:p w14:paraId="3CAA925B" w14:textId="77777777" w:rsidR="009834ED" w:rsidRDefault="009834ED" w:rsidP="009A36B1"/>
    <w:p w14:paraId="5CC53B91" w14:textId="77777777" w:rsidR="009834ED" w:rsidRDefault="009834ED" w:rsidP="009A36B1"/>
    <w:p w14:paraId="121564FD" w14:textId="77777777" w:rsidR="009834ED" w:rsidRDefault="009834ED" w:rsidP="009A36B1"/>
    <w:p w14:paraId="1B439F6E" w14:textId="77777777" w:rsidR="009834ED" w:rsidRDefault="009834ED" w:rsidP="009A36B1"/>
    <w:p w14:paraId="6A04F320" w14:textId="59CFFDAC" w:rsidR="009A36B1" w:rsidRDefault="00000000" w:rsidP="009A36B1">
      <w:r>
        <w:lastRenderedPageBreak/>
        <w:pict w14:anchorId="3D53CFED">
          <v:rect id="_x0000_i1029" style="width:0;height:1.5pt" o:hralign="center" o:hrstd="t" o:hr="t" fillcolor="#a0a0a0" stroked="f"/>
        </w:pict>
      </w:r>
    </w:p>
    <w:p w14:paraId="5AEFFE25" w14:textId="77777777" w:rsidR="009A36B1" w:rsidRDefault="009A36B1" w:rsidP="009A36B1">
      <w:pPr>
        <w:pStyle w:val="Heading2"/>
        <w:ind w:left="0" w:firstLine="0"/>
      </w:pPr>
      <w:bookmarkStart w:id="3" w:name="_Toc196723621"/>
      <w:r>
        <w:rPr>
          <w:rFonts w:ascii="Segoe UI Emoji" w:hAnsi="Segoe UI Emoji" w:cs="Segoe UI Emoji"/>
        </w:rPr>
        <w:t>📋</w:t>
      </w:r>
      <w:r>
        <w:t xml:space="preserve"> Quick Client Checklist:</w:t>
      </w:r>
      <w:bookmarkEnd w:id="3"/>
    </w:p>
    <w:p w14:paraId="4D88D57E" w14:textId="77777777" w:rsidR="00314FD2" w:rsidRDefault="00000000" w:rsidP="00314FD2">
      <w:pPr>
        <w:spacing w:after="0"/>
        <w:ind w:left="0" w:firstLine="0"/>
      </w:pPr>
      <w:r>
        <w:pict w14:anchorId="3F341EA7">
          <v:rect id="_x0000_i1030" style="width:0;height:1.5pt" o:hralign="center" o:hrstd="t" o:hr="t" fillcolor="#a0a0a0" stroked="f"/>
        </w:pict>
      </w:r>
    </w:p>
    <w:p w14:paraId="43F5C462" w14:textId="77777777" w:rsidR="009A36B1" w:rsidRDefault="009A36B1" w:rsidP="006E6C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 have </w:t>
      </w:r>
      <w:r>
        <w:rPr>
          <w:rStyle w:val="Strong"/>
        </w:rPr>
        <w:t>Owner</w:t>
      </w:r>
      <w:r>
        <w:t xml:space="preserve"> access to the subscription.</w:t>
      </w:r>
    </w:p>
    <w:p w14:paraId="467BAF81" w14:textId="77777777" w:rsidR="009A36B1" w:rsidRDefault="009A36B1" w:rsidP="006E6C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 can log into the </w:t>
      </w:r>
      <w:r>
        <w:rPr>
          <w:rStyle w:val="Strong"/>
        </w:rPr>
        <w:t>Azure Portal</w:t>
      </w:r>
      <w:r>
        <w:t xml:space="preserve"> or use </w:t>
      </w:r>
      <w:r>
        <w:rPr>
          <w:rStyle w:val="Strong"/>
        </w:rPr>
        <w:t>Azure CLI</w:t>
      </w:r>
      <w:r>
        <w:t>.</w:t>
      </w:r>
    </w:p>
    <w:p w14:paraId="1208C1C8" w14:textId="77777777" w:rsidR="009A36B1" w:rsidRDefault="009A36B1" w:rsidP="006E6C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My subscription has the </w:t>
      </w:r>
      <w:proofErr w:type="spellStart"/>
      <w:r>
        <w:rPr>
          <w:rStyle w:val="Strong"/>
        </w:rPr>
        <w:t>Microsoft.ManagedServices</w:t>
      </w:r>
      <w:proofErr w:type="spellEnd"/>
      <w:r>
        <w:t xml:space="preserve"> provider registered.</w:t>
      </w:r>
    </w:p>
    <w:p w14:paraId="74FEC7EE" w14:textId="77777777" w:rsidR="009A36B1" w:rsidRDefault="009A36B1" w:rsidP="006E6C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No Conditional Access or Policy blocks will prevent delegation.</w:t>
      </w:r>
    </w:p>
    <w:p w14:paraId="7BB0DAAC" w14:textId="77777777" w:rsidR="00314FD2" w:rsidRDefault="00314FD2" w:rsidP="009A36B1">
      <w:pPr>
        <w:spacing w:after="0"/>
        <w:ind w:left="0" w:firstLine="0"/>
      </w:pPr>
    </w:p>
    <w:p w14:paraId="0F909C8D" w14:textId="77777777" w:rsidR="00314FD2" w:rsidRDefault="00314FD2" w:rsidP="009A36B1">
      <w:pPr>
        <w:spacing w:after="0"/>
        <w:ind w:left="0" w:firstLine="0"/>
      </w:pPr>
    </w:p>
    <w:p w14:paraId="6D48F117" w14:textId="4AC20041" w:rsidR="009A36B1" w:rsidRDefault="00000000" w:rsidP="009A36B1">
      <w:pPr>
        <w:spacing w:after="0"/>
        <w:ind w:left="0" w:firstLine="0"/>
      </w:pPr>
      <w:r>
        <w:pict w14:anchorId="535C8060">
          <v:rect id="_x0000_i1031" style="width:0;height:1.5pt" o:hralign="center" o:hrstd="t" o:hr="t" fillcolor="#a0a0a0" stroked="f"/>
        </w:pict>
      </w:r>
    </w:p>
    <w:p w14:paraId="2255F478" w14:textId="77777777" w:rsidR="009A36B1" w:rsidRDefault="009A36B1" w:rsidP="009A36B1">
      <w:pPr>
        <w:pStyle w:val="Heading2"/>
        <w:ind w:left="0" w:firstLine="0"/>
      </w:pPr>
      <w:bookmarkStart w:id="4" w:name="_Toc196723622"/>
      <w:r>
        <w:rPr>
          <w:rFonts w:ascii="Segoe UI Emoji" w:hAnsi="Segoe UI Emoji" w:cs="Segoe UI Emoji"/>
        </w:rPr>
        <w:t>🚩</w:t>
      </w:r>
      <w:r>
        <w:t xml:space="preserve"> Notes:</w:t>
      </w:r>
      <w:bookmarkEnd w:id="4"/>
    </w:p>
    <w:p w14:paraId="4140FE46" w14:textId="77777777" w:rsidR="00314FD2" w:rsidRDefault="00000000" w:rsidP="00314FD2">
      <w:pPr>
        <w:spacing w:after="0"/>
        <w:ind w:left="0" w:firstLine="0"/>
      </w:pPr>
      <w:r>
        <w:pict w14:anchorId="714D65A2">
          <v:rect id="_x0000_i1032" style="width:0;height:1.5pt" o:hralign="center" o:hrstd="t" o:hr="t" fillcolor="#a0a0a0" stroked="f"/>
        </w:pict>
      </w:r>
    </w:p>
    <w:p w14:paraId="3CAA202F" w14:textId="77777777" w:rsidR="00314FD2" w:rsidRPr="00314FD2" w:rsidRDefault="00314FD2" w:rsidP="00314FD2"/>
    <w:p w14:paraId="569075D6" w14:textId="77777777" w:rsidR="009A36B1" w:rsidRDefault="009A36B1" w:rsidP="006E6C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Resource Provider Check</w:t>
      </w:r>
      <w:r>
        <w:t>:</w:t>
      </w:r>
      <w:r>
        <w:br/>
        <w:t xml:space="preserve">They can quickly check if </w:t>
      </w:r>
      <w:proofErr w:type="spellStart"/>
      <w:r>
        <w:rPr>
          <w:rStyle w:val="Strong"/>
        </w:rPr>
        <w:t>Microsoft.ManagedServices</w:t>
      </w:r>
      <w:proofErr w:type="spellEnd"/>
      <w:r>
        <w:t xml:space="preserve"> is registered by running in Azure CLI:</w:t>
      </w:r>
    </w:p>
    <w:p w14:paraId="7F056F33" w14:textId="77777777" w:rsidR="009A36B1" w:rsidRDefault="009A36B1" w:rsidP="009A36B1">
      <w:pPr>
        <w:pStyle w:val="HTMLPreformatted"/>
        <w:ind w:left="720"/>
      </w:pPr>
      <w:r>
        <w:t>bash</w:t>
      </w:r>
    </w:p>
    <w:p w14:paraId="0E87FD47" w14:textId="77777777" w:rsidR="009A36B1" w:rsidRDefault="009A36B1" w:rsidP="009A36B1">
      <w:pPr>
        <w:pStyle w:val="HTMLPreformatted"/>
        <w:ind w:left="720"/>
      </w:pPr>
      <w:proofErr w:type="spellStart"/>
      <w:r>
        <w:t>CopyEdit</w:t>
      </w:r>
      <w:proofErr w:type="spellEnd"/>
    </w:p>
    <w:p w14:paraId="120C491D" w14:textId="77777777" w:rsidR="009A36B1" w:rsidRDefault="009A36B1" w:rsidP="009A36B1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az</w:t>
      </w:r>
      <w:proofErr w:type="spellEnd"/>
      <w:r>
        <w:rPr>
          <w:rStyle w:val="HTMLCode"/>
        </w:rPr>
        <w:t xml:space="preserve"> provider show -n </w:t>
      </w:r>
      <w:proofErr w:type="spellStart"/>
      <w:r>
        <w:rPr>
          <w:rStyle w:val="HTMLCode"/>
        </w:rPr>
        <w:t>Microsoft.ManagedServices</w:t>
      </w:r>
      <w:proofErr w:type="spellEnd"/>
      <w:r>
        <w:rPr>
          <w:rStyle w:val="HTMLCode"/>
        </w:rPr>
        <w:t xml:space="preserve"> --query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registrationState</w:t>
      </w:r>
      <w:proofErr w:type="spellEnd"/>
      <w:r>
        <w:rPr>
          <w:rStyle w:val="hljs-string"/>
        </w:rPr>
        <w:t>"</w:t>
      </w:r>
    </w:p>
    <w:p w14:paraId="7C5D9979" w14:textId="77777777" w:rsidR="009A36B1" w:rsidRDefault="009A36B1" w:rsidP="009A36B1">
      <w:pPr>
        <w:spacing w:before="100" w:beforeAutospacing="1" w:after="100" w:afterAutospacing="1"/>
        <w:ind w:left="720"/>
      </w:pPr>
      <w:r>
        <w:t xml:space="preserve">It should </w:t>
      </w:r>
      <w:proofErr w:type="gramStart"/>
      <w:r>
        <w:t>return</w:t>
      </w:r>
      <w:proofErr w:type="gramEnd"/>
      <w:r>
        <w:t xml:space="preserve"> </w:t>
      </w:r>
      <w:r>
        <w:rPr>
          <w:rStyle w:val="Strong"/>
        </w:rPr>
        <w:t>"Registered"</w:t>
      </w:r>
      <w:r>
        <w:t>.</w:t>
      </w:r>
      <w:r>
        <w:br/>
        <w:t>If it’s not registered, they can run:</w:t>
      </w:r>
    </w:p>
    <w:p w14:paraId="2DD5C326" w14:textId="77777777" w:rsidR="009A36B1" w:rsidRDefault="009A36B1" w:rsidP="009A36B1">
      <w:pPr>
        <w:pStyle w:val="HTMLPreformatted"/>
        <w:ind w:left="720"/>
      </w:pPr>
      <w:r>
        <w:t>bash</w:t>
      </w:r>
    </w:p>
    <w:p w14:paraId="7CAC5CF2" w14:textId="77777777" w:rsidR="009A36B1" w:rsidRDefault="009A36B1" w:rsidP="009A36B1">
      <w:pPr>
        <w:pStyle w:val="HTMLPreformatted"/>
        <w:ind w:left="720"/>
      </w:pPr>
      <w:proofErr w:type="spellStart"/>
      <w:r>
        <w:t>CopyEdit</w:t>
      </w:r>
      <w:proofErr w:type="spellEnd"/>
    </w:p>
    <w:p w14:paraId="7B76AF70" w14:textId="77777777" w:rsidR="009A36B1" w:rsidRDefault="009A36B1" w:rsidP="009A36B1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az</w:t>
      </w:r>
      <w:proofErr w:type="spellEnd"/>
      <w:r>
        <w:rPr>
          <w:rStyle w:val="HTMLCode"/>
        </w:rPr>
        <w:t xml:space="preserve"> provider register --namespace </w:t>
      </w:r>
      <w:proofErr w:type="spellStart"/>
      <w:r>
        <w:rPr>
          <w:rStyle w:val="HTMLCode"/>
        </w:rPr>
        <w:t>Microsoft.ManagedServices</w:t>
      </w:r>
      <w:proofErr w:type="spellEnd"/>
    </w:p>
    <w:p w14:paraId="133561E3" w14:textId="77777777" w:rsidR="009A36B1" w:rsidRDefault="009A36B1" w:rsidP="006E6C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Multiple Subscriptions</w:t>
      </w:r>
      <w:r>
        <w:t>:</w:t>
      </w:r>
      <w:r>
        <w:br/>
        <w:t xml:space="preserve">If they have multiple subscriptions, they must specify </w:t>
      </w:r>
      <w:r>
        <w:rPr>
          <w:rStyle w:val="Strong"/>
        </w:rPr>
        <w:t>which one</w:t>
      </w:r>
      <w:r>
        <w:t xml:space="preserve"> during deployment.</w:t>
      </w:r>
    </w:p>
    <w:p w14:paraId="22984F60" w14:textId="13954D94" w:rsidR="676192F7" w:rsidRDefault="676192F7" w:rsidP="07188F68">
      <w:pPr>
        <w:rPr>
          <w:color w:val="0C0C0C"/>
          <w:szCs w:val="22"/>
        </w:rPr>
      </w:pPr>
    </w:p>
    <w:p w14:paraId="414EABCA" w14:textId="77777777" w:rsidR="009834ED" w:rsidRDefault="009834ED" w:rsidP="07188F68">
      <w:pPr>
        <w:rPr>
          <w:color w:val="0C0C0C"/>
          <w:szCs w:val="22"/>
        </w:rPr>
      </w:pPr>
    </w:p>
    <w:p w14:paraId="4DEFFE50" w14:textId="77777777" w:rsidR="009834ED" w:rsidRDefault="009834ED" w:rsidP="07188F68">
      <w:pPr>
        <w:rPr>
          <w:color w:val="0C0C0C"/>
          <w:szCs w:val="22"/>
        </w:rPr>
      </w:pPr>
    </w:p>
    <w:p w14:paraId="060765EC" w14:textId="77777777" w:rsidR="009834ED" w:rsidRDefault="009834ED" w:rsidP="07188F68">
      <w:pPr>
        <w:rPr>
          <w:color w:val="0C0C0C"/>
          <w:szCs w:val="22"/>
        </w:rPr>
      </w:pPr>
    </w:p>
    <w:p w14:paraId="2BBAF46B" w14:textId="77777777" w:rsidR="009834ED" w:rsidRDefault="009834ED" w:rsidP="07188F68">
      <w:pPr>
        <w:rPr>
          <w:color w:val="0C0C0C"/>
          <w:szCs w:val="22"/>
        </w:rPr>
      </w:pPr>
    </w:p>
    <w:p w14:paraId="24063DFA" w14:textId="77777777" w:rsidR="009834ED" w:rsidRDefault="009834ED" w:rsidP="07188F68">
      <w:pPr>
        <w:rPr>
          <w:color w:val="0C0C0C"/>
          <w:szCs w:val="22"/>
        </w:rPr>
      </w:pPr>
    </w:p>
    <w:p w14:paraId="55EC773D" w14:textId="77777777" w:rsidR="009834ED" w:rsidRDefault="009834ED" w:rsidP="07188F68">
      <w:pPr>
        <w:rPr>
          <w:color w:val="0C0C0C"/>
          <w:szCs w:val="22"/>
        </w:rPr>
      </w:pPr>
    </w:p>
    <w:p w14:paraId="081A73FF" w14:textId="77777777" w:rsidR="009834ED" w:rsidRDefault="009834ED" w:rsidP="07188F68">
      <w:pPr>
        <w:rPr>
          <w:color w:val="0C0C0C"/>
          <w:szCs w:val="22"/>
        </w:rPr>
      </w:pPr>
    </w:p>
    <w:p w14:paraId="3C47F396" w14:textId="77777777" w:rsidR="009834ED" w:rsidRDefault="009834ED" w:rsidP="07188F68">
      <w:pPr>
        <w:rPr>
          <w:color w:val="0C0C0C"/>
          <w:szCs w:val="22"/>
        </w:rPr>
      </w:pPr>
    </w:p>
    <w:p w14:paraId="0F930599" w14:textId="77777777" w:rsidR="00F77DB0" w:rsidRDefault="00000000" w:rsidP="00F77DB0">
      <w:pPr>
        <w:spacing w:after="0"/>
        <w:ind w:left="0" w:firstLine="0"/>
      </w:pPr>
      <w:r>
        <w:lastRenderedPageBreak/>
        <w:pict w14:anchorId="0B607C73">
          <v:rect id="_x0000_i1033" style="width:0;height:1.5pt" o:hralign="center" o:hrstd="t" o:hr="t" fillcolor="#a0a0a0" stroked="f"/>
        </w:pict>
      </w:r>
    </w:p>
    <w:p w14:paraId="7F8163D1" w14:textId="77777777" w:rsidR="00F531ED" w:rsidRDefault="00F531ED" w:rsidP="00EB3E47">
      <w:pPr>
        <w:pStyle w:val="Heading3"/>
        <w:ind w:left="0" w:firstLine="0"/>
      </w:pPr>
      <w:bookmarkStart w:id="5" w:name="_Toc196723623"/>
      <w:r>
        <w:rPr>
          <w:rFonts w:ascii="Segoe UI Emoji" w:hAnsi="Segoe UI Emoji" w:cs="Segoe UI Emoji"/>
        </w:rPr>
        <w:t>📦</w:t>
      </w:r>
      <w:r>
        <w:t xml:space="preserve"> Key Components of This Deployment</w:t>
      </w:r>
      <w:bookmarkEnd w:id="5"/>
    </w:p>
    <w:p w14:paraId="49D2C233" w14:textId="77777777" w:rsidR="00314FD2" w:rsidRDefault="00000000" w:rsidP="00314FD2">
      <w:pPr>
        <w:spacing w:after="0"/>
        <w:ind w:left="0" w:firstLine="0"/>
      </w:pPr>
      <w:r>
        <w:pict w14:anchorId="00E7707B">
          <v:rect id="_x0000_i1034" style="width:0;height:1.5pt" o:hralign="center" o:hrstd="t" o:hr="t" fillcolor="#a0a0a0" stroked="f"/>
        </w:pict>
      </w:r>
    </w:p>
    <w:p w14:paraId="2375FFEA" w14:textId="77777777" w:rsidR="00314FD2" w:rsidRPr="00314FD2" w:rsidRDefault="00314FD2" w:rsidP="00314FD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057"/>
      </w:tblGrid>
      <w:tr w:rsidR="00F531ED" w14:paraId="1FC2CC4D" w14:textId="77777777" w:rsidTr="00F5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F4711" w14:textId="77777777" w:rsidR="00F531ED" w:rsidRDefault="00F53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DB62554" w14:textId="77777777" w:rsidR="00F531ED" w:rsidRDefault="00F53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F531ED" w14:paraId="1847B167" w14:textId="77777777" w:rsidTr="00F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7613" w14:textId="77777777" w:rsidR="00F531ED" w:rsidRDefault="00F531ED">
            <w:r>
              <w:rPr>
                <w:rStyle w:val="HTMLCode"/>
                <w:rFonts w:eastAsia="Calibr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D2710D" w14:textId="77777777" w:rsidR="00F531ED" w:rsidRDefault="00F531ED">
            <w:r>
              <w:t>Unique identifier for the registration (GUID).</w:t>
            </w:r>
          </w:p>
        </w:tc>
      </w:tr>
      <w:tr w:rsidR="00F531ED" w14:paraId="1B750EBB" w14:textId="77777777" w:rsidTr="00F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804E" w14:textId="77777777" w:rsidR="00F531ED" w:rsidRDefault="00F531ED">
            <w:proofErr w:type="spellStart"/>
            <w:r>
              <w:rPr>
                <w:rStyle w:val="HTMLCode"/>
                <w:rFonts w:eastAsia="Calibri"/>
              </w:rPr>
              <w:t>definitionName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FF98B" w14:textId="77777777" w:rsidR="00F531ED" w:rsidRDefault="00F531ED">
            <w:r>
              <w:t>Friendly name: “</w:t>
            </w:r>
            <w:proofErr w:type="spellStart"/>
            <w:r>
              <w:t>KMicro's</w:t>
            </w:r>
            <w:proofErr w:type="spellEnd"/>
            <w:r>
              <w:t xml:space="preserve"> Managed Azure Cloud Ops”. This is what </w:t>
            </w:r>
            <w:proofErr w:type="gramStart"/>
            <w:r>
              <w:t>shows</w:t>
            </w:r>
            <w:proofErr w:type="gramEnd"/>
            <w:r>
              <w:t xml:space="preserve"> in your Azure Portal.</w:t>
            </w:r>
          </w:p>
        </w:tc>
      </w:tr>
      <w:tr w:rsidR="00F531ED" w14:paraId="7FF9F4AA" w14:textId="77777777" w:rsidTr="00F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EF7A" w14:textId="77777777" w:rsidR="00F531ED" w:rsidRDefault="00F531ED">
            <w:proofErr w:type="spellStart"/>
            <w:r>
              <w:rPr>
                <w:rStyle w:val="HTMLCode"/>
                <w:rFonts w:eastAsia="Calibri"/>
              </w:rPr>
              <w:t>definitionDescription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A0976" w14:textId="77777777" w:rsidR="00F531ED" w:rsidRDefault="00F531ED">
            <w:r>
              <w:t>Describes the service offering.</w:t>
            </w:r>
          </w:p>
        </w:tc>
      </w:tr>
      <w:tr w:rsidR="00F531ED" w14:paraId="283EDB56" w14:textId="77777777" w:rsidTr="00F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2741" w14:textId="77777777" w:rsidR="00F531ED" w:rsidRDefault="00F531ED">
            <w:proofErr w:type="spellStart"/>
            <w:r>
              <w:rPr>
                <w:rStyle w:val="HTMLCode"/>
                <w:rFonts w:eastAsia="Calibri"/>
              </w:rPr>
              <w:t>managedByTenantId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AA814" w14:textId="77777777" w:rsidR="00F531ED" w:rsidRDefault="00F531ED">
            <w:r>
              <w:t>Our tenant ID (</w:t>
            </w:r>
            <w:proofErr w:type="spellStart"/>
            <w:r>
              <w:t>KMicro</w:t>
            </w:r>
            <w:proofErr w:type="spellEnd"/>
            <w:r>
              <w:t>). Azure uses this to link your environment with our managed services.</w:t>
            </w:r>
          </w:p>
        </w:tc>
      </w:tr>
      <w:tr w:rsidR="00F531ED" w14:paraId="0E919985" w14:textId="77777777" w:rsidTr="00F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14471" w14:textId="77777777" w:rsidR="00F531ED" w:rsidRDefault="00F531ED">
            <w:r>
              <w:rPr>
                <w:rStyle w:val="HTMLCode"/>
                <w:rFonts w:eastAsia="Calibri"/>
              </w:rPr>
              <w:t>authorizations</w:t>
            </w:r>
          </w:p>
        </w:tc>
        <w:tc>
          <w:tcPr>
            <w:tcW w:w="0" w:type="auto"/>
            <w:vAlign w:val="center"/>
            <w:hideMark/>
          </w:tcPr>
          <w:p w14:paraId="2A5B607E" w14:textId="77777777" w:rsidR="00F531ED" w:rsidRDefault="00F531ED">
            <w:r>
              <w:t xml:space="preserve">Assigns specific </w:t>
            </w:r>
            <w:r>
              <w:rPr>
                <w:rStyle w:val="Strong"/>
              </w:rPr>
              <w:t>Azure RBAC roles</w:t>
            </w:r>
            <w:r>
              <w:t xml:space="preserve"> to groups in our tenant (like "CLOUD OPS1", "CLOUD OPS2") so we can provide support.</w:t>
            </w:r>
          </w:p>
        </w:tc>
      </w:tr>
      <w:tr w:rsidR="00F531ED" w14:paraId="22A627FE" w14:textId="77777777" w:rsidTr="00F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2B55" w14:textId="77777777" w:rsidR="00F531ED" w:rsidRDefault="00F531ED">
            <w:proofErr w:type="spellStart"/>
            <w:r>
              <w:rPr>
                <w:rStyle w:val="HTMLCode"/>
                <w:rFonts w:eastAsia="Calibri"/>
              </w:rPr>
              <w:t>eligibleAuthorizations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A0F34" w14:textId="77777777" w:rsidR="00F531ED" w:rsidRDefault="00F531ED">
            <w:r>
              <w:t xml:space="preserve">Currently </w:t>
            </w:r>
            <w:proofErr w:type="gramStart"/>
            <w:r>
              <w:t>empty, but</w:t>
            </w:r>
            <w:proofErr w:type="gramEnd"/>
            <w:r>
              <w:t xml:space="preserve"> can be used later for Just-In-Time access via Privileged Identity Management.</w:t>
            </w:r>
          </w:p>
        </w:tc>
      </w:tr>
      <w:tr w:rsidR="00F531ED" w14:paraId="2337C2B0" w14:textId="77777777" w:rsidTr="00F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0D8B" w14:textId="77777777" w:rsidR="00F531ED" w:rsidRDefault="00F531ED">
            <w:proofErr w:type="spellStart"/>
            <w:r>
              <w:rPr>
                <w:rStyle w:val="HTMLCode"/>
                <w:rFonts w:eastAsia="Calibri"/>
              </w:rPr>
              <w:t>apiVersion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97846" w14:textId="77777777" w:rsidR="00F531ED" w:rsidRDefault="00F531ED">
            <w:r>
              <w:t>Uses 2019-06-01 – Microsoft’s stable API for Lighthouse.</w:t>
            </w:r>
          </w:p>
        </w:tc>
      </w:tr>
    </w:tbl>
    <w:p w14:paraId="079EE5CF" w14:textId="77777777" w:rsidR="00437B33" w:rsidRDefault="00437B33" w:rsidP="00F531ED">
      <w:pPr>
        <w:spacing w:before="100" w:beforeAutospacing="1" w:after="100" w:afterAutospacing="1"/>
      </w:pPr>
    </w:p>
    <w:p w14:paraId="2D34A8B1" w14:textId="32BFC6FA" w:rsidR="00F531ED" w:rsidRDefault="00F531ED" w:rsidP="00F531ED">
      <w:pPr>
        <w:spacing w:before="100" w:beforeAutospacing="1" w:after="100" w:afterAutospacing="1"/>
      </w:pPr>
      <w:r>
        <w:t>Each role assignment maps one of our support teams (identified by GUID) to Azure roles such as:</w:t>
      </w:r>
    </w:p>
    <w:p w14:paraId="5838551B" w14:textId="77777777" w:rsidR="00F531ED" w:rsidRDefault="00F531ED" w:rsidP="006E6C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Reader</w:t>
      </w:r>
    </w:p>
    <w:p w14:paraId="0425DF9A" w14:textId="77777777" w:rsidR="00F531ED" w:rsidRDefault="00F531ED" w:rsidP="006E6C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Contributor</w:t>
      </w:r>
    </w:p>
    <w:p w14:paraId="3BFFD4E9" w14:textId="77777777" w:rsidR="00F531ED" w:rsidRDefault="00F531ED" w:rsidP="006E6C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Monitoring Reader</w:t>
      </w:r>
    </w:p>
    <w:p w14:paraId="6097D0CD" w14:textId="77777777" w:rsidR="00F531ED" w:rsidRDefault="00F531ED" w:rsidP="006E6C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Security Reader</w:t>
      </w:r>
    </w:p>
    <w:p w14:paraId="3B32205D" w14:textId="77777777" w:rsidR="00F531ED" w:rsidRDefault="00F531ED" w:rsidP="006E6C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Virtual Machine Contributor</w:t>
      </w:r>
    </w:p>
    <w:p w14:paraId="0D106C1A" w14:textId="77777777" w:rsidR="00F531ED" w:rsidRDefault="00F531ED" w:rsidP="006E6CD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And more, per least privilege best practice.</w:t>
      </w:r>
    </w:p>
    <w:p w14:paraId="18508157" w14:textId="77777777" w:rsidR="009834ED" w:rsidRDefault="009834ED" w:rsidP="009834ED">
      <w:pPr>
        <w:spacing w:before="100" w:beforeAutospacing="1" w:after="100" w:afterAutospacing="1" w:line="240" w:lineRule="auto"/>
      </w:pPr>
    </w:p>
    <w:p w14:paraId="004B6306" w14:textId="77777777" w:rsidR="009834ED" w:rsidRDefault="009834ED" w:rsidP="009834ED">
      <w:pPr>
        <w:spacing w:before="100" w:beforeAutospacing="1" w:after="100" w:afterAutospacing="1" w:line="240" w:lineRule="auto"/>
      </w:pPr>
    </w:p>
    <w:p w14:paraId="32A45F42" w14:textId="77777777" w:rsidR="009834ED" w:rsidRDefault="009834ED" w:rsidP="009834ED">
      <w:pPr>
        <w:spacing w:before="100" w:beforeAutospacing="1" w:after="100" w:afterAutospacing="1" w:line="240" w:lineRule="auto"/>
      </w:pPr>
    </w:p>
    <w:p w14:paraId="51551C19" w14:textId="77777777" w:rsidR="009834ED" w:rsidRDefault="009834ED" w:rsidP="009834ED">
      <w:pPr>
        <w:spacing w:before="100" w:beforeAutospacing="1" w:after="100" w:afterAutospacing="1" w:line="240" w:lineRule="auto"/>
      </w:pPr>
    </w:p>
    <w:p w14:paraId="7AE1F370" w14:textId="77777777" w:rsidR="009834ED" w:rsidRDefault="009834ED" w:rsidP="009834ED">
      <w:pPr>
        <w:spacing w:before="100" w:beforeAutospacing="1" w:after="100" w:afterAutospacing="1" w:line="240" w:lineRule="auto"/>
      </w:pPr>
    </w:p>
    <w:p w14:paraId="7B459B23" w14:textId="77777777" w:rsidR="009834ED" w:rsidRDefault="009834ED" w:rsidP="009834ED">
      <w:pPr>
        <w:spacing w:before="100" w:beforeAutospacing="1" w:after="100" w:afterAutospacing="1" w:line="240" w:lineRule="auto"/>
      </w:pPr>
    </w:p>
    <w:p w14:paraId="793C94FA" w14:textId="77777777" w:rsidR="009834ED" w:rsidRDefault="009834ED" w:rsidP="009834ED">
      <w:pPr>
        <w:spacing w:before="100" w:beforeAutospacing="1" w:after="100" w:afterAutospacing="1" w:line="240" w:lineRule="auto"/>
      </w:pPr>
    </w:p>
    <w:p w14:paraId="4A0FCC87" w14:textId="77777777" w:rsidR="00F531ED" w:rsidRDefault="00000000" w:rsidP="00F531ED">
      <w:pPr>
        <w:spacing w:after="0"/>
        <w:ind w:left="0" w:firstLine="0"/>
      </w:pPr>
      <w:r>
        <w:lastRenderedPageBreak/>
        <w:pict w14:anchorId="0BAEE092">
          <v:rect id="_x0000_i1035" style="width:0;height:1.5pt" o:hralign="center" o:hrstd="t" o:hr="t" fillcolor="#a0a0a0" stroked="f"/>
        </w:pict>
      </w:r>
    </w:p>
    <w:p w14:paraId="5B2641E4" w14:textId="24C5B790" w:rsidR="00F531ED" w:rsidRDefault="00F531ED" w:rsidP="00EB3E47">
      <w:pPr>
        <w:pStyle w:val="Heading2"/>
        <w:ind w:left="0" w:firstLine="0"/>
      </w:pPr>
      <w:bookmarkStart w:id="6" w:name="_Toc196723624"/>
      <w:r>
        <w:rPr>
          <w:rFonts w:ascii="Segoe UI Emoji" w:hAnsi="Segoe UI Emoji" w:cs="Segoe UI Emoji"/>
        </w:rPr>
        <w:t>📧</w:t>
      </w:r>
      <w:r>
        <w:t xml:space="preserve"> Suggested </w:t>
      </w:r>
      <w:r w:rsidR="00437B33">
        <w:t>Client Correspondence</w:t>
      </w:r>
      <w:bookmarkEnd w:id="6"/>
      <w:r w:rsidR="00437B33">
        <w:t xml:space="preserve"> </w:t>
      </w:r>
    </w:p>
    <w:p w14:paraId="65BAA26A" w14:textId="77777777" w:rsidR="00F531ED" w:rsidRDefault="00000000" w:rsidP="00F531ED">
      <w:r>
        <w:pict w14:anchorId="4EE9FB08">
          <v:rect id="_x0000_i1036" style="width:0;height:1.5pt" o:hralign="center" o:hrstd="t" o:hr="t" fillcolor="#a0a0a0" stroked="f"/>
        </w:pict>
      </w:r>
    </w:p>
    <w:p w14:paraId="43F5AD80" w14:textId="77777777" w:rsidR="00F531ED" w:rsidRDefault="00F531ED" w:rsidP="00F531ED">
      <w:pPr>
        <w:spacing w:before="100" w:beforeAutospacing="1" w:after="100" w:afterAutospacing="1"/>
      </w:pPr>
      <w:r>
        <w:rPr>
          <w:rStyle w:val="Strong"/>
        </w:rPr>
        <w:t>Subject:</w:t>
      </w:r>
      <w:r>
        <w:t xml:space="preserve"> </w:t>
      </w:r>
      <w:proofErr w:type="gramStart"/>
      <w:r>
        <w:t>Schedule</w:t>
      </w:r>
      <w:proofErr w:type="gramEnd"/>
      <w:r>
        <w:t xml:space="preserve"> a Quick Session to Enable Managed Services in Your Azure Environment</w:t>
      </w:r>
    </w:p>
    <w:p w14:paraId="430DDE0B" w14:textId="77777777" w:rsidR="00F531ED" w:rsidRDefault="00F531ED" w:rsidP="00F531ED">
      <w:pPr>
        <w:spacing w:before="100" w:beforeAutospacing="1" w:after="100" w:afterAutospacing="1"/>
      </w:pPr>
      <w:r>
        <w:t>Hi [Client Name],</w:t>
      </w:r>
    </w:p>
    <w:p w14:paraId="060C1DF9" w14:textId="77777777" w:rsidR="00F531ED" w:rsidRDefault="00F531ED" w:rsidP="00F531ED">
      <w:pPr>
        <w:spacing w:before="100" w:beforeAutospacing="1" w:after="100" w:afterAutospacing="1"/>
      </w:pPr>
      <w:r>
        <w:t>We’re excited to begin delivering managed Azure operations through our Microsoft-verified Lighthouse integration.</w:t>
      </w:r>
    </w:p>
    <w:p w14:paraId="19E681FF" w14:textId="77777777" w:rsidR="00F531ED" w:rsidRDefault="00F531ED" w:rsidP="00F531ED">
      <w:pPr>
        <w:spacing w:before="100" w:beforeAutospacing="1" w:after="100" w:afterAutospacing="1"/>
      </w:pPr>
      <w:r>
        <w:t>To securely delegate access, we use an ARM deployment that:</w:t>
      </w:r>
    </w:p>
    <w:p w14:paraId="3B15D161" w14:textId="77777777" w:rsidR="00F531ED" w:rsidRDefault="00F531ED" w:rsidP="006E6C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Grants limited, role-based access to our support groups,</w:t>
      </w:r>
    </w:p>
    <w:p w14:paraId="4F0E437D" w14:textId="77777777" w:rsidR="00F531ED" w:rsidRDefault="00F531ED" w:rsidP="006E6C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Enables full visibility into assigned roles,</w:t>
      </w:r>
    </w:p>
    <w:p w14:paraId="713FF6A9" w14:textId="77777777" w:rsidR="00F531ED" w:rsidRDefault="00F531ED" w:rsidP="006E6C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Does </w:t>
      </w:r>
      <w:r>
        <w:rPr>
          <w:rStyle w:val="Emphasis"/>
        </w:rPr>
        <w:t>not</w:t>
      </w:r>
      <w:r>
        <w:t xml:space="preserve"> require user creation in your tenant.</w:t>
      </w:r>
    </w:p>
    <w:p w14:paraId="3DE6B2F2" w14:textId="77777777" w:rsidR="00F531ED" w:rsidRDefault="00F531ED" w:rsidP="00F531ED">
      <w:pPr>
        <w:spacing w:before="100" w:beforeAutospacing="1" w:after="100" w:afterAutospacing="1"/>
        <w:ind w:left="0" w:firstLine="0"/>
      </w:pPr>
      <w:r>
        <w:t>Here’s what we need from you:</w:t>
      </w:r>
    </w:p>
    <w:p w14:paraId="566BCA00" w14:textId="4AF78DF8" w:rsidR="00F531ED" w:rsidRDefault="00F531ED" w:rsidP="00F531ED">
      <w:pPr>
        <w:spacing w:before="100" w:beforeAutospacing="1" w:after="100" w:afterAutospacing="1"/>
      </w:pPr>
      <w:r>
        <w:t>Please reply with a convenient time to schedule a brief screen share (15–20 mins). We’ll walk you through deploying this secure onboarding template from your Azure Portal or CLI.</w:t>
      </w:r>
    </w:p>
    <w:p w14:paraId="003144E9" w14:textId="77777777" w:rsidR="00F531ED" w:rsidRDefault="00F531ED" w:rsidP="00F531ED">
      <w:pPr>
        <w:spacing w:before="100" w:beforeAutospacing="1" w:after="100" w:afterAutospacing="1"/>
      </w:pPr>
      <w:r>
        <w:t>Let us know your availability, and we’ll send over a calendar invite with join details.</w:t>
      </w:r>
    </w:p>
    <w:p w14:paraId="7D2D4920" w14:textId="07C430EE" w:rsidR="00F531ED" w:rsidRDefault="00F531ED" w:rsidP="00F531ED">
      <w:pPr>
        <w:spacing w:before="100" w:beforeAutospacing="1" w:after="100" w:afterAutospacing="1"/>
      </w:pPr>
      <w:r>
        <w:t>Thanks,</w:t>
      </w:r>
      <w:r>
        <w:br/>
      </w:r>
      <w:r w:rsidR="00E663ED">
        <w:t>[Your Name]</w:t>
      </w:r>
    </w:p>
    <w:p w14:paraId="3C623178" w14:textId="03F5B62A" w:rsidR="00757D59" w:rsidRDefault="00757D59">
      <w:pPr>
        <w:spacing w:after="0" w:line="240" w:lineRule="auto"/>
        <w:ind w:left="0" w:firstLine="0"/>
        <w:rPr>
          <w:color w:val="0C0C0C"/>
          <w:szCs w:val="22"/>
        </w:rPr>
      </w:pPr>
      <w:r>
        <w:rPr>
          <w:color w:val="0C0C0C"/>
          <w:szCs w:val="22"/>
        </w:rPr>
        <w:br w:type="page"/>
      </w:r>
    </w:p>
    <w:p w14:paraId="24F608FF" w14:textId="77777777" w:rsidR="00F77DB0" w:rsidRDefault="00000000" w:rsidP="00F77DB0">
      <w:pPr>
        <w:spacing w:after="0"/>
        <w:ind w:left="0" w:firstLine="0"/>
      </w:pPr>
      <w:r>
        <w:lastRenderedPageBreak/>
        <w:pict w14:anchorId="1945C728">
          <v:rect id="_x0000_i1037" style="width:0;height:1.5pt" o:hralign="center" o:hrstd="t" o:hr="t" fillcolor="#a0a0a0" stroked="f"/>
        </w:pict>
      </w:r>
    </w:p>
    <w:p w14:paraId="045A18EB" w14:textId="3E273F23" w:rsidR="676192F7" w:rsidRPr="00BA26CE" w:rsidRDefault="00BA26CE" w:rsidP="00757D59">
      <w:pPr>
        <w:pStyle w:val="Heading2"/>
        <w:ind w:left="0" w:firstLine="0"/>
        <w:rPr>
          <w:rFonts w:ascii="Segoe UI Emoji" w:hAnsi="Segoe UI Emoji" w:cs="Segoe UI Emoji"/>
        </w:rPr>
      </w:pPr>
      <w:bookmarkStart w:id="7" w:name="_Toc196723625"/>
      <w:r w:rsidRPr="009665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 w:rsidR="00676B3D" w:rsidRPr="0096659C">
        <w:t xml:space="preserve"> </w:t>
      </w:r>
      <w:r w:rsidR="00757D59" w:rsidRPr="00676B3D">
        <w:rPr>
          <w:rFonts w:asciiTheme="minorHAnsi" w:hAnsiTheme="minorHAnsi" w:cstheme="minorHAnsi"/>
        </w:rPr>
        <w:t>Step</w:t>
      </w:r>
      <w:r w:rsidR="00757D59" w:rsidRPr="00676B3D">
        <w:t>-by-Step Deployment Guide</w:t>
      </w:r>
      <w:bookmarkEnd w:id="7"/>
    </w:p>
    <w:p w14:paraId="623021A5" w14:textId="77777777" w:rsidR="00F77DB0" w:rsidRDefault="00000000" w:rsidP="00F77DB0">
      <w:pPr>
        <w:spacing w:after="0"/>
        <w:ind w:left="0" w:firstLine="0"/>
      </w:pPr>
      <w:r>
        <w:pict w14:anchorId="077D04DC">
          <v:rect id="_x0000_i1038" style="width:0;height:1.5pt" o:hralign="center" o:hrstd="t" o:hr="t" fillcolor="#a0a0a0" stroked="f"/>
        </w:pict>
      </w:r>
    </w:p>
    <w:p w14:paraId="7624ED36" w14:textId="77777777" w:rsidR="0064667C" w:rsidRDefault="00D94FA3" w:rsidP="006E6CD4">
      <w:pPr>
        <w:pStyle w:val="ListParagraph"/>
        <w:numPr>
          <w:ilvl w:val="0"/>
          <w:numId w:val="6"/>
        </w:numPr>
        <w:spacing w:before="120"/>
        <w:contextualSpacing w:val="0"/>
      </w:pPr>
      <w:r>
        <w:t xml:space="preserve">Login to </w:t>
      </w:r>
      <w:hyperlink r:id="rId12" w:history="1">
        <w:r w:rsidRPr="004057B8">
          <w:rPr>
            <w:rStyle w:val="Hyperlink"/>
          </w:rPr>
          <w:t>https://www.portal.azure.com</w:t>
        </w:r>
      </w:hyperlink>
      <w:r>
        <w:t xml:space="preserve"> with a</w:t>
      </w:r>
      <w:r w:rsidR="00C212A6">
        <w:t xml:space="preserve"> sufficiently privileged account (see pre-requisites)</w:t>
      </w:r>
      <w:r w:rsidR="0064667C">
        <w:t>.</w:t>
      </w:r>
    </w:p>
    <w:p w14:paraId="2589560E" w14:textId="77777777" w:rsidR="00223CD9" w:rsidRDefault="00223CD9" w:rsidP="00223CD9">
      <w:pPr>
        <w:spacing w:before="120"/>
      </w:pPr>
    </w:p>
    <w:p w14:paraId="5E3DC6C4" w14:textId="77777777" w:rsidR="0007015E" w:rsidRDefault="00F742D3" w:rsidP="006E6CD4">
      <w:pPr>
        <w:pStyle w:val="ListParagraph"/>
        <w:numPr>
          <w:ilvl w:val="0"/>
          <w:numId w:val="6"/>
        </w:numPr>
        <w:spacing w:before="120"/>
        <w:contextualSpacing w:val="0"/>
      </w:pPr>
      <w:r>
        <w:t>Load the Azure CLI</w:t>
      </w:r>
      <w:r w:rsidR="0050407E">
        <w:t>:</w:t>
      </w:r>
    </w:p>
    <w:p w14:paraId="118665CF" w14:textId="129B20E2" w:rsidR="00F77DB0" w:rsidRDefault="0007015E" w:rsidP="005C1FCF">
      <w:pPr>
        <w:spacing w:before="120"/>
        <w:jc w:val="center"/>
      </w:pPr>
      <w:r>
        <w:rPr>
          <w:noProof/>
        </w:rPr>
        <w:drawing>
          <wp:inline distT="0" distB="0" distL="0" distR="0" wp14:anchorId="42512C94" wp14:editId="53FCBE70">
            <wp:extent cx="5566410" cy="541655"/>
            <wp:effectExtent l="0" t="0" r="0" b="0"/>
            <wp:docPr id="886536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7C65" w14:textId="77777777" w:rsidR="00223CD9" w:rsidRDefault="00223CD9" w:rsidP="00223CD9">
      <w:pPr>
        <w:spacing w:before="120"/>
        <w:ind w:left="20" w:right="-137"/>
        <w:rPr>
          <w:b/>
          <w:bCs/>
          <w:u w:val="single"/>
        </w:rPr>
      </w:pPr>
    </w:p>
    <w:p w14:paraId="7690F51A" w14:textId="4713CCB8" w:rsidR="00BC5176" w:rsidRDefault="000C7B8B" w:rsidP="00223CD9">
      <w:pPr>
        <w:spacing w:before="120"/>
        <w:ind w:left="20" w:right="-137"/>
        <w:rPr>
          <w:b/>
          <w:bCs/>
          <w:i/>
          <w:iCs/>
        </w:rPr>
      </w:pPr>
      <w:r w:rsidRPr="008F12EB">
        <w:rPr>
          <w:b/>
          <w:bCs/>
          <w:u w:val="single"/>
        </w:rPr>
        <w:t>Note</w:t>
      </w:r>
      <w:r>
        <w:t xml:space="preserve">: </w:t>
      </w:r>
      <w:r w:rsidRPr="008F12EB">
        <w:rPr>
          <w:i/>
          <w:iCs/>
        </w:rPr>
        <w:t xml:space="preserve">your </w:t>
      </w:r>
      <w:r w:rsidRPr="008F12EB">
        <w:rPr>
          <w:b/>
          <w:bCs/>
          <w:i/>
          <w:iCs/>
        </w:rPr>
        <w:t>session</w:t>
      </w:r>
      <w:r w:rsidRPr="008F12EB">
        <w:rPr>
          <w:i/>
          <w:iCs/>
        </w:rPr>
        <w:t xml:space="preserve"> can be </w:t>
      </w:r>
      <w:r w:rsidRPr="008F12EB">
        <w:rPr>
          <w:b/>
          <w:bCs/>
          <w:i/>
          <w:iCs/>
        </w:rPr>
        <w:t>ephemeral</w:t>
      </w:r>
      <w:r w:rsidRPr="008F12EB">
        <w:rPr>
          <w:i/>
          <w:iCs/>
        </w:rPr>
        <w:t xml:space="preserve">, </w:t>
      </w:r>
      <w:r w:rsidR="00C62C07" w:rsidRPr="008F12EB">
        <w:rPr>
          <w:i/>
          <w:iCs/>
        </w:rPr>
        <w:t xml:space="preserve">you can run </w:t>
      </w:r>
      <w:r w:rsidR="00C62C07" w:rsidRPr="008F12EB">
        <w:rPr>
          <w:b/>
          <w:bCs/>
          <w:i/>
          <w:iCs/>
        </w:rPr>
        <w:t>ARM deployments</w:t>
      </w:r>
      <w:r w:rsidR="00C62C07" w:rsidRPr="008F12EB">
        <w:rPr>
          <w:i/>
          <w:iCs/>
        </w:rPr>
        <w:t xml:space="preserve"> from an </w:t>
      </w:r>
      <w:r w:rsidR="00C62C07" w:rsidRPr="008F12EB">
        <w:rPr>
          <w:b/>
          <w:bCs/>
          <w:i/>
          <w:iCs/>
        </w:rPr>
        <w:t xml:space="preserve">ephemeral </w:t>
      </w:r>
      <w:r w:rsidR="007A1E0C" w:rsidRPr="008F12EB">
        <w:rPr>
          <w:b/>
          <w:bCs/>
          <w:i/>
          <w:iCs/>
        </w:rPr>
        <w:t>CLI session.</w:t>
      </w:r>
    </w:p>
    <w:p w14:paraId="3FA5683D" w14:textId="51EC8EA3" w:rsidR="00223CD9" w:rsidRPr="008F12EB" w:rsidRDefault="00223CD9" w:rsidP="00223CD9">
      <w:pPr>
        <w:spacing w:before="120"/>
        <w:ind w:right="2653"/>
        <w:rPr>
          <w:b/>
          <w:bCs/>
        </w:rPr>
      </w:pPr>
      <w:r w:rsidRPr="00223CD9">
        <w:rPr>
          <w:b/>
          <w:bCs/>
          <w:noProof/>
        </w:rPr>
        <w:drawing>
          <wp:inline distT="0" distB="0" distL="0" distR="0" wp14:anchorId="7B28D722" wp14:editId="5DC88D8F">
            <wp:extent cx="5570855" cy="208915"/>
            <wp:effectExtent l="0" t="0" r="0" b="635"/>
            <wp:docPr id="173416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67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D512" w14:textId="77777777" w:rsidR="000F2AB3" w:rsidRDefault="000F2AB3" w:rsidP="005D3772">
      <w:pPr>
        <w:spacing w:before="120"/>
      </w:pPr>
    </w:p>
    <w:p w14:paraId="5C073B35" w14:textId="77777777" w:rsidR="00223CD9" w:rsidRDefault="00223CD9" w:rsidP="005D3772">
      <w:pPr>
        <w:spacing w:before="120"/>
      </w:pPr>
    </w:p>
    <w:p w14:paraId="2E09F42A" w14:textId="292A4632" w:rsidR="007A1E0C" w:rsidRDefault="000E200C" w:rsidP="006E6CD4">
      <w:pPr>
        <w:pStyle w:val="ListParagraph"/>
        <w:numPr>
          <w:ilvl w:val="0"/>
          <w:numId w:val="6"/>
        </w:numPr>
        <w:spacing w:before="120"/>
        <w:contextualSpacing w:val="0"/>
      </w:pPr>
      <w:r>
        <w:t xml:space="preserve">Upload the </w:t>
      </w:r>
      <w:r w:rsidR="000F2AB3">
        <w:t>.</w:t>
      </w:r>
      <w:proofErr w:type="spellStart"/>
      <w:r w:rsidR="000F2AB3">
        <w:t>json</w:t>
      </w:r>
      <w:proofErr w:type="spellEnd"/>
      <w:r w:rsidR="000F2AB3">
        <w:t xml:space="preserve"> files for this deployment:</w:t>
      </w:r>
    </w:p>
    <w:p w14:paraId="389F2331" w14:textId="62B54E0E" w:rsidR="000F2AB3" w:rsidRDefault="000F2AB3" w:rsidP="005C1FCF">
      <w:pPr>
        <w:spacing w:before="120"/>
        <w:jc w:val="center"/>
      </w:pPr>
      <w:r>
        <w:rPr>
          <w:noProof/>
        </w:rPr>
        <w:drawing>
          <wp:inline distT="0" distB="0" distL="0" distR="0" wp14:anchorId="2B6604FE" wp14:editId="2BFEAD24">
            <wp:extent cx="3657681" cy="1014983"/>
            <wp:effectExtent l="0" t="0" r="0" b="0"/>
            <wp:docPr id="940958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65" cy="10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8026" w14:textId="77777777" w:rsidR="00D0037C" w:rsidRDefault="00D0037C" w:rsidP="005D3772">
      <w:pPr>
        <w:spacing w:before="120"/>
      </w:pPr>
    </w:p>
    <w:p w14:paraId="2A3C35DF" w14:textId="77777777" w:rsidR="00D0037C" w:rsidRDefault="00CC66D4" w:rsidP="006E6CD4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contextualSpacing w:val="0"/>
      </w:pPr>
      <w:r>
        <w:t>Run the following command in the Azure PowerShell CLI terminal:</w:t>
      </w:r>
    </w:p>
    <w:p w14:paraId="4B9FF12E" w14:textId="7F4C3939" w:rsidR="00D0037C" w:rsidRDefault="00CC66D4" w:rsidP="005D3772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left="0" w:firstLine="0"/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</w:pPr>
      <w:r>
        <w:br/>
      </w:r>
      <w:proofErr w:type="spellStart"/>
      <w:r w:rsidR="00D0037C"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az</w:t>
      </w:r>
      <w:proofErr w:type="spellEnd"/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deployment</w:t>
      </w:r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sub</w:t>
      </w:r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create</w:t>
      </w:r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--name</w:t>
      </w:r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proofErr w:type="spellStart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lighouseRegistration</w:t>
      </w:r>
      <w:proofErr w:type="spellEnd"/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--location</w:t>
      </w:r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proofErr w:type="spellStart"/>
      <w:proofErr w:type="gramStart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eastus</w:t>
      </w:r>
      <w:proofErr w:type="spellEnd"/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--</w:t>
      </w:r>
      <w:proofErr w:type="gramEnd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template-file</w:t>
      </w:r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/home/</w:t>
      </w:r>
      <w:proofErr w:type="spellStart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ian</w:t>
      </w:r>
      <w:proofErr w:type="spellEnd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/</w:t>
      </w:r>
      <w:proofErr w:type="spellStart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template.json</w:t>
      </w:r>
      <w:proofErr w:type="spellEnd"/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--parameters</w:t>
      </w:r>
      <w:r w:rsidR="00D0037C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/home/</w:t>
      </w:r>
      <w:proofErr w:type="spellStart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ian</w:t>
      </w:r>
      <w:proofErr w:type="spellEnd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/</w:t>
      </w:r>
      <w:proofErr w:type="spellStart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parameters.json</w:t>
      </w:r>
      <w:proofErr w:type="spellEnd"/>
      <w:r w:rsidR="00D0037C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 xml:space="preserve"> </w:t>
      </w:r>
    </w:p>
    <w:p w14:paraId="5DA483D0" w14:textId="6E617B7D" w:rsidR="005D3772" w:rsidRDefault="005D3772" w:rsidP="005D3772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left="0" w:firstLine="0"/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</w:pPr>
    </w:p>
    <w:p w14:paraId="5BD9138D" w14:textId="2125E7E6" w:rsidR="000540CA" w:rsidRDefault="00046395" w:rsidP="000540CA">
      <w:pPr>
        <w:spacing w:before="120"/>
        <w:ind w:left="360" w:firstLine="0"/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</w:pPr>
      <w:r w:rsidRPr="000540CA">
        <w:t>Look for “Provisioning State” in the results</w:t>
      </w:r>
      <w:r w:rsidR="000540CA" w:rsidRPr="000540CA">
        <w:t xml:space="preserve">: </w:t>
      </w:r>
      <w:r w:rsidR="000540CA" w:rsidRPr="000540CA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"</w:t>
      </w:r>
      <w:proofErr w:type="spellStart"/>
      <w:r w:rsidR="000540CA" w:rsidRPr="000540CA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provisioningState</w:t>
      </w:r>
      <w:proofErr w:type="spellEnd"/>
      <w:r w:rsidR="000540CA" w:rsidRPr="000540CA"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": "Succeeded",</w:t>
      </w:r>
    </w:p>
    <w:p w14:paraId="3E0DD3EA" w14:textId="1D7183D7" w:rsidR="008F12EB" w:rsidRDefault="005C1FCF" w:rsidP="005C1FCF">
      <w:pPr>
        <w:spacing w:before="120"/>
        <w:jc w:val="center"/>
      </w:pPr>
      <w:r>
        <w:rPr>
          <w:noProof/>
        </w:rPr>
        <w:drawing>
          <wp:inline distT="0" distB="0" distL="0" distR="0" wp14:anchorId="19F36E7F" wp14:editId="39C45788">
            <wp:extent cx="3071977" cy="1571348"/>
            <wp:effectExtent l="0" t="0" r="0" b="0"/>
            <wp:docPr id="1528528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04" cy="15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5C0" w14:textId="77777777" w:rsidR="009E703E" w:rsidRDefault="00000000" w:rsidP="009E703E">
      <w:pPr>
        <w:spacing w:after="0"/>
        <w:ind w:left="0" w:firstLine="0"/>
      </w:pPr>
      <w:r>
        <w:pict w14:anchorId="2347F78F">
          <v:rect id="_x0000_i1039" style="width:0;height:1.5pt" o:hralign="center" o:hrstd="t" o:hr="t" fillcolor="#a0a0a0" stroked="f"/>
        </w:pict>
      </w:r>
    </w:p>
    <w:p w14:paraId="06D2B0F9" w14:textId="2CCB6239" w:rsidR="009E703E" w:rsidRDefault="00935050" w:rsidP="009E703E">
      <w:pPr>
        <w:pStyle w:val="Heading2"/>
        <w:ind w:left="0" w:firstLine="0"/>
      </w:pPr>
      <w:bookmarkStart w:id="8" w:name="_Toc196723626"/>
      <w:r w:rsidRPr="00935050">
        <w:rPr>
          <w:rFonts w:ascii="Segoe UI Emoji" w:hAnsi="Segoe UI Emoji" w:cs="Segoe UI Emoji"/>
        </w:rPr>
        <w:lastRenderedPageBreak/>
        <w:t>✅</w:t>
      </w:r>
      <w:r w:rsidR="009E703E">
        <w:t xml:space="preserve"> </w:t>
      </w:r>
      <w:r w:rsidR="00FC6E1A">
        <w:t>Confirmation</w:t>
      </w:r>
      <w:bookmarkEnd w:id="8"/>
      <w:r w:rsidR="00FC6E1A">
        <w:t xml:space="preserve"> </w:t>
      </w:r>
    </w:p>
    <w:p w14:paraId="5BDBF91A" w14:textId="77777777" w:rsidR="009E703E" w:rsidRDefault="00000000" w:rsidP="009E703E">
      <w:pPr>
        <w:spacing w:after="0"/>
        <w:ind w:left="0" w:firstLine="0"/>
      </w:pPr>
      <w:r>
        <w:pict w14:anchorId="1AF0F6CD">
          <v:rect id="_x0000_i1040" style="width:0;height:1.5pt" o:hralign="center" o:hrstd="t" o:hr="t" fillcolor="#a0a0a0" stroked="f"/>
        </w:pict>
      </w:r>
    </w:p>
    <w:p w14:paraId="6017DF35" w14:textId="741852EB" w:rsidR="002C732C" w:rsidRDefault="00223CD9" w:rsidP="009E703E">
      <w:pPr>
        <w:spacing w:before="120"/>
        <w:ind w:left="360" w:firstLine="0"/>
      </w:pPr>
      <w:r>
        <w:t>In the client’s Azure portal, navigate to</w:t>
      </w:r>
      <w:r w:rsidR="002C732C">
        <w:t>:</w:t>
      </w:r>
    </w:p>
    <w:p w14:paraId="7A2907EE" w14:textId="01EC44CB" w:rsidR="00414D84" w:rsidRDefault="006B6110" w:rsidP="00BB6AB2">
      <w:pPr>
        <w:spacing w:before="120"/>
        <w:ind w:left="360" w:firstLine="360"/>
      </w:pPr>
      <w:r>
        <w:t xml:space="preserve"> </w:t>
      </w:r>
      <w:r w:rsidR="00F61D32" w:rsidRPr="009E703E">
        <w:rPr>
          <w:b/>
          <w:bCs/>
        </w:rPr>
        <w:t xml:space="preserve">Azure Lighthouse </w:t>
      </w:r>
      <w:r w:rsidR="009E703E" w:rsidRPr="009E703E">
        <w:rPr>
          <w:b/>
          <w:bCs/>
        </w:rPr>
        <w:sym w:font="Wingdings" w:char="F0E0"/>
      </w:r>
      <w:r w:rsidR="009E703E" w:rsidRPr="009E703E">
        <w:rPr>
          <w:b/>
          <w:bCs/>
        </w:rPr>
        <w:t xml:space="preserve"> </w:t>
      </w:r>
      <w:r w:rsidR="00F61D32" w:rsidRPr="009E703E">
        <w:rPr>
          <w:b/>
          <w:bCs/>
        </w:rPr>
        <w:t xml:space="preserve"> Service Providers</w:t>
      </w:r>
      <w:r w:rsidR="00F61D32">
        <w:t xml:space="preserve"> and select </w:t>
      </w:r>
      <w:proofErr w:type="spellStart"/>
      <w:r w:rsidR="00F61D32" w:rsidRPr="009E703E">
        <w:rPr>
          <w:b/>
          <w:bCs/>
        </w:rPr>
        <w:t>KMicro’s</w:t>
      </w:r>
      <w:proofErr w:type="spellEnd"/>
      <w:r w:rsidR="00F61D32" w:rsidRPr="009E703E">
        <w:rPr>
          <w:b/>
          <w:bCs/>
        </w:rPr>
        <w:t xml:space="preserve"> Managed Azure Cloud Ops</w:t>
      </w:r>
      <w:r w:rsidR="009E703E" w:rsidRPr="009E703E">
        <w:rPr>
          <w:b/>
          <w:bCs/>
        </w:rPr>
        <w:t>.</w:t>
      </w:r>
    </w:p>
    <w:p w14:paraId="135DBDC2" w14:textId="4B3FB585" w:rsidR="00273179" w:rsidRDefault="00BB6AB2" w:rsidP="0027317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397C4" wp14:editId="6E32285F">
                <wp:simplePos x="0" y="0"/>
                <wp:positionH relativeFrom="column">
                  <wp:posOffset>2286635</wp:posOffset>
                </wp:positionH>
                <wp:positionV relativeFrom="paragraph">
                  <wp:posOffset>2461235</wp:posOffset>
                </wp:positionV>
                <wp:extent cx="790112" cy="745416"/>
                <wp:effectExtent l="19050" t="0" r="10160" b="36195"/>
                <wp:wrapNone/>
                <wp:docPr id="12788976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12" cy="7454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A20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80.05pt;margin-top:193.8pt;width:62.2pt;height:5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" adj="10800" fillcolor="#4472c4 [3204]" strokecolor="#09101d [484]" strokeweight="1pt"/>
            </w:pict>
          </mc:Fallback>
        </mc:AlternateContent>
      </w:r>
      <w:r w:rsidR="00414D84">
        <w:rPr>
          <w:noProof/>
        </w:rPr>
        <w:drawing>
          <wp:inline distT="0" distB="0" distL="0" distR="0" wp14:anchorId="1B852D12" wp14:editId="04EADE1F">
            <wp:extent cx="5566410" cy="2414905"/>
            <wp:effectExtent l="0" t="0" r="0" b="4445"/>
            <wp:docPr id="1055273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AD2E" w14:textId="77777777" w:rsidR="00FC6E1A" w:rsidRDefault="00FC6E1A" w:rsidP="00273179">
      <w:pPr>
        <w:spacing w:before="120"/>
      </w:pPr>
    </w:p>
    <w:p w14:paraId="60785645" w14:textId="77777777" w:rsidR="00F108DE" w:rsidRDefault="00F108DE" w:rsidP="00273179">
      <w:pPr>
        <w:spacing w:before="120"/>
      </w:pPr>
    </w:p>
    <w:p w14:paraId="47CD9674" w14:textId="77777777" w:rsidR="00BB6AB2" w:rsidRDefault="00BB6AB2" w:rsidP="00273179">
      <w:pPr>
        <w:spacing w:before="120"/>
      </w:pPr>
    </w:p>
    <w:p w14:paraId="3EC1D436" w14:textId="63300BF2" w:rsidR="00F108DE" w:rsidRDefault="002C732C" w:rsidP="00273179">
      <w:pPr>
        <w:spacing w:before="120"/>
      </w:pPr>
      <w:r>
        <w:rPr>
          <w:noProof/>
        </w:rPr>
        <w:drawing>
          <wp:inline distT="0" distB="0" distL="0" distR="0" wp14:anchorId="532D1967" wp14:editId="56ECE9D7">
            <wp:extent cx="5566410" cy="3817620"/>
            <wp:effectExtent l="0" t="0" r="0" b="0"/>
            <wp:docPr id="1596976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79B2" w14:textId="45472F43" w:rsidR="00222587" w:rsidRDefault="00B05E5F" w:rsidP="0027317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C8C27" wp14:editId="35DF48C1">
                <wp:simplePos x="0" y="0"/>
                <wp:positionH relativeFrom="margin">
                  <wp:align>center</wp:align>
                </wp:positionH>
                <wp:positionV relativeFrom="paragraph">
                  <wp:posOffset>17120</wp:posOffset>
                </wp:positionV>
                <wp:extent cx="790112" cy="745416"/>
                <wp:effectExtent l="19050" t="0" r="10160" b="36195"/>
                <wp:wrapNone/>
                <wp:docPr id="74475787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12" cy="7454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EBC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0;margin-top:1.35pt;width:62.2pt;height:58.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7F6880C1" w14:textId="5A2F5B02" w:rsidR="00222587" w:rsidRPr="00F77DB0" w:rsidRDefault="00222587" w:rsidP="00273179">
      <w:pPr>
        <w:spacing w:before="120"/>
      </w:pPr>
      <w:r>
        <w:rPr>
          <w:noProof/>
        </w:rPr>
        <w:lastRenderedPageBreak/>
        <w:drawing>
          <wp:inline distT="0" distB="0" distL="0" distR="0" wp14:anchorId="68FAB332" wp14:editId="65C33138">
            <wp:extent cx="5566410" cy="3613150"/>
            <wp:effectExtent l="0" t="0" r="0" b="6350"/>
            <wp:docPr id="438804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587" w:rsidRPr="00F77DB0" w:rsidSect="00AC242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912" w:right="1670" w:bottom="1460" w:left="1797" w:header="51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7C32A" w14:textId="77777777" w:rsidR="00E01B65" w:rsidRDefault="00E01B65">
      <w:pPr>
        <w:spacing w:after="0" w:line="240" w:lineRule="auto"/>
      </w:pPr>
      <w:r>
        <w:separator/>
      </w:r>
    </w:p>
  </w:endnote>
  <w:endnote w:type="continuationSeparator" w:id="0">
    <w:p w14:paraId="74B50B5A" w14:textId="77777777" w:rsidR="00E01B65" w:rsidRDefault="00E0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015EA" w14:textId="77777777" w:rsidR="005B3C66" w:rsidRDefault="00B56993">
    <w:pPr>
      <w:spacing w:after="51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4065A733" w14:textId="77777777" w:rsidR="005B3C66" w:rsidRDefault="00B56993">
    <w:pPr>
      <w:shd w:val="clear" w:color="auto" w:fill="333E48"/>
      <w:spacing w:after="0" w:line="259" w:lineRule="auto"/>
      <w:ind w:left="0" w:right="1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18"/>
      </w:rPr>
      <w:t>2</w:t>
    </w:r>
    <w:r>
      <w:rPr>
        <w:color w:val="FFFFFF"/>
        <w:sz w:val="18"/>
      </w:rPr>
      <w:fldChar w:fldCharType="end"/>
    </w:r>
    <w:r>
      <w:rPr>
        <w:color w:val="FFFFFF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6121B" w14:textId="77777777" w:rsidR="00D976C9" w:rsidRDefault="00D976C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Page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PAGE 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NUMPAGES  \* Arabic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p w14:paraId="034A7030" w14:textId="77777777" w:rsidR="009408A3" w:rsidRDefault="009408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0927317"/>
      <w:docPartObj>
        <w:docPartGallery w:val="Page Numbers (Bottom of Page)"/>
        <w:docPartUnique/>
      </w:docPartObj>
    </w:sdtPr>
    <w:sdtContent>
      <w:p w14:paraId="5DECBB2B" w14:textId="5CCEE621" w:rsidR="00315526" w:rsidRDefault="0031552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528998F" w14:textId="77777777" w:rsidR="005B3C66" w:rsidRDefault="005B3C6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4B985" w14:textId="77777777" w:rsidR="00E01B65" w:rsidRDefault="00E01B65">
      <w:pPr>
        <w:spacing w:after="0" w:line="240" w:lineRule="auto"/>
      </w:pPr>
      <w:r>
        <w:separator/>
      </w:r>
    </w:p>
  </w:footnote>
  <w:footnote w:type="continuationSeparator" w:id="0">
    <w:p w14:paraId="4519A889" w14:textId="77777777" w:rsidR="00E01B65" w:rsidRDefault="00E0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18BE" w14:textId="77777777" w:rsidR="005B3C66" w:rsidRDefault="00B56993">
    <w:pPr>
      <w:tabs>
        <w:tab w:val="center" w:pos="8646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6ACBF09" wp14:editId="1C29827B">
          <wp:simplePos x="0" y="0"/>
          <wp:positionH relativeFrom="page">
            <wp:posOffset>5581014</wp:posOffset>
          </wp:positionH>
          <wp:positionV relativeFrom="page">
            <wp:posOffset>190499</wp:posOffset>
          </wp:positionV>
          <wp:extent cx="1049602" cy="416560"/>
          <wp:effectExtent l="0" t="0" r="0" b="0"/>
          <wp:wrapSquare wrapText="bothSides"/>
          <wp:docPr id="599" name="Picture 5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9" name="Picture 5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9602" cy="41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333E48"/>
      </w:rPr>
      <w:t>Confidential</w:t>
    </w:r>
    <w:r>
      <w:rPr>
        <w:rFonts w:ascii="Times New Roman" w:eastAsia="Times New Roman" w:hAnsi="Times New Roman" w:cs="Times New Roman"/>
        <w:color w:val="0D1D41"/>
        <w:sz w:val="24"/>
      </w:rPr>
      <w:t xml:space="preserve"> </w:t>
    </w:r>
    <w:r>
      <w:rPr>
        <w:rFonts w:ascii="Times New Roman" w:eastAsia="Times New Roman" w:hAnsi="Times New Roman" w:cs="Times New Roman"/>
        <w:color w:val="0D1D41"/>
        <w:sz w:val="24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455E4" w14:textId="5C985EB5" w:rsidR="005B3C66" w:rsidRDefault="00F5653D">
    <w:pPr>
      <w:tabs>
        <w:tab w:val="center" w:pos="8646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761A46" wp14:editId="5BBB0724">
          <wp:simplePos x="0" y="0"/>
          <wp:positionH relativeFrom="margin">
            <wp:align>right</wp:align>
          </wp:positionH>
          <wp:positionV relativeFrom="paragraph">
            <wp:posOffset>-50742</wp:posOffset>
          </wp:positionV>
          <wp:extent cx="1652631" cy="298392"/>
          <wp:effectExtent l="0" t="0" r="5080" b="6985"/>
          <wp:wrapThrough wrapText="bothSides">
            <wp:wrapPolygon edited="0">
              <wp:start x="0" y="0"/>
              <wp:lineTo x="0" y="20725"/>
              <wp:lineTo x="12950" y="20725"/>
              <wp:lineTo x="21417" y="15198"/>
              <wp:lineTo x="21417" y="5527"/>
              <wp:lineTo x="20670" y="0"/>
              <wp:lineTo x="0" y="0"/>
            </wp:wrapPolygon>
          </wp:wrapThrough>
          <wp:docPr id="666863155" name="Picture 2" descr="Managed IT Services Pricing: How Much Should You Expect to Pay for I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naged IT Services Pricing: How Much Should You Expect to Pay for I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631" cy="298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56993">
      <w:rPr>
        <w:rFonts w:ascii="Times New Roman" w:eastAsia="Times New Roman" w:hAnsi="Times New Roman" w:cs="Times New Roman"/>
        <w:color w:val="0D1D41"/>
        <w:sz w:val="24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F7408" w14:textId="77777777" w:rsidR="005B3C66" w:rsidRDefault="005B3C6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729E8"/>
    <w:multiLevelType w:val="multilevel"/>
    <w:tmpl w:val="B0F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42F0F"/>
    <w:multiLevelType w:val="multilevel"/>
    <w:tmpl w:val="37F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52875"/>
    <w:multiLevelType w:val="hybridMultilevel"/>
    <w:tmpl w:val="EB3A9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C233F"/>
    <w:multiLevelType w:val="multilevel"/>
    <w:tmpl w:val="B016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62C90"/>
    <w:multiLevelType w:val="multilevel"/>
    <w:tmpl w:val="944C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772FC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6545483">
    <w:abstractNumId w:val="5"/>
  </w:num>
  <w:num w:numId="2" w16cid:durableId="1218904484">
    <w:abstractNumId w:val="3"/>
  </w:num>
  <w:num w:numId="3" w16cid:durableId="747001619">
    <w:abstractNumId w:val="0"/>
  </w:num>
  <w:num w:numId="4" w16cid:durableId="543760810">
    <w:abstractNumId w:val="4"/>
  </w:num>
  <w:num w:numId="5" w16cid:durableId="1167207042">
    <w:abstractNumId w:val="1"/>
  </w:num>
  <w:num w:numId="6" w16cid:durableId="81973479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C66"/>
    <w:rsid w:val="00000695"/>
    <w:rsid w:val="00006B51"/>
    <w:rsid w:val="00007C27"/>
    <w:rsid w:val="000143CC"/>
    <w:rsid w:val="00020115"/>
    <w:rsid w:val="00031DCB"/>
    <w:rsid w:val="000415BC"/>
    <w:rsid w:val="000431EA"/>
    <w:rsid w:val="00046395"/>
    <w:rsid w:val="000475C4"/>
    <w:rsid w:val="0005278A"/>
    <w:rsid w:val="000540CA"/>
    <w:rsid w:val="000578DC"/>
    <w:rsid w:val="0007015E"/>
    <w:rsid w:val="000B25E5"/>
    <w:rsid w:val="000B57B7"/>
    <w:rsid w:val="000C20ED"/>
    <w:rsid w:val="000C33CF"/>
    <w:rsid w:val="000C3443"/>
    <w:rsid w:val="000C7B8B"/>
    <w:rsid w:val="000D7580"/>
    <w:rsid w:val="000E200C"/>
    <w:rsid w:val="000F2AB3"/>
    <w:rsid w:val="000F78E6"/>
    <w:rsid w:val="001039BE"/>
    <w:rsid w:val="001056B1"/>
    <w:rsid w:val="00105E1B"/>
    <w:rsid w:val="0011072F"/>
    <w:rsid w:val="00122E0D"/>
    <w:rsid w:val="00126655"/>
    <w:rsid w:val="00134952"/>
    <w:rsid w:val="0014306A"/>
    <w:rsid w:val="00152D91"/>
    <w:rsid w:val="0015473A"/>
    <w:rsid w:val="00157C36"/>
    <w:rsid w:val="00157F27"/>
    <w:rsid w:val="00162042"/>
    <w:rsid w:val="00165491"/>
    <w:rsid w:val="001667BE"/>
    <w:rsid w:val="001968C4"/>
    <w:rsid w:val="001A24D7"/>
    <w:rsid w:val="001B29F1"/>
    <w:rsid w:val="001C3C97"/>
    <w:rsid w:val="001D0761"/>
    <w:rsid w:val="001F3CA2"/>
    <w:rsid w:val="001F52D8"/>
    <w:rsid w:val="00202B4C"/>
    <w:rsid w:val="0020585A"/>
    <w:rsid w:val="00211461"/>
    <w:rsid w:val="0021304A"/>
    <w:rsid w:val="00222587"/>
    <w:rsid w:val="00223CD9"/>
    <w:rsid w:val="002240F1"/>
    <w:rsid w:val="0022455E"/>
    <w:rsid w:val="00226472"/>
    <w:rsid w:val="0024089F"/>
    <w:rsid w:val="00241945"/>
    <w:rsid w:val="002549C9"/>
    <w:rsid w:val="00254A36"/>
    <w:rsid w:val="00273179"/>
    <w:rsid w:val="002A01AD"/>
    <w:rsid w:val="002A01DE"/>
    <w:rsid w:val="002A0313"/>
    <w:rsid w:val="002B148C"/>
    <w:rsid w:val="002C5609"/>
    <w:rsid w:val="002C732C"/>
    <w:rsid w:val="002D3776"/>
    <w:rsid w:val="002D44E6"/>
    <w:rsid w:val="002D5427"/>
    <w:rsid w:val="002E7A27"/>
    <w:rsid w:val="0030736E"/>
    <w:rsid w:val="00314FD2"/>
    <w:rsid w:val="00315526"/>
    <w:rsid w:val="003476A4"/>
    <w:rsid w:val="00353FD7"/>
    <w:rsid w:val="00364FEB"/>
    <w:rsid w:val="00382104"/>
    <w:rsid w:val="003859C5"/>
    <w:rsid w:val="003A28D1"/>
    <w:rsid w:val="003A4C26"/>
    <w:rsid w:val="003B15D1"/>
    <w:rsid w:val="003B2119"/>
    <w:rsid w:val="003C1059"/>
    <w:rsid w:val="003C502D"/>
    <w:rsid w:val="003C6C6F"/>
    <w:rsid w:val="003D4D9F"/>
    <w:rsid w:val="003D57F9"/>
    <w:rsid w:val="003E097D"/>
    <w:rsid w:val="003E243F"/>
    <w:rsid w:val="003E38DB"/>
    <w:rsid w:val="003E7C90"/>
    <w:rsid w:val="0040DE78"/>
    <w:rsid w:val="00414D84"/>
    <w:rsid w:val="004323E7"/>
    <w:rsid w:val="004357C2"/>
    <w:rsid w:val="00437B33"/>
    <w:rsid w:val="00444A77"/>
    <w:rsid w:val="00447619"/>
    <w:rsid w:val="0045620E"/>
    <w:rsid w:val="004569D0"/>
    <w:rsid w:val="00482FEA"/>
    <w:rsid w:val="00491BD7"/>
    <w:rsid w:val="00497E9A"/>
    <w:rsid w:val="004A7E1F"/>
    <w:rsid w:val="004B3C20"/>
    <w:rsid w:val="004E226A"/>
    <w:rsid w:val="004F5252"/>
    <w:rsid w:val="004F62A2"/>
    <w:rsid w:val="00502320"/>
    <w:rsid w:val="0050407E"/>
    <w:rsid w:val="00511BFA"/>
    <w:rsid w:val="0051207C"/>
    <w:rsid w:val="00514425"/>
    <w:rsid w:val="005300F9"/>
    <w:rsid w:val="00535849"/>
    <w:rsid w:val="005464AC"/>
    <w:rsid w:val="00555E20"/>
    <w:rsid w:val="0056002C"/>
    <w:rsid w:val="00566033"/>
    <w:rsid w:val="00574ED3"/>
    <w:rsid w:val="00576FA9"/>
    <w:rsid w:val="00583748"/>
    <w:rsid w:val="00593B8D"/>
    <w:rsid w:val="005A234C"/>
    <w:rsid w:val="005B0C43"/>
    <w:rsid w:val="005B3C66"/>
    <w:rsid w:val="005C08C4"/>
    <w:rsid w:val="005C1FCF"/>
    <w:rsid w:val="005C30D6"/>
    <w:rsid w:val="005D3772"/>
    <w:rsid w:val="005E0DF1"/>
    <w:rsid w:val="005F72D5"/>
    <w:rsid w:val="00614F72"/>
    <w:rsid w:val="00623C85"/>
    <w:rsid w:val="00634CB6"/>
    <w:rsid w:val="0063548B"/>
    <w:rsid w:val="00643243"/>
    <w:rsid w:val="00643737"/>
    <w:rsid w:val="0064667C"/>
    <w:rsid w:val="006552F2"/>
    <w:rsid w:val="00671844"/>
    <w:rsid w:val="00673522"/>
    <w:rsid w:val="00676B3D"/>
    <w:rsid w:val="00677FC2"/>
    <w:rsid w:val="00681055"/>
    <w:rsid w:val="006A3A68"/>
    <w:rsid w:val="006A574A"/>
    <w:rsid w:val="006B1E52"/>
    <w:rsid w:val="006B6110"/>
    <w:rsid w:val="006C1B09"/>
    <w:rsid w:val="006C61A0"/>
    <w:rsid w:val="006D1D84"/>
    <w:rsid w:val="006E12E2"/>
    <w:rsid w:val="006E13D8"/>
    <w:rsid w:val="006E2AE5"/>
    <w:rsid w:val="006E578C"/>
    <w:rsid w:val="006E6CD4"/>
    <w:rsid w:val="006F7618"/>
    <w:rsid w:val="00701730"/>
    <w:rsid w:val="00703D88"/>
    <w:rsid w:val="007060E2"/>
    <w:rsid w:val="007174B7"/>
    <w:rsid w:val="00720740"/>
    <w:rsid w:val="007349AA"/>
    <w:rsid w:val="00736A6D"/>
    <w:rsid w:val="00737EC8"/>
    <w:rsid w:val="00741E48"/>
    <w:rsid w:val="00755F71"/>
    <w:rsid w:val="00757D59"/>
    <w:rsid w:val="00766C20"/>
    <w:rsid w:val="007673B7"/>
    <w:rsid w:val="00777622"/>
    <w:rsid w:val="007838F2"/>
    <w:rsid w:val="00791B54"/>
    <w:rsid w:val="0079407E"/>
    <w:rsid w:val="00794D07"/>
    <w:rsid w:val="007A1E0C"/>
    <w:rsid w:val="007A5577"/>
    <w:rsid w:val="007B0F9F"/>
    <w:rsid w:val="007B7F07"/>
    <w:rsid w:val="007D127E"/>
    <w:rsid w:val="007E4421"/>
    <w:rsid w:val="007E4B54"/>
    <w:rsid w:val="007F371D"/>
    <w:rsid w:val="00800F05"/>
    <w:rsid w:val="00804D44"/>
    <w:rsid w:val="00812921"/>
    <w:rsid w:val="00814E0B"/>
    <w:rsid w:val="00816F7C"/>
    <w:rsid w:val="00821BA4"/>
    <w:rsid w:val="0082350C"/>
    <w:rsid w:val="0082433D"/>
    <w:rsid w:val="00826D0D"/>
    <w:rsid w:val="0083258B"/>
    <w:rsid w:val="008471EA"/>
    <w:rsid w:val="00860A49"/>
    <w:rsid w:val="00870AF1"/>
    <w:rsid w:val="008738C1"/>
    <w:rsid w:val="00886D95"/>
    <w:rsid w:val="0089405F"/>
    <w:rsid w:val="008A1126"/>
    <w:rsid w:val="008A22FF"/>
    <w:rsid w:val="008A64DC"/>
    <w:rsid w:val="008B0052"/>
    <w:rsid w:val="008B219B"/>
    <w:rsid w:val="008B5175"/>
    <w:rsid w:val="008B6044"/>
    <w:rsid w:val="008C1BF7"/>
    <w:rsid w:val="008C7BBB"/>
    <w:rsid w:val="008D029F"/>
    <w:rsid w:val="008F0806"/>
    <w:rsid w:val="008F12EB"/>
    <w:rsid w:val="008F6CFE"/>
    <w:rsid w:val="009107CA"/>
    <w:rsid w:val="00924F3B"/>
    <w:rsid w:val="00933482"/>
    <w:rsid w:val="00935050"/>
    <w:rsid w:val="009408A3"/>
    <w:rsid w:val="00940ACF"/>
    <w:rsid w:val="0094411D"/>
    <w:rsid w:val="0096659C"/>
    <w:rsid w:val="009709C9"/>
    <w:rsid w:val="00972EA2"/>
    <w:rsid w:val="00974784"/>
    <w:rsid w:val="00974F34"/>
    <w:rsid w:val="00976902"/>
    <w:rsid w:val="009834ED"/>
    <w:rsid w:val="009871BA"/>
    <w:rsid w:val="00995718"/>
    <w:rsid w:val="009A0B88"/>
    <w:rsid w:val="009A20C5"/>
    <w:rsid w:val="009A36B1"/>
    <w:rsid w:val="009A5C38"/>
    <w:rsid w:val="009A652D"/>
    <w:rsid w:val="009B3EE9"/>
    <w:rsid w:val="009C366D"/>
    <w:rsid w:val="009C5589"/>
    <w:rsid w:val="009C6A4A"/>
    <w:rsid w:val="009D0702"/>
    <w:rsid w:val="009E703E"/>
    <w:rsid w:val="009F3D07"/>
    <w:rsid w:val="009F4D5B"/>
    <w:rsid w:val="00A064D4"/>
    <w:rsid w:val="00A0667F"/>
    <w:rsid w:val="00A103D8"/>
    <w:rsid w:val="00A11887"/>
    <w:rsid w:val="00A13AFF"/>
    <w:rsid w:val="00A20886"/>
    <w:rsid w:val="00A20FB9"/>
    <w:rsid w:val="00A337A8"/>
    <w:rsid w:val="00A35209"/>
    <w:rsid w:val="00A35960"/>
    <w:rsid w:val="00A35AED"/>
    <w:rsid w:val="00A44C01"/>
    <w:rsid w:val="00A56204"/>
    <w:rsid w:val="00A740A9"/>
    <w:rsid w:val="00AA3169"/>
    <w:rsid w:val="00AA56F4"/>
    <w:rsid w:val="00AB24F0"/>
    <w:rsid w:val="00AB2567"/>
    <w:rsid w:val="00AB5F11"/>
    <w:rsid w:val="00AC242B"/>
    <w:rsid w:val="00AD1C8F"/>
    <w:rsid w:val="00AD7CB1"/>
    <w:rsid w:val="00AE348B"/>
    <w:rsid w:val="00AF2154"/>
    <w:rsid w:val="00AF4B08"/>
    <w:rsid w:val="00AF7B77"/>
    <w:rsid w:val="00B05908"/>
    <w:rsid w:val="00B05E5F"/>
    <w:rsid w:val="00B1205A"/>
    <w:rsid w:val="00B23551"/>
    <w:rsid w:val="00B240ED"/>
    <w:rsid w:val="00B42321"/>
    <w:rsid w:val="00B43E97"/>
    <w:rsid w:val="00B45DFC"/>
    <w:rsid w:val="00B46FB3"/>
    <w:rsid w:val="00B47AB6"/>
    <w:rsid w:val="00B55B0F"/>
    <w:rsid w:val="00B56993"/>
    <w:rsid w:val="00B63E4A"/>
    <w:rsid w:val="00B65130"/>
    <w:rsid w:val="00B8069C"/>
    <w:rsid w:val="00B92CA9"/>
    <w:rsid w:val="00B969C0"/>
    <w:rsid w:val="00BA26CE"/>
    <w:rsid w:val="00BA4924"/>
    <w:rsid w:val="00BB55EF"/>
    <w:rsid w:val="00BB6AB2"/>
    <w:rsid w:val="00BC3C4E"/>
    <w:rsid w:val="00BC5176"/>
    <w:rsid w:val="00BC67F4"/>
    <w:rsid w:val="00BD6D59"/>
    <w:rsid w:val="00BF00AF"/>
    <w:rsid w:val="00BF533A"/>
    <w:rsid w:val="00C01E6B"/>
    <w:rsid w:val="00C14D08"/>
    <w:rsid w:val="00C15873"/>
    <w:rsid w:val="00C212A6"/>
    <w:rsid w:val="00C370B4"/>
    <w:rsid w:val="00C41886"/>
    <w:rsid w:val="00C47FD5"/>
    <w:rsid w:val="00C52BD3"/>
    <w:rsid w:val="00C576DB"/>
    <w:rsid w:val="00C62C07"/>
    <w:rsid w:val="00C66A0A"/>
    <w:rsid w:val="00C728A4"/>
    <w:rsid w:val="00CA4F2D"/>
    <w:rsid w:val="00CA594F"/>
    <w:rsid w:val="00CC0A80"/>
    <w:rsid w:val="00CC66D4"/>
    <w:rsid w:val="00CF400C"/>
    <w:rsid w:val="00CF722A"/>
    <w:rsid w:val="00D0037C"/>
    <w:rsid w:val="00D031CF"/>
    <w:rsid w:val="00D0586A"/>
    <w:rsid w:val="00D254C2"/>
    <w:rsid w:val="00D43F42"/>
    <w:rsid w:val="00D46000"/>
    <w:rsid w:val="00D4606F"/>
    <w:rsid w:val="00D4665E"/>
    <w:rsid w:val="00D46C9D"/>
    <w:rsid w:val="00D567AC"/>
    <w:rsid w:val="00D66524"/>
    <w:rsid w:val="00D72D0E"/>
    <w:rsid w:val="00D75303"/>
    <w:rsid w:val="00D7696A"/>
    <w:rsid w:val="00D94FA3"/>
    <w:rsid w:val="00D976C9"/>
    <w:rsid w:val="00DB03DE"/>
    <w:rsid w:val="00DB04A6"/>
    <w:rsid w:val="00DB3598"/>
    <w:rsid w:val="00DF0225"/>
    <w:rsid w:val="00E01B65"/>
    <w:rsid w:val="00E07334"/>
    <w:rsid w:val="00E1614E"/>
    <w:rsid w:val="00E275A5"/>
    <w:rsid w:val="00E32E25"/>
    <w:rsid w:val="00E36E17"/>
    <w:rsid w:val="00E45A1C"/>
    <w:rsid w:val="00E53921"/>
    <w:rsid w:val="00E64F1C"/>
    <w:rsid w:val="00E655E9"/>
    <w:rsid w:val="00E663ED"/>
    <w:rsid w:val="00E71C01"/>
    <w:rsid w:val="00E72E84"/>
    <w:rsid w:val="00E82DDE"/>
    <w:rsid w:val="00E90339"/>
    <w:rsid w:val="00EA02B2"/>
    <w:rsid w:val="00EA340C"/>
    <w:rsid w:val="00EA5323"/>
    <w:rsid w:val="00EB053C"/>
    <w:rsid w:val="00EB3E47"/>
    <w:rsid w:val="00EB5879"/>
    <w:rsid w:val="00EC7CC1"/>
    <w:rsid w:val="00ED678F"/>
    <w:rsid w:val="00F03582"/>
    <w:rsid w:val="00F07905"/>
    <w:rsid w:val="00F108DE"/>
    <w:rsid w:val="00F15EC2"/>
    <w:rsid w:val="00F2341F"/>
    <w:rsid w:val="00F257FF"/>
    <w:rsid w:val="00F269EC"/>
    <w:rsid w:val="00F417CD"/>
    <w:rsid w:val="00F4624F"/>
    <w:rsid w:val="00F47FE2"/>
    <w:rsid w:val="00F526E1"/>
    <w:rsid w:val="00F531ED"/>
    <w:rsid w:val="00F5653D"/>
    <w:rsid w:val="00F56679"/>
    <w:rsid w:val="00F56DFD"/>
    <w:rsid w:val="00F61D32"/>
    <w:rsid w:val="00F63156"/>
    <w:rsid w:val="00F63B69"/>
    <w:rsid w:val="00F66E56"/>
    <w:rsid w:val="00F677A0"/>
    <w:rsid w:val="00F742D3"/>
    <w:rsid w:val="00F77DB0"/>
    <w:rsid w:val="00F92271"/>
    <w:rsid w:val="00FA09B4"/>
    <w:rsid w:val="00FA3419"/>
    <w:rsid w:val="00FB02EF"/>
    <w:rsid w:val="00FB5CD6"/>
    <w:rsid w:val="00FB63FC"/>
    <w:rsid w:val="00FC0A50"/>
    <w:rsid w:val="00FC4260"/>
    <w:rsid w:val="00FC6E1A"/>
    <w:rsid w:val="00FC7E98"/>
    <w:rsid w:val="00FD9204"/>
    <w:rsid w:val="00FF2343"/>
    <w:rsid w:val="021B4BD9"/>
    <w:rsid w:val="0289D19F"/>
    <w:rsid w:val="02A87710"/>
    <w:rsid w:val="02F43826"/>
    <w:rsid w:val="031B8EDE"/>
    <w:rsid w:val="03761D72"/>
    <w:rsid w:val="03E02940"/>
    <w:rsid w:val="03F12DFD"/>
    <w:rsid w:val="04900887"/>
    <w:rsid w:val="04915DBC"/>
    <w:rsid w:val="0552B543"/>
    <w:rsid w:val="057BDDF4"/>
    <w:rsid w:val="058F9258"/>
    <w:rsid w:val="059DD255"/>
    <w:rsid w:val="05E9BF32"/>
    <w:rsid w:val="06939E9B"/>
    <w:rsid w:val="0699938F"/>
    <w:rsid w:val="0717CA02"/>
    <w:rsid w:val="07188F68"/>
    <w:rsid w:val="07322BE7"/>
    <w:rsid w:val="075AEFF1"/>
    <w:rsid w:val="07723B21"/>
    <w:rsid w:val="07E85796"/>
    <w:rsid w:val="080CC67D"/>
    <w:rsid w:val="0847E434"/>
    <w:rsid w:val="085A95FC"/>
    <w:rsid w:val="085B0025"/>
    <w:rsid w:val="086F5682"/>
    <w:rsid w:val="088F2B52"/>
    <w:rsid w:val="0896732F"/>
    <w:rsid w:val="08C894E5"/>
    <w:rsid w:val="08E95951"/>
    <w:rsid w:val="0972FBDC"/>
    <w:rsid w:val="098427F7"/>
    <w:rsid w:val="09B679AA"/>
    <w:rsid w:val="09CB3F5D"/>
    <w:rsid w:val="09DC0EF1"/>
    <w:rsid w:val="0AE1452D"/>
    <w:rsid w:val="0B665C99"/>
    <w:rsid w:val="0BCFF34C"/>
    <w:rsid w:val="0BE8FABA"/>
    <w:rsid w:val="0C0A4E64"/>
    <w:rsid w:val="0C7CE2BD"/>
    <w:rsid w:val="0CE9FA04"/>
    <w:rsid w:val="0CEE1A6C"/>
    <w:rsid w:val="0D20FFAF"/>
    <w:rsid w:val="0D723947"/>
    <w:rsid w:val="0DBD4DEF"/>
    <w:rsid w:val="0DE4A9BA"/>
    <w:rsid w:val="0E1DDE1D"/>
    <w:rsid w:val="0E3E4696"/>
    <w:rsid w:val="0E858823"/>
    <w:rsid w:val="0EBCD010"/>
    <w:rsid w:val="0EE06F2C"/>
    <w:rsid w:val="0F0E9106"/>
    <w:rsid w:val="0FBCF514"/>
    <w:rsid w:val="0FEA88BC"/>
    <w:rsid w:val="102F41B0"/>
    <w:rsid w:val="104D48C7"/>
    <w:rsid w:val="107C6D12"/>
    <w:rsid w:val="109A1000"/>
    <w:rsid w:val="10D64A81"/>
    <w:rsid w:val="11557EDF"/>
    <w:rsid w:val="118CEC08"/>
    <w:rsid w:val="124631C8"/>
    <w:rsid w:val="127555DD"/>
    <w:rsid w:val="127A393F"/>
    <w:rsid w:val="130A9F97"/>
    <w:rsid w:val="139EB567"/>
    <w:rsid w:val="13A34922"/>
    <w:rsid w:val="13B3E04F"/>
    <w:rsid w:val="14110803"/>
    <w:rsid w:val="1478D4C0"/>
    <w:rsid w:val="14AE0029"/>
    <w:rsid w:val="1580C6E7"/>
    <w:rsid w:val="15CFEB9B"/>
    <w:rsid w:val="15D41D5C"/>
    <w:rsid w:val="1623D109"/>
    <w:rsid w:val="16BDDE21"/>
    <w:rsid w:val="16D0D632"/>
    <w:rsid w:val="16F386B9"/>
    <w:rsid w:val="16FB44F7"/>
    <w:rsid w:val="1712A5F3"/>
    <w:rsid w:val="17604DAB"/>
    <w:rsid w:val="17DACC2A"/>
    <w:rsid w:val="17F65305"/>
    <w:rsid w:val="18875172"/>
    <w:rsid w:val="18A0FA23"/>
    <w:rsid w:val="18A77A55"/>
    <w:rsid w:val="18E441CE"/>
    <w:rsid w:val="190A6996"/>
    <w:rsid w:val="19200A04"/>
    <w:rsid w:val="19331D86"/>
    <w:rsid w:val="19647CB9"/>
    <w:rsid w:val="1A446F0E"/>
    <w:rsid w:val="1B06F585"/>
    <w:rsid w:val="1B23A799"/>
    <w:rsid w:val="1B26A8AC"/>
    <w:rsid w:val="1B3E09A8"/>
    <w:rsid w:val="1B8467D1"/>
    <w:rsid w:val="1C413596"/>
    <w:rsid w:val="1CA2C5E6"/>
    <w:rsid w:val="1CD851EF"/>
    <w:rsid w:val="1D09BCB6"/>
    <w:rsid w:val="1D667146"/>
    <w:rsid w:val="1DB7B2F1"/>
    <w:rsid w:val="1EA87A52"/>
    <w:rsid w:val="1ECAD47E"/>
    <w:rsid w:val="1F1379F9"/>
    <w:rsid w:val="1F538352"/>
    <w:rsid w:val="1F5BA830"/>
    <w:rsid w:val="1F75D744"/>
    <w:rsid w:val="1F8EBBBB"/>
    <w:rsid w:val="209E1208"/>
    <w:rsid w:val="20BBB223"/>
    <w:rsid w:val="21710C0A"/>
    <w:rsid w:val="21C73AD4"/>
    <w:rsid w:val="21E74EB8"/>
    <w:rsid w:val="2231F25E"/>
    <w:rsid w:val="223B4D79"/>
    <w:rsid w:val="227A2095"/>
    <w:rsid w:val="229C91BC"/>
    <w:rsid w:val="22AC2CF0"/>
    <w:rsid w:val="22B9784F"/>
    <w:rsid w:val="23064E88"/>
    <w:rsid w:val="232E4845"/>
    <w:rsid w:val="242BFC93"/>
    <w:rsid w:val="25049D8A"/>
    <w:rsid w:val="2582BB7D"/>
    <w:rsid w:val="25899BDF"/>
    <w:rsid w:val="25B634CC"/>
    <w:rsid w:val="25EE1534"/>
    <w:rsid w:val="26184F9D"/>
    <w:rsid w:val="2629D764"/>
    <w:rsid w:val="26841553"/>
    <w:rsid w:val="2686C7C0"/>
    <w:rsid w:val="2690CF37"/>
    <w:rsid w:val="26957F13"/>
    <w:rsid w:val="269C81BF"/>
    <w:rsid w:val="27456CDA"/>
    <w:rsid w:val="274D91B8"/>
    <w:rsid w:val="2777D846"/>
    <w:rsid w:val="27BF295D"/>
    <w:rsid w:val="2831535C"/>
    <w:rsid w:val="289D753C"/>
    <w:rsid w:val="28A1E3DD"/>
    <w:rsid w:val="28A51315"/>
    <w:rsid w:val="29A631AC"/>
    <w:rsid w:val="29B0DFA1"/>
    <w:rsid w:val="2A8E7B44"/>
    <w:rsid w:val="2AB56D55"/>
    <w:rsid w:val="2AC8FA79"/>
    <w:rsid w:val="2B52F721"/>
    <w:rsid w:val="2B59FFDD"/>
    <w:rsid w:val="2B66087C"/>
    <w:rsid w:val="2BED1F85"/>
    <w:rsid w:val="2C08ECF9"/>
    <w:rsid w:val="2C4D7B3A"/>
    <w:rsid w:val="2C67153E"/>
    <w:rsid w:val="2CE0C6CB"/>
    <w:rsid w:val="2D4E2005"/>
    <w:rsid w:val="2D85D544"/>
    <w:rsid w:val="2D90C1BF"/>
    <w:rsid w:val="2F351B9E"/>
    <w:rsid w:val="2F77A49A"/>
    <w:rsid w:val="2FB216B1"/>
    <w:rsid w:val="2FB69AB0"/>
    <w:rsid w:val="3013BC5F"/>
    <w:rsid w:val="3018678D"/>
    <w:rsid w:val="302338FC"/>
    <w:rsid w:val="303C6541"/>
    <w:rsid w:val="30734DA5"/>
    <w:rsid w:val="307CA16B"/>
    <w:rsid w:val="31305542"/>
    <w:rsid w:val="319AACB5"/>
    <w:rsid w:val="31B98D85"/>
    <w:rsid w:val="321871CC"/>
    <w:rsid w:val="326432E2"/>
    <w:rsid w:val="32B4D934"/>
    <w:rsid w:val="32CBF895"/>
    <w:rsid w:val="330BED7B"/>
    <w:rsid w:val="3320DF4E"/>
    <w:rsid w:val="333348F4"/>
    <w:rsid w:val="3350084F"/>
    <w:rsid w:val="33C28D28"/>
    <w:rsid w:val="33D0433A"/>
    <w:rsid w:val="33EE8B03"/>
    <w:rsid w:val="3467C8F6"/>
    <w:rsid w:val="34C6712A"/>
    <w:rsid w:val="353C0858"/>
    <w:rsid w:val="3599F602"/>
    <w:rsid w:val="35A4A8C9"/>
    <w:rsid w:val="35DF0261"/>
    <w:rsid w:val="36BE59A0"/>
    <w:rsid w:val="36C4F0DE"/>
    <w:rsid w:val="375AEE94"/>
    <w:rsid w:val="37734210"/>
    <w:rsid w:val="377A0AFF"/>
    <w:rsid w:val="3796DA22"/>
    <w:rsid w:val="3819741C"/>
    <w:rsid w:val="38431510"/>
    <w:rsid w:val="38B66625"/>
    <w:rsid w:val="38F0DAC2"/>
    <w:rsid w:val="393B3A19"/>
    <w:rsid w:val="39AC6417"/>
    <w:rsid w:val="39B4E224"/>
    <w:rsid w:val="3A27AAB1"/>
    <w:rsid w:val="3A2ADB2C"/>
    <w:rsid w:val="3A5B1593"/>
    <w:rsid w:val="3AAE8668"/>
    <w:rsid w:val="3C464D5C"/>
    <w:rsid w:val="3C616D33"/>
    <w:rsid w:val="3C6F4F06"/>
    <w:rsid w:val="3CE8FD31"/>
    <w:rsid w:val="3CF5F35B"/>
    <w:rsid w:val="3CF6EA95"/>
    <w:rsid w:val="3D9EB075"/>
    <w:rsid w:val="3DA722F2"/>
    <w:rsid w:val="3DFBD85E"/>
    <w:rsid w:val="3E1964BC"/>
    <w:rsid w:val="3E785991"/>
    <w:rsid w:val="3F5D8C90"/>
    <w:rsid w:val="3F68AD7A"/>
    <w:rsid w:val="3F722BFE"/>
    <w:rsid w:val="400562A6"/>
    <w:rsid w:val="400D8784"/>
    <w:rsid w:val="402B56CB"/>
    <w:rsid w:val="406BD324"/>
    <w:rsid w:val="407039F9"/>
    <w:rsid w:val="40C1780A"/>
    <w:rsid w:val="40CA5717"/>
    <w:rsid w:val="40DA1909"/>
    <w:rsid w:val="4136401D"/>
    <w:rsid w:val="415A8137"/>
    <w:rsid w:val="416539EE"/>
    <w:rsid w:val="41A2E24B"/>
    <w:rsid w:val="41B0F6ED"/>
    <w:rsid w:val="424EF328"/>
    <w:rsid w:val="4263F0D6"/>
    <w:rsid w:val="42A630D1"/>
    <w:rsid w:val="43063CC8"/>
    <w:rsid w:val="43190E41"/>
    <w:rsid w:val="433D0368"/>
    <w:rsid w:val="43452846"/>
    <w:rsid w:val="4372FC4F"/>
    <w:rsid w:val="43B5649A"/>
    <w:rsid w:val="43BF8E5F"/>
    <w:rsid w:val="44207A3C"/>
    <w:rsid w:val="4464C07B"/>
    <w:rsid w:val="44BE5A96"/>
    <w:rsid w:val="4586CAA0"/>
    <w:rsid w:val="45D2A5BB"/>
    <w:rsid w:val="45D5F522"/>
    <w:rsid w:val="45DC5AA2"/>
    <w:rsid w:val="4694723D"/>
    <w:rsid w:val="469BC90C"/>
    <w:rsid w:val="46EECF77"/>
    <w:rsid w:val="4736BA0D"/>
    <w:rsid w:val="473761F9"/>
    <w:rsid w:val="47F5C9AC"/>
    <w:rsid w:val="4817814B"/>
    <w:rsid w:val="483651B1"/>
    <w:rsid w:val="487878A0"/>
    <w:rsid w:val="48E99830"/>
    <w:rsid w:val="496CFEE4"/>
    <w:rsid w:val="4A2CEA00"/>
    <w:rsid w:val="4A5E52D0"/>
    <w:rsid w:val="4A5E6D08"/>
    <w:rsid w:val="4A918699"/>
    <w:rsid w:val="4AFB555E"/>
    <w:rsid w:val="4B1E55C3"/>
    <w:rsid w:val="4B2D6A6E"/>
    <w:rsid w:val="4B70F17C"/>
    <w:rsid w:val="4BF81041"/>
    <w:rsid w:val="4C0C1837"/>
    <w:rsid w:val="4C2FE0F3"/>
    <w:rsid w:val="4C9C58F8"/>
    <w:rsid w:val="4CEF945F"/>
    <w:rsid w:val="4D16511A"/>
    <w:rsid w:val="4D1FD13C"/>
    <w:rsid w:val="4E460098"/>
    <w:rsid w:val="4E92C768"/>
    <w:rsid w:val="4EFAC6F3"/>
    <w:rsid w:val="4F4215D2"/>
    <w:rsid w:val="4F479D90"/>
    <w:rsid w:val="4FB0005C"/>
    <w:rsid w:val="502E97C9"/>
    <w:rsid w:val="504CEF85"/>
    <w:rsid w:val="50B3AF35"/>
    <w:rsid w:val="50E36F3E"/>
    <w:rsid w:val="51178402"/>
    <w:rsid w:val="514B34F1"/>
    <w:rsid w:val="51714377"/>
    <w:rsid w:val="51BB1577"/>
    <w:rsid w:val="520C8C78"/>
    <w:rsid w:val="52AB511C"/>
    <w:rsid w:val="52B33EA2"/>
    <w:rsid w:val="53522809"/>
    <w:rsid w:val="5366388B"/>
    <w:rsid w:val="53B0178E"/>
    <w:rsid w:val="53CD7257"/>
    <w:rsid w:val="53CF4EEA"/>
    <w:rsid w:val="54A605EF"/>
    <w:rsid w:val="54F3FFB1"/>
    <w:rsid w:val="54F846E7"/>
    <w:rsid w:val="55200DCA"/>
    <w:rsid w:val="5551C273"/>
    <w:rsid w:val="55872058"/>
    <w:rsid w:val="5592CB89"/>
    <w:rsid w:val="55FAA860"/>
    <w:rsid w:val="56228D59"/>
    <w:rsid w:val="568E869A"/>
    <w:rsid w:val="56F90DD9"/>
    <w:rsid w:val="5700FB5F"/>
    <w:rsid w:val="572E9BEA"/>
    <w:rsid w:val="5741C36E"/>
    <w:rsid w:val="578FE070"/>
    <w:rsid w:val="5856FAF7"/>
    <w:rsid w:val="58D26469"/>
    <w:rsid w:val="58FE0CAA"/>
    <w:rsid w:val="58FFE215"/>
    <w:rsid w:val="598D8EC3"/>
    <w:rsid w:val="5A02A7D1"/>
    <w:rsid w:val="5A0630B5"/>
    <w:rsid w:val="5A179E5D"/>
    <w:rsid w:val="5A8D140B"/>
    <w:rsid w:val="5AAA04AB"/>
    <w:rsid w:val="5AE0A98F"/>
    <w:rsid w:val="5B0373CA"/>
    <w:rsid w:val="5C05A475"/>
    <w:rsid w:val="5C11D7EE"/>
    <w:rsid w:val="5C265F4E"/>
    <w:rsid w:val="5C744FFC"/>
    <w:rsid w:val="5C762468"/>
    <w:rsid w:val="5C9F442B"/>
    <w:rsid w:val="5CC2EF9C"/>
    <w:rsid w:val="5CD1BAB8"/>
    <w:rsid w:val="5D01373F"/>
    <w:rsid w:val="5D2C74E4"/>
    <w:rsid w:val="5D4F3F1F"/>
    <w:rsid w:val="5E31946A"/>
    <w:rsid w:val="5E741D7B"/>
    <w:rsid w:val="5F3EA08B"/>
    <w:rsid w:val="5F55FB3C"/>
    <w:rsid w:val="5F803855"/>
    <w:rsid w:val="608571B5"/>
    <w:rsid w:val="608F6C07"/>
    <w:rsid w:val="60FC5D9A"/>
    <w:rsid w:val="6169352C"/>
    <w:rsid w:val="617AA2D4"/>
    <w:rsid w:val="617AC20E"/>
    <w:rsid w:val="61CC5BC5"/>
    <w:rsid w:val="61F89A91"/>
    <w:rsid w:val="624D2E28"/>
    <w:rsid w:val="625455DD"/>
    <w:rsid w:val="6273E1C6"/>
    <w:rsid w:val="62D41C16"/>
    <w:rsid w:val="62DA809D"/>
    <w:rsid w:val="62E3FCD7"/>
    <w:rsid w:val="62FC808F"/>
    <w:rsid w:val="63984EAA"/>
    <w:rsid w:val="63C0A259"/>
    <w:rsid w:val="6450E6F1"/>
    <w:rsid w:val="6451E217"/>
    <w:rsid w:val="64771664"/>
    <w:rsid w:val="653EF5FA"/>
    <w:rsid w:val="6556E0DA"/>
    <w:rsid w:val="656FCA35"/>
    <w:rsid w:val="663822E2"/>
    <w:rsid w:val="66566D4C"/>
    <w:rsid w:val="666A0EB0"/>
    <w:rsid w:val="6676888A"/>
    <w:rsid w:val="668DEB8B"/>
    <w:rsid w:val="66910715"/>
    <w:rsid w:val="66D6B319"/>
    <w:rsid w:val="676192F7"/>
    <w:rsid w:val="6764B0C0"/>
    <w:rsid w:val="6781A385"/>
    <w:rsid w:val="67AC9C8B"/>
    <w:rsid w:val="67B417B9"/>
    <w:rsid w:val="6813AF19"/>
    <w:rsid w:val="6833A626"/>
    <w:rsid w:val="683C2ACE"/>
    <w:rsid w:val="69230566"/>
    <w:rsid w:val="69486CEC"/>
    <w:rsid w:val="6990D927"/>
    <w:rsid w:val="69B64E2A"/>
    <w:rsid w:val="6A0B5100"/>
    <w:rsid w:val="6A118258"/>
    <w:rsid w:val="6A19162D"/>
    <w:rsid w:val="6A8832E7"/>
    <w:rsid w:val="6ACDD777"/>
    <w:rsid w:val="6AFF5BA3"/>
    <w:rsid w:val="6B183C50"/>
    <w:rsid w:val="6BC6225E"/>
    <w:rsid w:val="6BD86DC3"/>
    <w:rsid w:val="6C1157A2"/>
    <w:rsid w:val="6C9ED20C"/>
    <w:rsid w:val="6D292D50"/>
    <w:rsid w:val="6D3008A2"/>
    <w:rsid w:val="6DA75826"/>
    <w:rsid w:val="6E0DF0AB"/>
    <w:rsid w:val="6E253EDD"/>
    <w:rsid w:val="6E3FFD7F"/>
    <w:rsid w:val="6E934A36"/>
    <w:rsid w:val="6EBFB0C6"/>
    <w:rsid w:val="6ED52654"/>
    <w:rsid w:val="6F3CFB54"/>
    <w:rsid w:val="6FA37F3C"/>
    <w:rsid w:val="700AAE70"/>
    <w:rsid w:val="704A9B23"/>
    <w:rsid w:val="70A4D912"/>
    <w:rsid w:val="70FA9617"/>
    <w:rsid w:val="71A6C6D2"/>
    <w:rsid w:val="71BB4484"/>
    <w:rsid w:val="71D47296"/>
    <w:rsid w:val="7238EEBE"/>
    <w:rsid w:val="72C6FFE9"/>
    <w:rsid w:val="72C92710"/>
    <w:rsid w:val="735CD8FD"/>
    <w:rsid w:val="73BA20CC"/>
    <w:rsid w:val="73D4BF1F"/>
    <w:rsid w:val="7413030B"/>
    <w:rsid w:val="747283AE"/>
    <w:rsid w:val="74B0E2B4"/>
    <w:rsid w:val="74DD6866"/>
    <w:rsid w:val="74F23221"/>
    <w:rsid w:val="754467D8"/>
    <w:rsid w:val="754E4CA3"/>
    <w:rsid w:val="755BC8D4"/>
    <w:rsid w:val="75633ED1"/>
    <w:rsid w:val="760AC8A2"/>
    <w:rsid w:val="76D7F351"/>
    <w:rsid w:val="77C3AF34"/>
    <w:rsid w:val="793000A9"/>
    <w:rsid w:val="79313925"/>
    <w:rsid w:val="79F952D0"/>
    <w:rsid w:val="7A17D8FB"/>
    <w:rsid w:val="7A43FCBB"/>
    <w:rsid w:val="7ADE39C5"/>
    <w:rsid w:val="7AE631E3"/>
    <w:rsid w:val="7B7A25EC"/>
    <w:rsid w:val="7B896C43"/>
    <w:rsid w:val="7B914F5B"/>
    <w:rsid w:val="7B93A82E"/>
    <w:rsid w:val="7BDFD104"/>
    <w:rsid w:val="7C09A136"/>
    <w:rsid w:val="7DC8AB27"/>
    <w:rsid w:val="7E5F6E0D"/>
    <w:rsid w:val="7EBAE70C"/>
    <w:rsid w:val="7F061C3D"/>
    <w:rsid w:val="7F1264EB"/>
    <w:rsid w:val="7F4408F5"/>
    <w:rsid w:val="7FBC9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94C1"/>
  <w15:docId w15:val="{0EBB2895-8E24-6C49-8787-7FA8E58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3E"/>
    <w:pPr>
      <w:spacing w:after="109" w:line="25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7F7F7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7060E2"/>
    <w:pPr>
      <w:keepNext/>
      <w:keepLines/>
      <w:spacing w:after="3" w:line="259" w:lineRule="auto"/>
      <w:ind w:left="730" w:hanging="10"/>
      <w:outlineLvl w:val="1"/>
    </w:pPr>
    <w:rPr>
      <w:rFonts w:ascii="Calibri" w:eastAsia="Calibri" w:hAnsi="Calibri" w:cs="Calibri"/>
      <w:b/>
      <w:color w:val="7F7F7F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730" w:hanging="10"/>
      <w:outlineLvl w:val="2"/>
    </w:pPr>
    <w:rPr>
      <w:rFonts w:ascii="Calibri" w:eastAsia="Calibri" w:hAnsi="Calibri" w:cs="Calibri"/>
      <w:b/>
      <w:color w:val="7F7F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9C5"/>
    <w:pPr>
      <w:keepNext/>
      <w:keepLines/>
      <w:spacing w:before="40" w:after="0" w:line="259" w:lineRule="auto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7F7F7F"/>
      <w:sz w:val="32"/>
    </w:rPr>
  </w:style>
  <w:style w:type="character" w:customStyle="1" w:styleId="Heading2Char">
    <w:name w:val="Heading 2 Char"/>
    <w:link w:val="Heading2"/>
    <w:uiPriority w:val="9"/>
    <w:rsid w:val="007060E2"/>
    <w:rPr>
      <w:rFonts w:ascii="Calibri" w:eastAsia="Calibri" w:hAnsi="Calibri" w:cs="Calibri"/>
      <w:b/>
      <w:color w:val="7F7F7F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F7F7F"/>
      <w:sz w:val="40"/>
    </w:rPr>
  </w:style>
  <w:style w:type="paragraph" w:styleId="TOC1">
    <w:name w:val="toc 1"/>
    <w:hidden/>
    <w:uiPriority w:val="39"/>
    <w:pPr>
      <w:spacing w:before="120" w:line="250" w:lineRule="auto"/>
      <w:ind w:hanging="10"/>
    </w:pPr>
    <w:rPr>
      <w:rFonts w:eastAsia="Calibri" w:cstheme="minorHAnsi"/>
      <w:b/>
      <w:bCs/>
      <w:i/>
      <w:iCs/>
      <w:color w:val="000000"/>
    </w:rPr>
  </w:style>
  <w:style w:type="table" w:customStyle="1" w:styleId="TableGrid1">
    <w:name w:val="Table Grid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F5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1F5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12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60E2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47AB6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47AB6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7AB6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7AB6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7AB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7AB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7AB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7AB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7AB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7AB6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767171" w:themeColor="background2" w:themeShade="80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B6"/>
    <w:rPr>
      <w:rFonts w:eastAsiaTheme="majorEastAsia" w:cstheme="majorBidi"/>
      <w:b/>
      <w:color w:val="767171" w:themeColor="background2" w:themeShade="80"/>
      <w:spacing w:val="-10"/>
      <w:kern w:val="28"/>
      <w:szCs w:val="56"/>
    </w:rPr>
  </w:style>
  <w:style w:type="character" w:customStyle="1" w:styleId="apple-converted-space">
    <w:name w:val="apple-converted-space"/>
    <w:basedOn w:val="DefaultParagraphFont"/>
    <w:rsid w:val="00643737"/>
  </w:style>
  <w:style w:type="paragraph" w:customStyle="1" w:styleId="KMicroText">
    <w:name w:val="KMicro Text"/>
    <w:basedOn w:val="Normal"/>
    <w:link w:val="KMicroTextChar"/>
    <w:qFormat/>
    <w:rsid w:val="000431EA"/>
    <w:pPr>
      <w:spacing w:after="120" w:line="240" w:lineRule="auto"/>
      <w:ind w:left="0" w:firstLine="0"/>
    </w:pPr>
    <w:rPr>
      <w:rFonts w:eastAsia="Times New Roman" w:cs="Times New Roman"/>
      <w:color w:val="auto"/>
      <w:kern w:val="0"/>
      <w:szCs w:val="22"/>
      <w:lang w:val="en-GB" w:eastAsia="en-GB"/>
      <w14:ligatures w14:val="none"/>
    </w:rPr>
  </w:style>
  <w:style w:type="character" w:customStyle="1" w:styleId="KMicroTextChar">
    <w:name w:val="KMicro Text Char"/>
    <w:basedOn w:val="DefaultParagraphFont"/>
    <w:link w:val="KMicroText"/>
    <w:rsid w:val="000431EA"/>
    <w:rPr>
      <w:rFonts w:ascii="Calibri" w:eastAsia="Times New Roman" w:hAnsi="Calibri" w:cs="Times New Roman"/>
      <w:kern w:val="0"/>
      <w:sz w:val="22"/>
      <w:szCs w:val="22"/>
      <w:lang w:val="en-GB" w:eastAsia="en-GB"/>
      <w14:ligatures w14:val="none"/>
    </w:rPr>
  </w:style>
  <w:style w:type="numbering" w:customStyle="1" w:styleId="CurrentList1">
    <w:name w:val="Current List1"/>
    <w:uiPriority w:val="99"/>
    <w:rsid w:val="001D0761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3859C5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BB"/>
    <w:rPr>
      <w:rFonts w:ascii="Calibri" w:eastAsia="Calibri" w:hAnsi="Calibri" w:cs="Calibri"/>
      <w:color w:val="000000"/>
      <w:sz w:val="22"/>
    </w:rPr>
  </w:style>
  <w:style w:type="paragraph" w:customStyle="1" w:styleId="alert-title">
    <w:name w:val="alert-title"/>
    <w:basedOn w:val="Normal"/>
    <w:rsid w:val="001667B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1667BE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48B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8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08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3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E07334"/>
  </w:style>
  <w:style w:type="character" w:customStyle="1" w:styleId="w">
    <w:name w:val="w"/>
    <w:basedOn w:val="DefaultParagraphFont"/>
    <w:rsid w:val="00E07334"/>
  </w:style>
  <w:style w:type="character" w:customStyle="1" w:styleId="nt">
    <w:name w:val="nt"/>
    <w:basedOn w:val="DefaultParagraphFont"/>
    <w:rsid w:val="00E07334"/>
  </w:style>
  <w:style w:type="character" w:customStyle="1" w:styleId="nx">
    <w:name w:val="nx"/>
    <w:basedOn w:val="DefaultParagraphFont"/>
    <w:rsid w:val="00E07334"/>
  </w:style>
  <w:style w:type="paragraph" w:customStyle="1" w:styleId="paragraph">
    <w:name w:val="paragraph"/>
    <w:basedOn w:val="Normal"/>
    <w:rsid w:val="007B7F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7B7F07"/>
  </w:style>
  <w:style w:type="character" w:customStyle="1" w:styleId="hljs-string">
    <w:name w:val="hljs-string"/>
    <w:basedOn w:val="DefaultParagraphFont"/>
    <w:rsid w:val="009A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3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portal.azure.co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7BF27E3754040AA66ECE29CC89641" ma:contentTypeVersion="6" ma:contentTypeDescription="Create a new document." ma:contentTypeScope="" ma:versionID="0e86e05ce3893c15aea71b01b7c47e6e">
  <xsd:schema xmlns:xsd="http://www.w3.org/2001/XMLSchema" xmlns:xs="http://www.w3.org/2001/XMLSchema" xmlns:p="http://schemas.microsoft.com/office/2006/metadata/properties" xmlns:ns2="023faa6a-5b83-4b20-ad4d-daf2c1c1a579" xmlns:ns3="c40ae0c1-a87c-453f-a9a0-32b57f09aef7" targetNamespace="http://schemas.microsoft.com/office/2006/metadata/properties" ma:root="true" ma:fieldsID="648db4870c22f97947233d9f791d4784" ns2:_="" ns3:_="">
    <xsd:import namespace="023faa6a-5b83-4b20-ad4d-daf2c1c1a579"/>
    <xsd:import namespace="c40ae0c1-a87c-453f-a9a0-32b57f09a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aa6a-5b83-4b20-ad4d-daf2c1c1a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ae0c1-a87c-453f-a9a0-32b57f09ae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A8E773-1346-4EDD-9266-DF22FAA732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C40D7-4374-4C4C-AEEE-17E86344B6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50AA52-D521-4C3D-A928-FAB631B97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aa6a-5b83-4b20-ad4d-daf2c1c1a579"/>
    <ds:schemaRef ds:uri="c40ae0c1-a87c-453f-a9a0-32b57f09a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26E4CB-8EEF-4C74-B307-403372DCA2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Hanley</dc:creator>
  <cp:keywords/>
  <cp:lastModifiedBy>Ian Hanley</cp:lastModifiedBy>
  <cp:revision>52</cp:revision>
  <cp:lastPrinted>2023-11-25T00:51:00Z</cp:lastPrinted>
  <dcterms:created xsi:type="dcterms:W3CDTF">2025-04-25T17:28:00Z</dcterms:created>
  <dcterms:modified xsi:type="dcterms:W3CDTF">2025-04-28T13:18:00Z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0x010100A467BF27E3754040AA66ECE29CC89641</vt:lpwstr>
  </property>
</Properties>
</file>