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6F243" w14:textId="57496C0F" w:rsidR="00B81396" w:rsidRDefault="00CD7740">
      <w:pPr>
        <w:rPr>
          <w:sz w:val="20"/>
          <w:szCs w:val="20"/>
        </w:rPr>
      </w:pPr>
      <w:r w:rsidRPr="00CD7740">
        <w:rPr>
          <w:rStyle w:val="Heading1Char"/>
        </w:rPr>
        <w:t>THE BEST WEBSITE IN THE WORLD</w:t>
      </w:r>
      <w:r w:rsidRPr="00CD7740">
        <w:rPr>
          <w:rStyle w:val="Heading1Char"/>
        </w:rPr>
        <w:br/>
      </w:r>
      <w:r>
        <w:rPr>
          <w:sz w:val="28"/>
          <w:szCs w:val="28"/>
        </w:rPr>
        <w:t>We will help you achieve your goals</w:t>
      </w:r>
      <w:r>
        <w:rPr>
          <w:sz w:val="28"/>
          <w:szCs w:val="28"/>
        </w:rPr>
        <w:br/>
      </w:r>
      <w:r>
        <w:rPr>
          <w:sz w:val="20"/>
          <w:szCs w:val="20"/>
        </w:rPr>
        <w:t>This is the Terms and Conditions</w:t>
      </w:r>
    </w:p>
    <w:p w14:paraId="7477EB75" w14:textId="77777777" w:rsidR="005A069A" w:rsidRPr="005A069A" w:rsidRDefault="005A069A" w:rsidP="005A069A">
      <w:pPr>
        <w:rPr>
          <w:sz w:val="20"/>
          <w:szCs w:val="20"/>
        </w:rPr>
      </w:pPr>
      <w:r w:rsidRPr="005A069A">
        <w:rPr>
          <w:sz w:val="20"/>
          <w:szCs w:val="20"/>
        </w:rPr>
        <w:t xml:space="preserve">I'll do a fresh audit of both sites right </w:t>
      </w:r>
      <w:proofErr w:type="spellStart"/>
      <w:proofErr w:type="gramStart"/>
      <w:r w:rsidRPr="005A069A">
        <w:rPr>
          <w:sz w:val="20"/>
          <w:szCs w:val="20"/>
        </w:rPr>
        <w:t>now.Good</w:t>
      </w:r>
      <w:proofErr w:type="spellEnd"/>
      <w:proofErr w:type="gramEnd"/>
      <w:r w:rsidRPr="005A069A">
        <w:rPr>
          <w:sz w:val="20"/>
          <w:szCs w:val="20"/>
        </w:rPr>
        <w:t xml:space="preserve">, both load and render server-side now — that's a big improvement from the canvas-rendering problem you had earlier. Let me check a couple of inner tool pages and the technical SEO files to see how deep the structure </w:t>
      </w:r>
      <w:proofErr w:type="spellStart"/>
      <w:proofErr w:type="gramStart"/>
      <w:r w:rsidRPr="005A069A">
        <w:rPr>
          <w:sz w:val="20"/>
          <w:szCs w:val="20"/>
        </w:rPr>
        <w:t>goes.This</w:t>
      </w:r>
      <w:proofErr w:type="spellEnd"/>
      <w:proofErr w:type="gramEnd"/>
      <w:r w:rsidRPr="005A069A">
        <w:rPr>
          <w:sz w:val="20"/>
          <w:szCs w:val="20"/>
        </w:rPr>
        <w:t xml:space="preserve"> is solid — canonical tag, unique meta description/title, breadcrumbs, FAQ content, related-tools internal linking. Let me check sitemap, robots.txt, and structured data </w:t>
      </w:r>
      <w:proofErr w:type="spellStart"/>
      <w:proofErr w:type="gramStart"/>
      <w:r w:rsidRPr="005A069A">
        <w:rPr>
          <w:sz w:val="20"/>
          <w:szCs w:val="20"/>
        </w:rPr>
        <w:t>presence.My</w:t>
      </w:r>
      <w:proofErr w:type="spellEnd"/>
      <w:proofErr w:type="gramEnd"/>
      <w:r w:rsidRPr="005A069A">
        <w:rPr>
          <w:sz w:val="20"/>
          <w:szCs w:val="20"/>
        </w:rPr>
        <w:t xml:space="preserve"> sandbox can't reach it directly — I'll use </w:t>
      </w:r>
      <w:proofErr w:type="spellStart"/>
      <w:r w:rsidRPr="005A069A">
        <w:rPr>
          <w:sz w:val="20"/>
          <w:szCs w:val="20"/>
        </w:rPr>
        <w:t>web_fetch</w:t>
      </w:r>
      <w:proofErr w:type="spellEnd"/>
      <w:r w:rsidRPr="005A069A">
        <w:rPr>
          <w:sz w:val="20"/>
          <w:szCs w:val="20"/>
        </w:rPr>
        <w:t xml:space="preserve"> </w:t>
      </w:r>
      <w:proofErr w:type="spellStart"/>
      <w:proofErr w:type="gramStart"/>
      <w:r w:rsidRPr="005A069A">
        <w:rPr>
          <w:sz w:val="20"/>
          <w:szCs w:val="20"/>
        </w:rPr>
        <w:t>instead.That</w:t>
      </w:r>
      <w:proofErr w:type="spellEnd"/>
      <w:proofErr w:type="gramEnd"/>
      <w:r w:rsidRPr="005A069A">
        <w:rPr>
          <w:sz w:val="20"/>
          <w:szCs w:val="20"/>
        </w:rPr>
        <w:t xml:space="preserve"> search didn't surface your sitemap directly — not unexpected given the site is new and unindexed. I have enough from direct page fetches to give you a grounded audit instead of guessing at things I can't verify (like Search Console index status, which only you can see). Let me check Google's current indexing of the domains </w:t>
      </w:r>
      <w:proofErr w:type="spellStart"/>
      <w:proofErr w:type="gramStart"/>
      <w:r w:rsidRPr="005A069A">
        <w:rPr>
          <w:sz w:val="20"/>
          <w:szCs w:val="20"/>
        </w:rPr>
        <w:t>directly.That</w:t>
      </w:r>
      <w:proofErr w:type="spellEnd"/>
      <w:proofErr w:type="gramEnd"/>
      <w:r w:rsidRPr="005A069A">
        <w:rPr>
          <w:sz w:val="20"/>
          <w:szCs w:val="20"/>
        </w:rPr>
        <w:t xml:space="preserve"> confirms it: zero presence in Google's index right now — none of the regular search results returned your domain at all, which lines up with the site being very new (published mid-June 2026). That's expected, not alarming, but it shapes my recommendations. Here's the audit.</w:t>
      </w:r>
    </w:p>
    <w:p w14:paraId="3790CC49" w14:textId="77777777" w:rsidR="005A069A" w:rsidRPr="005A069A" w:rsidRDefault="005A069A" w:rsidP="005A069A">
      <w:pPr>
        <w:rPr>
          <w:b/>
          <w:bCs/>
          <w:sz w:val="20"/>
          <w:szCs w:val="20"/>
        </w:rPr>
      </w:pPr>
      <w:r w:rsidRPr="005A069A">
        <w:rPr>
          <w:b/>
          <w:bCs/>
          <w:sz w:val="20"/>
          <w:szCs w:val="20"/>
        </w:rPr>
        <w:t>Quick state-of-the-site read</w:t>
      </w:r>
    </w:p>
    <w:p w14:paraId="48F9CBD5" w14:textId="77777777" w:rsidR="005A069A" w:rsidRPr="005A069A" w:rsidRDefault="005A069A" w:rsidP="005A069A">
      <w:pPr>
        <w:rPr>
          <w:sz w:val="20"/>
          <w:szCs w:val="20"/>
        </w:rPr>
      </w:pPr>
      <w:r w:rsidRPr="005A069A">
        <w:rPr>
          <w:sz w:val="20"/>
          <w:szCs w:val="20"/>
        </w:rPr>
        <w:t xml:space="preserve">The good news first: the migration to server-rendered Next.js clearly worked. Every page I pulled — homepage, toolbox hub, and a deep tool page — returned full HTML with real text, proper &lt;title&gt;, unique meta-description, canonical tags, Open Graph/Twitter cards, and breadcrumb navigation. That's the hard infrastructure problem solved. The standard calculator page </w:t>
      </w:r>
      <w:proofErr w:type="gramStart"/>
      <w:r w:rsidRPr="005A069A">
        <w:rPr>
          <w:sz w:val="20"/>
          <w:szCs w:val="20"/>
        </w:rPr>
        <w:t>in particular is</w:t>
      </w:r>
      <w:proofErr w:type="gramEnd"/>
      <w:r w:rsidRPr="005A069A">
        <w:rPr>
          <w:sz w:val="20"/>
          <w:szCs w:val="20"/>
        </w:rPr>
        <w:t xml:space="preserve"> doing a lot right: FAQ content, "why use this" copy, related-tools cross-links, semantic heading structure. That's the template to replicate everywhere.</w:t>
      </w:r>
    </w:p>
    <w:p w14:paraId="320D96E0" w14:textId="77777777" w:rsidR="005A069A" w:rsidRPr="005A069A" w:rsidRDefault="005A069A" w:rsidP="005A069A">
      <w:pPr>
        <w:rPr>
          <w:sz w:val="20"/>
          <w:szCs w:val="20"/>
        </w:rPr>
      </w:pPr>
      <w:r w:rsidRPr="005A069A">
        <w:rPr>
          <w:sz w:val="20"/>
          <w:szCs w:val="20"/>
        </w:rPr>
        <w:t xml:space="preserve">What's missing now isn't architecture, it's </w:t>
      </w:r>
      <w:r w:rsidRPr="005A069A">
        <w:rPr>
          <w:b/>
          <w:bCs/>
          <w:sz w:val="20"/>
          <w:szCs w:val="20"/>
        </w:rPr>
        <w:t>signals of trust and depth</w:t>
      </w:r>
      <w:r w:rsidRPr="005A069A">
        <w:rPr>
          <w:sz w:val="20"/>
          <w:szCs w:val="20"/>
        </w:rPr>
        <w:t xml:space="preserve"> — which is exactly what Google's ranking systems (and AdSense's approval reviewers) look for before they'll vouch for a new site.</w:t>
      </w:r>
    </w:p>
    <w:p w14:paraId="4E61E9D0" w14:textId="77777777" w:rsidR="005A069A" w:rsidRPr="005A069A" w:rsidRDefault="005A069A" w:rsidP="005A069A">
      <w:pPr>
        <w:rPr>
          <w:sz w:val="20"/>
          <w:szCs w:val="20"/>
        </w:rPr>
      </w:pPr>
      <w:r w:rsidRPr="005A069A">
        <w:rPr>
          <w:sz w:val="20"/>
          <w:szCs w:val="20"/>
        </w:rPr>
        <w:pict w14:anchorId="3E524042">
          <v:rect id="_x0000_i1031" style="width:0;height:1.5pt" o:hralign="center" o:hrstd="t" o:hr="t" fillcolor="#a0a0a0" stroked="f"/>
        </w:pict>
      </w:r>
    </w:p>
    <w:p w14:paraId="1D53B39F" w14:textId="77777777" w:rsidR="005A069A" w:rsidRPr="005A069A" w:rsidRDefault="005A069A" w:rsidP="005A069A">
      <w:pPr>
        <w:rPr>
          <w:b/>
          <w:bCs/>
          <w:sz w:val="20"/>
          <w:szCs w:val="20"/>
        </w:rPr>
      </w:pPr>
      <w:r w:rsidRPr="005A069A">
        <w:rPr>
          <w:b/>
          <w:bCs/>
          <w:sz w:val="20"/>
          <w:szCs w:val="20"/>
        </w:rPr>
        <w:t>1) Getting Google's approval (indexing + AdSense)</w:t>
      </w:r>
    </w:p>
    <w:p w14:paraId="2F1E932F" w14:textId="77777777" w:rsidR="005A069A" w:rsidRPr="005A069A" w:rsidRDefault="005A069A" w:rsidP="005A069A">
      <w:pPr>
        <w:rPr>
          <w:sz w:val="20"/>
          <w:szCs w:val="20"/>
        </w:rPr>
      </w:pPr>
      <w:r w:rsidRPr="005A069A">
        <w:rPr>
          <w:b/>
          <w:bCs/>
          <w:sz w:val="20"/>
          <w:szCs w:val="20"/>
        </w:rPr>
        <w:t>Submit and verify in Search Console properly, on both domains separately.</w:t>
      </w:r>
      <w:r w:rsidRPr="005A069A">
        <w:rPr>
          <w:sz w:val="20"/>
          <w:szCs w:val="20"/>
        </w:rPr>
        <w:t xml:space="preserve"> hilmost.net and hilmost-toolbox.hilmost.net are different verified properties in Search Console even though they're one brand — make sure both have a submitted sitemap and that you're checking the URL Inspection tool for actual indexed status, not just "submitted." Given the site only went live mid-June, partial indexing this week is completely normal; don't read silence as rejection yet.</w:t>
      </w:r>
    </w:p>
    <w:p w14:paraId="4301434C" w14:textId="77777777" w:rsidR="005A069A" w:rsidRPr="005A069A" w:rsidRDefault="005A069A" w:rsidP="005A069A">
      <w:pPr>
        <w:rPr>
          <w:sz w:val="20"/>
          <w:szCs w:val="20"/>
        </w:rPr>
      </w:pPr>
      <w:r w:rsidRPr="005A069A">
        <w:rPr>
          <w:b/>
          <w:bCs/>
          <w:sz w:val="20"/>
          <w:szCs w:val="20"/>
        </w:rPr>
        <w:t>Build out the "trust" pages AdSense and Google explicitly look for</w:t>
      </w:r>
      <w:r w:rsidRPr="005A069A">
        <w:rPr>
          <w:sz w:val="20"/>
          <w:szCs w:val="20"/>
        </w:rPr>
        <w:t xml:space="preserve">: a real About page with your name/background (you already have the bones of this — 15+ years in banking IT systems is a strong credibility story, use it), a substantive Contact mechanism beyond the obfuscated </w:t>
      </w:r>
      <w:proofErr w:type="spellStart"/>
      <w:r w:rsidRPr="005A069A">
        <w:rPr>
          <w:sz w:val="20"/>
          <w:szCs w:val="20"/>
        </w:rPr>
        <w:t>mailto</w:t>
      </w:r>
      <w:proofErr w:type="spellEnd"/>
      <w:r w:rsidRPr="005A069A">
        <w:rPr>
          <w:sz w:val="20"/>
          <w:szCs w:val="20"/>
        </w:rPr>
        <w:t xml:space="preserve">, and confirm Privacy/Terms/Cookie policies are genuinely complete (not boilerplate) since AdSense reviewers manually check these for thin or templated content. Sites under AdSense review also want </w:t>
      </w:r>
      <w:r w:rsidRPr="005A069A">
        <w:rPr>
          <w:b/>
          <w:bCs/>
          <w:sz w:val="20"/>
          <w:szCs w:val="20"/>
        </w:rPr>
        <w:t>enough indexed, original content per page</w:t>
      </w:r>
      <w:r w:rsidRPr="005A069A">
        <w:rPr>
          <w:sz w:val="20"/>
          <w:szCs w:val="20"/>
        </w:rPr>
        <w:t xml:space="preserve"> — a few of your tool pages (Word Unscrambler, MD5 Hash) likely need the same FAQ/explainer treatment as the Standard Calculator to avoid being "thin utility" pages with no unique text.</w:t>
      </w:r>
    </w:p>
    <w:p w14:paraId="227F908E" w14:textId="77777777" w:rsidR="005A069A" w:rsidRPr="005A069A" w:rsidRDefault="005A069A" w:rsidP="005A069A">
      <w:pPr>
        <w:rPr>
          <w:sz w:val="20"/>
          <w:szCs w:val="20"/>
        </w:rPr>
      </w:pPr>
      <w:r w:rsidRPr="005A069A">
        <w:rPr>
          <w:b/>
          <w:bCs/>
          <w:sz w:val="20"/>
          <w:szCs w:val="20"/>
        </w:rPr>
        <w:t>Fix internal linking gaps</w:t>
      </w:r>
      <w:r w:rsidRPr="005A069A">
        <w:rPr>
          <w:sz w:val="20"/>
          <w:szCs w:val="20"/>
        </w:rPr>
        <w:t>: I noticed Engineering, Foods, and Insurance subsidiary links go to # (dead anchors) instead of real pages or at least a "coming soon" page. Dead-end links and placeholder anchors are a small but real negative signal during manual quality review — either build minimal pages for these or remove them from primary nav until they exist.</w:t>
      </w:r>
    </w:p>
    <w:p w14:paraId="12D9582D" w14:textId="77777777" w:rsidR="005A069A" w:rsidRPr="005A069A" w:rsidRDefault="005A069A" w:rsidP="005A069A">
      <w:pPr>
        <w:rPr>
          <w:b/>
          <w:bCs/>
          <w:sz w:val="20"/>
          <w:szCs w:val="20"/>
        </w:rPr>
      </w:pPr>
      <w:r w:rsidRPr="005A069A">
        <w:rPr>
          <w:b/>
          <w:bCs/>
          <w:sz w:val="20"/>
          <w:szCs w:val="20"/>
        </w:rPr>
        <w:lastRenderedPageBreak/>
        <w:t>2) Increasing search visibility</w:t>
      </w:r>
    </w:p>
    <w:p w14:paraId="37187FDA" w14:textId="77777777" w:rsidR="005A069A" w:rsidRPr="005A069A" w:rsidRDefault="005A069A" w:rsidP="005A069A">
      <w:pPr>
        <w:rPr>
          <w:sz w:val="20"/>
          <w:szCs w:val="20"/>
        </w:rPr>
      </w:pPr>
      <w:r w:rsidRPr="005A069A">
        <w:rPr>
          <w:b/>
          <w:bCs/>
          <w:sz w:val="20"/>
          <w:szCs w:val="20"/>
        </w:rPr>
        <w:t>Go after long-tail, intent-specific queries per tool rather than competing on broad terms.</w:t>
      </w:r>
      <w:r w:rsidRPr="005A069A">
        <w:rPr>
          <w:sz w:val="20"/>
          <w:szCs w:val="20"/>
        </w:rPr>
        <w:t xml:space="preserve"> You're not going to outrank Calculator.net for "calculator," but a query like "scientific calculator with history tape" or "astrophysics equation solver online" has far less competition and your existing FAQ-style content is already structured well for it. Expand that FAQ pattern to every tool page — it's your strongest current SEO asset and it's inconsistent across tools right now.</w:t>
      </w:r>
    </w:p>
    <w:p w14:paraId="41EDAF4D" w14:textId="77777777" w:rsidR="005A069A" w:rsidRPr="005A069A" w:rsidRDefault="005A069A" w:rsidP="005A069A">
      <w:pPr>
        <w:rPr>
          <w:sz w:val="20"/>
          <w:szCs w:val="20"/>
        </w:rPr>
      </w:pPr>
      <w:r w:rsidRPr="005A069A">
        <w:rPr>
          <w:b/>
          <w:bCs/>
          <w:sz w:val="20"/>
          <w:szCs w:val="20"/>
        </w:rPr>
        <w:t>Add Schema.org structured data (JSON-LD)</w:t>
      </w:r>
      <w:r w:rsidRPr="005A069A">
        <w:rPr>
          <w:sz w:val="20"/>
          <w:szCs w:val="20"/>
        </w:rPr>
        <w:t xml:space="preserve"> — </w:t>
      </w:r>
      <w:proofErr w:type="spellStart"/>
      <w:r w:rsidRPr="005A069A">
        <w:rPr>
          <w:sz w:val="20"/>
          <w:szCs w:val="20"/>
        </w:rPr>
        <w:t>SoftwareApplication</w:t>
      </w:r>
      <w:proofErr w:type="spellEnd"/>
      <w:r w:rsidRPr="005A069A">
        <w:rPr>
          <w:sz w:val="20"/>
          <w:szCs w:val="20"/>
        </w:rPr>
        <w:t xml:space="preserve"> or </w:t>
      </w:r>
      <w:proofErr w:type="spellStart"/>
      <w:r w:rsidRPr="005A069A">
        <w:rPr>
          <w:sz w:val="20"/>
          <w:szCs w:val="20"/>
        </w:rPr>
        <w:t>WebApplication</w:t>
      </w:r>
      <w:proofErr w:type="spellEnd"/>
      <w:r w:rsidRPr="005A069A">
        <w:rPr>
          <w:sz w:val="20"/>
          <w:szCs w:val="20"/>
        </w:rPr>
        <w:t xml:space="preserve"> type for each calculator/tool, plus </w:t>
      </w:r>
      <w:proofErr w:type="spellStart"/>
      <w:r w:rsidRPr="005A069A">
        <w:rPr>
          <w:sz w:val="20"/>
          <w:szCs w:val="20"/>
        </w:rPr>
        <w:t>FAQPage</w:t>
      </w:r>
      <w:proofErr w:type="spellEnd"/>
      <w:r w:rsidRPr="005A069A">
        <w:rPr>
          <w:sz w:val="20"/>
          <w:szCs w:val="20"/>
        </w:rPr>
        <w:t xml:space="preserve"> schema wrapping the FAQs you already have written. This is free and you likely don't have it yet (the rendered HTML I see doesn't show schema markup); it's one of the highest-leverage SEO additions for a tools site because it can earn rich snippets (star-free, but eligible for FAQ dropdowns in search results) which dramatically increases click-through even at a low ranking position.</w:t>
      </w:r>
    </w:p>
    <w:p w14:paraId="566B0665" w14:textId="77777777" w:rsidR="005A069A" w:rsidRPr="005A069A" w:rsidRDefault="005A069A" w:rsidP="005A069A">
      <w:pPr>
        <w:rPr>
          <w:sz w:val="20"/>
          <w:szCs w:val="20"/>
        </w:rPr>
      </w:pPr>
      <w:r w:rsidRPr="005A069A">
        <w:rPr>
          <w:b/>
          <w:bCs/>
          <w:sz w:val="20"/>
          <w:szCs w:val="20"/>
        </w:rPr>
        <w:t>Build backlinks deliberately, since a brand-new domain has zero authority yet.</w:t>
      </w:r>
      <w:r w:rsidRPr="005A069A">
        <w:rPr>
          <w:sz w:val="20"/>
          <w:szCs w:val="20"/>
        </w:rPr>
        <w:t xml:space="preserve"> Submit the toolbox to free directories (</w:t>
      </w:r>
      <w:proofErr w:type="spellStart"/>
      <w:r w:rsidRPr="005A069A">
        <w:rPr>
          <w:sz w:val="20"/>
          <w:szCs w:val="20"/>
        </w:rPr>
        <w:t>AlternativeTo</w:t>
      </w:r>
      <w:proofErr w:type="spellEnd"/>
      <w:r w:rsidRPr="005A069A">
        <w:rPr>
          <w:sz w:val="20"/>
          <w:szCs w:val="20"/>
        </w:rPr>
        <w:t xml:space="preserve">, Product Hunt, </w:t>
      </w:r>
      <w:proofErr w:type="spellStart"/>
      <w:r w:rsidRPr="005A069A">
        <w:rPr>
          <w:sz w:val="20"/>
          <w:szCs w:val="20"/>
        </w:rPr>
        <w:t>SaaSHub</w:t>
      </w:r>
      <w:proofErr w:type="spellEnd"/>
      <w:r w:rsidRPr="005A069A">
        <w:rPr>
          <w:sz w:val="20"/>
          <w:szCs w:val="20"/>
        </w:rPr>
        <w:t>, free-tools listicles), and write 2-3 short blog/</w:t>
      </w:r>
      <w:proofErr w:type="gramStart"/>
      <w:r w:rsidRPr="005A069A">
        <w:rPr>
          <w:sz w:val="20"/>
          <w:szCs w:val="20"/>
        </w:rPr>
        <w:t>guide posts</w:t>
      </w:r>
      <w:proofErr w:type="gramEnd"/>
      <w:r w:rsidRPr="005A069A">
        <w:rPr>
          <w:sz w:val="20"/>
          <w:szCs w:val="20"/>
        </w:rPr>
        <w:t xml:space="preserve"> on hilmost.net that naturally link into specific toolbox calculators (e.g., "How compound interest actually works" linking to your Compound Interest Calculator). This also gives Google fresh, crawlable content signals beyond the utility pages themselves.</w:t>
      </w:r>
    </w:p>
    <w:p w14:paraId="62E14055" w14:textId="77777777" w:rsidR="005A069A" w:rsidRPr="005A069A" w:rsidRDefault="005A069A" w:rsidP="005A069A">
      <w:pPr>
        <w:rPr>
          <w:b/>
          <w:bCs/>
          <w:sz w:val="20"/>
          <w:szCs w:val="20"/>
        </w:rPr>
      </w:pPr>
      <w:r w:rsidRPr="005A069A">
        <w:rPr>
          <w:b/>
          <w:bCs/>
          <w:sz w:val="20"/>
          <w:szCs w:val="20"/>
        </w:rPr>
        <w:t>3) New categories / features to add</w:t>
      </w:r>
    </w:p>
    <w:p w14:paraId="766DEF71" w14:textId="77777777" w:rsidR="005A069A" w:rsidRPr="005A069A" w:rsidRDefault="005A069A" w:rsidP="005A069A">
      <w:pPr>
        <w:rPr>
          <w:sz w:val="20"/>
          <w:szCs w:val="20"/>
        </w:rPr>
      </w:pPr>
      <w:r w:rsidRPr="005A069A">
        <w:rPr>
          <w:sz w:val="20"/>
          <w:szCs w:val="20"/>
        </w:rPr>
        <w:t xml:space="preserve">Given where your traffic-driver tools already are (Finance and Converters are your deepest categories) and your own stated interest in </w:t>
      </w:r>
      <w:r w:rsidRPr="005A069A">
        <w:rPr>
          <w:b/>
          <w:bCs/>
          <w:sz w:val="20"/>
          <w:szCs w:val="20"/>
        </w:rPr>
        <w:t>self-improvement, mental well-being, conservation, and resource efficiency</w:t>
      </w:r>
      <w:r w:rsidRPr="005A069A">
        <w:rPr>
          <w:sz w:val="20"/>
          <w:szCs w:val="20"/>
        </w:rPr>
        <w:t>, three additions stand out as both on-brand and high search-volume:</w:t>
      </w:r>
    </w:p>
    <w:p w14:paraId="7287B7D6" w14:textId="77777777" w:rsidR="005A069A" w:rsidRPr="005A069A" w:rsidRDefault="005A069A" w:rsidP="005A069A">
      <w:pPr>
        <w:numPr>
          <w:ilvl w:val="0"/>
          <w:numId w:val="1"/>
        </w:numPr>
        <w:rPr>
          <w:sz w:val="20"/>
          <w:szCs w:val="20"/>
        </w:rPr>
      </w:pPr>
      <w:r w:rsidRPr="005A069A">
        <w:rPr>
          <w:b/>
          <w:bCs/>
          <w:sz w:val="20"/>
          <w:szCs w:val="20"/>
        </w:rPr>
        <w:t>Productivity/Self-Improvement category</w:t>
      </w:r>
      <w:r w:rsidRPr="005A069A">
        <w:rPr>
          <w:sz w:val="20"/>
          <w:szCs w:val="20"/>
        </w:rPr>
        <w:t xml:space="preserve"> — habit tracker, Pomodoro timer, goal-setting templates, a simple "life in weeks" visualizer. This connects directly to your Daily Wisdom/Stoic philosophy work and gives </w:t>
      </w:r>
      <w:proofErr w:type="spellStart"/>
      <w:r w:rsidRPr="005A069A">
        <w:rPr>
          <w:sz w:val="20"/>
          <w:szCs w:val="20"/>
        </w:rPr>
        <w:t>MindOS</w:t>
      </w:r>
      <w:proofErr w:type="spellEnd"/>
      <w:r w:rsidRPr="005A069A">
        <w:rPr>
          <w:sz w:val="20"/>
          <w:szCs w:val="20"/>
        </w:rPr>
        <w:t>-adjacent functionality a low-stakes testing ground inside the toolbox before it becomes its own app.</w:t>
      </w:r>
    </w:p>
    <w:p w14:paraId="5BA47B43" w14:textId="77777777" w:rsidR="005A069A" w:rsidRPr="005A069A" w:rsidRDefault="005A069A" w:rsidP="005A069A">
      <w:pPr>
        <w:numPr>
          <w:ilvl w:val="0"/>
          <w:numId w:val="1"/>
        </w:numPr>
        <w:rPr>
          <w:sz w:val="20"/>
          <w:szCs w:val="20"/>
        </w:rPr>
      </w:pPr>
      <w:r w:rsidRPr="005A069A">
        <w:rPr>
          <w:b/>
          <w:bCs/>
          <w:sz w:val="20"/>
          <w:szCs w:val="20"/>
        </w:rPr>
        <w:t>Sustainability/Conservation calculators</w:t>
      </w:r>
      <w:r w:rsidRPr="005A069A">
        <w:rPr>
          <w:sz w:val="20"/>
          <w:szCs w:val="20"/>
        </w:rPr>
        <w:t xml:space="preserve"> — carbon footprint calculator, energy cost/savings calculator (e.g., solar payback period), water usage calculator. These map onto your conservation/energy interests, have decent search volume, and are underserved compared to generic finance calculators.</w:t>
      </w:r>
    </w:p>
    <w:p w14:paraId="5019902E" w14:textId="77777777" w:rsidR="005A069A" w:rsidRPr="005A069A" w:rsidRDefault="005A069A" w:rsidP="005A069A">
      <w:pPr>
        <w:numPr>
          <w:ilvl w:val="0"/>
          <w:numId w:val="1"/>
        </w:numPr>
        <w:rPr>
          <w:sz w:val="20"/>
          <w:szCs w:val="20"/>
        </w:rPr>
      </w:pPr>
      <w:r w:rsidRPr="005A069A">
        <w:rPr>
          <w:b/>
          <w:bCs/>
          <w:sz w:val="20"/>
          <w:szCs w:val="20"/>
        </w:rPr>
        <w:t>Developer/Tech tools expansion</w:t>
      </w:r>
      <w:r w:rsidRPr="005A069A">
        <w:rPr>
          <w:sz w:val="20"/>
          <w:szCs w:val="20"/>
        </w:rPr>
        <w:t xml:space="preserve"> — you have Base64 and MD5 in Text &amp; Data; adding a JSON formatter, regex tester, UUID generator, or </w:t>
      </w:r>
      <w:proofErr w:type="spellStart"/>
      <w:r w:rsidRPr="005A069A">
        <w:rPr>
          <w:sz w:val="20"/>
          <w:szCs w:val="20"/>
        </w:rPr>
        <w:t>color</w:t>
      </w:r>
      <w:proofErr w:type="spellEnd"/>
      <w:r w:rsidRPr="005A069A">
        <w:rPr>
          <w:sz w:val="20"/>
          <w:szCs w:val="20"/>
        </w:rPr>
        <w:t xml:space="preserve"> palette/contrast checker would pull in a technically-literate audience that tends to link back to useful dev tools, which is valuable backlink </w:t>
      </w:r>
      <w:proofErr w:type="spellStart"/>
      <w:r w:rsidRPr="005A069A">
        <w:rPr>
          <w:sz w:val="20"/>
          <w:szCs w:val="20"/>
        </w:rPr>
        <w:t>behavior</w:t>
      </w:r>
      <w:proofErr w:type="spellEnd"/>
      <w:r w:rsidRPr="005A069A">
        <w:rPr>
          <w:sz w:val="20"/>
          <w:szCs w:val="20"/>
        </w:rPr>
        <w:t>.</w:t>
      </w:r>
    </w:p>
    <w:p w14:paraId="414F0710" w14:textId="0CF9BB32" w:rsidR="00B17898" w:rsidRPr="005A069A" w:rsidRDefault="005A069A" w:rsidP="005A069A">
      <w:pPr>
        <w:rPr>
          <w:sz w:val="20"/>
          <w:szCs w:val="20"/>
        </w:rPr>
      </w:pPr>
      <w:r w:rsidRPr="005A069A">
        <w:rPr>
          <w:sz w:val="20"/>
          <w:szCs w:val="20"/>
        </w:rPr>
        <w:t>One smaller but important fix: your Health &amp; Wisdom category currently mixes BMI (numeric utility) with Daily Wisdom (philosophy/content) — as that category grows, consider splitting it into "Health Calculators" and a separate "Mindset/Wisdom" section so the taxonomy stays scannable as you add the productivity tools above.</w:t>
      </w:r>
    </w:p>
    <w:sectPr w:rsidR="00B17898" w:rsidRPr="005A0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454"/>
    <w:multiLevelType w:val="multilevel"/>
    <w:tmpl w:val="B8FC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394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40"/>
    <w:rsid w:val="002970F1"/>
    <w:rsid w:val="004B35BD"/>
    <w:rsid w:val="00587328"/>
    <w:rsid w:val="005A069A"/>
    <w:rsid w:val="00B17898"/>
    <w:rsid w:val="00B81396"/>
    <w:rsid w:val="00C67F31"/>
    <w:rsid w:val="00CA4245"/>
    <w:rsid w:val="00CD7740"/>
    <w:rsid w:val="00F051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C2E4E"/>
  <w15:chartTrackingRefBased/>
  <w15:docId w15:val="{9FE92C2F-382F-4A33-B432-C41441147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740"/>
    <w:rPr>
      <w:rFonts w:eastAsiaTheme="majorEastAsia" w:cstheme="majorBidi"/>
      <w:color w:val="272727" w:themeColor="text1" w:themeTint="D8"/>
    </w:rPr>
  </w:style>
  <w:style w:type="paragraph" w:styleId="Title">
    <w:name w:val="Title"/>
    <w:basedOn w:val="Normal"/>
    <w:next w:val="Normal"/>
    <w:link w:val="TitleChar"/>
    <w:uiPriority w:val="10"/>
    <w:qFormat/>
    <w:rsid w:val="00CD7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740"/>
    <w:pPr>
      <w:spacing w:before="160"/>
      <w:jc w:val="center"/>
    </w:pPr>
    <w:rPr>
      <w:i/>
      <w:iCs/>
      <w:color w:val="404040" w:themeColor="text1" w:themeTint="BF"/>
    </w:rPr>
  </w:style>
  <w:style w:type="character" w:customStyle="1" w:styleId="QuoteChar">
    <w:name w:val="Quote Char"/>
    <w:basedOn w:val="DefaultParagraphFont"/>
    <w:link w:val="Quote"/>
    <w:uiPriority w:val="29"/>
    <w:rsid w:val="00CD7740"/>
    <w:rPr>
      <w:i/>
      <w:iCs/>
      <w:color w:val="404040" w:themeColor="text1" w:themeTint="BF"/>
    </w:rPr>
  </w:style>
  <w:style w:type="paragraph" w:styleId="ListParagraph">
    <w:name w:val="List Paragraph"/>
    <w:basedOn w:val="Normal"/>
    <w:uiPriority w:val="34"/>
    <w:qFormat/>
    <w:rsid w:val="00CD7740"/>
    <w:pPr>
      <w:ind w:left="720"/>
      <w:contextualSpacing/>
    </w:pPr>
  </w:style>
  <w:style w:type="character" w:styleId="IntenseEmphasis">
    <w:name w:val="Intense Emphasis"/>
    <w:basedOn w:val="DefaultParagraphFont"/>
    <w:uiPriority w:val="21"/>
    <w:qFormat/>
    <w:rsid w:val="00CD7740"/>
    <w:rPr>
      <w:i/>
      <w:iCs/>
      <w:color w:val="0F4761" w:themeColor="accent1" w:themeShade="BF"/>
    </w:rPr>
  </w:style>
  <w:style w:type="paragraph" w:styleId="IntenseQuote">
    <w:name w:val="Intense Quote"/>
    <w:basedOn w:val="Normal"/>
    <w:next w:val="Normal"/>
    <w:link w:val="IntenseQuoteChar"/>
    <w:uiPriority w:val="30"/>
    <w:qFormat/>
    <w:rsid w:val="00CD7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740"/>
    <w:rPr>
      <w:i/>
      <w:iCs/>
      <w:color w:val="0F4761" w:themeColor="accent1" w:themeShade="BF"/>
    </w:rPr>
  </w:style>
  <w:style w:type="character" w:styleId="IntenseReference">
    <w:name w:val="Intense Reference"/>
    <w:basedOn w:val="DefaultParagraphFont"/>
    <w:uiPriority w:val="32"/>
    <w:qFormat/>
    <w:rsid w:val="00CD7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3393</TotalTime>
  <Pages>2</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Keeplife Munyede</dc:creator>
  <cp:keywords/>
  <dc:description/>
  <cp:lastModifiedBy>Keeplife Munyede</cp:lastModifiedBy>
  <cp:revision>1</cp:revision>
  <dcterms:created xsi:type="dcterms:W3CDTF">2026-06-17T20:14:00Z</dcterms:created>
  <dcterms:modified xsi:type="dcterms:W3CDTF">2026-06-20T04:47:00Z</dcterms:modified>
</cp:coreProperties>
</file>